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3AF" w:rsidRPr="004F0033" w:rsidRDefault="005A543A" w:rsidP="00C82532">
      <w:pPr>
        <w:pStyle w:val="Akti"/>
        <w:rPr>
          <w:rFonts w:ascii="Times New Roman" w:hAnsi="Times New Roman"/>
          <w:sz w:val="24"/>
          <w:szCs w:val="24"/>
          <w:lang w:val="sq-AL"/>
        </w:rPr>
      </w:pPr>
      <w:r w:rsidRPr="004F0033">
        <w:rPr>
          <w:rFonts w:ascii="Times New Roman" w:hAnsi="Times New Roman"/>
          <w:noProof/>
          <w:sz w:val="24"/>
          <w:szCs w:val="24"/>
          <w:lang w:val="en-US"/>
        </w:rPr>
        <w:drawing>
          <wp:inline distT="0" distB="0" distL="0" distR="0">
            <wp:extent cx="431673" cy="408432"/>
            <wp:effectExtent l="19050" t="0" r="6477"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36817" cy="413299"/>
                    </a:xfrm>
                    <a:prstGeom prst="rect">
                      <a:avLst/>
                    </a:prstGeom>
                    <a:noFill/>
                    <a:ln w="9525">
                      <a:noFill/>
                      <a:miter lim="800000"/>
                      <a:headEnd/>
                      <a:tailEnd/>
                    </a:ln>
                  </pic:spPr>
                </pic:pic>
              </a:graphicData>
            </a:graphic>
          </wp:inline>
        </w:drawing>
      </w:r>
    </w:p>
    <w:p w:rsidR="005A543A" w:rsidRPr="004F0033" w:rsidRDefault="005A543A" w:rsidP="00C82532">
      <w:pPr>
        <w:pStyle w:val="Akti"/>
        <w:rPr>
          <w:rFonts w:ascii="Times New Roman" w:hAnsi="Times New Roman"/>
          <w:sz w:val="24"/>
          <w:szCs w:val="24"/>
          <w:lang w:val="sq-AL"/>
        </w:rPr>
      </w:pPr>
    </w:p>
    <w:p w:rsidR="005A543A" w:rsidRPr="004F0033" w:rsidRDefault="004F0033" w:rsidP="005A543A">
      <w:pPr>
        <w:pStyle w:val="Akti"/>
        <w:rPr>
          <w:rFonts w:ascii="Times New Roman" w:hAnsi="Times New Roman"/>
          <w:sz w:val="24"/>
          <w:szCs w:val="24"/>
          <w:lang w:val="sq-AL"/>
        </w:rPr>
      </w:pPr>
      <w:r w:rsidRPr="004F0033">
        <w:rPr>
          <w:rFonts w:ascii="Times New Roman" w:hAnsi="Times New Roman"/>
          <w:sz w:val="24"/>
          <w:szCs w:val="24"/>
          <w:lang w:val="sq-AL"/>
        </w:rPr>
        <w:t>REPUBLIKA E SHQIP</w:t>
      </w:r>
      <w:r>
        <w:rPr>
          <w:rFonts w:ascii="Times New Roman" w:hAnsi="Times New Roman"/>
          <w:sz w:val="24"/>
          <w:szCs w:val="24"/>
          <w:lang w:val="sq-AL"/>
        </w:rPr>
        <w:t>ë</w:t>
      </w:r>
      <w:r w:rsidRPr="004F0033">
        <w:rPr>
          <w:rFonts w:ascii="Times New Roman" w:hAnsi="Times New Roman"/>
          <w:sz w:val="24"/>
          <w:szCs w:val="24"/>
          <w:lang w:val="sq-AL"/>
        </w:rPr>
        <w:t>RIS</w:t>
      </w:r>
      <w:r>
        <w:rPr>
          <w:rFonts w:ascii="Times New Roman" w:hAnsi="Times New Roman"/>
          <w:sz w:val="24"/>
          <w:szCs w:val="24"/>
          <w:lang w:val="sq-AL"/>
        </w:rPr>
        <w:t>ë</w:t>
      </w:r>
    </w:p>
    <w:p w:rsidR="005A543A" w:rsidRPr="004F0033" w:rsidRDefault="004F0033" w:rsidP="005A543A">
      <w:pPr>
        <w:pStyle w:val="Akti"/>
        <w:rPr>
          <w:rFonts w:ascii="Times New Roman" w:hAnsi="Times New Roman"/>
          <w:sz w:val="24"/>
          <w:szCs w:val="24"/>
          <w:lang w:val="sq-AL"/>
        </w:rPr>
      </w:pPr>
      <w:r w:rsidRPr="004F0033">
        <w:rPr>
          <w:rFonts w:ascii="Times New Roman" w:hAnsi="Times New Roman"/>
          <w:sz w:val="24"/>
          <w:szCs w:val="24"/>
          <w:lang w:val="sq-AL"/>
        </w:rPr>
        <w:t>MINISTRIA E FINANCAVE</w:t>
      </w:r>
    </w:p>
    <w:p w:rsidR="005A543A" w:rsidRPr="004F0033" w:rsidRDefault="005A543A" w:rsidP="00C82532">
      <w:pPr>
        <w:pStyle w:val="Akti"/>
        <w:rPr>
          <w:rFonts w:ascii="Times New Roman" w:hAnsi="Times New Roman"/>
          <w:sz w:val="24"/>
          <w:szCs w:val="24"/>
          <w:lang w:val="sq-AL"/>
        </w:rPr>
      </w:pPr>
    </w:p>
    <w:p w:rsidR="00C82532" w:rsidRPr="004F0033" w:rsidRDefault="004F0033" w:rsidP="00C82532">
      <w:pPr>
        <w:pStyle w:val="Akti"/>
        <w:rPr>
          <w:rFonts w:ascii="Times New Roman" w:hAnsi="Times New Roman"/>
          <w:sz w:val="24"/>
          <w:szCs w:val="24"/>
          <w:lang w:val="sq-AL"/>
        </w:rPr>
      </w:pPr>
      <w:r w:rsidRPr="004F0033">
        <w:rPr>
          <w:rFonts w:ascii="Times New Roman" w:hAnsi="Times New Roman"/>
          <w:sz w:val="24"/>
          <w:szCs w:val="24"/>
          <w:lang w:val="sq-AL"/>
        </w:rPr>
        <w:t>UDH</w:t>
      </w:r>
      <w:r>
        <w:rPr>
          <w:rFonts w:ascii="Times New Roman" w:hAnsi="Times New Roman"/>
          <w:sz w:val="24"/>
          <w:szCs w:val="24"/>
          <w:lang w:val="sq-AL"/>
        </w:rPr>
        <w:t>ë</w:t>
      </w:r>
      <w:r w:rsidRPr="004F0033">
        <w:rPr>
          <w:rFonts w:ascii="Times New Roman" w:hAnsi="Times New Roman"/>
          <w:sz w:val="24"/>
          <w:szCs w:val="24"/>
          <w:lang w:val="sq-AL"/>
        </w:rPr>
        <w:t>ZIM</w:t>
      </w:r>
    </w:p>
    <w:p w:rsidR="00C82532" w:rsidRPr="004F0033" w:rsidRDefault="00C82532" w:rsidP="00C82532">
      <w:pPr>
        <w:pStyle w:val="NumriData"/>
        <w:rPr>
          <w:rFonts w:ascii="Times New Roman" w:hAnsi="Times New Roman"/>
          <w:sz w:val="24"/>
          <w:szCs w:val="24"/>
          <w:lang w:val="sq-AL"/>
        </w:rPr>
      </w:pPr>
    </w:p>
    <w:p w:rsidR="00C82532" w:rsidRPr="004F0033" w:rsidRDefault="004F0033" w:rsidP="00C82532">
      <w:pPr>
        <w:pStyle w:val="NumriData"/>
        <w:rPr>
          <w:rFonts w:ascii="Times New Roman" w:hAnsi="Times New Roman"/>
          <w:sz w:val="24"/>
          <w:szCs w:val="24"/>
          <w:lang w:val="sq-AL"/>
        </w:rPr>
      </w:pPr>
      <w:r w:rsidRPr="004F0033">
        <w:rPr>
          <w:rFonts w:ascii="Times New Roman" w:hAnsi="Times New Roman"/>
          <w:sz w:val="24"/>
          <w:szCs w:val="24"/>
          <w:lang w:val="sq-AL"/>
        </w:rPr>
        <w:t>N</w:t>
      </w:r>
      <w:r>
        <w:rPr>
          <w:rFonts w:ascii="Times New Roman" w:hAnsi="Times New Roman"/>
          <w:sz w:val="24"/>
          <w:szCs w:val="24"/>
          <w:lang w:val="sq-AL"/>
        </w:rPr>
        <w:t>r</w:t>
      </w:r>
      <w:r w:rsidRPr="004F0033">
        <w:rPr>
          <w:rFonts w:ascii="Times New Roman" w:hAnsi="Times New Roman"/>
          <w:sz w:val="24"/>
          <w:szCs w:val="24"/>
          <w:lang w:val="sq-AL"/>
        </w:rPr>
        <w:t>. ____ , dat</w:t>
      </w:r>
      <w:r>
        <w:rPr>
          <w:rFonts w:ascii="Times New Roman" w:hAnsi="Times New Roman"/>
          <w:sz w:val="24"/>
          <w:szCs w:val="24"/>
          <w:lang w:val="sq-AL"/>
        </w:rPr>
        <w:t>ë</w:t>
      </w:r>
      <w:r w:rsidR="00C82532" w:rsidRPr="004F0033">
        <w:rPr>
          <w:rFonts w:ascii="Times New Roman" w:hAnsi="Times New Roman"/>
          <w:sz w:val="24"/>
          <w:szCs w:val="24"/>
          <w:lang w:val="sq-AL"/>
        </w:rPr>
        <w:t xml:space="preserve"> ________</w:t>
      </w:r>
      <w:r w:rsidR="005A543A" w:rsidRPr="004F0033">
        <w:rPr>
          <w:rFonts w:ascii="Times New Roman" w:hAnsi="Times New Roman"/>
          <w:sz w:val="24"/>
          <w:szCs w:val="24"/>
          <w:lang w:val="sq-AL"/>
        </w:rPr>
        <w:t xml:space="preserve"> 2013</w:t>
      </w:r>
    </w:p>
    <w:p w:rsidR="00C82532" w:rsidRPr="004F0033" w:rsidRDefault="00C82532" w:rsidP="00C82532">
      <w:pPr>
        <w:jc w:val="center"/>
        <w:rPr>
          <w:rFonts w:ascii="Times New Roman" w:hAnsi="Times New Roman" w:cs="Times New Roman"/>
          <w:b/>
          <w:i/>
          <w:sz w:val="24"/>
          <w:szCs w:val="24"/>
          <w:lang w:val="sq-AL"/>
        </w:rPr>
      </w:pPr>
    </w:p>
    <w:p w:rsidR="00C82532" w:rsidRPr="004F0033" w:rsidRDefault="004F0033" w:rsidP="00C82532">
      <w:pPr>
        <w:pStyle w:val="Titulli"/>
        <w:rPr>
          <w:rFonts w:ascii="Times New Roman" w:hAnsi="Times New Roman"/>
          <w:sz w:val="24"/>
          <w:szCs w:val="24"/>
          <w:lang w:val="sq-AL"/>
        </w:rPr>
      </w:pPr>
      <w:r>
        <w:rPr>
          <w:rFonts w:ascii="Times New Roman" w:hAnsi="Times New Roman"/>
          <w:sz w:val="24"/>
          <w:szCs w:val="24"/>
          <w:lang w:val="sq-AL"/>
        </w:rPr>
        <w:t>PëR TRANSFERIMIN E çMIMIT</w:t>
      </w:r>
    </w:p>
    <w:p w:rsidR="00C82532" w:rsidRPr="004F0033" w:rsidRDefault="00C82532" w:rsidP="00C82532">
      <w:pPr>
        <w:widowControl w:val="0"/>
        <w:spacing w:line="240" w:lineRule="exact"/>
        <w:jc w:val="both"/>
        <w:rPr>
          <w:rFonts w:ascii="Times New Roman" w:hAnsi="Times New Roman" w:cs="Times New Roman"/>
          <w:b/>
          <w:sz w:val="24"/>
          <w:szCs w:val="24"/>
          <w:lang w:val="sq-AL"/>
        </w:rPr>
      </w:pPr>
    </w:p>
    <w:p w:rsidR="00C82532" w:rsidRPr="004F0033" w:rsidRDefault="004F0033" w:rsidP="00C82532">
      <w:pPr>
        <w:widowControl w:val="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Sipas Nenit </w:t>
      </w:r>
      <w:r w:rsidR="00C82532" w:rsidRPr="004F0033">
        <w:rPr>
          <w:rFonts w:ascii="Times New Roman" w:hAnsi="Times New Roman" w:cs="Times New Roman"/>
          <w:sz w:val="24"/>
          <w:szCs w:val="24"/>
          <w:lang w:val="sq-AL"/>
        </w:rPr>
        <w:t>102, p</w:t>
      </w:r>
      <w:r>
        <w:rPr>
          <w:rFonts w:ascii="Times New Roman" w:hAnsi="Times New Roman" w:cs="Times New Roman"/>
          <w:sz w:val="24"/>
          <w:szCs w:val="24"/>
          <w:lang w:val="sq-AL"/>
        </w:rPr>
        <w:t xml:space="preserve">ika 4 të Kushtetutës së Republikës së Shqipërisë dhe Nenit </w:t>
      </w:r>
      <w:r w:rsidR="00B714B3" w:rsidRPr="004F0033">
        <w:rPr>
          <w:rFonts w:ascii="Times New Roman" w:hAnsi="Times New Roman" w:cs="Times New Roman"/>
          <w:sz w:val="24"/>
          <w:szCs w:val="24"/>
          <w:lang w:val="sq-AL"/>
        </w:rPr>
        <w:t xml:space="preserve">36/8 </w:t>
      </w:r>
      <w:r>
        <w:rPr>
          <w:rFonts w:ascii="Times New Roman" w:hAnsi="Times New Roman" w:cs="Times New Roman"/>
          <w:sz w:val="24"/>
          <w:szCs w:val="24"/>
          <w:lang w:val="sq-AL"/>
        </w:rPr>
        <w:t>të Ligjit Nr.</w:t>
      </w:r>
      <w:r w:rsidR="00C82532" w:rsidRPr="004F0033">
        <w:rPr>
          <w:rFonts w:ascii="Times New Roman" w:hAnsi="Times New Roman" w:cs="Times New Roman"/>
          <w:sz w:val="24"/>
          <w:szCs w:val="24"/>
          <w:lang w:val="sq-AL"/>
        </w:rPr>
        <w:t>8438, dat</w:t>
      </w:r>
      <w:r>
        <w:rPr>
          <w:rFonts w:ascii="Times New Roman" w:hAnsi="Times New Roman" w:cs="Times New Roman"/>
          <w:sz w:val="24"/>
          <w:szCs w:val="24"/>
          <w:lang w:val="sq-AL"/>
        </w:rPr>
        <w:t>ë</w:t>
      </w:r>
      <w:r w:rsidR="00C82532" w:rsidRPr="004F0033">
        <w:rPr>
          <w:rFonts w:ascii="Times New Roman" w:hAnsi="Times New Roman" w:cs="Times New Roman"/>
          <w:sz w:val="24"/>
          <w:szCs w:val="24"/>
          <w:lang w:val="sq-AL"/>
        </w:rPr>
        <w:t xml:space="preserve"> 28.12.1998 “</w:t>
      </w:r>
      <w:r>
        <w:rPr>
          <w:rFonts w:ascii="Times New Roman" w:hAnsi="Times New Roman" w:cs="Times New Roman"/>
          <w:sz w:val="24"/>
          <w:szCs w:val="24"/>
          <w:lang w:val="sq-AL"/>
        </w:rPr>
        <w:t>Për Tatimin mbi të Ardhurat</w:t>
      </w:r>
      <w:r w:rsidR="00C82532" w:rsidRPr="004F0033">
        <w:rPr>
          <w:rFonts w:ascii="Times New Roman" w:hAnsi="Times New Roman" w:cs="Times New Roman"/>
          <w:sz w:val="24"/>
          <w:szCs w:val="24"/>
          <w:lang w:val="sq-AL"/>
        </w:rPr>
        <w:t>”</w:t>
      </w:r>
      <w:r w:rsidR="00F33F1C" w:rsidRPr="004F0033">
        <w:rPr>
          <w:rFonts w:ascii="Times New Roman" w:hAnsi="Times New Roman" w:cs="Times New Roman"/>
          <w:sz w:val="24"/>
          <w:szCs w:val="24"/>
          <w:lang w:val="sq-AL"/>
        </w:rPr>
        <w:t>,</w:t>
      </w:r>
      <w:r w:rsidR="00C82532" w:rsidRPr="004F0033">
        <w:rPr>
          <w:rFonts w:ascii="Times New Roman" w:hAnsi="Times New Roman" w:cs="Times New Roman"/>
          <w:sz w:val="24"/>
          <w:szCs w:val="24"/>
          <w:lang w:val="sq-AL"/>
        </w:rPr>
        <w:t xml:space="preserve"> </w:t>
      </w:r>
      <w:r>
        <w:rPr>
          <w:rFonts w:ascii="Times New Roman" w:hAnsi="Times New Roman" w:cs="Times New Roman"/>
          <w:sz w:val="24"/>
          <w:szCs w:val="24"/>
          <w:lang w:val="sq-AL"/>
        </w:rPr>
        <w:t>i ndryshuar</w:t>
      </w:r>
      <w:r w:rsidR="00C82532" w:rsidRPr="004F0033">
        <w:rPr>
          <w:rFonts w:ascii="Times New Roman" w:hAnsi="Times New Roman" w:cs="Times New Roman"/>
          <w:sz w:val="24"/>
          <w:szCs w:val="24"/>
          <w:lang w:val="sq-AL"/>
        </w:rPr>
        <w:t>, Minist</w:t>
      </w:r>
      <w:r>
        <w:rPr>
          <w:rFonts w:ascii="Times New Roman" w:hAnsi="Times New Roman" w:cs="Times New Roman"/>
          <w:sz w:val="24"/>
          <w:szCs w:val="24"/>
          <w:lang w:val="sq-AL"/>
        </w:rPr>
        <w:t>ri i Financave</w:t>
      </w:r>
      <w:r w:rsidR="00C82532" w:rsidRPr="004F0033">
        <w:rPr>
          <w:rFonts w:ascii="Times New Roman" w:hAnsi="Times New Roman" w:cs="Times New Roman"/>
          <w:sz w:val="24"/>
          <w:szCs w:val="24"/>
          <w:lang w:val="sq-AL"/>
        </w:rPr>
        <w:t xml:space="preserve">, </w:t>
      </w:r>
      <w:r>
        <w:rPr>
          <w:rFonts w:ascii="Times New Roman" w:hAnsi="Times New Roman" w:cs="Times New Roman"/>
          <w:sz w:val="24"/>
          <w:szCs w:val="24"/>
          <w:lang w:val="sq-AL"/>
        </w:rPr>
        <w:t>nxjerr këtë Udhëzim:</w:t>
      </w:r>
      <w:r w:rsidR="00C82532" w:rsidRPr="004F0033">
        <w:rPr>
          <w:rFonts w:ascii="Times New Roman" w:hAnsi="Times New Roman" w:cs="Times New Roman"/>
          <w:sz w:val="24"/>
          <w:szCs w:val="24"/>
          <w:lang w:val="sq-AL"/>
        </w:rPr>
        <w:t xml:space="preserve"> </w:t>
      </w:r>
    </w:p>
    <w:p w:rsidR="00C82532" w:rsidRPr="004F0033" w:rsidRDefault="00C82532" w:rsidP="00C82532">
      <w:pPr>
        <w:widowControl w:val="0"/>
        <w:jc w:val="both"/>
        <w:rPr>
          <w:rFonts w:ascii="Times New Roman" w:hAnsi="Times New Roman" w:cs="Times New Roman"/>
          <w:b/>
          <w:sz w:val="24"/>
          <w:szCs w:val="24"/>
          <w:u w:val="single"/>
          <w:lang w:val="sq-AL"/>
        </w:rPr>
      </w:pPr>
      <w:r w:rsidRPr="004F0033">
        <w:rPr>
          <w:rFonts w:ascii="Times New Roman" w:hAnsi="Times New Roman" w:cs="Times New Roman"/>
          <w:b/>
          <w:sz w:val="24"/>
          <w:szCs w:val="24"/>
          <w:u w:val="single"/>
          <w:lang w:val="sq-AL"/>
        </w:rPr>
        <w:t xml:space="preserve">1. </w:t>
      </w:r>
      <w:r w:rsidR="004F0033">
        <w:rPr>
          <w:rFonts w:ascii="Times New Roman" w:hAnsi="Times New Roman" w:cs="Times New Roman"/>
          <w:b/>
          <w:sz w:val="24"/>
          <w:szCs w:val="24"/>
          <w:u w:val="single"/>
          <w:lang w:val="sq-AL"/>
        </w:rPr>
        <w:t>Dispozita të përgjithshme</w:t>
      </w:r>
    </w:p>
    <w:p w:rsidR="00C82532" w:rsidRPr="004F0033" w:rsidRDefault="00C82532" w:rsidP="00C82532">
      <w:pPr>
        <w:widowControl w:val="0"/>
        <w:jc w:val="both"/>
        <w:rPr>
          <w:rFonts w:ascii="Times New Roman" w:hAnsi="Times New Roman" w:cs="Times New Roman"/>
          <w:sz w:val="24"/>
          <w:szCs w:val="24"/>
          <w:lang w:val="sq-AL"/>
        </w:rPr>
      </w:pPr>
      <w:r w:rsidRPr="004F0033">
        <w:rPr>
          <w:rFonts w:ascii="Times New Roman" w:hAnsi="Times New Roman" w:cs="Times New Roman"/>
          <w:sz w:val="24"/>
          <w:szCs w:val="24"/>
          <w:lang w:val="sq-AL"/>
        </w:rPr>
        <w:t xml:space="preserve">1.1. </w:t>
      </w:r>
      <w:r w:rsidR="004F0033">
        <w:rPr>
          <w:rFonts w:ascii="Times New Roman" w:hAnsi="Times New Roman" w:cs="Times New Roman"/>
          <w:sz w:val="24"/>
          <w:szCs w:val="24"/>
          <w:lang w:val="sq-AL"/>
        </w:rPr>
        <w:t xml:space="preserve">Ky Udhëzim </w:t>
      </w:r>
      <w:r w:rsidR="00C3137C">
        <w:rPr>
          <w:rFonts w:ascii="Times New Roman" w:hAnsi="Times New Roman" w:cs="Times New Roman"/>
          <w:sz w:val="24"/>
          <w:szCs w:val="24"/>
          <w:lang w:val="sq-AL"/>
        </w:rPr>
        <w:t>p</w:t>
      </w:r>
      <w:r w:rsidR="00C3137C" w:rsidRPr="00C3137C">
        <w:rPr>
          <w:rFonts w:ascii="Times New Roman" w:hAnsi="Times New Roman" w:cs="Times New Roman"/>
          <w:sz w:val="24"/>
          <w:szCs w:val="24"/>
          <w:lang w:val="sq-AL"/>
        </w:rPr>
        <w:t>ë</w:t>
      </w:r>
      <w:r w:rsidR="00C3137C">
        <w:rPr>
          <w:rFonts w:ascii="Times New Roman" w:hAnsi="Times New Roman" w:cs="Times New Roman"/>
          <w:sz w:val="24"/>
          <w:szCs w:val="24"/>
          <w:lang w:val="sq-AL"/>
        </w:rPr>
        <w:t>rcakton</w:t>
      </w:r>
      <w:r w:rsidR="004F0033">
        <w:rPr>
          <w:rFonts w:ascii="Times New Roman" w:hAnsi="Times New Roman" w:cs="Times New Roman"/>
          <w:sz w:val="24"/>
          <w:szCs w:val="24"/>
          <w:lang w:val="sq-AL"/>
        </w:rPr>
        <w:t xml:space="preserve"> rregull</w:t>
      </w:r>
      <w:r w:rsidR="006D55D5">
        <w:rPr>
          <w:rFonts w:ascii="Times New Roman" w:hAnsi="Times New Roman" w:cs="Times New Roman"/>
          <w:sz w:val="24"/>
          <w:szCs w:val="24"/>
          <w:lang w:val="sq-AL"/>
        </w:rPr>
        <w:t>at</w:t>
      </w:r>
      <w:r w:rsidR="004F0033">
        <w:rPr>
          <w:rFonts w:ascii="Times New Roman" w:hAnsi="Times New Roman" w:cs="Times New Roman"/>
          <w:sz w:val="24"/>
          <w:szCs w:val="24"/>
          <w:lang w:val="sq-AL"/>
        </w:rPr>
        <w:t xml:space="preserve"> dhe proçedurat për administrimin dhe zbatimin e Nenit 2, paragrafi 4 dhe Neneve</w:t>
      </w:r>
      <w:r w:rsidRPr="004F0033">
        <w:rPr>
          <w:rFonts w:ascii="Times New Roman" w:hAnsi="Times New Roman" w:cs="Times New Roman"/>
          <w:sz w:val="24"/>
          <w:szCs w:val="24"/>
          <w:lang w:val="sq-AL"/>
        </w:rPr>
        <w:t xml:space="preserve"> 36 – 36/</w:t>
      </w:r>
      <w:r w:rsidR="00A073AF" w:rsidRPr="004F0033">
        <w:rPr>
          <w:rFonts w:ascii="Times New Roman" w:hAnsi="Times New Roman" w:cs="Times New Roman"/>
          <w:sz w:val="24"/>
          <w:szCs w:val="24"/>
          <w:lang w:val="sq-AL"/>
        </w:rPr>
        <w:t xml:space="preserve">9 </w:t>
      </w:r>
      <w:r w:rsidR="004F0033">
        <w:rPr>
          <w:rFonts w:ascii="Times New Roman" w:hAnsi="Times New Roman" w:cs="Times New Roman"/>
          <w:sz w:val="24"/>
          <w:szCs w:val="24"/>
          <w:lang w:val="sq-AL"/>
        </w:rPr>
        <w:t>të Ligjit Nr</w:t>
      </w:r>
      <w:r w:rsidRPr="004F0033">
        <w:rPr>
          <w:rFonts w:ascii="Times New Roman" w:hAnsi="Times New Roman" w:cs="Times New Roman"/>
          <w:sz w:val="24"/>
          <w:szCs w:val="24"/>
          <w:lang w:val="sq-AL"/>
        </w:rPr>
        <w:t>. 8438, dat</w:t>
      </w:r>
      <w:r w:rsidR="004F0033">
        <w:rPr>
          <w:rFonts w:ascii="Times New Roman" w:hAnsi="Times New Roman" w:cs="Times New Roman"/>
          <w:sz w:val="24"/>
          <w:szCs w:val="24"/>
          <w:lang w:val="sq-AL"/>
        </w:rPr>
        <w:t>ë</w:t>
      </w:r>
      <w:r w:rsidRPr="004F0033">
        <w:rPr>
          <w:rFonts w:ascii="Times New Roman" w:hAnsi="Times New Roman" w:cs="Times New Roman"/>
          <w:sz w:val="24"/>
          <w:szCs w:val="24"/>
          <w:lang w:val="sq-AL"/>
        </w:rPr>
        <w:t xml:space="preserve"> 28.12.1998 </w:t>
      </w:r>
      <w:r w:rsidR="00B714B3" w:rsidRPr="004F0033">
        <w:rPr>
          <w:rFonts w:ascii="Times New Roman" w:hAnsi="Times New Roman" w:cs="Times New Roman"/>
          <w:sz w:val="24"/>
          <w:szCs w:val="24"/>
          <w:lang w:val="sq-AL"/>
        </w:rPr>
        <w:t>“</w:t>
      </w:r>
      <w:r w:rsidR="004F0033">
        <w:rPr>
          <w:rFonts w:ascii="Times New Roman" w:hAnsi="Times New Roman" w:cs="Times New Roman"/>
          <w:sz w:val="24"/>
          <w:szCs w:val="24"/>
          <w:lang w:val="sq-AL"/>
        </w:rPr>
        <w:t>Për Tatimin mbi të Ardhurat</w:t>
      </w:r>
      <w:r w:rsidR="00B714B3" w:rsidRPr="004F0033">
        <w:rPr>
          <w:rFonts w:ascii="Times New Roman" w:hAnsi="Times New Roman" w:cs="Times New Roman"/>
          <w:sz w:val="24"/>
          <w:szCs w:val="24"/>
          <w:lang w:val="sq-AL"/>
        </w:rPr>
        <w:t xml:space="preserve">”, </w:t>
      </w:r>
      <w:r w:rsidR="004F0033">
        <w:rPr>
          <w:rFonts w:ascii="Times New Roman" w:hAnsi="Times New Roman" w:cs="Times New Roman"/>
          <w:sz w:val="24"/>
          <w:szCs w:val="24"/>
          <w:lang w:val="sq-AL"/>
        </w:rPr>
        <w:t>i ndryshuar</w:t>
      </w:r>
      <w:r w:rsidR="00B714B3" w:rsidRPr="004F0033">
        <w:rPr>
          <w:rFonts w:ascii="Times New Roman" w:hAnsi="Times New Roman" w:cs="Times New Roman"/>
          <w:sz w:val="24"/>
          <w:szCs w:val="24"/>
          <w:lang w:val="sq-AL"/>
        </w:rPr>
        <w:t xml:space="preserve">. </w:t>
      </w:r>
    </w:p>
    <w:p w:rsidR="006B63F9" w:rsidRPr="004F0033" w:rsidRDefault="006B63F9" w:rsidP="00C82532">
      <w:pPr>
        <w:widowControl w:val="0"/>
        <w:jc w:val="both"/>
        <w:rPr>
          <w:rFonts w:ascii="Times New Roman" w:hAnsi="Times New Roman" w:cs="Times New Roman"/>
          <w:b/>
          <w:sz w:val="24"/>
          <w:szCs w:val="24"/>
          <w:u w:val="single"/>
          <w:lang w:val="sq-AL"/>
        </w:rPr>
      </w:pPr>
      <w:r w:rsidRPr="004F0033">
        <w:rPr>
          <w:rFonts w:ascii="Times New Roman" w:hAnsi="Times New Roman" w:cs="Times New Roman"/>
          <w:b/>
          <w:sz w:val="24"/>
          <w:szCs w:val="24"/>
          <w:u w:val="single"/>
          <w:lang w:val="sq-AL"/>
        </w:rPr>
        <w:t xml:space="preserve">2. </w:t>
      </w:r>
      <w:r w:rsidR="006D55D5">
        <w:rPr>
          <w:rFonts w:ascii="Times New Roman" w:hAnsi="Times New Roman" w:cs="Times New Roman"/>
          <w:b/>
          <w:sz w:val="24"/>
          <w:szCs w:val="24"/>
          <w:u w:val="single"/>
          <w:lang w:val="sq-AL"/>
        </w:rPr>
        <w:t>Mb</w:t>
      </w:r>
      <w:r w:rsidR="006D55D5" w:rsidRPr="006D55D5">
        <w:rPr>
          <w:rFonts w:ascii="Times New Roman" w:hAnsi="Times New Roman" w:cs="Times New Roman"/>
          <w:b/>
          <w:sz w:val="24"/>
          <w:szCs w:val="24"/>
          <w:u w:val="single"/>
          <w:lang w:val="sq-AL"/>
        </w:rPr>
        <w:t>ë</w:t>
      </w:r>
      <w:r w:rsidR="006D55D5">
        <w:rPr>
          <w:rFonts w:ascii="Times New Roman" w:hAnsi="Times New Roman" w:cs="Times New Roman"/>
          <w:b/>
          <w:sz w:val="24"/>
          <w:szCs w:val="24"/>
          <w:u w:val="single"/>
          <w:lang w:val="sq-AL"/>
        </w:rPr>
        <w:t xml:space="preserve">shtetja tek </w:t>
      </w:r>
      <w:r w:rsidR="004F0033">
        <w:rPr>
          <w:rFonts w:ascii="Times New Roman" w:hAnsi="Times New Roman" w:cs="Times New Roman"/>
          <w:b/>
          <w:sz w:val="24"/>
          <w:szCs w:val="24"/>
          <w:u w:val="single"/>
          <w:lang w:val="sq-AL"/>
        </w:rPr>
        <w:t>Udhëzues</w:t>
      </w:r>
      <w:r w:rsidR="006D55D5">
        <w:rPr>
          <w:rFonts w:ascii="Times New Roman" w:hAnsi="Times New Roman" w:cs="Times New Roman"/>
          <w:b/>
          <w:sz w:val="24"/>
          <w:szCs w:val="24"/>
          <w:u w:val="single"/>
          <w:lang w:val="sq-AL"/>
        </w:rPr>
        <w:t>it e</w:t>
      </w:r>
      <w:r w:rsidR="004F0033">
        <w:rPr>
          <w:rFonts w:ascii="Times New Roman" w:hAnsi="Times New Roman" w:cs="Times New Roman"/>
          <w:b/>
          <w:sz w:val="24"/>
          <w:szCs w:val="24"/>
          <w:u w:val="single"/>
          <w:lang w:val="sq-AL"/>
        </w:rPr>
        <w:t xml:space="preserve"> </w:t>
      </w:r>
      <w:r w:rsidRPr="004F0033">
        <w:rPr>
          <w:rFonts w:ascii="Times New Roman" w:hAnsi="Times New Roman" w:cs="Times New Roman"/>
          <w:b/>
          <w:sz w:val="24"/>
          <w:szCs w:val="24"/>
          <w:u w:val="single"/>
          <w:lang w:val="sq-AL"/>
        </w:rPr>
        <w:t>OECD</w:t>
      </w:r>
      <w:r w:rsidR="006D55D5">
        <w:rPr>
          <w:rFonts w:ascii="Times New Roman" w:hAnsi="Times New Roman" w:cs="Times New Roman"/>
          <w:b/>
          <w:sz w:val="24"/>
          <w:szCs w:val="24"/>
          <w:u w:val="single"/>
          <w:lang w:val="sq-AL"/>
        </w:rPr>
        <w:t>-s</w:t>
      </w:r>
      <w:r w:rsidR="006D55D5" w:rsidRPr="006D55D5">
        <w:rPr>
          <w:rFonts w:ascii="Times New Roman" w:hAnsi="Times New Roman" w:cs="Times New Roman"/>
          <w:b/>
          <w:sz w:val="24"/>
          <w:szCs w:val="24"/>
          <w:u w:val="single"/>
          <w:lang w:val="sq-AL"/>
        </w:rPr>
        <w:t>ë</w:t>
      </w:r>
      <w:r w:rsidRPr="004F0033">
        <w:rPr>
          <w:rFonts w:ascii="Times New Roman" w:hAnsi="Times New Roman" w:cs="Times New Roman"/>
          <w:b/>
          <w:sz w:val="24"/>
          <w:szCs w:val="24"/>
          <w:u w:val="single"/>
          <w:lang w:val="sq-AL"/>
        </w:rPr>
        <w:t xml:space="preserve"> </w:t>
      </w:r>
      <w:r w:rsidR="004F0033">
        <w:rPr>
          <w:rFonts w:ascii="Times New Roman" w:hAnsi="Times New Roman" w:cs="Times New Roman"/>
          <w:b/>
          <w:sz w:val="24"/>
          <w:szCs w:val="24"/>
          <w:u w:val="single"/>
          <w:lang w:val="sq-AL"/>
        </w:rPr>
        <w:t xml:space="preserve">për </w:t>
      </w:r>
      <w:r w:rsidRPr="004F0033">
        <w:rPr>
          <w:rFonts w:ascii="Times New Roman" w:hAnsi="Times New Roman" w:cs="Times New Roman"/>
          <w:b/>
          <w:sz w:val="24"/>
          <w:szCs w:val="24"/>
          <w:u w:val="single"/>
          <w:lang w:val="sq-AL"/>
        </w:rPr>
        <w:t>Transfer</w:t>
      </w:r>
      <w:r w:rsidR="004F0033">
        <w:rPr>
          <w:rFonts w:ascii="Times New Roman" w:hAnsi="Times New Roman" w:cs="Times New Roman"/>
          <w:b/>
          <w:sz w:val="24"/>
          <w:szCs w:val="24"/>
          <w:u w:val="single"/>
          <w:lang w:val="sq-AL"/>
        </w:rPr>
        <w:t>imin e Çmimit</w:t>
      </w:r>
    </w:p>
    <w:p w:rsidR="00D55F34" w:rsidRPr="004F0033" w:rsidRDefault="006B63F9" w:rsidP="00C82532">
      <w:pPr>
        <w:widowControl w:val="0"/>
        <w:jc w:val="both"/>
        <w:rPr>
          <w:rFonts w:ascii="Times New Roman" w:hAnsi="Times New Roman" w:cs="Times New Roman"/>
          <w:sz w:val="24"/>
          <w:lang w:val="sq-AL"/>
        </w:rPr>
      </w:pPr>
      <w:r w:rsidRPr="004F0033">
        <w:rPr>
          <w:rFonts w:ascii="Times New Roman" w:hAnsi="Times New Roman" w:cs="Times New Roman"/>
          <w:sz w:val="24"/>
          <w:szCs w:val="24"/>
          <w:lang w:val="sq-AL"/>
        </w:rPr>
        <w:t xml:space="preserve">2.1 </w:t>
      </w:r>
      <w:r w:rsidR="00B966DE">
        <w:rPr>
          <w:rFonts w:ascii="Times New Roman" w:hAnsi="Times New Roman" w:cs="Times New Roman"/>
          <w:sz w:val="24"/>
          <w:szCs w:val="24"/>
          <w:lang w:val="sq-AL"/>
        </w:rPr>
        <w:t xml:space="preserve">Këto udhëzime bazohen në parimet </w:t>
      </w:r>
      <w:r w:rsidR="00B966DE" w:rsidRPr="00B966DE">
        <w:rPr>
          <w:rFonts w:ascii="Times New Roman" w:hAnsi="Times New Roman" w:cs="Times New Roman"/>
          <w:sz w:val="24"/>
          <w:szCs w:val="24"/>
          <w:lang w:val="sq-AL"/>
        </w:rPr>
        <w:t xml:space="preserve">e Udhëzuesve </w:t>
      </w:r>
      <w:r w:rsidR="002F3239">
        <w:rPr>
          <w:rFonts w:ascii="Times New Roman" w:hAnsi="Times New Roman" w:cs="Times New Roman"/>
          <w:sz w:val="24"/>
          <w:szCs w:val="24"/>
          <w:lang w:val="sq-AL"/>
        </w:rPr>
        <w:t xml:space="preserve">të OECD </w:t>
      </w:r>
      <w:r w:rsidR="00B966DE" w:rsidRPr="00B966DE">
        <w:rPr>
          <w:rFonts w:ascii="Times New Roman" w:hAnsi="Times New Roman" w:cs="Times New Roman"/>
          <w:sz w:val="24"/>
          <w:szCs w:val="24"/>
          <w:lang w:val="sq-AL"/>
        </w:rPr>
        <w:t>për Transferimin e Çmimit</w:t>
      </w:r>
      <w:r w:rsidR="00B966DE">
        <w:rPr>
          <w:rFonts w:ascii="Times New Roman" w:hAnsi="Times New Roman" w:cs="Times New Roman"/>
          <w:sz w:val="24"/>
          <w:szCs w:val="24"/>
          <w:lang w:val="sq-AL"/>
        </w:rPr>
        <w:t xml:space="preserve"> për Kompanitë Shumëkombëshe dhe Administratat Tatimore</w:t>
      </w:r>
      <w:r w:rsidR="00AA0907" w:rsidRPr="004F0033">
        <w:rPr>
          <w:rFonts w:ascii="Times New Roman" w:hAnsi="Times New Roman" w:cs="Times New Roman"/>
          <w:sz w:val="24"/>
          <w:lang w:val="sq-AL"/>
        </w:rPr>
        <w:t xml:space="preserve"> </w:t>
      </w:r>
      <w:r w:rsidR="00D55F34" w:rsidRPr="004F0033">
        <w:rPr>
          <w:rFonts w:ascii="Times New Roman" w:hAnsi="Times New Roman" w:cs="Times New Roman"/>
          <w:sz w:val="24"/>
          <w:lang w:val="sq-AL"/>
        </w:rPr>
        <w:t xml:space="preserve"> (“</w:t>
      </w:r>
      <w:r w:rsidR="002F3239">
        <w:rPr>
          <w:rFonts w:ascii="Times New Roman" w:hAnsi="Times New Roman" w:cs="Times New Roman"/>
          <w:sz w:val="24"/>
          <w:szCs w:val="24"/>
          <w:lang w:val="sq-AL"/>
        </w:rPr>
        <w:t>OECD TPG 2010</w:t>
      </w:r>
      <w:r w:rsidR="00D55F34" w:rsidRPr="004F0033">
        <w:rPr>
          <w:rFonts w:ascii="Times New Roman" w:hAnsi="Times New Roman" w:cs="Times New Roman"/>
          <w:sz w:val="24"/>
          <w:lang w:val="sq-AL"/>
        </w:rPr>
        <w:t>”)</w:t>
      </w:r>
    </w:p>
    <w:p w:rsidR="00C82532" w:rsidRPr="004F0033" w:rsidRDefault="00D55F34" w:rsidP="00C82532">
      <w:pPr>
        <w:widowControl w:val="0"/>
        <w:jc w:val="both"/>
        <w:rPr>
          <w:rFonts w:ascii="Times New Roman" w:hAnsi="Times New Roman" w:cs="Times New Roman"/>
          <w:sz w:val="24"/>
          <w:lang w:val="sq-AL"/>
        </w:rPr>
      </w:pPr>
      <w:r w:rsidRPr="004F0033">
        <w:rPr>
          <w:rFonts w:ascii="Times New Roman" w:hAnsi="Times New Roman" w:cs="Times New Roman"/>
          <w:sz w:val="24"/>
          <w:lang w:val="sq-AL"/>
        </w:rPr>
        <w:t xml:space="preserve">2.2 </w:t>
      </w:r>
      <w:r w:rsidR="00B966DE">
        <w:rPr>
          <w:rFonts w:ascii="Times New Roman" w:hAnsi="Times New Roman" w:cs="Times New Roman"/>
          <w:sz w:val="24"/>
          <w:lang w:val="sq-AL"/>
        </w:rPr>
        <w:t xml:space="preserve">Në rast të ndryshimeve ose konflikteve midis </w:t>
      </w:r>
      <w:r w:rsidR="00B966DE" w:rsidRPr="004F0033">
        <w:rPr>
          <w:rFonts w:ascii="Times New Roman" w:hAnsi="Times New Roman" w:cs="Times New Roman"/>
          <w:sz w:val="24"/>
          <w:lang w:val="sq-AL"/>
        </w:rPr>
        <w:t xml:space="preserve">OECD </w:t>
      </w:r>
      <w:r w:rsidR="002F3239">
        <w:rPr>
          <w:rFonts w:ascii="Times New Roman" w:hAnsi="Times New Roman" w:cs="Times New Roman"/>
          <w:sz w:val="24"/>
          <w:lang w:val="sq-AL"/>
        </w:rPr>
        <w:t xml:space="preserve">TPG </w:t>
      </w:r>
      <w:r w:rsidR="00B966DE" w:rsidRPr="004F0033">
        <w:rPr>
          <w:rFonts w:ascii="Times New Roman" w:hAnsi="Times New Roman" w:cs="Times New Roman"/>
          <w:sz w:val="24"/>
          <w:lang w:val="sq-AL"/>
        </w:rPr>
        <w:t>2010</w:t>
      </w:r>
      <w:r w:rsidR="00C3137C">
        <w:rPr>
          <w:rFonts w:ascii="Times New Roman" w:hAnsi="Times New Roman" w:cs="Times New Roman"/>
          <w:sz w:val="24"/>
          <w:lang w:val="sq-AL"/>
        </w:rPr>
        <w:t xml:space="preserve"> dhe Ligjit dhe Udhëzimeve</w:t>
      </w:r>
      <w:r w:rsidR="00B966DE">
        <w:rPr>
          <w:rFonts w:ascii="Times New Roman" w:hAnsi="Times New Roman" w:cs="Times New Roman"/>
          <w:sz w:val="24"/>
          <w:lang w:val="sq-AL"/>
        </w:rPr>
        <w:t xml:space="preserve"> Shqiptare për Tatimin mbi të Ardhurat</w:t>
      </w:r>
      <w:r w:rsidRPr="004F0033">
        <w:rPr>
          <w:rFonts w:ascii="Times New Roman" w:hAnsi="Times New Roman" w:cs="Times New Roman"/>
          <w:sz w:val="24"/>
          <w:lang w:val="sq-AL"/>
        </w:rPr>
        <w:t xml:space="preserve">, </w:t>
      </w:r>
      <w:r w:rsidR="00B966DE">
        <w:rPr>
          <w:rFonts w:ascii="Times New Roman" w:hAnsi="Times New Roman" w:cs="Times New Roman"/>
          <w:sz w:val="24"/>
          <w:lang w:val="sq-AL"/>
        </w:rPr>
        <w:t>Ligji dhe Udhëzimet Shqiptare do të kenë përparësi.</w:t>
      </w:r>
    </w:p>
    <w:p w:rsidR="00AA0907" w:rsidRPr="004F0033" w:rsidRDefault="00D55F34" w:rsidP="00C82532">
      <w:pPr>
        <w:widowControl w:val="0"/>
        <w:jc w:val="both"/>
        <w:rPr>
          <w:rFonts w:ascii="Times New Roman" w:hAnsi="Times New Roman" w:cs="Times New Roman"/>
          <w:b/>
          <w:sz w:val="24"/>
          <w:szCs w:val="24"/>
          <w:u w:val="single"/>
          <w:lang w:val="sq-AL"/>
        </w:rPr>
      </w:pPr>
      <w:r w:rsidRPr="004F0033">
        <w:rPr>
          <w:rFonts w:ascii="Times New Roman" w:hAnsi="Times New Roman" w:cs="Times New Roman"/>
          <w:b/>
          <w:sz w:val="24"/>
          <w:u w:val="single"/>
          <w:lang w:val="sq-AL"/>
        </w:rPr>
        <w:t>3</w:t>
      </w:r>
      <w:r w:rsidR="00AA0907" w:rsidRPr="004F0033">
        <w:rPr>
          <w:rFonts w:ascii="Times New Roman" w:hAnsi="Times New Roman" w:cs="Times New Roman"/>
          <w:b/>
          <w:sz w:val="24"/>
          <w:u w:val="single"/>
          <w:lang w:val="sq-AL"/>
        </w:rPr>
        <w:t>. Transa</w:t>
      </w:r>
      <w:r w:rsidR="00B966DE">
        <w:rPr>
          <w:rFonts w:ascii="Times New Roman" w:hAnsi="Times New Roman" w:cs="Times New Roman"/>
          <w:b/>
          <w:sz w:val="24"/>
          <w:u w:val="single"/>
          <w:lang w:val="sq-AL"/>
        </w:rPr>
        <w:t>ksionet e kontrolluara</w:t>
      </w:r>
    </w:p>
    <w:p w:rsidR="00BC6E6A" w:rsidRPr="004F0033" w:rsidRDefault="00BC6E6A" w:rsidP="00BC6E6A">
      <w:pPr>
        <w:widowControl w:val="0"/>
        <w:jc w:val="both"/>
        <w:rPr>
          <w:rFonts w:ascii="Times New Roman" w:hAnsi="Times New Roman" w:cs="Times New Roman"/>
          <w:sz w:val="24"/>
          <w:lang w:val="sq-AL"/>
        </w:rPr>
      </w:pPr>
      <w:r w:rsidRPr="004F0033">
        <w:rPr>
          <w:rFonts w:ascii="Times New Roman" w:hAnsi="Times New Roman" w:cs="Times New Roman"/>
          <w:sz w:val="24"/>
          <w:lang w:val="sq-AL"/>
        </w:rPr>
        <w:t xml:space="preserve">3.1 </w:t>
      </w:r>
      <w:r w:rsidR="00B966DE">
        <w:rPr>
          <w:rFonts w:ascii="Times New Roman" w:hAnsi="Times New Roman" w:cs="Times New Roman"/>
          <w:sz w:val="24"/>
          <w:lang w:val="sq-AL"/>
        </w:rPr>
        <w:t xml:space="preserve">Përkufizimi për transaksionet e kontrolluara në Nenin </w:t>
      </w:r>
      <w:r w:rsidR="00F671BF" w:rsidRPr="004F0033">
        <w:rPr>
          <w:rFonts w:ascii="Times New Roman" w:hAnsi="Times New Roman" w:cs="Times New Roman"/>
          <w:sz w:val="24"/>
          <w:lang w:val="sq-AL"/>
        </w:rPr>
        <w:t>2, paragra</w:t>
      </w:r>
      <w:r w:rsidR="00B966DE">
        <w:rPr>
          <w:rFonts w:ascii="Times New Roman" w:hAnsi="Times New Roman" w:cs="Times New Roman"/>
          <w:sz w:val="24"/>
          <w:lang w:val="sq-AL"/>
        </w:rPr>
        <w:t>fi</w:t>
      </w:r>
      <w:r w:rsidR="00F671BF" w:rsidRPr="004F0033">
        <w:rPr>
          <w:rFonts w:ascii="Times New Roman" w:hAnsi="Times New Roman" w:cs="Times New Roman"/>
          <w:sz w:val="24"/>
          <w:lang w:val="sq-AL"/>
        </w:rPr>
        <w:t xml:space="preserve"> 4, </w:t>
      </w:r>
      <w:r w:rsidR="00955040">
        <w:rPr>
          <w:rFonts w:ascii="Times New Roman" w:hAnsi="Times New Roman" w:cs="Times New Roman"/>
          <w:sz w:val="24"/>
          <w:lang w:val="sq-AL"/>
        </w:rPr>
        <w:t>nënparagrafi</w:t>
      </w:r>
      <w:r w:rsidR="00F671BF" w:rsidRPr="004F0033">
        <w:rPr>
          <w:rFonts w:ascii="Times New Roman" w:hAnsi="Times New Roman" w:cs="Times New Roman"/>
          <w:sz w:val="24"/>
          <w:lang w:val="sq-AL"/>
        </w:rPr>
        <w:t xml:space="preserve"> (c)</w:t>
      </w:r>
      <w:r w:rsidRPr="004F0033">
        <w:rPr>
          <w:rFonts w:ascii="Times New Roman" w:hAnsi="Times New Roman" w:cs="Times New Roman"/>
          <w:sz w:val="24"/>
          <w:lang w:val="sq-AL"/>
        </w:rPr>
        <w:t xml:space="preserve"> </w:t>
      </w:r>
      <w:r w:rsidR="00B966DE">
        <w:rPr>
          <w:rFonts w:ascii="Times New Roman" w:hAnsi="Times New Roman" w:cs="Times New Roman"/>
          <w:sz w:val="24"/>
          <w:lang w:val="sq-AL"/>
        </w:rPr>
        <w:t>përfshin të gjithë llojet e transaksioneve që mund të ndikojnë fitimin e tatueshëm të një tatimpaguesi, duke përfshirë</w:t>
      </w:r>
      <w:r w:rsidR="00C3137C">
        <w:rPr>
          <w:rFonts w:ascii="Times New Roman" w:hAnsi="Times New Roman" w:cs="Times New Roman"/>
          <w:sz w:val="24"/>
          <w:lang w:val="sq-AL"/>
        </w:rPr>
        <w:t>,</w:t>
      </w:r>
      <w:r w:rsidR="00B966DE">
        <w:rPr>
          <w:rFonts w:ascii="Times New Roman" w:hAnsi="Times New Roman" w:cs="Times New Roman"/>
          <w:sz w:val="24"/>
          <w:lang w:val="sq-AL"/>
        </w:rPr>
        <w:t xml:space="preserve"> </w:t>
      </w:r>
      <w:r w:rsidR="00C3137C">
        <w:rPr>
          <w:rFonts w:ascii="Times New Roman" w:hAnsi="Times New Roman" w:cs="Times New Roman"/>
          <w:sz w:val="24"/>
          <w:lang w:val="sq-AL"/>
        </w:rPr>
        <w:t>por pa u kufizuar n</w:t>
      </w:r>
      <w:r w:rsidR="00C3137C" w:rsidRPr="00C3137C">
        <w:rPr>
          <w:rFonts w:ascii="Times New Roman" w:hAnsi="Times New Roman" w:cs="Times New Roman"/>
          <w:sz w:val="24"/>
          <w:lang w:val="sq-AL"/>
        </w:rPr>
        <w:t>ë</w:t>
      </w:r>
      <w:r w:rsidR="00B966DE">
        <w:rPr>
          <w:rFonts w:ascii="Times New Roman" w:hAnsi="Times New Roman" w:cs="Times New Roman"/>
          <w:sz w:val="24"/>
          <w:lang w:val="sq-AL"/>
        </w:rPr>
        <w:t>:</w:t>
      </w:r>
    </w:p>
    <w:p w:rsidR="00BC6E6A" w:rsidRPr="004F0033" w:rsidRDefault="00582A86" w:rsidP="00AD3691">
      <w:pPr>
        <w:pStyle w:val="ListParagraph"/>
        <w:widowControl w:val="0"/>
        <w:numPr>
          <w:ilvl w:val="0"/>
          <w:numId w:val="1"/>
        </w:numPr>
        <w:jc w:val="both"/>
        <w:rPr>
          <w:rFonts w:ascii="Times New Roman" w:hAnsi="Times New Roman" w:cs="Times New Roman"/>
          <w:sz w:val="24"/>
          <w:lang w:val="sq-AL"/>
        </w:rPr>
      </w:pPr>
      <w:r w:rsidRPr="004F0033">
        <w:rPr>
          <w:rFonts w:ascii="Times New Roman" w:hAnsi="Times New Roman" w:cs="Times New Roman"/>
          <w:sz w:val="24"/>
          <w:lang w:val="sq-AL"/>
        </w:rPr>
        <w:t>Transa</w:t>
      </w:r>
      <w:r w:rsidR="00B966DE">
        <w:rPr>
          <w:rFonts w:ascii="Times New Roman" w:hAnsi="Times New Roman" w:cs="Times New Roman"/>
          <w:sz w:val="24"/>
          <w:lang w:val="sq-AL"/>
        </w:rPr>
        <w:t>ksionet që përfshijnë mallrat</w:t>
      </w:r>
      <w:r w:rsidR="00F671BF" w:rsidRPr="004F0033">
        <w:rPr>
          <w:rFonts w:ascii="Times New Roman" w:hAnsi="Times New Roman" w:cs="Times New Roman"/>
          <w:sz w:val="24"/>
          <w:lang w:val="sq-AL"/>
        </w:rPr>
        <w:t xml:space="preserve">, </w:t>
      </w:r>
      <w:r w:rsidR="00DB1645">
        <w:rPr>
          <w:rFonts w:ascii="Times New Roman" w:hAnsi="Times New Roman" w:cs="Times New Roman"/>
          <w:sz w:val="24"/>
          <w:lang w:val="sq-AL"/>
        </w:rPr>
        <w:t>si lënda e parë</w:t>
      </w:r>
      <w:r w:rsidR="00BC6E6A" w:rsidRPr="004F0033">
        <w:rPr>
          <w:rFonts w:ascii="Times New Roman" w:hAnsi="Times New Roman" w:cs="Times New Roman"/>
          <w:sz w:val="24"/>
          <w:lang w:val="sq-AL"/>
        </w:rPr>
        <w:t xml:space="preserve">, </w:t>
      </w:r>
      <w:r w:rsidR="00DB1645">
        <w:rPr>
          <w:rFonts w:ascii="Times New Roman" w:hAnsi="Times New Roman" w:cs="Times New Roman"/>
          <w:sz w:val="24"/>
          <w:lang w:val="sq-AL"/>
        </w:rPr>
        <w:t>produkte përfundimtare</w:t>
      </w:r>
      <w:r w:rsidR="00F671BF" w:rsidRPr="004F0033">
        <w:rPr>
          <w:rFonts w:ascii="Times New Roman" w:hAnsi="Times New Roman" w:cs="Times New Roman"/>
          <w:sz w:val="24"/>
          <w:lang w:val="sq-AL"/>
        </w:rPr>
        <w:t>,</w:t>
      </w:r>
      <w:r w:rsidR="00BC6E6A" w:rsidRPr="004F0033">
        <w:rPr>
          <w:rFonts w:ascii="Times New Roman" w:hAnsi="Times New Roman" w:cs="Times New Roman"/>
          <w:sz w:val="24"/>
          <w:lang w:val="sq-AL"/>
        </w:rPr>
        <w:t xml:space="preserve"> et</w:t>
      </w:r>
      <w:r w:rsidR="00DB1645">
        <w:rPr>
          <w:rFonts w:ascii="Times New Roman" w:hAnsi="Times New Roman" w:cs="Times New Roman"/>
          <w:sz w:val="24"/>
          <w:lang w:val="sq-AL"/>
        </w:rPr>
        <w:t>j</w:t>
      </w:r>
      <w:r w:rsidR="00F671BF" w:rsidRPr="004F0033">
        <w:rPr>
          <w:rFonts w:ascii="Times New Roman" w:hAnsi="Times New Roman" w:cs="Times New Roman"/>
          <w:sz w:val="24"/>
          <w:lang w:val="sq-AL"/>
        </w:rPr>
        <w:t>.;</w:t>
      </w:r>
    </w:p>
    <w:p w:rsidR="00BC6E6A" w:rsidRPr="004F0033" w:rsidRDefault="00DB1645" w:rsidP="00AD3691">
      <w:pPr>
        <w:pStyle w:val="ListParagraph"/>
        <w:widowControl w:val="0"/>
        <w:numPr>
          <w:ilvl w:val="0"/>
          <w:numId w:val="1"/>
        </w:numPr>
        <w:jc w:val="both"/>
        <w:rPr>
          <w:rFonts w:ascii="Times New Roman" w:hAnsi="Times New Roman" w:cs="Times New Roman"/>
          <w:sz w:val="24"/>
          <w:lang w:val="sq-AL"/>
        </w:rPr>
      </w:pPr>
      <w:r>
        <w:rPr>
          <w:rFonts w:ascii="Times New Roman" w:hAnsi="Times New Roman" w:cs="Times New Roman"/>
          <w:sz w:val="24"/>
          <w:lang w:val="sq-AL"/>
        </w:rPr>
        <w:t>T</w:t>
      </w:r>
      <w:r w:rsidR="00582A86" w:rsidRPr="004F0033">
        <w:rPr>
          <w:rFonts w:ascii="Times New Roman" w:hAnsi="Times New Roman" w:cs="Times New Roman"/>
          <w:sz w:val="24"/>
          <w:lang w:val="sq-AL"/>
        </w:rPr>
        <w:t>ransa</w:t>
      </w:r>
      <w:r>
        <w:rPr>
          <w:rFonts w:ascii="Times New Roman" w:hAnsi="Times New Roman" w:cs="Times New Roman"/>
          <w:sz w:val="24"/>
          <w:lang w:val="sq-AL"/>
        </w:rPr>
        <w:t>ksionet e shërbimeve</w:t>
      </w:r>
      <w:r w:rsidR="00F671BF" w:rsidRPr="004F0033">
        <w:rPr>
          <w:rFonts w:ascii="Times New Roman" w:hAnsi="Times New Roman" w:cs="Times New Roman"/>
          <w:sz w:val="24"/>
          <w:lang w:val="sq-AL"/>
        </w:rPr>
        <w:t>;</w:t>
      </w:r>
    </w:p>
    <w:p w:rsidR="00BC6E6A" w:rsidRPr="004F0033" w:rsidRDefault="00582A86" w:rsidP="00AD3691">
      <w:pPr>
        <w:pStyle w:val="ListParagraph"/>
        <w:widowControl w:val="0"/>
        <w:numPr>
          <w:ilvl w:val="0"/>
          <w:numId w:val="1"/>
        </w:numPr>
        <w:jc w:val="both"/>
        <w:rPr>
          <w:rFonts w:ascii="Times New Roman" w:hAnsi="Times New Roman" w:cs="Times New Roman"/>
          <w:sz w:val="24"/>
          <w:lang w:val="sq-AL"/>
        </w:rPr>
      </w:pPr>
      <w:r w:rsidRPr="004F0033">
        <w:rPr>
          <w:rFonts w:ascii="Times New Roman" w:hAnsi="Times New Roman" w:cs="Times New Roman"/>
          <w:sz w:val="24"/>
          <w:lang w:val="sq-AL"/>
        </w:rPr>
        <w:t>Transa</w:t>
      </w:r>
      <w:r w:rsidR="00DB1645">
        <w:rPr>
          <w:rFonts w:ascii="Times New Roman" w:hAnsi="Times New Roman" w:cs="Times New Roman"/>
          <w:sz w:val="24"/>
          <w:lang w:val="sq-AL"/>
        </w:rPr>
        <w:t>ksionet që përfshijnë pasuritë jomateriale</w:t>
      </w:r>
      <w:r w:rsidR="00F671BF" w:rsidRPr="004F0033">
        <w:rPr>
          <w:rFonts w:ascii="Times New Roman" w:hAnsi="Times New Roman" w:cs="Times New Roman"/>
          <w:sz w:val="24"/>
          <w:lang w:val="sq-AL"/>
        </w:rPr>
        <w:t xml:space="preserve">, </w:t>
      </w:r>
      <w:r w:rsidR="00DB1645">
        <w:rPr>
          <w:rFonts w:ascii="Times New Roman" w:hAnsi="Times New Roman" w:cs="Times New Roman"/>
          <w:sz w:val="24"/>
          <w:lang w:val="sq-AL"/>
        </w:rPr>
        <w:t>si</w:t>
      </w:r>
      <w:r w:rsidR="00BC6E6A" w:rsidRPr="004F0033">
        <w:rPr>
          <w:rFonts w:ascii="Times New Roman" w:hAnsi="Times New Roman" w:cs="Times New Roman"/>
          <w:sz w:val="24"/>
          <w:lang w:val="sq-AL"/>
        </w:rPr>
        <w:t xml:space="preserve"> </w:t>
      </w:r>
      <w:r w:rsidR="00DB1645">
        <w:rPr>
          <w:rFonts w:ascii="Times New Roman" w:hAnsi="Times New Roman" w:cs="Times New Roman"/>
          <w:sz w:val="24"/>
          <w:lang w:val="sq-AL"/>
        </w:rPr>
        <w:t>të drejtat e autorit</w:t>
      </w:r>
      <w:r w:rsidRPr="004F0033">
        <w:rPr>
          <w:rFonts w:ascii="Times New Roman" w:hAnsi="Times New Roman" w:cs="Times New Roman"/>
          <w:sz w:val="24"/>
          <w:lang w:val="sq-AL"/>
        </w:rPr>
        <w:t>, li</w:t>
      </w:r>
      <w:r w:rsidR="00DB1645">
        <w:rPr>
          <w:rFonts w:ascii="Times New Roman" w:hAnsi="Times New Roman" w:cs="Times New Roman"/>
          <w:sz w:val="24"/>
          <w:lang w:val="sq-AL"/>
        </w:rPr>
        <w:t>ç</w:t>
      </w:r>
      <w:r w:rsidRPr="004F0033">
        <w:rPr>
          <w:rFonts w:ascii="Times New Roman" w:hAnsi="Times New Roman" w:cs="Times New Roman"/>
          <w:sz w:val="24"/>
          <w:lang w:val="sq-AL"/>
        </w:rPr>
        <w:t>en</w:t>
      </w:r>
      <w:r w:rsidR="00DB1645">
        <w:rPr>
          <w:rFonts w:ascii="Times New Roman" w:hAnsi="Times New Roman" w:cs="Times New Roman"/>
          <w:sz w:val="24"/>
          <w:lang w:val="sq-AL"/>
        </w:rPr>
        <w:t>ca</w:t>
      </w:r>
      <w:r w:rsidRPr="004F0033">
        <w:rPr>
          <w:rFonts w:ascii="Times New Roman" w:hAnsi="Times New Roman" w:cs="Times New Roman"/>
          <w:sz w:val="24"/>
          <w:lang w:val="sq-AL"/>
        </w:rPr>
        <w:t xml:space="preserve">, </w:t>
      </w:r>
      <w:r w:rsidR="00DB1645">
        <w:rPr>
          <w:rFonts w:ascii="Times New Roman" w:hAnsi="Times New Roman" w:cs="Times New Roman"/>
          <w:sz w:val="24"/>
          <w:lang w:val="sq-AL"/>
        </w:rPr>
        <w:t xml:space="preserve">pagesat për </w:t>
      </w:r>
      <w:r w:rsidR="00C3137C">
        <w:rPr>
          <w:rFonts w:ascii="Times New Roman" w:hAnsi="Times New Roman" w:cs="Times New Roman"/>
          <w:sz w:val="24"/>
          <w:lang w:val="sq-AL"/>
        </w:rPr>
        <w:t>p</w:t>
      </w:r>
      <w:r w:rsidR="00C3137C" w:rsidRPr="00C3137C">
        <w:rPr>
          <w:rFonts w:ascii="Times New Roman" w:hAnsi="Times New Roman" w:cs="Times New Roman"/>
          <w:sz w:val="24"/>
          <w:lang w:val="sq-AL"/>
        </w:rPr>
        <w:t>ë</w:t>
      </w:r>
      <w:r w:rsidR="00C3137C">
        <w:rPr>
          <w:rFonts w:ascii="Times New Roman" w:hAnsi="Times New Roman" w:cs="Times New Roman"/>
          <w:sz w:val="24"/>
          <w:lang w:val="sq-AL"/>
        </w:rPr>
        <w:t xml:space="preserve">rdorimin e </w:t>
      </w:r>
      <w:r w:rsidR="00DB1645">
        <w:rPr>
          <w:rFonts w:ascii="Times New Roman" w:hAnsi="Times New Roman" w:cs="Times New Roman"/>
          <w:sz w:val="24"/>
          <w:lang w:val="sq-AL"/>
        </w:rPr>
        <w:t>patenta</w:t>
      </w:r>
      <w:r w:rsidR="00C3137C">
        <w:rPr>
          <w:rFonts w:ascii="Times New Roman" w:hAnsi="Times New Roman" w:cs="Times New Roman"/>
          <w:sz w:val="24"/>
          <w:lang w:val="sq-AL"/>
        </w:rPr>
        <w:t>ve</w:t>
      </w:r>
      <w:r w:rsidR="00DB1645">
        <w:rPr>
          <w:rFonts w:ascii="Times New Roman" w:hAnsi="Times New Roman" w:cs="Times New Roman"/>
          <w:sz w:val="24"/>
          <w:lang w:val="sq-AL"/>
        </w:rPr>
        <w:t>, markat tregtare, njohuritë, etj</w:t>
      </w:r>
      <w:r w:rsidRPr="004F0033">
        <w:rPr>
          <w:rFonts w:ascii="Times New Roman" w:hAnsi="Times New Roman" w:cs="Times New Roman"/>
          <w:sz w:val="24"/>
          <w:lang w:val="sq-AL"/>
        </w:rPr>
        <w:t>.</w:t>
      </w:r>
      <w:r w:rsidR="00F671BF" w:rsidRPr="004F0033">
        <w:rPr>
          <w:rFonts w:ascii="Times New Roman" w:hAnsi="Times New Roman" w:cs="Times New Roman"/>
          <w:sz w:val="24"/>
          <w:lang w:val="sq-AL"/>
        </w:rPr>
        <w:t xml:space="preserve">, </w:t>
      </w:r>
      <w:r w:rsidR="00DB1645">
        <w:rPr>
          <w:rFonts w:ascii="Times New Roman" w:hAnsi="Times New Roman" w:cs="Times New Roman"/>
          <w:sz w:val="24"/>
          <w:lang w:val="sq-AL"/>
        </w:rPr>
        <w:t>dhe çdo pronësi tjetër intelektuale</w:t>
      </w:r>
      <w:r w:rsidR="00F671BF" w:rsidRPr="004F0033">
        <w:rPr>
          <w:rFonts w:ascii="Times New Roman" w:hAnsi="Times New Roman" w:cs="Times New Roman"/>
          <w:sz w:val="24"/>
          <w:lang w:val="sq-AL"/>
        </w:rPr>
        <w:t>;</w:t>
      </w:r>
    </w:p>
    <w:p w:rsidR="00BC6E6A" w:rsidRPr="004F0033" w:rsidRDefault="00DB1645" w:rsidP="00AD3691">
      <w:pPr>
        <w:pStyle w:val="ListParagraph"/>
        <w:widowControl w:val="0"/>
        <w:numPr>
          <w:ilvl w:val="0"/>
          <w:numId w:val="1"/>
        </w:numPr>
        <w:jc w:val="both"/>
        <w:rPr>
          <w:rFonts w:ascii="Times New Roman" w:hAnsi="Times New Roman" w:cs="Times New Roman"/>
          <w:sz w:val="24"/>
          <w:lang w:val="sq-AL"/>
        </w:rPr>
      </w:pPr>
      <w:r w:rsidRPr="004F0033">
        <w:rPr>
          <w:rFonts w:ascii="Times New Roman" w:hAnsi="Times New Roman" w:cs="Times New Roman"/>
          <w:sz w:val="24"/>
          <w:lang w:val="sq-AL"/>
        </w:rPr>
        <w:t>Transa</w:t>
      </w:r>
      <w:r>
        <w:rPr>
          <w:rFonts w:ascii="Times New Roman" w:hAnsi="Times New Roman" w:cs="Times New Roman"/>
          <w:sz w:val="24"/>
          <w:lang w:val="sq-AL"/>
        </w:rPr>
        <w:t>ksionet</w:t>
      </w:r>
      <w:r w:rsidRPr="004F0033">
        <w:rPr>
          <w:rFonts w:ascii="Times New Roman" w:hAnsi="Times New Roman" w:cs="Times New Roman"/>
          <w:sz w:val="24"/>
          <w:lang w:val="sq-AL"/>
        </w:rPr>
        <w:t xml:space="preserve"> </w:t>
      </w:r>
      <w:r>
        <w:rPr>
          <w:rFonts w:ascii="Times New Roman" w:hAnsi="Times New Roman" w:cs="Times New Roman"/>
          <w:sz w:val="24"/>
          <w:lang w:val="sq-AL"/>
        </w:rPr>
        <w:t>f</w:t>
      </w:r>
      <w:r w:rsidR="00582A86" w:rsidRPr="004F0033">
        <w:rPr>
          <w:rFonts w:ascii="Times New Roman" w:hAnsi="Times New Roman" w:cs="Times New Roman"/>
          <w:sz w:val="24"/>
          <w:lang w:val="sq-AL"/>
        </w:rPr>
        <w:t>inancia</w:t>
      </w:r>
      <w:r>
        <w:rPr>
          <w:rFonts w:ascii="Times New Roman" w:hAnsi="Times New Roman" w:cs="Times New Roman"/>
          <w:sz w:val="24"/>
          <w:lang w:val="sq-AL"/>
        </w:rPr>
        <w:t>re</w:t>
      </w:r>
      <w:r w:rsidR="00F671BF" w:rsidRPr="004F0033">
        <w:rPr>
          <w:rFonts w:ascii="Times New Roman" w:hAnsi="Times New Roman" w:cs="Times New Roman"/>
          <w:sz w:val="24"/>
          <w:lang w:val="sq-AL"/>
        </w:rPr>
        <w:t>,</w:t>
      </w:r>
      <w:r w:rsidR="00BC6E6A" w:rsidRPr="004F0033">
        <w:rPr>
          <w:rFonts w:ascii="Times New Roman" w:hAnsi="Times New Roman" w:cs="Times New Roman"/>
          <w:sz w:val="24"/>
          <w:lang w:val="sq-AL"/>
        </w:rPr>
        <w:t xml:space="preserve"> </w:t>
      </w:r>
      <w:r w:rsidR="00362447">
        <w:rPr>
          <w:rFonts w:ascii="Times New Roman" w:hAnsi="Times New Roman" w:cs="Times New Roman"/>
          <w:sz w:val="24"/>
          <w:lang w:val="sq-AL"/>
        </w:rPr>
        <w:t>që përfshijnë qeratë</w:t>
      </w:r>
      <w:r w:rsidR="00582A86" w:rsidRPr="004F0033">
        <w:rPr>
          <w:rFonts w:ascii="Times New Roman" w:hAnsi="Times New Roman" w:cs="Times New Roman"/>
          <w:sz w:val="24"/>
          <w:lang w:val="sq-AL"/>
        </w:rPr>
        <w:t>, interes</w:t>
      </w:r>
      <w:r w:rsidR="00362447">
        <w:rPr>
          <w:rFonts w:ascii="Times New Roman" w:hAnsi="Times New Roman" w:cs="Times New Roman"/>
          <w:sz w:val="24"/>
          <w:lang w:val="sq-AL"/>
        </w:rPr>
        <w:t>at</w:t>
      </w:r>
      <w:r w:rsidR="00582A86" w:rsidRPr="004F0033">
        <w:rPr>
          <w:rFonts w:ascii="Times New Roman" w:hAnsi="Times New Roman" w:cs="Times New Roman"/>
          <w:sz w:val="24"/>
          <w:lang w:val="sq-AL"/>
        </w:rPr>
        <w:t xml:space="preserve">, </w:t>
      </w:r>
      <w:r w:rsidR="00362447">
        <w:rPr>
          <w:rFonts w:ascii="Times New Roman" w:hAnsi="Times New Roman" w:cs="Times New Roman"/>
          <w:sz w:val="24"/>
          <w:lang w:val="sq-AL"/>
        </w:rPr>
        <w:t>pagesat e garancive, etj</w:t>
      </w:r>
      <w:r w:rsidR="00582A86" w:rsidRPr="004F0033">
        <w:rPr>
          <w:rFonts w:ascii="Times New Roman" w:hAnsi="Times New Roman" w:cs="Times New Roman"/>
          <w:sz w:val="24"/>
          <w:lang w:val="sq-AL"/>
        </w:rPr>
        <w:t>.</w:t>
      </w:r>
      <w:r w:rsidR="00F671BF" w:rsidRPr="004F0033">
        <w:rPr>
          <w:rFonts w:ascii="Times New Roman" w:hAnsi="Times New Roman" w:cs="Times New Roman"/>
          <w:sz w:val="24"/>
          <w:lang w:val="sq-AL"/>
        </w:rPr>
        <w:t>;</w:t>
      </w:r>
    </w:p>
    <w:p w:rsidR="00BC6E6A" w:rsidRPr="004F0033" w:rsidRDefault="00362447" w:rsidP="00AD3691">
      <w:pPr>
        <w:pStyle w:val="ListParagraph"/>
        <w:widowControl w:val="0"/>
        <w:numPr>
          <w:ilvl w:val="0"/>
          <w:numId w:val="1"/>
        </w:numPr>
        <w:jc w:val="both"/>
        <w:rPr>
          <w:rFonts w:ascii="Times New Roman" w:hAnsi="Times New Roman" w:cs="Times New Roman"/>
          <w:sz w:val="24"/>
          <w:lang w:val="sq-AL"/>
        </w:rPr>
      </w:pPr>
      <w:r w:rsidRPr="004F0033">
        <w:rPr>
          <w:rFonts w:ascii="Times New Roman" w:hAnsi="Times New Roman" w:cs="Times New Roman"/>
          <w:sz w:val="24"/>
          <w:lang w:val="sq-AL"/>
        </w:rPr>
        <w:t>Transa</w:t>
      </w:r>
      <w:r>
        <w:rPr>
          <w:rFonts w:ascii="Times New Roman" w:hAnsi="Times New Roman" w:cs="Times New Roman"/>
          <w:sz w:val="24"/>
          <w:lang w:val="sq-AL"/>
        </w:rPr>
        <w:t>ksionet</w:t>
      </w:r>
      <w:r w:rsidRPr="004F0033">
        <w:rPr>
          <w:rFonts w:ascii="Times New Roman" w:hAnsi="Times New Roman" w:cs="Times New Roman"/>
          <w:sz w:val="24"/>
          <w:lang w:val="sq-AL"/>
        </w:rPr>
        <w:t xml:space="preserve"> </w:t>
      </w:r>
      <w:r>
        <w:rPr>
          <w:rFonts w:ascii="Times New Roman" w:hAnsi="Times New Roman" w:cs="Times New Roman"/>
          <w:sz w:val="24"/>
          <w:lang w:val="sq-AL"/>
        </w:rPr>
        <w:t>kapitale</w:t>
      </w:r>
      <w:r w:rsidR="00F671BF" w:rsidRPr="004F0033">
        <w:rPr>
          <w:rFonts w:ascii="Times New Roman" w:hAnsi="Times New Roman" w:cs="Times New Roman"/>
          <w:sz w:val="24"/>
          <w:lang w:val="sq-AL"/>
        </w:rPr>
        <w:t xml:space="preserve">, </w:t>
      </w:r>
      <w:r>
        <w:rPr>
          <w:rFonts w:ascii="Times New Roman" w:hAnsi="Times New Roman" w:cs="Times New Roman"/>
          <w:sz w:val="24"/>
          <w:lang w:val="sq-AL"/>
        </w:rPr>
        <w:t>që përfshijnë blerjen ose shitjen e aksioneve apo investimeve të tjera, blerjen ose shitjen e aktiveve afatgjata materiale dhe jomateriale.</w:t>
      </w:r>
    </w:p>
    <w:p w:rsidR="00BC6E6A" w:rsidRPr="004F0033" w:rsidRDefault="00BC6E6A" w:rsidP="00BC6E6A">
      <w:pPr>
        <w:widowControl w:val="0"/>
        <w:jc w:val="both"/>
        <w:rPr>
          <w:rFonts w:ascii="Times New Roman" w:hAnsi="Times New Roman" w:cs="Times New Roman"/>
          <w:sz w:val="24"/>
          <w:lang w:val="sq-AL"/>
        </w:rPr>
      </w:pPr>
      <w:r w:rsidRPr="004F0033">
        <w:rPr>
          <w:rFonts w:ascii="Times New Roman" w:hAnsi="Times New Roman" w:cs="Times New Roman"/>
          <w:sz w:val="24"/>
          <w:lang w:val="sq-AL"/>
        </w:rPr>
        <w:t xml:space="preserve">3.2 </w:t>
      </w:r>
      <w:r w:rsidR="00791165">
        <w:rPr>
          <w:rFonts w:ascii="Times New Roman" w:hAnsi="Times New Roman" w:cs="Times New Roman"/>
          <w:sz w:val="24"/>
          <w:lang w:val="sq-AL"/>
        </w:rPr>
        <w:t xml:space="preserve">Për qëllime të Nenit </w:t>
      </w:r>
      <w:r w:rsidR="00CE2CE8" w:rsidRPr="004F0033">
        <w:rPr>
          <w:rFonts w:ascii="Times New Roman" w:hAnsi="Times New Roman" w:cs="Times New Roman"/>
          <w:sz w:val="24"/>
          <w:lang w:val="sq-AL"/>
        </w:rPr>
        <w:t>2, paragra</w:t>
      </w:r>
      <w:r w:rsidR="00791165">
        <w:rPr>
          <w:rFonts w:ascii="Times New Roman" w:hAnsi="Times New Roman" w:cs="Times New Roman"/>
          <w:sz w:val="24"/>
          <w:lang w:val="sq-AL"/>
        </w:rPr>
        <w:t>fi</w:t>
      </w:r>
      <w:r w:rsidR="00CE2CE8" w:rsidRPr="004F0033">
        <w:rPr>
          <w:rFonts w:ascii="Times New Roman" w:hAnsi="Times New Roman" w:cs="Times New Roman"/>
          <w:sz w:val="24"/>
          <w:lang w:val="sq-AL"/>
        </w:rPr>
        <w:t xml:space="preserve"> </w:t>
      </w:r>
      <w:r w:rsidR="00582A86" w:rsidRPr="004F0033">
        <w:rPr>
          <w:rFonts w:ascii="Times New Roman" w:hAnsi="Times New Roman" w:cs="Times New Roman"/>
          <w:sz w:val="24"/>
          <w:lang w:val="sq-AL"/>
        </w:rPr>
        <w:t>4</w:t>
      </w:r>
      <w:r w:rsidR="00CE2CE8" w:rsidRPr="004F0033">
        <w:rPr>
          <w:rFonts w:ascii="Times New Roman" w:hAnsi="Times New Roman" w:cs="Times New Roman"/>
          <w:sz w:val="24"/>
          <w:lang w:val="sq-AL"/>
        </w:rPr>
        <w:t xml:space="preserve">, </w:t>
      </w:r>
      <w:r w:rsidR="00955040">
        <w:rPr>
          <w:rFonts w:ascii="Times New Roman" w:hAnsi="Times New Roman" w:cs="Times New Roman"/>
          <w:sz w:val="24"/>
          <w:lang w:val="sq-AL"/>
        </w:rPr>
        <w:t>nënparagrafi</w:t>
      </w:r>
      <w:r w:rsidR="00791165">
        <w:rPr>
          <w:rFonts w:ascii="Times New Roman" w:hAnsi="Times New Roman" w:cs="Times New Roman"/>
          <w:sz w:val="24"/>
          <w:lang w:val="sq-AL"/>
        </w:rPr>
        <w:t xml:space="preserve"> </w:t>
      </w:r>
      <w:r w:rsidR="001E3774" w:rsidRPr="004F0033">
        <w:rPr>
          <w:rFonts w:ascii="Times New Roman" w:hAnsi="Times New Roman" w:cs="Times New Roman"/>
          <w:sz w:val="24"/>
          <w:lang w:val="sq-AL"/>
        </w:rPr>
        <w:t>(</w:t>
      </w:r>
      <w:r w:rsidR="008A237D">
        <w:rPr>
          <w:rFonts w:ascii="Times New Roman" w:hAnsi="Times New Roman" w:cs="Times New Roman"/>
          <w:sz w:val="24"/>
          <w:lang w:val="sq-AL"/>
        </w:rPr>
        <w:t>b(</w:t>
      </w:r>
      <w:r w:rsidR="00CE2CE8" w:rsidRPr="004F0033">
        <w:rPr>
          <w:rFonts w:ascii="Times New Roman" w:hAnsi="Times New Roman" w:cs="Times New Roman"/>
          <w:sz w:val="24"/>
          <w:lang w:val="sq-AL"/>
        </w:rPr>
        <w:t>i</w:t>
      </w:r>
      <w:r w:rsidR="008A237D">
        <w:rPr>
          <w:rFonts w:ascii="Times New Roman" w:hAnsi="Times New Roman" w:cs="Times New Roman"/>
          <w:sz w:val="24"/>
          <w:lang w:val="sq-AL"/>
        </w:rPr>
        <w:t>i)</w:t>
      </w:r>
      <w:r w:rsidR="001E3774" w:rsidRPr="004F0033">
        <w:rPr>
          <w:rFonts w:ascii="Times New Roman" w:hAnsi="Times New Roman" w:cs="Times New Roman"/>
          <w:sz w:val="24"/>
          <w:lang w:val="sq-AL"/>
        </w:rPr>
        <w:t>)</w:t>
      </w:r>
      <w:r w:rsidRPr="004F0033">
        <w:rPr>
          <w:rFonts w:ascii="Times New Roman" w:hAnsi="Times New Roman" w:cs="Times New Roman"/>
          <w:sz w:val="24"/>
          <w:lang w:val="sq-AL"/>
        </w:rPr>
        <w:t>,</w:t>
      </w:r>
      <w:r w:rsidR="00CE2CE8" w:rsidRPr="004F0033">
        <w:rPr>
          <w:rFonts w:ascii="Times New Roman" w:hAnsi="Times New Roman" w:cs="Times New Roman"/>
          <w:sz w:val="24"/>
          <w:lang w:val="sq-AL"/>
        </w:rPr>
        <w:t xml:space="preserve"> </w:t>
      </w:r>
      <w:r w:rsidR="00791165">
        <w:rPr>
          <w:rFonts w:ascii="Times New Roman" w:hAnsi="Times New Roman" w:cs="Times New Roman"/>
          <w:sz w:val="24"/>
          <w:lang w:val="sq-AL"/>
        </w:rPr>
        <w:t xml:space="preserve">një person konsiderohet se “kontrollon </w:t>
      </w:r>
      <w:r w:rsidR="00791165">
        <w:rPr>
          <w:rFonts w:ascii="Times New Roman" w:hAnsi="Times New Roman" w:cs="Times New Roman"/>
          <w:sz w:val="24"/>
          <w:lang w:val="sq-AL"/>
        </w:rPr>
        <w:lastRenderedPageBreak/>
        <w:t xml:space="preserve">efektivisht vendimet e biznesit të një personi tjetër” nëse personi i parë i sipërpërmendur: </w:t>
      </w:r>
    </w:p>
    <w:p w:rsidR="00BC6E6A" w:rsidRPr="004F0033" w:rsidRDefault="00BC6E6A" w:rsidP="00582A86">
      <w:pPr>
        <w:widowControl w:val="0"/>
        <w:ind w:left="720"/>
        <w:jc w:val="both"/>
        <w:rPr>
          <w:rFonts w:ascii="Times New Roman" w:hAnsi="Times New Roman" w:cs="Times New Roman"/>
          <w:sz w:val="24"/>
          <w:lang w:val="sq-AL"/>
        </w:rPr>
      </w:pPr>
      <w:r w:rsidRPr="004F0033">
        <w:rPr>
          <w:rFonts w:ascii="Times New Roman" w:hAnsi="Times New Roman" w:cs="Times New Roman"/>
          <w:sz w:val="24"/>
          <w:lang w:val="sq-AL"/>
        </w:rPr>
        <w:t xml:space="preserve">a) </w:t>
      </w:r>
      <w:r w:rsidR="00791165">
        <w:rPr>
          <w:rFonts w:ascii="Times New Roman" w:hAnsi="Times New Roman" w:cs="Times New Roman"/>
          <w:sz w:val="24"/>
          <w:lang w:val="sq-AL"/>
        </w:rPr>
        <w:t>mban</w:t>
      </w:r>
      <w:r w:rsidRPr="004F0033">
        <w:rPr>
          <w:rFonts w:ascii="Times New Roman" w:hAnsi="Times New Roman" w:cs="Times New Roman"/>
          <w:sz w:val="24"/>
          <w:lang w:val="sq-AL"/>
        </w:rPr>
        <w:t>, o</w:t>
      </w:r>
      <w:r w:rsidR="00791165">
        <w:rPr>
          <w:rFonts w:ascii="Times New Roman" w:hAnsi="Times New Roman" w:cs="Times New Roman"/>
          <w:sz w:val="24"/>
          <w:lang w:val="sq-AL"/>
        </w:rPr>
        <w:t>se mund të kontrollojë</w:t>
      </w:r>
      <w:r w:rsidRPr="004F0033">
        <w:rPr>
          <w:rFonts w:ascii="Times New Roman" w:hAnsi="Times New Roman" w:cs="Times New Roman"/>
          <w:sz w:val="24"/>
          <w:lang w:val="sq-AL"/>
        </w:rPr>
        <w:t xml:space="preserve">, 50% </w:t>
      </w:r>
      <w:r w:rsidR="00791165">
        <w:rPr>
          <w:rFonts w:ascii="Times New Roman" w:hAnsi="Times New Roman" w:cs="Times New Roman"/>
          <w:sz w:val="24"/>
          <w:lang w:val="sq-AL"/>
        </w:rPr>
        <w:t>ose më shumë të të drejtave të votës të personit tjetër, i cili është një person juridik</w:t>
      </w:r>
      <w:r w:rsidRPr="004F0033">
        <w:rPr>
          <w:rFonts w:ascii="Times New Roman" w:hAnsi="Times New Roman" w:cs="Times New Roman"/>
          <w:sz w:val="24"/>
          <w:lang w:val="sq-AL"/>
        </w:rPr>
        <w:t>;</w:t>
      </w:r>
    </w:p>
    <w:p w:rsidR="00BC6E6A" w:rsidRPr="004F0033" w:rsidRDefault="00BC6E6A" w:rsidP="00582A86">
      <w:pPr>
        <w:widowControl w:val="0"/>
        <w:ind w:left="720"/>
        <w:jc w:val="both"/>
        <w:rPr>
          <w:rFonts w:ascii="Times New Roman" w:hAnsi="Times New Roman" w:cs="Times New Roman"/>
          <w:sz w:val="24"/>
          <w:lang w:val="sq-AL"/>
        </w:rPr>
      </w:pPr>
      <w:r w:rsidRPr="004F0033">
        <w:rPr>
          <w:rFonts w:ascii="Times New Roman" w:hAnsi="Times New Roman" w:cs="Times New Roman"/>
          <w:sz w:val="24"/>
          <w:lang w:val="sq-AL"/>
        </w:rPr>
        <w:t xml:space="preserve">b) </w:t>
      </w:r>
      <w:r w:rsidR="00791165">
        <w:rPr>
          <w:rFonts w:ascii="Times New Roman" w:hAnsi="Times New Roman" w:cs="Times New Roman"/>
          <w:sz w:val="24"/>
          <w:lang w:val="sq-AL"/>
        </w:rPr>
        <w:t>mund të kontrollojë përbërjen e bordit të drejtorëve të personit tjetër, i cili është një person juridik</w:t>
      </w:r>
      <w:r w:rsidRPr="004F0033">
        <w:rPr>
          <w:rFonts w:ascii="Times New Roman" w:hAnsi="Times New Roman" w:cs="Times New Roman"/>
          <w:sz w:val="24"/>
          <w:lang w:val="sq-AL"/>
        </w:rPr>
        <w:t>;</w:t>
      </w:r>
    </w:p>
    <w:p w:rsidR="00BC6E6A" w:rsidRPr="004F0033" w:rsidRDefault="00BC6E6A" w:rsidP="00BC6E6A">
      <w:pPr>
        <w:widowControl w:val="0"/>
        <w:ind w:firstLine="720"/>
        <w:jc w:val="both"/>
        <w:rPr>
          <w:rFonts w:ascii="Times New Roman" w:hAnsi="Times New Roman" w:cs="Times New Roman"/>
          <w:sz w:val="24"/>
          <w:lang w:val="sq-AL"/>
        </w:rPr>
      </w:pPr>
      <w:r w:rsidRPr="004F0033">
        <w:rPr>
          <w:rFonts w:ascii="Times New Roman" w:hAnsi="Times New Roman" w:cs="Times New Roman"/>
          <w:sz w:val="24"/>
          <w:lang w:val="sq-AL"/>
        </w:rPr>
        <w:t>c)</w:t>
      </w:r>
      <w:r w:rsidR="00591A75" w:rsidRPr="004F0033">
        <w:rPr>
          <w:rFonts w:ascii="Times New Roman" w:hAnsi="Times New Roman" w:cs="Times New Roman"/>
          <w:sz w:val="24"/>
          <w:lang w:val="sq-AL"/>
        </w:rPr>
        <w:t xml:space="preserve"> </w:t>
      </w:r>
      <w:r w:rsidR="00791165">
        <w:rPr>
          <w:rFonts w:ascii="Times New Roman" w:hAnsi="Times New Roman" w:cs="Times New Roman"/>
          <w:sz w:val="24"/>
          <w:lang w:val="sq-AL"/>
        </w:rPr>
        <w:t xml:space="preserve">ka të drejtën të shpërndajë </w:t>
      </w:r>
      <w:r w:rsidRPr="004F0033">
        <w:rPr>
          <w:rFonts w:ascii="Times New Roman" w:hAnsi="Times New Roman" w:cs="Times New Roman"/>
          <w:sz w:val="24"/>
          <w:lang w:val="sq-AL"/>
        </w:rPr>
        <w:t xml:space="preserve">50% </w:t>
      </w:r>
      <w:r w:rsidR="00791165">
        <w:rPr>
          <w:rFonts w:ascii="Times New Roman" w:hAnsi="Times New Roman" w:cs="Times New Roman"/>
          <w:sz w:val="24"/>
          <w:lang w:val="sq-AL"/>
        </w:rPr>
        <w:t>ose më shumë të fitimeve të personit tjetër</w:t>
      </w:r>
      <w:r w:rsidRPr="004F0033">
        <w:rPr>
          <w:rFonts w:ascii="Times New Roman" w:hAnsi="Times New Roman" w:cs="Times New Roman"/>
          <w:sz w:val="24"/>
          <w:lang w:val="sq-AL"/>
        </w:rPr>
        <w:t>;</w:t>
      </w:r>
    </w:p>
    <w:p w:rsidR="00BC6E6A" w:rsidRPr="004F0033" w:rsidRDefault="008A237D" w:rsidP="00591A75">
      <w:pPr>
        <w:widowControl w:val="0"/>
        <w:ind w:left="720"/>
        <w:jc w:val="both"/>
        <w:rPr>
          <w:rFonts w:ascii="Times New Roman" w:hAnsi="Times New Roman" w:cs="Times New Roman"/>
          <w:sz w:val="24"/>
          <w:lang w:val="sq-AL"/>
        </w:rPr>
      </w:pPr>
      <w:r>
        <w:rPr>
          <w:rFonts w:ascii="Times New Roman" w:hAnsi="Times New Roman" w:cs="Times New Roman"/>
          <w:sz w:val="24"/>
          <w:lang w:val="sq-AL"/>
        </w:rPr>
        <w:t>d</w:t>
      </w:r>
      <w:r w:rsidR="00591A75" w:rsidRPr="004F0033">
        <w:rPr>
          <w:rFonts w:ascii="Times New Roman" w:hAnsi="Times New Roman" w:cs="Times New Roman"/>
          <w:sz w:val="24"/>
          <w:lang w:val="sq-AL"/>
        </w:rPr>
        <w:t xml:space="preserve">) </w:t>
      </w:r>
      <w:r w:rsidR="00791165" w:rsidRPr="00AE3ADD">
        <w:rPr>
          <w:rFonts w:ascii="Times New Roman" w:hAnsi="Times New Roman" w:cs="Times New Roman"/>
          <w:sz w:val="24"/>
          <w:lang w:val="sq-AL"/>
        </w:rPr>
        <w:t xml:space="preserve">personi tjetër </w:t>
      </w:r>
      <w:r w:rsidR="001155C0" w:rsidRPr="00AE3ADD">
        <w:rPr>
          <w:rFonts w:ascii="Times New Roman" w:hAnsi="Times New Roman" w:cs="Times New Roman"/>
          <w:sz w:val="24"/>
          <w:lang w:val="sq-AL"/>
        </w:rPr>
        <w:t xml:space="preserve">është i </w:t>
      </w:r>
      <w:r w:rsidR="00AE3ADD" w:rsidRPr="00AE3ADD">
        <w:rPr>
          <w:rFonts w:ascii="Times New Roman" w:hAnsi="Times New Roman" w:cs="Times New Roman"/>
          <w:sz w:val="24"/>
          <w:lang w:val="sq-AL"/>
        </w:rPr>
        <w:t>afërm, ose palë e lidhur me një të afërm</w:t>
      </w:r>
      <w:r w:rsidR="00BC6E6A" w:rsidRPr="00AE3ADD">
        <w:rPr>
          <w:rFonts w:ascii="Times New Roman" w:hAnsi="Times New Roman" w:cs="Times New Roman"/>
          <w:sz w:val="24"/>
          <w:lang w:val="sq-AL"/>
        </w:rPr>
        <w:t>;</w:t>
      </w:r>
      <w:r w:rsidR="00BC6E6A" w:rsidRPr="004F0033">
        <w:rPr>
          <w:rFonts w:ascii="Times New Roman" w:hAnsi="Times New Roman" w:cs="Times New Roman"/>
          <w:sz w:val="24"/>
          <w:lang w:val="sq-AL"/>
        </w:rPr>
        <w:t xml:space="preserve"> </w:t>
      </w:r>
      <w:r w:rsidR="00591A75" w:rsidRPr="004F0033">
        <w:rPr>
          <w:rFonts w:ascii="Times New Roman" w:hAnsi="Times New Roman" w:cs="Times New Roman"/>
          <w:sz w:val="24"/>
          <w:lang w:val="sq-AL"/>
        </w:rPr>
        <w:t>o</w:t>
      </w:r>
      <w:r w:rsidR="00AE3ADD">
        <w:rPr>
          <w:rFonts w:ascii="Times New Roman" w:hAnsi="Times New Roman" w:cs="Times New Roman"/>
          <w:sz w:val="24"/>
          <w:lang w:val="sq-AL"/>
        </w:rPr>
        <w:t>se</w:t>
      </w:r>
    </w:p>
    <w:p w:rsidR="00C82532" w:rsidRPr="004F0033" w:rsidRDefault="008A237D" w:rsidP="00591A75">
      <w:pPr>
        <w:widowControl w:val="0"/>
        <w:ind w:left="720"/>
        <w:jc w:val="both"/>
        <w:rPr>
          <w:rFonts w:ascii="Times New Roman" w:hAnsi="Times New Roman" w:cs="Times New Roman"/>
          <w:sz w:val="24"/>
          <w:lang w:val="sq-AL"/>
        </w:rPr>
      </w:pPr>
      <w:r>
        <w:rPr>
          <w:rFonts w:ascii="Times New Roman" w:hAnsi="Times New Roman" w:cs="Times New Roman"/>
          <w:sz w:val="24"/>
          <w:lang w:val="sq-AL"/>
        </w:rPr>
        <w:t>e</w:t>
      </w:r>
      <w:r w:rsidR="00BC6E6A" w:rsidRPr="004F0033">
        <w:rPr>
          <w:rFonts w:ascii="Times New Roman" w:hAnsi="Times New Roman" w:cs="Times New Roman"/>
          <w:sz w:val="24"/>
          <w:lang w:val="sq-AL"/>
        </w:rPr>
        <w:t>)</w:t>
      </w:r>
      <w:r w:rsidR="00591A75" w:rsidRPr="004F0033">
        <w:rPr>
          <w:rFonts w:ascii="Times New Roman" w:hAnsi="Times New Roman" w:cs="Times New Roman"/>
          <w:sz w:val="24"/>
          <w:lang w:val="sq-AL"/>
        </w:rPr>
        <w:t xml:space="preserve"> </w:t>
      </w:r>
      <w:r w:rsidR="008957C3" w:rsidRPr="004F0033">
        <w:rPr>
          <w:rFonts w:ascii="Times New Roman" w:hAnsi="Times New Roman" w:cs="Times New Roman"/>
          <w:sz w:val="24"/>
          <w:lang w:val="sq-AL"/>
        </w:rPr>
        <w:t>ba</w:t>
      </w:r>
      <w:r w:rsidR="00AE3ADD">
        <w:rPr>
          <w:rFonts w:ascii="Times New Roman" w:hAnsi="Times New Roman" w:cs="Times New Roman"/>
          <w:sz w:val="24"/>
          <w:lang w:val="sq-AL"/>
        </w:rPr>
        <w:t>zuar në fakte dhe rrethana të verifikuara, kontrollon vendimet e biznesit të personit tjetër</w:t>
      </w:r>
      <w:r w:rsidR="00BC6E6A" w:rsidRPr="004F0033">
        <w:rPr>
          <w:rFonts w:ascii="Times New Roman" w:hAnsi="Times New Roman" w:cs="Times New Roman"/>
          <w:sz w:val="24"/>
          <w:lang w:val="sq-AL"/>
        </w:rPr>
        <w:t>.</w:t>
      </w:r>
    </w:p>
    <w:p w:rsidR="00AA0907" w:rsidRDefault="001E3774" w:rsidP="00AA0907">
      <w:pPr>
        <w:widowControl w:val="0"/>
        <w:jc w:val="both"/>
        <w:rPr>
          <w:rFonts w:ascii="Times New Roman" w:hAnsi="Times New Roman" w:cs="Times New Roman"/>
          <w:sz w:val="24"/>
          <w:lang w:val="sq-AL"/>
        </w:rPr>
      </w:pPr>
      <w:r w:rsidRPr="004F0033">
        <w:rPr>
          <w:rFonts w:ascii="Times New Roman" w:hAnsi="Times New Roman" w:cs="Times New Roman"/>
          <w:sz w:val="24"/>
          <w:lang w:val="sq-AL"/>
        </w:rPr>
        <w:t>3.3</w:t>
      </w:r>
      <w:r w:rsidR="00AA0907" w:rsidRPr="004F0033">
        <w:rPr>
          <w:rFonts w:ascii="Times New Roman" w:hAnsi="Times New Roman" w:cs="Times New Roman"/>
          <w:sz w:val="24"/>
          <w:lang w:val="sq-AL"/>
        </w:rPr>
        <w:t xml:space="preserve"> </w:t>
      </w:r>
      <w:r w:rsidR="00AE3ADD">
        <w:rPr>
          <w:rFonts w:ascii="Times New Roman" w:hAnsi="Times New Roman" w:cs="Times New Roman"/>
          <w:sz w:val="24"/>
          <w:lang w:val="sq-AL"/>
        </w:rPr>
        <w:t xml:space="preserve">Për qëllime të këtij udhëzimi, </w:t>
      </w:r>
      <w:r w:rsidR="001B502F" w:rsidRPr="004F0033">
        <w:rPr>
          <w:rFonts w:ascii="Times New Roman" w:hAnsi="Times New Roman" w:cs="Times New Roman"/>
          <w:sz w:val="24"/>
          <w:lang w:val="sq-AL"/>
        </w:rPr>
        <w:t>“</w:t>
      </w:r>
      <w:r w:rsidR="00AE3ADD">
        <w:rPr>
          <w:rFonts w:ascii="Times New Roman" w:hAnsi="Times New Roman" w:cs="Times New Roman"/>
          <w:sz w:val="24"/>
          <w:lang w:val="sq-AL"/>
        </w:rPr>
        <w:t>i afërm</w:t>
      </w:r>
      <w:r w:rsidR="001B502F" w:rsidRPr="004F0033">
        <w:rPr>
          <w:rFonts w:ascii="Times New Roman" w:hAnsi="Times New Roman" w:cs="Times New Roman"/>
          <w:sz w:val="24"/>
          <w:lang w:val="sq-AL"/>
        </w:rPr>
        <w:t>”</w:t>
      </w:r>
      <w:r w:rsidRPr="004F0033">
        <w:rPr>
          <w:rFonts w:ascii="Times New Roman" w:hAnsi="Times New Roman" w:cs="Times New Roman"/>
          <w:sz w:val="24"/>
          <w:lang w:val="sq-AL"/>
        </w:rPr>
        <w:t xml:space="preserve"> </w:t>
      </w:r>
      <w:r w:rsidR="00AE3ADD">
        <w:rPr>
          <w:rFonts w:ascii="Times New Roman" w:hAnsi="Times New Roman" w:cs="Times New Roman"/>
          <w:sz w:val="24"/>
          <w:lang w:val="sq-AL"/>
        </w:rPr>
        <w:t>nënkupton</w:t>
      </w:r>
      <w:r w:rsidR="00582A86" w:rsidRPr="004F0033">
        <w:rPr>
          <w:rFonts w:ascii="Times New Roman" w:hAnsi="Times New Roman" w:cs="Times New Roman"/>
          <w:sz w:val="24"/>
          <w:lang w:val="sq-AL"/>
        </w:rPr>
        <w:t xml:space="preserve">; </w:t>
      </w:r>
      <w:r w:rsidR="00AE3ADD">
        <w:rPr>
          <w:rFonts w:ascii="Times New Roman" w:hAnsi="Times New Roman" w:cs="Times New Roman"/>
          <w:sz w:val="24"/>
          <w:lang w:val="sq-AL"/>
        </w:rPr>
        <w:t>bashkëshortë</w:t>
      </w:r>
      <w:r w:rsidR="004F0983" w:rsidRPr="004F0033">
        <w:rPr>
          <w:rFonts w:ascii="Times New Roman" w:hAnsi="Times New Roman" w:cs="Times New Roman"/>
          <w:sz w:val="24"/>
          <w:lang w:val="sq-AL"/>
        </w:rPr>
        <w:t xml:space="preserve">, </w:t>
      </w:r>
      <w:r w:rsidR="00AE3ADD">
        <w:rPr>
          <w:rFonts w:ascii="Times New Roman" w:hAnsi="Times New Roman" w:cs="Times New Roman"/>
          <w:sz w:val="24"/>
          <w:lang w:val="sq-AL"/>
        </w:rPr>
        <w:t>fëmijë ose prindër</w:t>
      </w:r>
      <w:r w:rsidR="00B45945" w:rsidRPr="004F0033">
        <w:rPr>
          <w:rFonts w:ascii="Times New Roman" w:hAnsi="Times New Roman" w:cs="Times New Roman"/>
          <w:sz w:val="24"/>
          <w:lang w:val="sq-AL"/>
        </w:rPr>
        <w:t xml:space="preserve">. </w:t>
      </w:r>
    </w:p>
    <w:p w:rsidR="002F3239" w:rsidRPr="004F0033" w:rsidRDefault="002F3239" w:rsidP="00AA0907">
      <w:pPr>
        <w:widowControl w:val="0"/>
        <w:jc w:val="both"/>
        <w:rPr>
          <w:rFonts w:ascii="Times New Roman" w:hAnsi="Times New Roman" w:cs="Times New Roman"/>
          <w:sz w:val="24"/>
          <w:lang w:val="sq-AL"/>
        </w:rPr>
      </w:pPr>
      <w:r>
        <w:rPr>
          <w:rFonts w:ascii="Times New Roman" w:hAnsi="Times New Roman" w:cs="Times New Roman"/>
          <w:sz w:val="24"/>
          <w:lang w:val="sq-AL"/>
        </w:rPr>
        <w:t>3.4 Barra e provës për të vërtetuar se një person “kontrollon efektivisht vendimet e biznesit të një personi tjetër” i përket administratës tatimore.</w:t>
      </w:r>
    </w:p>
    <w:p w:rsidR="00AA0907" w:rsidRDefault="002F3239" w:rsidP="00AA0907">
      <w:pPr>
        <w:widowControl w:val="0"/>
        <w:jc w:val="both"/>
        <w:rPr>
          <w:rFonts w:ascii="Times New Roman" w:hAnsi="Times New Roman" w:cs="Times New Roman"/>
          <w:sz w:val="24"/>
          <w:lang w:val="sq-AL"/>
        </w:rPr>
      </w:pPr>
      <w:r>
        <w:rPr>
          <w:rFonts w:ascii="Times New Roman" w:hAnsi="Times New Roman" w:cs="Times New Roman"/>
          <w:sz w:val="24"/>
          <w:lang w:val="sq-AL"/>
        </w:rPr>
        <w:t>3.5</w:t>
      </w:r>
      <w:r w:rsidR="00050E2C" w:rsidRPr="004F0033">
        <w:rPr>
          <w:rFonts w:ascii="Times New Roman" w:hAnsi="Times New Roman" w:cs="Times New Roman"/>
          <w:sz w:val="24"/>
          <w:lang w:val="sq-AL"/>
        </w:rPr>
        <w:t xml:space="preserve"> </w:t>
      </w:r>
      <w:r w:rsidR="00AE3ADD">
        <w:rPr>
          <w:rFonts w:ascii="Times New Roman" w:hAnsi="Times New Roman" w:cs="Times New Roman"/>
          <w:sz w:val="24"/>
          <w:lang w:val="sq-AL"/>
        </w:rPr>
        <w:t>Kapitali aksioner i zotëruar nga palë të lidhura të një personi do të merret në konsideratë në përcaktimin nëse</w:t>
      </w:r>
      <w:r w:rsidR="008A237D">
        <w:rPr>
          <w:rFonts w:ascii="Times New Roman" w:hAnsi="Times New Roman" w:cs="Times New Roman"/>
          <w:sz w:val="24"/>
          <w:lang w:val="sq-AL"/>
        </w:rPr>
        <w:t xml:space="preserve"> ai</w:t>
      </w:r>
      <w:r w:rsidR="00AE3ADD">
        <w:rPr>
          <w:rFonts w:ascii="Times New Roman" w:hAnsi="Times New Roman" w:cs="Times New Roman"/>
          <w:sz w:val="24"/>
          <w:lang w:val="sq-AL"/>
        </w:rPr>
        <w:t xml:space="preserve"> person zotëron indirekt </w:t>
      </w:r>
      <w:r w:rsidR="000A5C21" w:rsidRPr="004F0033">
        <w:rPr>
          <w:rFonts w:ascii="Times New Roman" w:hAnsi="Times New Roman" w:cs="Times New Roman"/>
          <w:sz w:val="24"/>
          <w:lang w:val="sq-AL"/>
        </w:rPr>
        <w:t>5</w:t>
      </w:r>
      <w:r w:rsidR="00582A86" w:rsidRPr="004F0033">
        <w:rPr>
          <w:rFonts w:ascii="Times New Roman" w:hAnsi="Times New Roman" w:cs="Times New Roman"/>
          <w:sz w:val="24"/>
          <w:lang w:val="sq-AL"/>
        </w:rPr>
        <w:t>0% o</w:t>
      </w:r>
      <w:r w:rsidR="00AE3ADD">
        <w:rPr>
          <w:rFonts w:ascii="Times New Roman" w:hAnsi="Times New Roman" w:cs="Times New Roman"/>
          <w:sz w:val="24"/>
          <w:lang w:val="sq-AL"/>
        </w:rPr>
        <w:t>se më shumë të kapitalit aksioner në një tjetër person juridik.</w:t>
      </w:r>
      <w:r>
        <w:rPr>
          <w:rFonts w:ascii="Times New Roman" w:hAnsi="Times New Roman" w:cs="Times New Roman"/>
          <w:sz w:val="24"/>
          <w:lang w:val="sq-AL"/>
        </w:rPr>
        <w:t xml:space="preserve"> </w:t>
      </w:r>
      <w:r w:rsidR="000A5C21" w:rsidRPr="004F0033">
        <w:rPr>
          <w:rFonts w:ascii="Times New Roman" w:hAnsi="Times New Roman" w:cs="Times New Roman"/>
          <w:sz w:val="24"/>
          <w:lang w:val="sq-AL"/>
        </w:rPr>
        <w:t xml:space="preserve"> </w:t>
      </w:r>
    </w:p>
    <w:p w:rsidR="008A237D" w:rsidRPr="008A237D" w:rsidRDefault="008A237D" w:rsidP="00AA0907">
      <w:pPr>
        <w:widowControl w:val="0"/>
        <w:jc w:val="both"/>
        <w:rPr>
          <w:rFonts w:ascii="Times New Roman" w:hAnsi="Times New Roman" w:cs="Times New Roman"/>
          <w:i/>
          <w:sz w:val="24"/>
          <w:lang w:val="sq-AL"/>
        </w:rPr>
      </w:pPr>
      <w:r w:rsidRPr="008A237D">
        <w:rPr>
          <w:rFonts w:ascii="Times New Roman" w:hAnsi="Times New Roman" w:cs="Times New Roman"/>
          <w:i/>
          <w:sz w:val="24"/>
          <w:lang w:val="sq-AL"/>
        </w:rPr>
        <w:t>Shembull: Në qoftë se kompania A zotëron 60% të aksioneve në Kompaninë B dhe kompania B zotëron 55% të aksioneve në kompaninë C, atëherë kompania A do të konsiderohet se zotëron indirekt 50% të kapitalit aksionar në kompaninë C.</w:t>
      </w:r>
    </w:p>
    <w:p w:rsidR="001E3774" w:rsidRPr="004F0033" w:rsidRDefault="001E3774" w:rsidP="00AA0907">
      <w:pPr>
        <w:widowControl w:val="0"/>
        <w:jc w:val="both"/>
        <w:rPr>
          <w:rFonts w:ascii="Times New Roman" w:hAnsi="Times New Roman" w:cs="Times New Roman"/>
          <w:sz w:val="24"/>
          <w:lang w:val="sq-AL"/>
        </w:rPr>
      </w:pPr>
      <w:r w:rsidRPr="004F0033">
        <w:rPr>
          <w:rFonts w:ascii="Times New Roman" w:hAnsi="Times New Roman" w:cs="Times New Roman"/>
          <w:sz w:val="24"/>
          <w:lang w:val="sq-AL"/>
        </w:rPr>
        <w:t>3.</w:t>
      </w:r>
      <w:r w:rsidR="005B260C">
        <w:rPr>
          <w:rFonts w:ascii="Times New Roman" w:hAnsi="Times New Roman" w:cs="Times New Roman"/>
          <w:sz w:val="24"/>
          <w:lang w:val="sq-AL"/>
        </w:rPr>
        <w:t>6</w:t>
      </w:r>
      <w:r w:rsidRPr="004F0033">
        <w:rPr>
          <w:rFonts w:ascii="Times New Roman" w:hAnsi="Times New Roman" w:cs="Times New Roman"/>
          <w:sz w:val="24"/>
          <w:lang w:val="sq-AL"/>
        </w:rPr>
        <w:t xml:space="preserve"> </w:t>
      </w:r>
      <w:r w:rsidR="00AE3ADD">
        <w:rPr>
          <w:rFonts w:ascii="Times New Roman" w:hAnsi="Times New Roman" w:cs="Times New Roman"/>
          <w:sz w:val="24"/>
          <w:lang w:val="sq-AL"/>
        </w:rPr>
        <w:t xml:space="preserve">Lista e juridiksioneve specifike për qëllime të Nenit </w:t>
      </w:r>
      <w:r w:rsidR="00A72485" w:rsidRPr="004F0033">
        <w:rPr>
          <w:rFonts w:ascii="Times New Roman" w:hAnsi="Times New Roman" w:cs="Times New Roman"/>
          <w:sz w:val="24"/>
          <w:lang w:val="sq-AL"/>
        </w:rPr>
        <w:t>2, paragra</w:t>
      </w:r>
      <w:r w:rsidR="00AE3ADD">
        <w:rPr>
          <w:rFonts w:ascii="Times New Roman" w:hAnsi="Times New Roman" w:cs="Times New Roman"/>
          <w:sz w:val="24"/>
          <w:lang w:val="sq-AL"/>
        </w:rPr>
        <w:t>fi</w:t>
      </w:r>
      <w:r w:rsidR="00A72485" w:rsidRPr="004F0033">
        <w:rPr>
          <w:rFonts w:ascii="Times New Roman" w:hAnsi="Times New Roman" w:cs="Times New Roman"/>
          <w:sz w:val="24"/>
          <w:lang w:val="sq-AL"/>
        </w:rPr>
        <w:t xml:space="preserve"> 4, </w:t>
      </w:r>
      <w:r w:rsidR="008A237D">
        <w:rPr>
          <w:rFonts w:ascii="Times New Roman" w:hAnsi="Times New Roman" w:cs="Times New Roman"/>
          <w:sz w:val="24"/>
          <w:lang w:val="sq-AL"/>
        </w:rPr>
        <w:t>n</w:t>
      </w:r>
      <w:r w:rsidR="008A237D" w:rsidRPr="008A237D">
        <w:rPr>
          <w:rFonts w:ascii="Times New Roman" w:hAnsi="Times New Roman" w:cs="Times New Roman"/>
          <w:sz w:val="24"/>
          <w:lang w:val="sq-AL"/>
        </w:rPr>
        <w:t>ë</w:t>
      </w:r>
      <w:r w:rsidR="008A237D">
        <w:rPr>
          <w:rFonts w:ascii="Times New Roman" w:hAnsi="Times New Roman" w:cs="Times New Roman"/>
          <w:sz w:val="24"/>
          <w:lang w:val="sq-AL"/>
        </w:rPr>
        <w:t>nparagrafi</w:t>
      </w:r>
      <w:r w:rsidR="00A72485" w:rsidRPr="004F0033">
        <w:rPr>
          <w:rFonts w:ascii="Times New Roman" w:hAnsi="Times New Roman" w:cs="Times New Roman"/>
          <w:sz w:val="24"/>
          <w:lang w:val="sq-AL"/>
        </w:rPr>
        <w:t xml:space="preserve"> </w:t>
      </w:r>
      <w:r w:rsidR="00582A86" w:rsidRPr="004F0033">
        <w:rPr>
          <w:rFonts w:ascii="Times New Roman" w:hAnsi="Times New Roman" w:cs="Times New Roman"/>
          <w:sz w:val="24"/>
          <w:lang w:val="sq-AL"/>
        </w:rPr>
        <w:t>(c</w:t>
      </w:r>
      <w:r w:rsidR="00A72485" w:rsidRPr="004F0033">
        <w:rPr>
          <w:rFonts w:ascii="Times New Roman" w:hAnsi="Times New Roman" w:cs="Times New Roman"/>
          <w:sz w:val="24"/>
          <w:lang w:val="sq-AL"/>
        </w:rPr>
        <w:t>/</w:t>
      </w:r>
      <w:r w:rsidR="00582A86" w:rsidRPr="004F0033">
        <w:rPr>
          <w:rFonts w:ascii="Times New Roman" w:hAnsi="Times New Roman" w:cs="Times New Roman"/>
          <w:sz w:val="24"/>
          <w:lang w:val="sq-AL"/>
        </w:rPr>
        <w:t>iv),</w:t>
      </w:r>
      <w:r w:rsidR="00A72485" w:rsidRPr="004F0033">
        <w:rPr>
          <w:rFonts w:ascii="Times New Roman" w:hAnsi="Times New Roman" w:cs="Times New Roman"/>
          <w:sz w:val="24"/>
          <w:lang w:val="sq-AL"/>
        </w:rPr>
        <w:t xml:space="preserve"> </w:t>
      </w:r>
      <w:r w:rsidR="00AE3ADD">
        <w:rPr>
          <w:rFonts w:ascii="Times New Roman" w:hAnsi="Times New Roman" w:cs="Times New Roman"/>
          <w:sz w:val="24"/>
          <w:lang w:val="sq-AL"/>
        </w:rPr>
        <w:t>jepet në Aneksin</w:t>
      </w:r>
      <w:r w:rsidR="00050E2C" w:rsidRPr="004F0033">
        <w:rPr>
          <w:rFonts w:ascii="Times New Roman" w:hAnsi="Times New Roman" w:cs="Times New Roman"/>
          <w:sz w:val="24"/>
          <w:lang w:val="sq-AL"/>
        </w:rPr>
        <w:t xml:space="preserve"> 1</w:t>
      </w:r>
      <w:r w:rsidR="00A72485" w:rsidRPr="004F0033">
        <w:rPr>
          <w:rFonts w:ascii="Times New Roman" w:hAnsi="Times New Roman" w:cs="Times New Roman"/>
          <w:sz w:val="24"/>
          <w:lang w:val="sq-AL"/>
        </w:rPr>
        <w:t xml:space="preserve"> </w:t>
      </w:r>
      <w:r w:rsidR="00EC76C4">
        <w:rPr>
          <w:rFonts w:ascii="Times New Roman" w:hAnsi="Times New Roman" w:cs="Times New Roman"/>
          <w:sz w:val="24"/>
          <w:lang w:val="sq-AL"/>
        </w:rPr>
        <w:t>të këtij Udhëzimi</w:t>
      </w:r>
      <w:r w:rsidR="00050E2C" w:rsidRPr="004F0033">
        <w:rPr>
          <w:rFonts w:ascii="Times New Roman" w:hAnsi="Times New Roman" w:cs="Times New Roman"/>
          <w:sz w:val="24"/>
          <w:lang w:val="sq-AL"/>
        </w:rPr>
        <w:t>.</w:t>
      </w:r>
    </w:p>
    <w:p w:rsidR="00AA0907" w:rsidRPr="004F0033" w:rsidRDefault="00D55F34" w:rsidP="00AA0907">
      <w:pPr>
        <w:widowControl w:val="0"/>
        <w:jc w:val="both"/>
        <w:rPr>
          <w:rFonts w:ascii="Times New Roman" w:hAnsi="Times New Roman" w:cs="Times New Roman"/>
          <w:b/>
          <w:sz w:val="24"/>
          <w:u w:val="single"/>
          <w:lang w:val="sq-AL"/>
        </w:rPr>
      </w:pPr>
      <w:r w:rsidRPr="004F0033">
        <w:rPr>
          <w:rFonts w:ascii="Times New Roman" w:hAnsi="Times New Roman" w:cs="Times New Roman"/>
          <w:b/>
          <w:sz w:val="24"/>
          <w:u w:val="single"/>
          <w:lang w:val="sq-AL"/>
        </w:rPr>
        <w:t>4</w:t>
      </w:r>
      <w:r w:rsidR="00AA0907" w:rsidRPr="004F0033">
        <w:rPr>
          <w:rFonts w:ascii="Times New Roman" w:hAnsi="Times New Roman" w:cs="Times New Roman"/>
          <w:b/>
          <w:sz w:val="24"/>
          <w:u w:val="single"/>
          <w:lang w:val="sq-AL"/>
        </w:rPr>
        <w:t xml:space="preserve">. </w:t>
      </w:r>
      <w:r w:rsidR="00EE14FE">
        <w:rPr>
          <w:rFonts w:ascii="Times New Roman" w:hAnsi="Times New Roman" w:cs="Times New Roman"/>
          <w:b/>
          <w:sz w:val="24"/>
          <w:u w:val="single"/>
          <w:lang w:val="sq-AL"/>
        </w:rPr>
        <w:t>Parimi i Tregut</w:t>
      </w:r>
    </w:p>
    <w:p w:rsidR="00AA0907" w:rsidRPr="004F0033" w:rsidRDefault="00B76B8B" w:rsidP="00AA0907">
      <w:pPr>
        <w:widowControl w:val="0"/>
        <w:jc w:val="both"/>
        <w:rPr>
          <w:rFonts w:ascii="Times New Roman" w:hAnsi="Times New Roman" w:cs="Times New Roman"/>
          <w:sz w:val="24"/>
          <w:lang w:val="sq-AL"/>
        </w:rPr>
      </w:pPr>
      <w:r w:rsidRPr="004F0033">
        <w:rPr>
          <w:rFonts w:ascii="Times New Roman" w:hAnsi="Times New Roman" w:cs="Times New Roman"/>
          <w:sz w:val="24"/>
          <w:lang w:val="sq-AL"/>
        </w:rPr>
        <w:t>4.</w:t>
      </w:r>
      <w:r w:rsidR="00AA0907" w:rsidRPr="004F0033">
        <w:rPr>
          <w:rFonts w:ascii="Times New Roman" w:hAnsi="Times New Roman" w:cs="Times New Roman"/>
          <w:sz w:val="24"/>
          <w:lang w:val="sq-AL"/>
        </w:rPr>
        <w:t xml:space="preserve">1 </w:t>
      </w:r>
      <w:r w:rsidR="00EE14FE" w:rsidRPr="00EE14FE">
        <w:rPr>
          <w:rFonts w:ascii="Times New Roman" w:hAnsi="Times New Roman" w:cs="Times New Roman"/>
          <w:sz w:val="24"/>
          <w:lang w:val="sq-AL"/>
        </w:rPr>
        <w:t>Parimi i Tregut</w:t>
      </w:r>
      <w:r w:rsidR="00EE14FE" w:rsidRPr="004F0033">
        <w:rPr>
          <w:rFonts w:ascii="Times New Roman" w:hAnsi="Times New Roman" w:cs="Times New Roman"/>
          <w:sz w:val="24"/>
          <w:lang w:val="sq-AL"/>
        </w:rPr>
        <w:t xml:space="preserve"> </w:t>
      </w:r>
      <w:r w:rsidR="00EE14FE">
        <w:rPr>
          <w:rFonts w:ascii="Times New Roman" w:hAnsi="Times New Roman" w:cs="Times New Roman"/>
          <w:sz w:val="24"/>
          <w:lang w:val="sq-AL"/>
        </w:rPr>
        <w:t xml:space="preserve">i referuar në Nenin </w:t>
      </w:r>
      <w:r w:rsidRPr="004F0033">
        <w:rPr>
          <w:rFonts w:ascii="Times New Roman" w:hAnsi="Times New Roman" w:cs="Times New Roman"/>
          <w:sz w:val="24"/>
          <w:lang w:val="sq-AL"/>
        </w:rPr>
        <w:t xml:space="preserve">36 </w:t>
      </w:r>
      <w:r w:rsidR="00EE14FE">
        <w:rPr>
          <w:rFonts w:ascii="Times New Roman" w:hAnsi="Times New Roman" w:cs="Times New Roman"/>
          <w:sz w:val="24"/>
          <w:lang w:val="sq-AL"/>
        </w:rPr>
        <w:t xml:space="preserve">është i njëvlershëm me parimin </w:t>
      </w:r>
      <w:r w:rsidRPr="004F0033">
        <w:rPr>
          <w:rFonts w:ascii="Times New Roman" w:hAnsi="Times New Roman" w:cs="Times New Roman"/>
          <w:sz w:val="24"/>
          <w:lang w:val="sq-AL"/>
        </w:rPr>
        <w:t>“arm’s length” n</w:t>
      </w:r>
      <w:r w:rsidR="00EE14FE">
        <w:rPr>
          <w:rFonts w:ascii="Times New Roman" w:hAnsi="Times New Roman" w:cs="Times New Roman"/>
          <w:sz w:val="24"/>
          <w:lang w:val="sq-AL"/>
        </w:rPr>
        <w:t>ë Nenin</w:t>
      </w:r>
      <w:r w:rsidRPr="004F0033">
        <w:rPr>
          <w:rFonts w:ascii="Times New Roman" w:hAnsi="Times New Roman" w:cs="Times New Roman"/>
          <w:sz w:val="24"/>
          <w:lang w:val="sq-AL"/>
        </w:rPr>
        <w:t xml:space="preserve"> 9</w:t>
      </w:r>
      <w:r w:rsidR="00EC5879" w:rsidRPr="004F0033">
        <w:rPr>
          <w:rFonts w:ascii="Times New Roman" w:hAnsi="Times New Roman" w:cs="Times New Roman"/>
          <w:sz w:val="24"/>
          <w:lang w:val="sq-AL"/>
        </w:rPr>
        <w:t>(1)</w:t>
      </w:r>
      <w:r w:rsidRPr="004F0033">
        <w:rPr>
          <w:rFonts w:ascii="Times New Roman" w:hAnsi="Times New Roman" w:cs="Times New Roman"/>
          <w:sz w:val="24"/>
          <w:lang w:val="sq-AL"/>
        </w:rPr>
        <w:t xml:space="preserve"> </w:t>
      </w:r>
      <w:r w:rsidR="00EE14FE">
        <w:rPr>
          <w:rFonts w:ascii="Times New Roman" w:hAnsi="Times New Roman" w:cs="Times New Roman"/>
          <w:sz w:val="24"/>
          <w:lang w:val="sq-AL"/>
        </w:rPr>
        <w:t xml:space="preserve">të </w:t>
      </w:r>
      <w:r w:rsidR="00EE14FE" w:rsidRPr="008A237D">
        <w:rPr>
          <w:rFonts w:ascii="Times New Roman" w:hAnsi="Times New Roman" w:cs="Times New Roman"/>
          <w:sz w:val="24"/>
          <w:lang w:val="sq-AL"/>
        </w:rPr>
        <w:t xml:space="preserve">Modelit të Konventës Tatimore të </w:t>
      </w:r>
      <w:r w:rsidRPr="008A237D">
        <w:rPr>
          <w:rFonts w:ascii="Times New Roman" w:hAnsi="Times New Roman" w:cs="Times New Roman"/>
          <w:sz w:val="24"/>
          <w:lang w:val="sq-AL"/>
        </w:rPr>
        <w:t>OECD</w:t>
      </w:r>
      <w:r w:rsidRPr="004F0033">
        <w:rPr>
          <w:rFonts w:ascii="Times New Roman" w:hAnsi="Times New Roman" w:cs="Times New Roman"/>
          <w:sz w:val="24"/>
          <w:lang w:val="sq-AL"/>
        </w:rPr>
        <w:t xml:space="preserve"> </w:t>
      </w:r>
      <w:r w:rsidR="005B260C">
        <w:rPr>
          <w:rFonts w:ascii="Times New Roman" w:hAnsi="Times New Roman" w:cs="Times New Roman"/>
          <w:sz w:val="24"/>
          <w:lang w:val="sq-AL"/>
        </w:rPr>
        <w:t xml:space="preserve">për të ardhurat dhe kapitalin (2010) </w:t>
      </w:r>
      <w:r w:rsidR="00EE14FE">
        <w:rPr>
          <w:rFonts w:ascii="Times New Roman" w:hAnsi="Times New Roman" w:cs="Times New Roman"/>
          <w:sz w:val="24"/>
          <w:lang w:val="sq-AL"/>
        </w:rPr>
        <w:t xml:space="preserve">dhe sipas referimit në Udhëzuesit e Transferimit të Çmimit të </w:t>
      </w:r>
      <w:r w:rsidRPr="004F0033">
        <w:rPr>
          <w:rFonts w:ascii="Times New Roman" w:hAnsi="Times New Roman" w:cs="Times New Roman"/>
          <w:sz w:val="24"/>
          <w:lang w:val="sq-AL"/>
        </w:rPr>
        <w:t>OECD</w:t>
      </w:r>
      <w:r w:rsidR="005B260C">
        <w:rPr>
          <w:rFonts w:ascii="Times New Roman" w:hAnsi="Times New Roman" w:cs="Times New Roman"/>
          <w:sz w:val="24"/>
          <w:lang w:val="sq-AL"/>
        </w:rPr>
        <w:t>-së të vitit 2010 (OECD TPG 2010).</w:t>
      </w:r>
    </w:p>
    <w:p w:rsidR="00B76B8B" w:rsidRPr="004F0033" w:rsidRDefault="00B76B8B" w:rsidP="00AA0907">
      <w:pPr>
        <w:widowControl w:val="0"/>
        <w:jc w:val="both"/>
        <w:rPr>
          <w:rFonts w:ascii="Times New Roman" w:hAnsi="Times New Roman" w:cs="Times New Roman"/>
          <w:sz w:val="24"/>
          <w:lang w:val="sq-AL"/>
        </w:rPr>
      </w:pPr>
      <w:r w:rsidRPr="004F0033">
        <w:rPr>
          <w:rFonts w:ascii="Times New Roman" w:hAnsi="Times New Roman" w:cs="Times New Roman"/>
          <w:sz w:val="24"/>
          <w:lang w:val="sq-AL"/>
        </w:rPr>
        <w:t xml:space="preserve">4.2 </w:t>
      </w:r>
      <w:r w:rsidR="00EE14FE">
        <w:rPr>
          <w:rFonts w:ascii="Times New Roman" w:hAnsi="Times New Roman" w:cs="Times New Roman"/>
          <w:sz w:val="24"/>
          <w:lang w:val="sq-AL"/>
        </w:rPr>
        <w:t xml:space="preserve">Në përputhje me Nenin </w:t>
      </w:r>
      <w:r w:rsidRPr="004F0033">
        <w:rPr>
          <w:rFonts w:ascii="Times New Roman" w:hAnsi="Times New Roman" w:cs="Times New Roman"/>
          <w:sz w:val="24"/>
          <w:lang w:val="sq-AL"/>
        </w:rPr>
        <w:t>36</w:t>
      </w:r>
      <w:r w:rsidR="00AB58EF" w:rsidRPr="004F0033">
        <w:rPr>
          <w:rFonts w:ascii="Times New Roman" w:hAnsi="Times New Roman" w:cs="Times New Roman"/>
          <w:sz w:val="24"/>
          <w:lang w:val="sq-AL"/>
        </w:rPr>
        <w:t>, paragra</w:t>
      </w:r>
      <w:r w:rsidR="00EE14FE">
        <w:rPr>
          <w:rFonts w:ascii="Times New Roman" w:hAnsi="Times New Roman" w:cs="Times New Roman"/>
          <w:sz w:val="24"/>
          <w:lang w:val="sq-AL"/>
        </w:rPr>
        <w:t>fi</w:t>
      </w:r>
      <w:r w:rsidR="00AB58EF" w:rsidRPr="004F0033">
        <w:rPr>
          <w:rFonts w:ascii="Times New Roman" w:hAnsi="Times New Roman" w:cs="Times New Roman"/>
          <w:sz w:val="24"/>
          <w:lang w:val="sq-AL"/>
        </w:rPr>
        <w:t xml:space="preserve"> </w:t>
      </w:r>
      <w:r w:rsidRPr="004F0033">
        <w:rPr>
          <w:rFonts w:ascii="Times New Roman" w:hAnsi="Times New Roman" w:cs="Times New Roman"/>
          <w:sz w:val="24"/>
          <w:lang w:val="sq-AL"/>
        </w:rPr>
        <w:t xml:space="preserve">2, </w:t>
      </w:r>
      <w:r w:rsidR="00EE14FE">
        <w:rPr>
          <w:rFonts w:ascii="Times New Roman" w:hAnsi="Times New Roman" w:cs="Times New Roman"/>
          <w:sz w:val="24"/>
          <w:lang w:val="sq-AL"/>
        </w:rPr>
        <w:t>zbatimi i parimit të tregut duhet të bazohet në një krahasim të kushteve në transaksionet e kontrolluara me kushtet e transaksioneve të krahasueshme të pakontrolluara</w:t>
      </w:r>
      <w:r w:rsidRPr="004F0033">
        <w:rPr>
          <w:rFonts w:ascii="Times New Roman" w:hAnsi="Times New Roman" w:cs="Times New Roman"/>
          <w:sz w:val="24"/>
          <w:lang w:val="sq-AL"/>
        </w:rPr>
        <w:t xml:space="preserve">. </w:t>
      </w:r>
    </w:p>
    <w:p w:rsidR="006B63F9" w:rsidRPr="004F0033" w:rsidRDefault="00D55F34" w:rsidP="00AA0907">
      <w:pPr>
        <w:widowControl w:val="0"/>
        <w:jc w:val="both"/>
        <w:rPr>
          <w:rFonts w:ascii="Times New Roman" w:hAnsi="Times New Roman" w:cs="Times New Roman"/>
          <w:b/>
          <w:sz w:val="24"/>
          <w:u w:val="single"/>
          <w:lang w:val="sq-AL"/>
        </w:rPr>
      </w:pPr>
      <w:r w:rsidRPr="004F0033">
        <w:rPr>
          <w:rFonts w:ascii="Times New Roman" w:hAnsi="Times New Roman" w:cs="Times New Roman"/>
          <w:b/>
          <w:sz w:val="24"/>
          <w:u w:val="single"/>
          <w:lang w:val="sq-AL"/>
        </w:rPr>
        <w:t>5</w:t>
      </w:r>
      <w:r w:rsidR="006B63F9" w:rsidRPr="004F0033">
        <w:rPr>
          <w:rFonts w:ascii="Times New Roman" w:hAnsi="Times New Roman" w:cs="Times New Roman"/>
          <w:b/>
          <w:sz w:val="24"/>
          <w:u w:val="single"/>
          <w:lang w:val="sq-AL"/>
        </w:rPr>
        <w:t xml:space="preserve">. </w:t>
      </w:r>
      <w:r w:rsidR="00EE14FE">
        <w:rPr>
          <w:rFonts w:ascii="Times New Roman" w:hAnsi="Times New Roman" w:cs="Times New Roman"/>
          <w:b/>
          <w:sz w:val="24"/>
          <w:u w:val="single"/>
          <w:lang w:val="sq-AL"/>
        </w:rPr>
        <w:t>Krahasueshmëria</w:t>
      </w:r>
    </w:p>
    <w:p w:rsidR="006B63F9" w:rsidRDefault="00B76B8B" w:rsidP="00AA0907">
      <w:pPr>
        <w:widowControl w:val="0"/>
        <w:jc w:val="both"/>
        <w:rPr>
          <w:rFonts w:ascii="Times New Roman" w:hAnsi="Times New Roman" w:cs="Times New Roman"/>
          <w:sz w:val="24"/>
          <w:lang w:val="sq-AL"/>
        </w:rPr>
      </w:pPr>
      <w:r w:rsidRPr="004F0033">
        <w:rPr>
          <w:rFonts w:ascii="Times New Roman" w:hAnsi="Times New Roman" w:cs="Times New Roman"/>
          <w:sz w:val="24"/>
          <w:lang w:val="sq-AL"/>
        </w:rPr>
        <w:t xml:space="preserve">5.1 </w:t>
      </w:r>
      <w:r w:rsidR="00EE14FE">
        <w:rPr>
          <w:rFonts w:ascii="Times New Roman" w:hAnsi="Times New Roman" w:cs="Times New Roman"/>
          <w:sz w:val="24"/>
          <w:lang w:val="sq-AL"/>
        </w:rPr>
        <w:t xml:space="preserve">Krahasueshmëria vlerësohet bazuar në standardin e krahasueshmërisë të shtjelluar në Nenin </w:t>
      </w:r>
      <w:r w:rsidRPr="004F0033">
        <w:rPr>
          <w:rFonts w:ascii="Times New Roman" w:hAnsi="Times New Roman" w:cs="Times New Roman"/>
          <w:sz w:val="24"/>
          <w:lang w:val="sq-AL"/>
        </w:rPr>
        <w:t>36/</w:t>
      </w:r>
      <w:r w:rsidR="00EF4D61" w:rsidRPr="004F0033">
        <w:rPr>
          <w:rFonts w:ascii="Times New Roman" w:hAnsi="Times New Roman" w:cs="Times New Roman"/>
          <w:sz w:val="24"/>
          <w:lang w:val="sq-AL"/>
        </w:rPr>
        <w:t>1, paragra</w:t>
      </w:r>
      <w:r w:rsidR="00EE14FE">
        <w:rPr>
          <w:rFonts w:ascii="Times New Roman" w:hAnsi="Times New Roman" w:cs="Times New Roman"/>
          <w:sz w:val="24"/>
          <w:lang w:val="sq-AL"/>
        </w:rPr>
        <w:t>fi</w:t>
      </w:r>
      <w:r w:rsidR="00EF4D61" w:rsidRPr="004F0033">
        <w:rPr>
          <w:rFonts w:ascii="Times New Roman" w:hAnsi="Times New Roman" w:cs="Times New Roman"/>
          <w:sz w:val="24"/>
          <w:lang w:val="sq-AL"/>
        </w:rPr>
        <w:t xml:space="preserve"> 1 </w:t>
      </w:r>
      <w:r w:rsidR="00EE14FE">
        <w:rPr>
          <w:rFonts w:ascii="Times New Roman" w:hAnsi="Times New Roman" w:cs="Times New Roman"/>
          <w:sz w:val="24"/>
          <w:lang w:val="sq-AL"/>
        </w:rPr>
        <w:t xml:space="preserve">dhe duke marrë në konsideratë pesë faktorët e krahasueshmërisë të specifikuar në Nenin </w:t>
      </w:r>
      <w:r w:rsidR="009116CF" w:rsidRPr="004F0033">
        <w:rPr>
          <w:rFonts w:ascii="Times New Roman" w:hAnsi="Times New Roman" w:cs="Times New Roman"/>
          <w:sz w:val="24"/>
          <w:lang w:val="sq-AL"/>
        </w:rPr>
        <w:t>36/</w:t>
      </w:r>
      <w:r w:rsidR="00EF4D61" w:rsidRPr="004F0033">
        <w:rPr>
          <w:rFonts w:ascii="Times New Roman" w:hAnsi="Times New Roman" w:cs="Times New Roman"/>
          <w:sz w:val="24"/>
          <w:lang w:val="sq-AL"/>
        </w:rPr>
        <w:t>1, paragra</w:t>
      </w:r>
      <w:r w:rsidR="00EE14FE">
        <w:rPr>
          <w:rFonts w:ascii="Times New Roman" w:hAnsi="Times New Roman" w:cs="Times New Roman"/>
          <w:sz w:val="24"/>
          <w:lang w:val="sq-AL"/>
        </w:rPr>
        <w:t>fi</w:t>
      </w:r>
      <w:r w:rsidR="00EF4D61" w:rsidRPr="004F0033">
        <w:rPr>
          <w:rFonts w:ascii="Times New Roman" w:hAnsi="Times New Roman" w:cs="Times New Roman"/>
          <w:sz w:val="24"/>
          <w:lang w:val="sq-AL"/>
        </w:rPr>
        <w:t xml:space="preserve"> 2. </w:t>
      </w:r>
    </w:p>
    <w:p w:rsidR="005B260C" w:rsidRPr="004F0033" w:rsidRDefault="005B260C" w:rsidP="00AA0907">
      <w:pPr>
        <w:widowControl w:val="0"/>
        <w:jc w:val="both"/>
        <w:rPr>
          <w:rFonts w:ascii="Times New Roman" w:hAnsi="Times New Roman" w:cs="Times New Roman"/>
          <w:sz w:val="24"/>
          <w:lang w:val="sq-AL"/>
        </w:rPr>
      </w:pPr>
    </w:p>
    <w:p w:rsidR="009116CF" w:rsidRPr="004F0033" w:rsidRDefault="009116CF" w:rsidP="009116CF">
      <w:pPr>
        <w:widowControl w:val="0"/>
        <w:jc w:val="both"/>
        <w:rPr>
          <w:rFonts w:ascii="Times New Roman" w:hAnsi="Times New Roman" w:cs="Times New Roman"/>
          <w:sz w:val="24"/>
          <w:lang w:val="sq-AL"/>
        </w:rPr>
      </w:pPr>
      <w:r w:rsidRPr="004F0033">
        <w:rPr>
          <w:rFonts w:ascii="Times New Roman" w:hAnsi="Times New Roman" w:cs="Times New Roman"/>
          <w:sz w:val="24"/>
          <w:lang w:val="sq-AL"/>
        </w:rPr>
        <w:t xml:space="preserve">5.2 </w:t>
      </w:r>
      <w:r w:rsidR="00EE14FE">
        <w:rPr>
          <w:rFonts w:ascii="Times New Roman" w:hAnsi="Times New Roman" w:cs="Times New Roman"/>
          <w:sz w:val="24"/>
          <w:lang w:val="sq-AL"/>
        </w:rPr>
        <w:t xml:space="preserve">Në analizën e </w:t>
      </w:r>
      <w:r w:rsidR="00EE14FE">
        <w:rPr>
          <w:rFonts w:ascii="Times New Roman" w:hAnsi="Times New Roman" w:cs="Times New Roman"/>
          <w:b/>
          <w:i/>
          <w:sz w:val="24"/>
          <w:lang w:val="sq-AL"/>
        </w:rPr>
        <w:t>karakteristikave të pronës ose shërbimeve të transferuara</w:t>
      </w:r>
      <w:r w:rsidRPr="004F0033">
        <w:rPr>
          <w:rFonts w:ascii="Times New Roman" w:hAnsi="Times New Roman" w:cs="Times New Roman"/>
          <w:sz w:val="24"/>
          <w:lang w:val="sq-AL"/>
        </w:rPr>
        <w:t xml:space="preserve">, </w:t>
      </w:r>
      <w:r w:rsidR="007F55D2">
        <w:rPr>
          <w:rFonts w:ascii="Times New Roman" w:hAnsi="Times New Roman" w:cs="Times New Roman"/>
          <w:sz w:val="24"/>
          <w:lang w:val="sq-AL"/>
        </w:rPr>
        <w:t>elementët</w:t>
      </w:r>
      <w:r w:rsidR="00EE14FE">
        <w:rPr>
          <w:rFonts w:ascii="Times New Roman" w:hAnsi="Times New Roman" w:cs="Times New Roman"/>
          <w:sz w:val="24"/>
          <w:lang w:val="sq-AL"/>
        </w:rPr>
        <w:t xml:space="preserve"> përkatës mund të përfshijnë, </w:t>
      </w:r>
      <w:r w:rsidR="008A237D">
        <w:rPr>
          <w:rFonts w:ascii="Times New Roman" w:hAnsi="Times New Roman" w:cs="Times New Roman"/>
          <w:sz w:val="24"/>
          <w:lang w:val="sq-AL"/>
        </w:rPr>
        <w:t>por pa u kufizuar n</w:t>
      </w:r>
      <w:r w:rsidR="008A237D" w:rsidRPr="008A237D">
        <w:rPr>
          <w:rFonts w:ascii="Times New Roman" w:hAnsi="Times New Roman" w:cs="Times New Roman"/>
          <w:sz w:val="24"/>
          <w:lang w:val="sq-AL"/>
        </w:rPr>
        <w:t>ë</w:t>
      </w:r>
      <w:r w:rsidR="00EE14FE">
        <w:rPr>
          <w:rFonts w:ascii="Times New Roman" w:hAnsi="Times New Roman" w:cs="Times New Roman"/>
          <w:sz w:val="24"/>
          <w:lang w:val="sq-AL"/>
        </w:rPr>
        <w:t>:</w:t>
      </w:r>
    </w:p>
    <w:p w:rsidR="009116CF" w:rsidRPr="004F0033" w:rsidRDefault="007F55D2" w:rsidP="00AD3691">
      <w:pPr>
        <w:pStyle w:val="ListParagraph"/>
        <w:widowControl w:val="0"/>
        <w:numPr>
          <w:ilvl w:val="0"/>
          <w:numId w:val="10"/>
        </w:numPr>
        <w:jc w:val="both"/>
        <w:rPr>
          <w:rFonts w:ascii="Times New Roman" w:hAnsi="Times New Roman" w:cs="Times New Roman"/>
          <w:sz w:val="24"/>
          <w:lang w:val="sq-AL"/>
        </w:rPr>
      </w:pPr>
      <w:r>
        <w:rPr>
          <w:rFonts w:ascii="Times New Roman" w:hAnsi="Times New Roman" w:cs="Times New Roman"/>
          <w:sz w:val="24"/>
          <w:lang w:val="sq-AL"/>
        </w:rPr>
        <w:t>në rastin e mallrave</w:t>
      </w:r>
      <w:r w:rsidR="00B90502" w:rsidRPr="004F0033">
        <w:rPr>
          <w:rFonts w:ascii="Times New Roman" w:hAnsi="Times New Roman" w:cs="Times New Roman"/>
          <w:sz w:val="24"/>
          <w:lang w:val="sq-AL"/>
        </w:rPr>
        <w:t>;</w:t>
      </w:r>
      <w:r w:rsidR="009116CF" w:rsidRPr="004F0033">
        <w:rPr>
          <w:rFonts w:ascii="Times New Roman" w:hAnsi="Times New Roman" w:cs="Times New Roman"/>
          <w:sz w:val="24"/>
          <w:lang w:val="sq-AL"/>
        </w:rPr>
        <w:t xml:space="preserve"> </w:t>
      </w:r>
      <w:r>
        <w:rPr>
          <w:rFonts w:ascii="Times New Roman" w:hAnsi="Times New Roman" w:cs="Times New Roman"/>
          <w:sz w:val="24"/>
          <w:lang w:val="sq-AL"/>
        </w:rPr>
        <w:t>karakteristikat fizike, cilësinë, sigurinë</w:t>
      </w:r>
      <w:r w:rsidR="009F5B25" w:rsidRPr="004F0033">
        <w:rPr>
          <w:rFonts w:ascii="Times New Roman" w:hAnsi="Times New Roman" w:cs="Times New Roman"/>
          <w:sz w:val="24"/>
          <w:lang w:val="sq-AL"/>
        </w:rPr>
        <w:t xml:space="preserve">, </w:t>
      </w:r>
      <w:r>
        <w:rPr>
          <w:rFonts w:ascii="Times New Roman" w:hAnsi="Times New Roman" w:cs="Times New Roman"/>
          <w:sz w:val="24"/>
          <w:lang w:val="sq-AL"/>
        </w:rPr>
        <w:t>disponueshmëria e furnizimit</w:t>
      </w:r>
      <w:r w:rsidR="00B90502" w:rsidRPr="004F0033">
        <w:rPr>
          <w:rFonts w:ascii="Times New Roman" w:hAnsi="Times New Roman" w:cs="Times New Roman"/>
          <w:sz w:val="24"/>
          <w:lang w:val="sq-AL"/>
        </w:rPr>
        <w:t>,</w:t>
      </w:r>
      <w:r w:rsidR="009116CF" w:rsidRPr="004F0033">
        <w:rPr>
          <w:rFonts w:ascii="Times New Roman" w:hAnsi="Times New Roman" w:cs="Times New Roman"/>
          <w:sz w:val="24"/>
          <w:lang w:val="sq-AL"/>
        </w:rPr>
        <w:t xml:space="preserve"> et</w:t>
      </w:r>
      <w:r>
        <w:rPr>
          <w:rFonts w:ascii="Times New Roman" w:hAnsi="Times New Roman" w:cs="Times New Roman"/>
          <w:sz w:val="24"/>
          <w:lang w:val="sq-AL"/>
        </w:rPr>
        <w:t>j</w:t>
      </w:r>
      <w:r w:rsidR="009116CF" w:rsidRPr="004F0033">
        <w:rPr>
          <w:rFonts w:ascii="Times New Roman" w:hAnsi="Times New Roman" w:cs="Times New Roman"/>
          <w:sz w:val="24"/>
          <w:lang w:val="sq-AL"/>
        </w:rPr>
        <w:t>.</w:t>
      </w:r>
    </w:p>
    <w:p w:rsidR="009116CF" w:rsidRPr="004F0033" w:rsidRDefault="009116CF" w:rsidP="00AD3691">
      <w:pPr>
        <w:pStyle w:val="ListParagraph"/>
        <w:widowControl w:val="0"/>
        <w:numPr>
          <w:ilvl w:val="0"/>
          <w:numId w:val="10"/>
        </w:numPr>
        <w:jc w:val="both"/>
        <w:rPr>
          <w:rFonts w:ascii="Times New Roman" w:hAnsi="Times New Roman" w:cs="Times New Roman"/>
          <w:sz w:val="24"/>
          <w:lang w:val="sq-AL"/>
        </w:rPr>
      </w:pPr>
      <w:r w:rsidRPr="004F0033">
        <w:rPr>
          <w:rFonts w:ascii="Times New Roman" w:hAnsi="Times New Roman" w:cs="Times New Roman"/>
          <w:sz w:val="24"/>
          <w:lang w:val="sq-AL"/>
        </w:rPr>
        <w:t>n</w:t>
      </w:r>
      <w:r w:rsidR="007F55D2">
        <w:rPr>
          <w:rFonts w:ascii="Times New Roman" w:hAnsi="Times New Roman" w:cs="Times New Roman"/>
          <w:sz w:val="24"/>
          <w:lang w:val="sq-AL"/>
        </w:rPr>
        <w:t>ë</w:t>
      </w:r>
      <w:r w:rsidRPr="004F0033">
        <w:rPr>
          <w:rFonts w:ascii="Times New Roman" w:hAnsi="Times New Roman" w:cs="Times New Roman"/>
          <w:sz w:val="24"/>
          <w:lang w:val="sq-AL"/>
        </w:rPr>
        <w:t xml:space="preserve"> </w:t>
      </w:r>
      <w:r w:rsidR="007F55D2">
        <w:rPr>
          <w:rFonts w:ascii="Times New Roman" w:hAnsi="Times New Roman" w:cs="Times New Roman"/>
          <w:sz w:val="24"/>
          <w:lang w:val="sq-AL"/>
        </w:rPr>
        <w:t>rastin e shërbimeve</w:t>
      </w:r>
      <w:r w:rsidRPr="004F0033">
        <w:rPr>
          <w:rFonts w:ascii="Times New Roman" w:hAnsi="Times New Roman" w:cs="Times New Roman"/>
          <w:sz w:val="24"/>
          <w:lang w:val="sq-AL"/>
        </w:rPr>
        <w:t>; nat</w:t>
      </w:r>
      <w:r w:rsidR="007F55D2">
        <w:rPr>
          <w:rFonts w:ascii="Times New Roman" w:hAnsi="Times New Roman" w:cs="Times New Roman"/>
          <w:sz w:val="24"/>
          <w:lang w:val="sq-AL"/>
        </w:rPr>
        <w:t>yrën dhe shtrirjen e shërbimit</w:t>
      </w:r>
      <w:r w:rsidRPr="004F0033">
        <w:rPr>
          <w:rFonts w:ascii="Times New Roman" w:hAnsi="Times New Roman" w:cs="Times New Roman"/>
          <w:sz w:val="24"/>
          <w:lang w:val="sq-AL"/>
        </w:rPr>
        <w:t xml:space="preserve">, </w:t>
      </w:r>
      <w:r w:rsidR="007F55D2">
        <w:rPr>
          <w:rFonts w:ascii="Times New Roman" w:hAnsi="Times New Roman" w:cs="Times New Roman"/>
          <w:sz w:val="24"/>
          <w:lang w:val="sq-AL"/>
        </w:rPr>
        <w:t xml:space="preserve">pavarësisht nëse shërbimi përfshin ose jo eksperienca specifike, njohur teknike ose përdorim </w:t>
      </w:r>
      <w:r w:rsidR="007F55D2" w:rsidRPr="00C54503">
        <w:rPr>
          <w:rFonts w:ascii="Times New Roman" w:hAnsi="Times New Roman" w:cs="Times New Roman"/>
          <w:sz w:val="24"/>
          <w:lang w:val="sq-AL"/>
        </w:rPr>
        <w:t>të aktiveve jo materiale</w:t>
      </w:r>
      <w:r w:rsidRPr="004F0033">
        <w:rPr>
          <w:rFonts w:ascii="Times New Roman" w:hAnsi="Times New Roman" w:cs="Times New Roman"/>
          <w:sz w:val="24"/>
          <w:lang w:val="sq-AL"/>
        </w:rPr>
        <w:t>, et</w:t>
      </w:r>
      <w:r w:rsidR="007F55D2">
        <w:rPr>
          <w:rFonts w:ascii="Times New Roman" w:hAnsi="Times New Roman" w:cs="Times New Roman"/>
          <w:sz w:val="24"/>
          <w:lang w:val="sq-AL"/>
        </w:rPr>
        <w:t>j</w:t>
      </w:r>
      <w:r w:rsidRPr="004F0033">
        <w:rPr>
          <w:rFonts w:ascii="Times New Roman" w:hAnsi="Times New Roman" w:cs="Times New Roman"/>
          <w:sz w:val="24"/>
          <w:lang w:val="sq-AL"/>
        </w:rPr>
        <w:t>.</w:t>
      </w:r>
    </w:p>
    <w:p w:rsidR="009116CF" w:rsidRPr="004F0033" w:rsidRDefault="009116CF" w:rsidP="00AD3691">
      <w:pPr>
        <w:pStyle w:val="ListParagraph"/>
        <w:widowControl w:val="0"/>
        <w:numPr>
          <w:ilvl w:val="0"/>
          <w:numId w:val="10"/>
        </w:numPr>
        <w:jc w:val="both"/>
        <w:rPr>
          <w:rFonts w:ascii="Times New Roman" w:hAnsi="Times New Roman" w:cs="Times New Roman"/>
          <w:sz w:val="24"/>
          <w:lang w:val="sq-AL"/>
        </w:rPr>
      </w:pPr>
      <w:r w:rsidRPr="004F0033">
        <w:rPr>
          <w:rFonts w:ascii="Times New Roman" w:hAnsi="Times New Roman" w:cs="Times New Roman"/>
          <w:sz w:val="24"/>
          <w:lang w:val="sq-AL"/>
        </w:rPr>
        <w:t>n</w:t>
      </w:r>
      <w:r w:rsidR="007F55D2">
        <w:rPr>
          <w:rFonts w:ascii="Times New Roman" w:hAnsi="Times New Roman" w:cs="Times New Roman"/>
          <w:sz w:val="24"/>
          <w:lang w:val="sq-AL"/>
        </w:rPr>
        <w:t>ë</w:t>
      </w:r>
      <w:r w:rsidRPr="004F0033">
        <w:rPr>
          <w:rFonts w:ascii="Times New Roman" w:hAnsi="Times New Roman" w:cs="Times New Roman"/>
          <w:sz w:val="24"/>
          <w:lang w:val="sq-AL"/>
        </w:rPr>
        <w:t xml:space="preserve"> </w:t>
      </w:r>
      <w:r w:rsidR="007F55D2">
        <w:rPr>
          <w:rFonts w:ascii="Times New Roman" w:hAnsi="Times New Roman" w:cs="Times New Roman"/>
          <w:sz w:val="24"/>
          <w:lang w:val="sq-AL"/>
        </w:rPr>
        <w:t>rastin e transaksioneve të financimit</w:t>
      </w:r>
      <w:r w:rsidRPr="004F0033">
        <w:rPr>
          <w:rFonts w:ascii="Times New Roman" w:hAnsi="Times New Roman" w:cs="Times New Roman"/>
          <w:sz w:val="24"/>
          <w:lang w:val="sq-AL"/>
        </w:rPr>
        <w:t xml:space="preserve">; </w:t>
      </w:r>
      <w:r w:rsidR="007F55D2">
        <w:rPr>
          <w:rFonts w:ascii="Times New Roman" w:hAnsi="Times New Roman" w:cs="Times New Roman"/>
          <w:sz w:val="24"/>
          <w:lang w:val="sq-AL"/>
        </w:rPr>
        <w:t>vlerën e principalit</w:t>
      </w:r>
      <w:r w:rsidRPr="004F0033">
        <w:rPr>
          <w:rFonts w:ascii="Times New Roman" w:hAnsi="Times New Roman" w:cs="Times New Roman"/>
          <w:sz w:val="24"/>
          <w:lang w:val="sq-AL"/>
        </w:rPr>
        <w:t>, peri</w:t>
      </w:r>
      <w:r w:rsidR="007F55D2">
        <w:rPr>
          <w:rFonts w:ascii="Times New Roman" w:hAnsi="Times New Roman" w:cs="Times New Roman"/>
          <w:sz w:val="24"/>
          <w:lang w:val="sq-AL"/>
        </w:rPr>
        <w:t>udhën,</w:t>
      </w:r>
      <w:r w:rsidRPr="004F0033">
        <w:rPr>
          <w:rFonts w:ascii="Times New Roman" w:hAnsi="Times New Roman" w:cs="Times New Roman"/>
          <w:sz w:val="24"/>
          <w:lang w:val="sq-AL"/>
        </w:rPr>
        <w:t xml:space="preserve"> g</w:t>
      </w:r>
      <w:r w:rsidR="007F55D2">
        <w:rPr>
          <w:rFonts w:ascii="Times New Roman" w:hAnsi="Times New Roman" w:cs="Times New Roman"/>
          <w:sz w:val="24"/>
          <w:lang w:val="sq-AL"/>
        </w:rPr>
        <w:t>arancitë, monedhën, aftësinë paguese të debitorit, sigurimin, normën e interesit, etj</w:t>
      </w:r>
      <w:r w:rsidRPr="004F0033">
        <w:rPr>
          <w:rFonts w:ascii="Times New Roman" w:hAnsi="Times New Roman" w:cs="Times New Roman"/>
          <w:sz w:val="24"/>
          <w:lang w:val="sq-AL"/>
        </w:rPr>
        <w:t>.</w:t>
      </w:r>
    </w:p>
    <w:p w:rsidR="009116CF" w:rsidRPr="004F0033" w:rsidRDefault="009116CF" w:rsidP="00AD3691">
      <w:pPr>
        <w:pStyle w:val="ListParagraph"/>
        <w:widowControl w:val="0"/>
        <w:numPr>
          <w:ilvl w:val="0"/>
          <w:numId w:val="10"/>
        </w:numPr>
        <w:jc w:val="both"/>
        <w:rPr>
          <w:rFonts w:ascii="Times New Roman" w:hAnsi="Times New Roman" w:cs="Times New Roman"/>
          <w:sz w:val="24"/>
          <w:lang w:val="sq-AL"/>
        </w:rPr>
      </w:pPr>
      <w:r w:rsidRPr="004F0033">
        <w:rPr>
          <w:rFonts w:ascii="Times New Roman" w:hAnsi="Times New Roman" w:cs="Times New Roman"/>
          <w:sz w:val="24"/>
          <w:lang w:val="sq-AL"/>
        </w:rPr>
        <w:t>n</w:t>
      </w:r>
      <w:r w:rsidR="007F55D2">
        <w:rPr>
          <w:rFonts w:ascii="Times New Roman" w:hAnsi="Times New Roman" w:cs="Times New Roman"/>
          <w:sz w:val="24"/>
          <w:lang w:val="sq-AL"/>
        </w:rPr>
        <w:t>ë</w:t>
      </w:r>
      <w:r w:rsidRPr="004F0033">
        <w:rPr>
          <w:rFonts w:ascii="Times New Roman" w:hAnsi="Times New Roman" w:cs="Times New Roman"/>
          <w:sz w:val="24"/>
          <w:lang w:val="sq-AL"/>
        </w:rPr>
        <w:t xml:space="preserve"> </w:t>
      </w:r>
      <w:r w:rsidR="007F55D2">
        <w:rPr>
          <w:rFonts w:ascii="Times New Roman" w:hAnsi="Times New Roman" w:cs="Times New Roman"/>
          <w:sz w:val="24"/>
          <w:lang w:val="sq-AL"/>
        </w:rPr>
        <w:t>rastin e aktiveve jomateriale</w:t>
      </w:r>
      <w:r w:rsidRPr="004F0033">
        <w:rPr>
          <w:rFonts w:ascii="Times New Roman" w:hAnsi="Times New Roman" w:cs="Times New Roman"/>
          <w:sz w:val="24"/>
          <w:lang w:val="sq-AL"/>
        </w:rPr>
        <w:t xml:space="preserve">; </w:t>
      </w:r>
      <w:r w:rsidR="007F55D2">
        <w:rPr>
          <w:rFonts w:ascii="Times New Roman" w:hAnsi="Times New Roman" w:cs="Times New Roman"/>
          <w:sz w:val="24"/>
          <w:lang w:val="sq-AL"/>
        </w:rPr>
        <w:t>formën e transaksionit</w:t>
      </w:r>
      <w:r w:rsidRPr="004F0033">
        <w:rPr>
          <w:rFonts w:ascii="Times New Roman" w:hAnsi="Times New Roman" w:cs="Times New Roman"/>
          <w:sz w:val="24"/>
          <w:lang w:val="sq-AL"/>
        </w:rPr>
        <w:t xml:space="preserve"> (</w:t>
      </w:r>
      <w:r w:rsidR="007F55D2">
        <w:rPr>
          <w:rFonts w:ascii="Times New Roman" w:hAnsi="Times New Roman" w:cs="Times New Roman"/>
          <w:sz w:val="24"/>
          <w:lang w:val="sq-AL"/>
        </w:rPr>
        <w:t>p</w:t>
      </w:r>
      <w:r w:rsidRPr="004F0033">
        <w:rPr>
          <w:rFonts w:ascii="Times New Roman" w:hAnsi="Times New Roman" w:cs="Times New Roman"/>
          <w:sz w:val="24"/>
          <w:lang w:val="sq-AL"/>
        </w:rPr>
        <w:t>.</w:t>
      </w:r>
      <w:r w:rsidR="007F55D2">
        <w:rPr>
          <w:rFonts w:ascii="Times New Roman" w:hAnsi="Times New Roman" w:cs="Times New Roman"/>
          <w:sz w:val="24"/>
          <w:lang w:val="sq-AL"/>
        </w:rPr>
        <w:t>sh</w:t>
      </w:r>
      <w:r w:rsidRPr="004F0033">
        <w:rPr>
          <w:rFonts w:ascii="Times New Roman" w:hAnsi="Times New Roman" w:cs="Times New Roman"/>
          <w:sz w:val="24"/>
          <w:lang w:val="sq-AL"/>
        </w:rPr>
        <w:t xml:space="preserve"> li</w:t>
      </w:r>
      <w:r w:rsidR="007F55D2">
        <w:rPr>
          <w:rFonts w:ascii="Times New Roman" w:hAnsi="Times New Roman" w:cs="Times New Roman"/>
          <w:sz w:val="24"/>
          <w:lang w:val="sq-AL"/>
        </w:rPr>
        <w:t>çensim ose shitje</w:t>
      </w:r>
      <w:r w:rsidRPr="004F0033">
        <w:rPr>
          <w:rFonts w:ascii="Times New Roman" w:hAnsi="Times New Roman" w:cs="Times New Roman"/>
          <w:sz w:val="24"/>
          <w:lang w:val="sq-AL"/>
        </w:rPr>
        <w:t>), t</w:t>
      </w:r>
      <w:r w:rsidR="007F55D2">
        <w:rPr>
          <w:rFonts w:ascii="Times New Roman" w:hAnsi="Times New Roman" w:cs="Times New Roman"/>
          <w:sz w:val="24"/>
          <w:lang w:val="sq-AL"/>
        </w:rPr>
        <w:t xml:space="preserve">ipin e pronës </w:t>
      </w:r>
      <w:r w:rsidRPr="004F0033">
        <w:rPr>
          <w:rFonts w:ascii="Times New Roman" w:hAnsi="Times New Roman" w:cs="Times New Roman"/>
          <w:sz w:val="24"/>
          <w:lang w:val="sq-AL"/>
        </w:rPr>
        <w:t>(</w:t>
      </w:r>
      <w:r w:rsidR="007F55D2">
        <w:rPr>
          <w:rFonts w:ascii="Times New Roman" w:hAnsi="Times New Roman" w:cs="Times New Roman"/>
          <w:sz w:val="24"/>
          <w:lang w:val="sq-AL"/>
        </w:rPr>
        <w:t>p</w:t>
      </w:r>
      <w:r w:rsidRPr="004F0033">
        <w:rPr>
          <w:rFonts w:ascii="Times New Roman" w:hAnsi="Times New Roman" w:cs="Times New Roman"/>
          <w:sz w:val="24"/>
          <w:lang w:val="sq-AL"/>
        </w:rPr>
        <w:t>.</w:t>
      </w:r>
      <w:r w:rsidR="007F55D2">
        <w:rPr>
          <w:rFonts w:ascii="Times New Roman" w:hAnsi="Times New Roman" w:cs="Times New Roman"/>
          <w:sz w:val="24"/>
          <w:lang w:val="sq-AL"/>
        </w:rPr>
        <w:t>sh</w:t>
      </w:r>
      <w:r w:rsidRPr="004F0033">
        <w:rPr>
          <w:rFonts w:ascii="Times New Roman" w:hAnsi="Times New Roman" w:cs="Times New Roman"/>
          <w:sz w:val="24"/>
          <w:lang w:val="sq-AL"/>
        </w:rPr>
        <w:t>. patent</w:t>
      </w:r>
      <w:r w:rsidR="007F55D2">
        <w:rPr>
          <w:rFonts w:ascii="Times New Roman" w:hAnsi="Times New Roman" w:cs="Times New Roman"/>
          <w:sz w:val="24"/>
          <w:lang w:val="sq-AL"/>
        </w:rPr>
        <w:t>ë</w:t>
      </w:r>
      <w:r w:rsidRPr="004F0033">
        <w:rPr>
          <w:rFonts w:ascii="Times New Roman" w:hAnsi="Times New Roman" w:cs="Times New Roman"/>
          <w:sz w:val="24"/>
          <w:lang w:val="sq-AL"/>
        </w:rPr>
        <w:t xml:space="preserve">, </w:t>
      </w:r>
      <w:r w:rsidR="007F55D2">
        <w:rPr>
          <w:rFonts w:ascii="Times New Roman" w:hAnsi="Times New Roman" w:cs="Times New Roman"/>
          <w:sz w:val="24"/>
          <w:lang w:val="sq-AL"/>
        </w:rPr>
        <w:t>markë tregtare</w:t>
      </w:r>
      <w:r w:rsidRPr="004F0033">
        <w:rPr>
          <w:rFonts w:ascii="Times New Roman" w:hAnsi="Times New Roman" w:cs="Times New Roman"/>
          <w:sz w:val="24"/>
          <w:lang w:val="sq-AL"/>
        </w:rPr>
        <w:t>, o</w:t>
      </w:r>
      <w:r w:rsidR="007F55D2">
        <w:rPr>
          <w:rFonts w:ascii="Times New Roman" w:hAnsi="Times New Roman" w:cs="Times New Roman"/>
          <w:sz w:val="24"/>
          <w:lang w:val="sq-AL"/>
        </w:rPr>
        <w:t>se njohuri</w:t>
      </w:r>
      <w:r w:rsidRPr="004F0033">
        <w:rPr>
          <w:rFonts w:ascii="Times New Roman" w:hAnsi="Times New Roman" w:cs="Times New Roman"/>
          <w:sz w:val="24"/>
          <w:lang w:val="sq-AL"/>
        </w:rPr>
        <w:t xml:space="preserve">), </w:t>
      </w:r>
      <w:r w:rsidR="007F55D2">
        <w:rPr>
          <w:rFonts w:ascii="Times New Roman" w:hAnsi="Times New Roman" w:cs="Times New Roman"/>
          <w:sz w:val="24"/>
          <w:lang w:val="sq-AL"/>
        </w:rPr>
        <w:t>kohëzgjatjen dhe shkallën e mbrojtjes, përfitimet e pritshme nga përdorimi i pasurisë</w:t>
      </w:r>
      <w:r w:rsidRPr="004F0033">
        <w:rPr>
          <w:rFonts w:ascii="Times New Roman" w:hAnsi="Times New Roman" w:cs="Times New Roman"/>
          <w:sz w:val="24"/>
          <w:lang w:val="sq-AL"/>
        </w:rPr>
        <w:t>, et</w:t>
      </w:r>
      <w:r w:rsidR="007F55D2">
        <w:rPr>
          <w:rFonts w:ascii="Times New Roman" w:hAnsi="Times New Roman" w:cs="Times New Roman"/>
          <w:sz w:val="24"/>
          <w:lang w:val="sq-AL"/>
        </w:rPr>
        <w:t>j</w:t>
      </w:r>
      <w:r w:rsidRPr="004F0033">
        <w:rPr>
          <w:rFonts w:ascii="Times New Roman" w:hAnsi="Times New Roman" w:cs="Times New Roman"/>
          <w:sz w:val="24"/>
          <w:lang w:val="sq-AL"/>
        </w:rPr>
        <w:t>.</w:t>
      </w:r>
    </w:p>
    <w:p w:rsidR="009F5B25" w:rsidRPr="004F0033" w:rsidRDefault="009116CF" w:rsidP="00AD3691">
      <w:pPr>
        <w:pStyle w:val="ListParagraph"/>
        <w:widowControl w:val="0"/>
        <w:numPr>
          <w:ilvl w:val="0"/>
          <w:numId w:val="10"/>
        </w:numPr>
        <w:jc w:val="both"/>
        <w:rPr>
          <w:rFonts w:ascii="Times New Roman" w:hAnsi="Times New Roman" w:cs="Times New Roman"/>
          <w:sz w:val="24"/>
          <w:lang w:val="sq-AL"/>
        </w:rPr>
      </w:pPr>
      <w:r w:rsidRPr="004F0033">
        <w:rPr>
          <w:rFonts w:ascii="Times New Roman" w:hAnsi="Times New Roman" w:cs="Times New Roman"/>
          <w:sz w:val="24"/>
          <w:lang w:val="sq-AL"/>
        </w:rPr>
        <w:t>n</w:t>
      </w:r>
      <w:r w:rsidR="007F55D2">
        <w:rPr>
          <w:rFonts w:ascii="Times New Roman" w:hAnsi="Times New Roman" w:cs="Times New Roman"/>
          <w:sz w:val="24"/>
          <w:lang w:val="sq-AL"/>
        </w:rPr>
        <w:t>ë</w:t>
      </w:r>
      <w:r w:rsidRPr="004F0033">
        <w:rPr>
          <w:rFonts w:ascii="Times New Roman" w:hAnsi="Times New Roman" w:cs="Times New Roman"/>
          <w:sz w:val="24"/>
          <w:lang w:val="sq-AL"/>
        </w:rPr>
        <w:t xml:space="preserve"> </w:t>
      </w:r>
      <w:r w:rsidR="007F55D2">
        <w:rPr>
          <w:rFonts w:ascii="Times New Roman" w:hAnsi="Times New Roman" w:cs="Times New Roman"/>
          <w:sz w:val="24"/>
          <w:lang w:val="sq-AL"/>
        </w:rPr>
        <w:t xml:space="preserve">rastin e tjetërsimit të </w:t>
      </w:r>
      <w:r w:rsidR="00E35E76">
        <w:rPr>
          <w:rFonts w:ascii="Times New Roman" w:hAnsi="Times New Roman" w:cs="Times New Roman"/>
          <w:sz w:val="24"/>
          <w:lang w:val="sq-AL"/>
        </w:rPr>
        <w:t>aksioneve ose investimeve të tjera</w:t>
      </w:r>
      <w:r w:rsidRPr="004F0033">
        <w:rPr>
          <w:rFonts w:ascii="Times New Roman" w:hAnsi="Times New Roman" w:cs="Times New Roman"/>
          <w:sz w:val="24"/>
          <w:lang w:val="sq-AL"/>
        </w:rPr>
        <w:t xml:space="preserve">; </w:t>
      </w:r>
      <w:r w:rsidR="00E35E76">
        <w:rPr>
          <w:rFonts w:ascii="Times New Roman" w:hAnsi="Times New Roman" w:cs="Times New Roman"/>
          <w:sz w:val="24"/>
          <w:lang w:val="sq-AL"/>
        </w:rPr>
        <w:t>llogaria e përditësuar e kapitalit të emetuesit</w:t>
      </w:r>
      <w:r w:rsidRPr="004F0033">
        <w:rPr>
          <w:rFonts w:ascii="Times New Roman" w:hAnsi="Times New Roman" w:cs="Times New Roman"/>
          <w:sz w:val="24"/>
          <w:lang w:val="sq-AL"/>
        </w:rPr>
        <w:t xml:space="preserve">, </w:t>
      </w:r>
      <w:r w:rsidR="00E35E76">
        <w:rPr>
          <w:rFonts w:ascii="Times New Roman" w:hAnsi="Times New Roman" w:cs="Times New Roman"/>
          <w:sz w:val="24"/>
          <w:lang w:val="sq-AL"/>
        </w:rPr>
        <w:t>vlera aktuale e përfitimeve ose lëvizjeve të parashikuara të parasë</w:t>
      </w:r>
      <w:r w:rsidRPr="004F0033">
        <w:rPr>
          <w:rFonts w:ascii="Times New Roman" w:hAnsi="Times New Roman" w:cs="Times New Roman"/>
          <w:sz w:val="24"/>
          <w:lang w:val="sq-AL"/>
        </w:rPr>
        <w:t xml:space="preserve">, </w:t>
      </w:r>
      <w:r w:rsidR="00E35E76">
        <w:rPr>
          <w:rFonts w:ascii="Times New Roman" w:hAnsi="Times New Roman" w:cs="Times New Roman"/>
          <w:sz w:val="24"/>
          <w:lang w:val="sq-AL"/>
        </w:rPr>
        <w:t>kuotimi i tregut për stokun e aksioneve në momentin e tra</w:t>
      </w:r>
      <w:r w:rsidR="00C54503">
        <w:rPr>
          <w:rFonts w:ascii="Times New Roman" w:hAnsi="Times New Roman" w:cs="Times New Roman"/>
          <w:sz w:val="24"/>
          <w:lang w:val="sq-AL"/>
        </w:rPr>
        <w:t>n</w:t>
      </w:r>
      <w:r w:rsidR="00E35E76">
        <w:rPr>
          <w:rFonts w:ascii="Times New Roman" w:hAnsi="Times New Roman" w:cs="Times New Roman"/>
          <w:sz w:val="24"/>
          <w:lang w:val="sq-AL"/>
        </w:rPr>
        <w:t>sfertës</w:t>
      </w:r>
      <w:r w:rsidRPr="004F0033">
        <w:rPr>
          <w:rFonts w:ascii="Times New Roman" w:hAnsi="Times New Roman" w:cs="Times New Roman"/>
          <w:sz w:val="24"/>
          <w:lang w:val="sq-AL"/>
        </w:rPr>
        <w:t>, et</w:t>
      </w:r>
      <w:r w:rsidR="00E35E76">
        <w:rPr>
          <w:rFonts w:ascii="Times New Roman" w:hAnsi="Times New Roman" w:cs="Times New Roman"/>
          <w:sz w:val="24"/>
          <w:lang w:val="sq-AL"/>
        </w:rPr>
        <w:t>j</w:t>
      </w:r>
      <w:r w:rsidRPr="004F0033">
        <w:rPr>
          <w:rFonts w:ascii="Times New Roman" w:hAnsi="Times New Roman" w:cs="Times New Roman"/>
          <w:sz w:val="24"/>
          <w:lang w:val="sq-AL"/>
        </w:rPr>
        <w:t>.</w:t>
      </w:r>
    </w:p>
    <w:p w:rsidR="009F5B25" w:rsidRPr="004F0033" w:rsidRDefault="009F5B25" w:rsidP="009F5B25">
      <w:pPr>
        <w:widowControl w:val="0"/>
        <w:jc w:val="both"/>
        <w:rPr>
          <w:rFonts w:ascii="Times New Roman" w:hAnsi="Times New Roman" w:cs="Times New Roman"/>
          <w:sz w:val="24"/>
          <w:lang w:val="sq-AL"/>
        </w:rPr>
      </w:pPr>
      <w:r w:rsidRPr="004F0033">
        <w:rPr>
          <w:rFonts w:ascii="Times New Roman" w:hAnsi="Times New Roman" w:cs="Times New Roman"/>
          <w:sz w:val="24"/>
          <w:lang w:val="sq-AL"/>
        </w:rPr>
        <w:t xml:space="preserve">5.3 </w:t>
      </w:r>
      <w:r w:rsidR="00E35E76">
        <w:rPr>
          <w:rFonts w:ascii="Times New Roman" w:hAnsi="Times New Roman" w:cs="Times New Roman"/>
          <w:sz w:val="24"/>
          <w:lang w:val="sq-AL"/>
        </w:rPr>
        <w:t xml:space="preserve">Në analizën e </w:t>
      </w:r>
      <w:r w:rsidR="00E35E76">
        <w:rPr>
          <w:rFonts w:ascii="Times New Roman" w:hAnsi="Times New Roman" w:cs="Times New Roman"/>
          <w:b/>
          <w:i/>
          <w:sz w:val="24"/>
          <w:lang w:val="sq-AL"/>
        </w:rPr>
        <w:t>funksioneve të ndërmarra, aktiveve të përdorura dhe risqeve të parashikuara</w:t>
      </w:r>
      <w:r w:rsidRPr="004F0033">
        <w:rPr>
          <w:rFonts w:ascii="Times New Roman" w:hAnsi="Times New Roman" w:cs="Times New Roman"/>
          <w:sz w:val="24"/>
          <w:lang w:val="sq-AL"/>
        </w:rPr>
        <w:t xml:space="preserve">, </w:t>
      </w:r>
      <w:r w:rsidR="00E35E76">
        <w:rPr>
          <w:rFonts w:ascii="Times New Roman" w:hAnsi="Times New Roman" w:cs="Times New Roman"/>
          <w:sz w:val="24"/>
          <w:lang w:val="sq-AL"/>
        </w:rPr>
        <w:t xml:space="preserve">elementët përkatës mund të përfshijnë, </w:t>
      </w:r>
      <w:r w:rsidR="00C54503">
        <w:rPr>
          <w:rFonts w:ascii="Times New Roman" w:hAnsi="Times New Roman" w:cs="Times New Roman"/>
          <w:sz w:val="24"/>
          <w:lang w:val="sq-AL"/>
        </w:rPr>
        <w:t>por pa u kufizuar n</w:t>
      </w:r>
      <w:r w:rsidR="00C54503" w:rsidRPr="008A237D">
        <w:rPr>
          <w:rFonts w:ascii="Times New Roman" w:hAnsi="Times New Roman" w:cs="Times New Roman"/>
          <w:sz w:val="24"/>
          <w:lang w:val="sq-AL"/>
        </w:rPr>
        <w:t>ë</w:t>
      </w:r>
      <w:r w:rsidR="00E35E76">
        <w:rPr>
          <w:rFonts w:ascii="Times New Roman" w:hAnsi="Times New Roman" w:cs="Times New Roman"/>
          <w:sz w:val="24"/>
          <w:lang w:val="sq-AL"/>
        </w:rPr>
        <w:t>:</w:t>
      </w:r>
    </w:p>
    <w:p w:rsidR="009116CF" w:rsidRPr="004F0033" w:rsidRDefault="009116CF" w:rsidP="00AD3691">
      <w:pPr>
        <w:pStyle w:val="ListParagraph"/>
        <w:widowControl w:val="0"/>
        <w:numPr>
          <w:ilvl w:val="0"/>
          <w:numId w:val="11"/>
        </w:numPr>
        <w:jc w:val="both"/>
        <w:rPr>
          <w:rFonts w:ascii="Times New Roman" w:hAnsi="Times New Roman" w:cs="Times New Roman"/>
          <w:sz w:val="24"/>
          <w:lang w:val="sq-AL"/>
        </w:rPr>
      </w:pPr>
      <w:r w:rsidRPr="004F0033">
        <w:rPr>
          <w:rFonts w:ascii="Times New Roman" w:hAnsi="Times New Roman" w:cs="Times New Roman"/>
          <w:sz w:val="24"/>
          <w:lang w:val="sq-AL"/>
        </w:rPr>
        <w:t>fun</w:t>
      </w:r>
      <w:r w:rsidR="00E35E76">
        <w:rPr>
          <w:rFonts w:ascii="Times New Roman" w:hAnsi="Times New Roman" w:cs="Times New Roman"/>
          <w:sz w:val="24"/>
          <w:lang w:val="sq-AL"/>
        </w:rPr>
        <w:t>ksionet si</w:t>
      </w:r>
      <w:r w:rsidR="00AD200C">
        <w:rPr>
          <w:rFonts w:ascii="Times New Roman" w:hAnsi="Times New Roman" w:cs="Times New Roman"/>
          <w:sz w:val="24"/>
          <w:lang w:val="sq-AL"/>
        </w:rPr>
        <w:t>:</w:t>
      </w:r>
      <w:r w:rsidRPr="004F0033">
        <w:rPr>
          <w:rFonts w:ascii="Times New Roman" w:hAnsi="Times New Roman" w:cs="Times New Roman"/>
          <w:sz w:val="24"/>
          <w:lang w:val="sq-AL"/>
        </w:rPr>
        <w:t xml:space="preserve"> </w:t>
      </w:r>
      <w:r w:rsidR="00E35E76">
        <w:rPr>
          <w:rFonts w:ascii="Times New Roman" w:hAnsi="Times New Roman" w:cs="Times New Roman"/>
          <w:sz w:val="24"/>
          <w:lang w:val="sq-AL"/>
        </w:rPr>
        <w:t>projektimi, prodhimi, montimi, kërkimi dhe zhvillimi, shërbimi, blerja, s</w:t>
      </w:r>
      <w:r w:rsidR="00C54503">
        <w:rPr>
          <w:rFonts w:ascii="Times New Roman" w:hAnsi="Times New Roman" w:cs="Times New Roman"/>
          <w:sz w:val="24"/>
          <w:lang w:val="sq-AL"/>
        </w:rPr>
        <w:t>hpërndarja, marketingu, reklami</w:t>
      </w:r>
      <w:r w:rsidR="00E35E76">
        <w:rPr>
          <w:rFonts w:ascii="Times New Roman" w:hAnsi="Times New Roman" w:cs="Times New Roman"/>
          <w:sz w:val="24"/>
          <w:lang w:val="sq-AL"/>
        </w:rPr>
        <w:t>mi, transportimi, financimi, menaxhimi, etj.</w:t>
      </w:r>
    </w:p>
    <w:p w:rsidR="009116CF" w:rsidRPr="004F0033" w:rsidRDefault="009116CF" w:rsidP="00AD3691">
      <w:pPr>
        <w:pStyle w:val="ListParagraph"/>
        <w:widowControl w:val="0"/>
        <w:numPr>
          <w:ilvl w:val="0"/>
          <w:numId w:val="11"/>
        </w:numPr>
        <w:jc w:val="both"/>
        <w:rPr>
          <w:rFonts w:ascii="Times New Roman" w:hAnsi="Times New Roman" w:cs="Times New Roman"/>
          <w:sz w:val="24"/>
          <w:lang w:val="sq-AL"/>
        </w:rPr>
      </w:pPr>
      <w:r w:rsidRPr="004F0033">
        <w:rPr>
          <w:rFonts w:ascii="Times New Roman" w:hAnsi="Times New Roman" w:cs="Times New Roman"/>
          <w:sz w:val="24"/>
          <w:lang w:val="sq-AL"/>
        </w:rPr>
        <w:t>a</w:t>
      </w:r>
      <w:r w:rsidR="00E35E76">
        <w:rPr>
          <w:rFonts w:ascii="Times New Roman" w:hAnsi="Times New Roman" w:cs="Times New Roman"/>
          <w:sz w:val="24"/>
          <w:lang w:val="sq-AL"/>
        </w:rPr>
        <w:t>ktivet si</w:t>
      </w:r>
      <w:r w:rsidR="00AD200C">
        <w:rPr>
          <w:rFonts w:ascii="Times New Roman" w:hAnsi="Times New Roman" w:cs="Times New Roman"/>
          <w:sz w:val="24"/>
          <w:lang w:val="sq-AL"/>
        </w:rPr>
        <w:t>:</w:t>
      </w:r>
      <w:r w:rsidRPr="004F0033">
        <w:rPr>
          <w:rFonts w:ascii="Times New Roman" w:hAnsi="Times New Roman" w:cs="Times New Roman"/>
          <w:sz w:val="24"/>
          <w:lang w:val="sq-AL"/>
        </w:rPr>
        <w:t xml:space="preserve"> </w:t>
      </w:r>
      <w:r w:rsidR="00E35E76">
        <w:rPr>
          <w:rFonts w:ascii="Times New Roman" w:hAnsi="Times New Roman" w:cs="Times New Roman"/>
          <w:sz w:val="24"/>
          <w:lang w:val="sq-AL"/>
        </w:rPr>
        <w:t>makineri dhe pajisje, përdorimi i aktiveve jomateriale të vlerësuara, aktiveve financiare, etj</w:t>
      </w:r>
      <w:r w:rsidR="00EC5879" w:rsidRPr="004F0033">
        <w:rPr>
          <w:rFonts w:ascii="Times New Roman" w:hAnsi="Times New Roman" w:cs="Times New Roman"/>
          <w:sz w:val="24"/>
          <w:lang w:val="sq-AL"/>
        </w:rPr>
        <w:t xml:space="preserve">., </w:t>
      </w:r>
      <w:r w:rsidR="00AC1D1F">
        <w:rPr>
          <w:rFonts w:ascii="Times New Roman" w:hAnsi="Times New Roman" w:cs="Times New Roman"/>
          <w:sz w:val="24"/>
          <w:lang w:val="sq-AL"/>
        </w:rPr>
        <w:t>dhe marrjen ne konsideratë të natyrës së aktiveve të përdorura, si</w:t>
      </w:r>
      <w:r w:rsidR="00AD200C">
        <w:rPr>
          <w:rFonts w:ascii="Times New Roman" w:hAnsi="Times New Roman" w:cs="Times New Roman"/>
          <w:sz w:val="24"/>
          <w:lang w:val="sq-AL"/>
        </w:rPr>
        <w:t>:</w:t>
      </w:r>
      <w:r w:rsidRPr="004F0033">
        <w:rPr>
          <w:rFonts w:ascii="Times New Roman" w:hAnsi="Times New Roman" w:cs="Times New Roman"/>
          <w:sz w:val="24"/>
          <w:lang w:val="sq-AL"/>
        </w:rPr>
        <w:t xml:space="preserve"> </w:t>
      </w:r>
      <w:r w:rsidR="00C54503">
        <w:rPr>
          <w:rFonts w:ascii="Times New Roman" w:hAnsi="Times New Roman" w:cs="Times New Roman"/>
          <w:sz w:val="24"/>
          <w:lang w:val="sq-AL"/>
        </w:rPr>
        <w:t>vjet</w:t>
      </w:r>
      <w:r w:rsidR="00C54503" w:rsidRPr="00C54503">
        <w:rPr>
          <w:rFonts w:ascii="Times New Roman" w:hAnsi="Times New Roman" w:cs="Times New Roman"/>
          <w:sz w:val="24"/>
          <w:lang w:val="sq-AL"/>
        </w:rPr>
        <w:t>ë</w:t>
      </w:r>
      <w:r w:rsidR="00C54503">
        <w:rPr>
          <w:rFonts w:ascii="Times New Roman" w:hAnsi="Times New Roman" w:cs="Times New Roman"/>
          <w:sz w:val="24"/>
          <w:lang w:val="sq-AL"/>
        </w:rPr>
        <w:t>rsia</w:t>
      </w:r>
      <w:r w:rsidR="00AC1D1F">
        <w:rPr>
          <w:rFonts w:ascii="Times New Roman" w:hAnsi="Times New Roman" w:cs="Times New Roman"/>
          <w:sz w:val="24"/>
          <w:lang w:val="sq-AL"/>
        </w:rPr>
        <w:t xml:space="preserve">, vlera e tregut, vendndodhja, mbrojtje të disponueshme të së drejtës së pronësisë, </w:t>
      </w:r>
      <w:r w:rsidRPr="004F0033">
        <w:rPr>
          <w:rFonts w:ascii="Times New Roman" w:hAnsi="Times New Roman" w:cs="Times New Roman"/>
          <w:sz w:val="24"/>
          <w:lang w:val="sq-AL"/>
        </w:rPr>
        <w:t>et</w:t>
      </w:r>
      <w:r w:rsidR="00AC1D1F">
        <w:rPr>
          <w:rFonts w:ascii="Times New Roman" w:hAnsi="Times New Roman" w:cs="Times New Roman"/>
          <w:sz w:val="24"/>
          <w:lang w:val="sq-AL"/>
        </w:rPr>
        <w:t>j</w:t>
      </w:r>
      <w:r w:rsidRPr="004F0033">
        <w:rPr>
          <w:rFonts w:ascii="Times New Roman" w:hAnsi="Times New Roman" w:cs="Times New Roman"/>
          <w:sz w:val="24"/>
          <w:lang w:val="sq-AL"/>
        </w:rPr>
        <w:t>.</w:t>
      </w:r>
    </w:p>
    <w:p w:rsidR="009116CF" w:rsidRPr="004F0033" w:rsidRDefault="009116CF" w:rsidP="00AD3691">
      <w:pPr>
        <w:pStyle w:val="ListParagraph"/>
        <w:widowControl w:val="0"/>
        <w:numPr>
          <w:ilvl w:val="0"/>
          <w:numId w:val="11"/>
        </w:numPr>
        <w:jc w:val="both"/>
        <w:rPr>
          <w:rFonts w:ascii="Times New Roman" w:hAnsi="Times New Roman" w:cs="Times New Roman"/>
          <w:sz w:val="24"/>
          <w:lang w:val="sq-AL"/>
        </w:rPr>
      </w:pPr>
      <w:r w:rsidRPr="004F0033">
        <w:rPr>
          <w:rFonts w:ascii="Times New Roman" w:hAnsi="Times New Roman" w:cs="Times New Roman"/>
          <w:sz w:val="24"/>
          <w:lang w:val="sq-AL"/>
        </w:rPr>
        <w:t>ris</w:t>
      </w:r>
      <w:r w:rsidR="00AC1D1F">
        <w:rPr>
          <w:rFonts w:ascii="Times New Roman" w:hAnsi="Times New Roman" w:cs="Times New Roman"/>
          <w:sz w:val="24"/>
          <w:lang w:val="sq-AL"/>
        </w:rPr>
        <w:t>q</w:t>
      </w:r>
      <w:r w:rsidR="00C54503">
        <w:rPr>
          <w:rFonts w:ascii="Times New Roman" w:hAnsi="Times New Roman" w:cs="Times New Roman"/>
          <w:sz w:val="24"/>
          <w:lang w:val="sq-AL"/>
        </w:rPr>
        <w:t>e</w:t>
      </w:r>
      <w:r w:rsidR="00AC1D1F">
        <w:rPr>
          <w:rFonts w:ascii="Times New Roman" w:hAnsi="Times New Roman" w:cs="Times New Roman"/>
          <w:sz w:val="24"/>
          <w:lang w:val="sq-AL"/>
        </w:rPr>
        <w:t xml:space="preserve"> si</w:t>
      </w:r>
      <w:r w:rsidR="00AD200C">
        <w:rPr>
          <w:rFonts w:ascii="Times New Roman" w:hAnsi="Times New Roman" w:cs="Times New Roman"/>
          <w:sz w:val="24"/>
          <w:lang w:val="sq-AL"/>
        </w:rPr>
        <w:t>:</w:t>
      </w:r>
      <w:r w:rsidRPr="004F0033">
        <w:rPr>
          <w:rFonts w:ascii="Times New Roman" w:hAnsi="Times New Roman" w:cs="Times New Roman"/>
          <w:sz w:val="24"/>
          <w:lang w:val="sq-AL"/>
        </w:rPr>
        <w:t xml:space="preserve"> </w:t>
      </w:r>
      <w:r w:rsidR="00AC1D1F">
        <w:rPr>
          <w:rFonts w:ascii="Times New Roman" w:hAnsi="Times New Roman" w:cs="Times New Roman"/>
          <w:sz w:val="24"/>
          <w:lang w:val="sq-AL"/>
        </w:rPr>
        <w:t>risqet e tregut, risqet e humbjes të lidhura me investimin dhe përdorimin e pronës, makinerive dhe pajisjeve</w:t>
      </w:r>
      <w:r w:rsidR="00AD200C">
        <w:rPr>
          <w:rFonts w:ascii="Times New Roman" w:hAnsi="Times New Roman" w:cs="Times New Roman"/>
          <w:sz w:val="24"/>
          <w:lang w:val="sq-AL"/>
        </w:rPr>
        <w:t>,</w:t>
      </w:r>
      <w:r w:rsidR="00AC1D1F">
        <w:rPr>
          <w:rFonts w:ascii="Times New Roman" w:hAnsi="Times New Roman" w:cs="Times New Roman"/>
          <w:sz w:val="24"/>
          <w:lang w:val="sq-AL"/>
        </w:rPr>
        <w:t xml:space="preserve"> risqet e suksesit ose dështimit të investimit</w:t>
      </w:r>
      <w:r w:rsidR="00AD200C">
        <w:rPr>
          <w:rFonts w:ascii="Times New Roman" w:hAnsi="Times New Roman" w:cs="Times New Roman"/>
          <w:sz w:val="24"/>
          <w:lang w:val="sq-AL"/>
        </w:rPr>
        <w:t xml:space="preserve"> në kërkim dhe zhvillim,</w:t>
      </w:r>
      <w:r w:rsidR="00B25E47">
        <w:rPr>
          <w:rFonts w:ascii="Times New Roman" w:hAnsi="Times New Roman" w:cs="Times New Roman"/>
          <w:sz w:val="24"/>
          <w:lang w:val="sq-AL"/>
        </w:rPr>
        <w:t xml:space="preserve"> risqet financiare si ato të shkaktuara nga kurs</w:t>
      </w:r>
      <w:r w:rsidR="00C54503">
        <w:rPr>
          <w:rFonts w:ascii="Times New Roman" w:hAnsi="Times New Roman" w:cs="Times New Roman"/>
          <w:sz w:val="24"/>
          <w:lang w:val="sq-AL"/>
        </w:rPr>
        <w:t>e</w:t>
      </w:r>
      <w:r w:rsidR="00B25E47">
        <w:rPr>
          <w:rFonts w:ascii="Times New Roman" w:hAnsi="Times New Roman" w:cs="Times New Roman"/>
          <w:sz w:val="24"/>
          <w:lang w:val="sq-AL"/>
        </w:rPr>
        <w:t xml:space="preserve">t e këmbimit të monedhave dhe </w:t>
      </w:r>
      <w:r w:rsidR="00C54503">
        <w:rPr>
          <w:rFonts w:ascii="Times New Roman" w:hAnsi="Times New Roman" w:cs="Times New Roman"/>
          <w:sz w:val="24"/>
          <w:lang w:val="sq-AL"/>
        </w:rPr>
        <w:t>ndry</w:t>
      </w:r>
      <w:r w:rsidR="006E5E3E">
        <w:rPr>
          <w:rFonts w:ascii="Times New Roman" w:hAnsi="Times New Roman" w:cs="Times New Roman"/>
          <w:sz w:val="24"/>
          <w:lang w:val="sq-AL"/>
        </w:rPr>
        <w:t>shueshmëria e normave të interesit; risku i kreditit, etj</w:t>
      </w:r>
      <w:r w:rsidRPr="004F0033">
        <w:rPr>
          <w:rFonts w:ascii="Times New Roman" w:hAnsi="Times New Roman" w:cs="Times New Roman"/>
          <w:sz w:val="24"/>
          <w:lang w:val="sq-AL"/>
        </w:rPr>
        <w:t>.</w:t>
      </w:r>
    </w:p>
    <w:p w:rsidR="009116CF" w:rsidRPr="004F0033" w:rsidRDefault="009F5B25" w:rsidP="009F5B25">
      <w:pPr>
        <w:widowControl w:val="0"/>
        <w:jc w:val="both"/>
        <w:rPr>
          <w:rFonts w:ascii="Times New Roman" w:hAnsi="Times New Roman" w:cs="Times New Roman"/>
          <w:sz w:val="24"/>
          <w:lang w:val="sq-AL"/>
        </w:rPr>
      </w:pPr>
      <w:r w:rsidRPr="004F0033">
        <w:rPr>
          <w:rFonts w:ascii="Times New Roman" w:hAnsi="Times New Roman" w:cs="Times New Roman"/>
          <w:sz w:val="24"/>
          <w:lang w:val="sq-AL"/>
        </w:rPr>
        <w:t xml:space="preserve">5.4 </w:t>
      </w:r>
      <w:r w:rsidR="006E5E3E">
        <w:rPr>
          <w:rFonts w:ascii="Times New Roman" w:hAnsi="Times New Roman" w:cs="Times New Roman"/>
          <w:sz w:val="24"/>
          <w:lang w:val="sq-AL"/>
        </w:rPr>
        <w:t>Në analizën e</w:t>
      </w:r>
      <w:r w:rsidRPr="004F0033">
        <w:rPr>
          <w:rFonts w:ascii="Times New Roman" w:hAnsi="Times New Roman" w:cs="Times New Roman"/>
          <w:sz w:val="24"/>
          <w:lang w:val="sq-AL"/>
        </w:rPr>
        <w:t xml:space="preserve"> </w:t>
      </w:r>
      <w:r w:rsidR="006E5E3E">
        <w:rPr>
          <w:rFonts w:ascii="Times New Roman" w:hAnsi="Times New Roman" w:cs="Times New Roman"/>
          <w:b/>
          <w:i/>
          <w:sz w:val="24"/>
          <w:lang w:val="sq-AL"/>
        </w:rPr>
        <w:t>kushteve kontraktuale</w:t>
      </w:r>
      <w:r w:rsidRPr="004F0033">
        <w:rPr>
          <w:rFonts w:ascii="Times New Roman" w:hAnsi="Times New Roman" w:cs="Times New Roman"/>
          <w:sz w:val="24"/>
          <w:lang w:val="sq-AL"/>
        </w:rPr>
        <w:t xml:space="preserve">, </w:t>
      </w:r>
      <w:r w:rsidR="006E5E3E">
        <w:rPr>
          <w:rFonts w:ascii="Times New Roman" w:hAnsi="Times New Roman" w:cs="Times New Roman"/>
          <w:sz w:val="24"/>
          <w:lang w:val="sq-AL"/>
        </w:rPr>
        <w:t xml:space="preserve">duhet të ndërmerret një </w:t>
      </w:r>
      <w:r w:rsidR="00E90B72">
        <w:rPr>
          <w:rFonts w:ascii="Times New Roman" w:hAnsi="Times New Roman" w:cs="Times New Roman"/>
          <w:sz w:val="24"/>
          <w:lang w:val="sq-AL"/>
        </w:rPr>
        <w:t xml:space="preserve">ekzaminim për të përcaktuar nëse sjellja e palëve përputhet me kushtet e kontratës ose nëse sjellja e palëve tregon që nuk janë zbatuar kushtet kontraktuale ose që janë një mashtrim. Në rastin e fundit, kërkohen analiza të mëtejshme për të përcaktuar kushtet e vërteta të transaksionit. Kur nuk ka asnjë kontratë të shkruar, kushtet e transaksionit mund të evidentohen/konkludohen nga korrespondenca/komunikime të tjera ndërmjet palëve, sjellja e tyre dhe/ose parimet ekonomike që përgjithësisht udhëheqin marrëdhëniet midis shoqërive të pavarura. </w:t>
      </w:r>
    </w:p>
    <w:p w:rsidR="009116CF" w:rsidRPr="004F0033" w:rsidRDefault="009F5B25" w:rsidP="009F5B25">
      <w:pPr>
        <w:widowControl w:val="0"/>
        <w:jc w:val="both"/>
        <w:rPr>
          <w:rFonts w:ascii="Times New Roman" w:hAnsi="Times New Roman" w:cs="Times New Roman"/>
          <w:sz w:val="24"/>
          <w:lang w:val="sq-AL"/>
        </w:rPr>
      </w:pPr>
      <w:r w:rsidRPr="004F0033">
        <w:rPr>
          <w:rFonts w:ascii="Times New Roman" w:hAnsi="Times New Roman" w:cs="Times New Roman"/>
          <w:sz w:val="24"/>
          <w:lang w:val="sq-AL"/>
        </w:rPr>
        <w:t xml:space="preserve">5.5 </w:t>
      </w:r>
      <w:r w:rsidR="00E90B72">
        <w:rPr>
          <w:rFonts w:ascii="Times New Roman" w:hAnsi="Times New Roman" w:cs="Times New Roman"/>
          <w:sz w:val="24"/>
          <w:lang w:val="sq-AL"/>
        </w:rPr>
        <w:t>Në analizën e</w:t>
      </w:r>
      <w:r w:rsidRPr="004F0033">
        <w:rPr>
          <w:rFonts w:ascii="Times New Roman" w:hAnsi="Times New Roman" w:cs="Times New Roman"/>
          <w:sz w:val="24"/>
          <w:lang w:val="sq-AL"/>
        </w:rPr>
        <w:t xml:space="preserve"> </w:t>
      </w:r>
      <w:r w:rsidR="00E90B72">
        <w:rPr>
          <w:rFonts w:ascii="Times New Roman" w:hAnsi="Times New Roman" w:cs="Times New Roman"/>
          <w:b/>
          <w:i/>
          <w:sz w:val="24"/>
          <w:lang w:val="sq-AL"/>
        </w:rPr>
        <w:t>kushteve ekonomike</w:t>
      </w:r>
      <w:r w:rsidRPr="004F0033">
        <w:rPr>
          <w:rFonts w:ascii="Times New Roman" w:hAnsi="Times New Roman" w:cs="Times New Roman"/>
          <w:sz w:val="24"/>
          <w:lang w:val="sq-AL"/>
        </w:rPr>
        <w:t xml:space="preserve">, </w:t>
      </w:r>
      <w:r w:rsidR="00E90B72">
        <w:rPr>
          <w:rFonts w:ascii="Times New Roman" w:hAnsi="Times New Roman" w:cs="Times New Roman"/>
          <w:sz w:val="24"/>
          <w:lang w:val="sq-AL"/>
        </w:rPr>
        <w:t xml:space="preserve">elementët përkatës mund të përfshijnë, </w:t>
      </w:r>
      <w:r w:rsidR="00C54503">
        <w:rPr>
          <w:rFonts w:ascii="Times New Roman" w:hAnsi="Times New Roman" w:cs="Times New Roman"/>
          <w:sz w:val="24"/>
          <w:lang w:val="sq-AL"/>
        </w:rPr>
        <w:t>por pa u kufizuar n</w:t>
      </w:r>
      <w:r w:rsidR="00C54503" w:rsidRPr="008A237D">
        <w:rPr>
          <w:rFonts w:ascii="Times New Roman" w:hAnsi="Times New Roman" w:cs="Times New Roman"/>
          <w:sz w:val="24"/>
          <w:lang w:val="sq-AL"/>
        </w:rPr>
        <w:t>ë</w:t>
      </w:r>
      <w:r w:rsidR="00E90B72">
        <w:rPr>
          <w:rFonts w:ascii="Times New Roman" w:hAnsi="Times New Roman" w:cs="Times New Roman"/>
          <w:sz w:val="24"/>
          <w:lang w:val="sq-AL"/>
        </w:rPr>
        <w:t>:</w:t>
      </w:r>
      <w:r w:rsidRPr="004F0033">
        <w:rPr>
          <w:rFonts w:ascii="Times New Roman" w:hAnsi="Times New Roman" w:cs="Times New Roman"/>
          <w:sz w:val="24"/>
          <w:lang w:val="sq-AL"/>
        </w:rPr>
        <w:t xml:space="preserve"> </w:t>
      </w:r>
      <w:r w:rsidR="00E90B72">
        <w:rPr>
          <w:rFonts w:ascii="Times New Roman" w:hAnsi="Times New Roman" w:cs="Times New Roman"/>
          <w:sz w:val="24"/>
          <w:lang w:val="sq-AL"/>
        </w:rPr>
        <w:t xml:space="preserve">vendndodhjen gjeografike; madhësinë e tregut; shtrirjen e konkurencës në tregje dhe pozitat përkatëse konkuruese të blerësve dhe shitësve; disponueshmërinë (pra riskun) e mallrave dhe shërbimeve zëvendësuese; nivelet e ofertës dhe kërkesës së tregut në përgjithësi </w:t>
      </w:r>
      <w:r w:rsidR="001C5517">
        <w:rPr>
          <w:rFonts w:ascii="Times New Roman" w:hAnsi="Times New Roman" w:cs="Times New Roman"/>
          <w:sz w:val="24"/>
          <w:lang w:val="sq-AL"/>
        </w:rPr>
        <w:t>dhe në rajone të veçanta, fuqinë blerëse të konsumatorit, natyrën dhe shtrirjen e rregullimeve të qeverisë në treg, kostot e prodhimit (duke përfshirë kostot e tokës, punës dhe kapitalit) kostot e transportit; nivelin e tregut (p.sh. me pakicë apo me shumicë); dhe datën dhe kohën e transaksioneve</w:t>
      </w:r>
      <w:r w:rsidRPr="004F0033">
        <w:rPr>
          <w:rFonts w:ascii="Times New Roman" w:hAnsi="Times New Roman" w:cs="Times New Roman"/>
          <w:sz w:val="24"/>
          <w:lang w:val="sq-AL"/>
        </w:rPr>
        <w:t>.</w:t>
      </w:r>
    </w:p>
    <w:p w:rsidR="009F5B25" w:rsidRPr="004F0033" w:rsidRDefault="009F5B25" w:rsidP="0079059A">
      <w:pPr>
        <w:widowControl w:val="0"/>
        <w:rPr>
          <w:rFonts w:ascii="Times New Roman" w:hAnsi="Times New Roman" w:cs="Times New Roman"/>
          <w:sz w:val="24"/>
          <w:lang w:val="sq-AL"/>
        </w:rPr>
      </w:pPr>
      <w:r w:rsidRPr="004F0033">
        <w:rPr>
          <w:rFonts w:ascii="Times New Roman" w:hAnsi="Times New Roman" w:cs="Times New Roman"/>
          <w:sz w:val="24"/>
          <w:lang w:val="sq-AL"/>
        </w:rPr>
        <w:t xml:space="preserve">5.6 </w:t>
      </w:r>
      <w:r w:rsidR="001C5517">
        <w:rPr>
          <w:rFonts w:ascii="Times New Roman" w:hAnsi="Times New Roman" w:cs="Times New Roman"/>
          <w:sz w:val="24"/>
          <w:lang w:val="sq-AL"/>
        </w:rPr>
        <w:t>Në analizën e</w:t>
      </w:r>
      <w:r w:rsidRPr="004F0033">
        <w:rPr>
          <w:rFonts w:ascii="Times New Roman" w:hAnsi="Times New Roman" w:cs="Times New Roman"/>
          <w:sz w:val="24"/>
          <w:lang w:val="sq-AL"/>
        </w:rPr>
        <w:t xml:space="preserve"> </w:t>
      </w:r>
      <w:r w:rsidR="001C5517">
        <w:rPr>
          <w:rFonts w:ascii="Times New Roman" w:hAnsi="Times New Roman" w:cs="Times New Roman"/>
          <w:b/>
          <w:i/>
          <w:sz w:val="24"/>
          <w:lang w:val="sq-AL"/>
        </w:rPr>
        <w:t>strategjive të biznesit</w:t>
      </w:r>
      <w:r w:rsidRPr="004F0033">
        <w:rPr>
          <w:rFonts w:ascii="Times New Roman" w:hAnsi="Times New Roman" w:cs="Times New Roman"/>
          <w:sz w:val="24"/>
          <w:lang w:val="sq-AL"/>
        </w:rPr>
        <w:t xml:space="preserve">, </w:t>
      </w:r>
      <w:r w:rsidR="001C5517">
        <w:rPr>
          <w:rFonts w:ascii="Times New Roman" w:hAnsi="Times New Roman" w:cs="Times New Roman"/>
          <w:sz w:val="24"/>
          <w:lang w:val="sq-AL"/>
        </w:rPr>
        <w:t xml:space="preserve">elementët përkatës mund të përfshijnë, </w:t>
      </w:r>
      <w:r w:rsidR="00C54503">
        <w:rPr>
          <w:rFonts w:ascii="Times New Roman" w:hAnsi="Times New Roman" w:cs="Times New Roman"/>
          <w:sz w:val="24"/>
          <w:lang w:val="sq-AL"/>
        </w:rPr>
        <w:t>por pa u kufizuar në</w:t>
      </w:r>
      <w:r w:rsidR="001C5517">
        <w:rPr>
          <w:rFonts w:ascii="Times New Roman" w:hAnsi="Times New Roman" w:cs="Times New Roman"/>
          <w:sz w:val="24"/>
          <w:lang w:val="sq-AL"/>
        </w:rPr>
        <w:t>,</w:t>
      </w:r>
      <w:r w:rsidR="001C5517" w:rsidRPr="004F0033">
        <w:rPr>
          <w:rFonts w:ascii="Times New Roman" w:hAnsi="Times New Roman" w:cs="Times New Roman"/>
          <w:sz w:val="24"/>
          <w:lang w:val="sq-AL"/>
        </w:rPr>
        <w:t xml:space="preserve"> </w:t>
      </w:r>
      <w:r w:rsidR="001C5517">
        <w:rPr>
          <w:rFonts w:ascii="Times New Roman" w:hAnsi="Times New Roman" w:cs="Times New Roman"/>
          <w:sz w:val="24"/>
          <w:lang w:val="sq-AL"/>
        </w:rPr>
        <w:t>strategjitë e lidhura me depërtimin e tregut, diversifikimin, inovacionin, zhvillimin e produktit, shmangien e riskut, ndryshimet politike, etj</w:t>
      </w:r>
      <w:r w:rsidRPr="004F0033">
        <w:rPr>
          <w:rFonts w:ascii="Times New Roman" w:hAnsi="Times New Roman" w:cs="Times New Roman"/>
          <w:sz w:val="24"/>
          <w:lang w:val="sq-AL"/>
        </w:rPr>
        <w:t xml:space="preserve">. </w:t>
      </w:r>
    </w:p>
    <w:p w:rsidR="002426CC" w:rsidRPr="004F0033" w:rsidRDefault="002426CC" w:rsidP="00D05B22">
      <w:pPr>
        <w:widowControl w:val="0"/>
        <w:jc w:val="both"/>
        <w:rPr>
          <w:rFonts w:ascii="Times New Roman" w:hAnsi="Times New Roman" w:cs="Times New Roman"/>
          <w:sz w:val="24"/>
          <w:szCs w:val="24"/>
          <w:lang w:val="sq-AL"/>
        </w:rPr>
      </w:pPr>
      <w:r w:rsidRPr="004F0033">
        <w:rPr>
          <w:rFonts w:ascii="Times New Roman" w:hAnsi="Times New Roman" w:cs="Times New Roman"/>
          <w:sz w:val="24"/>
          <w:lang w:val="sq-AL"/>
        </w:rPr>
        <w:t xml:space="preserve">5.7 </w:t>
      </w:r>
      <w:r w:rsidR="00D05B22" w:rsidRPr="004F0033">
        <w:rPr>
          <w:rFonts w:ascii="Times New Roman" w:hAnsi="Times New Roman" w:cs="Times New Roman"/>
          <w:sz w:val="24"/>
          <w:lang w:val="sq-AL"/>
        </w:rPr>
        <w:t xml:space="preserve"> </w:t>
      </w:r>
      <w:r w:rsidR="001C5517">
        <w:rPr>
          <w:rFonts w:ascii="Times New Roman" w:hAnsi="Times New Roman" w:cs="Times New Roman"/>
          <w:sz w:val="24"/>
          <w:lang w:val="sq-AL"/>
        </w:rPr>
        <w:t>Proçesi i mëposhtëm</w:t>
      </w:r>
      <w:r w:rsidR="002943C3">
        <w:rPr>
          <w:rFonts w:ascii="Times New Roman" w:hAnsi="Times New Roman" w:cs="Times New Roman"/>
          <w:sz w:val="24"/>
          <w:szCs w:val="24"/>
          <w:lang w:val="sq-AL"/>
        </w:rPr>
        <w:t xml:space="preserve"> (</w:t>
      </w:r>
      <w:r w:rsidR="00DD2400">
        <w:rPr>
          <w:rFonts w:ascii="Times New Roman" w:hAnsi="Times New Roman" w:cs="Times New Roman"/>
          <w:sz w:val="24"/>
          <w:szCs w:val="24"/>
          <w:lang w:val="sq-AL"/>
        </w:rPr>
        <w:t xml:space="preserve">i adaptuar nga proçesi me 9 hapa i </w:t>
      </w:r>
      <w:r w:rsidRPr="004F0033">
        <w:rPr>
          <w:rFonts w:ascii="Times New Roman" w:hAnsi="Times New Roman" w:cs="Times New Roman"/>
          <w:sz w:val="24"/>
          <w:szCs w:val="24"/>
          <w:lang w:val="sq-AL"/>
        </w:rPr>
        <w:t xml:space="preserve"> </w:t>
      </w:r>
      <w:r w:rsidR="002943C3">
        <w:rPr>
          <w:rFonts w:ascii="Times New Roman" w:hAnsi="Times New Roman" w:cs="Times New Roman"/>
          <w:sz w:val="24"/>
          <w:lang w:val="sq-AL"/>
        </w:rPr>
        <w:t>OECD TPG</w:t>
      </w:r>
      <w:r w:rsidR="00DD2400">
        <w:rPr>
          <w:rFonts w:ascii="Times New Roman" w:hAnsi="Times New Roman" w:cs="Times New Roman"/>
          <w:sz w:val="24"/>
          <w:lang w:val="sq-AL"/>
        </w:rPr>
        <w:t xml:space="preserve"> 2010</w:t>
      </w:r>
      <w:r w:rsidR="002943C3">
        <w:rPr>
          <w:rFonts w:ascii="Times New Roman" w:hAnsi="Times New Roman" w:cs="Times New Roman"/>
          <w:sz w:val="24"/>
          <w:lang w:val="sq-AL"/>
        </w:rPr>
        <w:t>)</w:t>
      </w:r>
      <w:r w:rsidR="00D05B22" w:rsidRPr="004F0033">
        <w:rPr>
          <w:rFonts w:ascii="Times New Roman" w:hAnsi="Times New Roman" w:cs="Times New Roman"/>
          <w:sz w:val="24"/>
          <w:szCs w:val="24"/>
          <w:lang w:val="sq-AL"/>
        </w:rPr>
        <w:t>,</w:t>
      </w:r>
      <w:r w:rsidRPr="004F0033">
        <w:rPr>
          <w:rFonts w:ascii="Times New Roman" w:hAnsi="Times New Roman" w:cs="Times New Roman"/>
          <w:sz w:val="24"/>
          <w:szCs w:val="24"/>
          <w:lang w:val="sq-AL"/>
        </w:rPr>
        <w:t xml:space="preserve"> </w:t>
      </w:r>
      <w:r w:rsidR="00DD2400">
        <w:rPr>
          <w:rFonts w:ascii="Times New Roman" w:hAnsi="Times New Roman" w:cs="Times New Roman"/>
          <w:sz w:val="24"/>
          <w:szCs w:val="24"/>
          <w:lang w:val="sq-AL"/>
        </w:rPr>
        <w:t>duhet të merret në konsideratë në vlerësimin e krahasueshmërisë</w:t>
      </w:r>
      <w:r w:rsidRPr="004F0033">
        <w:rPr>
          <w:rFonts w:ascii="Times New Roman" w:hAnsi="Times New Roman" w:cs="Times New Roman"/>
          <w:sz w:val="24"/>
          <w:szCs w:val="24"/>
          <w:lang w:val="sq-AL"/>
        </w:rPr>
        <w:t xml:space="preserve">. </w:t>
      </w:r>
      <w:r w:rsidR="00DD2400">
        <w:rPr>
          <w:rFonts w:ascii="Times New Roman" w:hAnsi="Times New Roman" w:cs="Times New Roman"/>
          <w:sz w:val="24"/>
          <w:szCs w:val="24"/>
          <w:lang w:val="sq-AL"/>
        </w:rPr>
        <w:t>Gjithsesi ndjekja e këtij proçesi nuk është e detyrueshme – me rëndësi është rezultati dhe jo proçesi</w:t>
      </w:r>
      <w:r w:rsidRPr="004F0033">
        <w:rPr>
          <w:rFonts w:ascii="Times New Roman" w:hAnsi="Times New Roman" w:cs="Times New Roman"/>
          <w:sz w:val="24"/>
          <w:szCs w:val="24"/>
          <w:lang w:val="sq-AL"/>
        </w:rPr>
        <w:t>.</w:t>
      </w:r>
    </w:p>
    <w:p w:rsidR="002426CC" w:rsidRPr="004F0033" w:rsidRDefault="008A2EC7" w:rsidP="00AD3691">
      <w:pPr>
        <w:pStyle w:val="ListParagraph"/>
        <w:numPr>
          <w:ilvl w:val="0"/>
          <w:numId w:val="2"/>
        </w:numPr>
        <w:autoSpaceDE w:val="0"/>
        <w:autoSpaceDN w:val="0"/>
        <w:adjustRightInd w:val="0"/>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p</w:t>
      </w:r>
      <w:r w:rsidR="00DD2400">
        <w:rPr>
          <w:rFonts w:ascii="Times New Roman" w:hAnsi="Times New Roman" w:cs="Times New Roman"/>
          <w:sz w:val="24"/>
          <w:szCs w:val="24"/>
          <w:lang w:val="sq-AL"/>
        </w:rPr>
        <w:t>ërcaktimi i viteve që do të mbulohen</w:t>
      </w:r>
      <w:r w:rsidR="002426CC" w:rsidRPr="004F0033">
        <w:rPr>
          <w:rFonts w:ascii="Times New Roman" w:hAnsi="Times New Roman" w:cs="Times New Roman"/>
          <w:sz w:val="24"/>
          <w:szCs w:val="24"/>
          <w:lang w:val="sq-AL"/>
        </w:rPr>
        <w:t>;</w:t>
      </w:r>
    </w:p>
    <w:p w:rsidR="002426CC" w:rsidRPr="004F0033" w:rsidRDefault="008A2EC7" w:rsidP="00AD3691">
      <w:pPr>
        <w:pStyle w:val="ListParagraph"/>
        <w:numPr>
          <w:ilvl w:val="0"/>
          <w:numId w:val="2"/>
        </w:numPr>
        <w:autoSpaceDE w:val="0"/>
        <w:autoSpaceDN w:val="0"/>
        <w:adjustRightInd w:val="0"/>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a</w:t>
      </w:r>
      <w:r w:rsidR="00DD2400">
        <w:rPr>
          <w:rFonts w:ascii="Times New Roman" w:hAnsi="Times New Roman" w:cs="Times New Roman"/>
          <w:sz w:val="24"/>
          <w:szCs w:val="24"/>
          <w:lang w:val="sq-AL"/>
        </w:rPr>
        <w:t xml:space="preserve">naliza </w:t>
      </w:r>
      <w:r w:rsidR="00C54503">
        <w:rPr>
          <w:rFonts w:ascii="Times New Roman" w:hAnsi="Times New Roman" w:cs="Times New Roman"/>
          <w:sz w:val="24"/>
          <w:szCs w:val="24"/>
          <w:lang w:val="sq-AL"/>
        </w:rPr>
        <w:t>me baz</w:t>
      </w:r>
      <w:r w:rsidR="00C54503" w:rsidRPr="00C54503">
        <w:rPr>
          <w:rFonts w:ascii="Times New Roman" w:hAnsi="Times New Roman" w:cs="Times New Roman"/>
          <w:sz w:val="24"/>
          <w:szCs w:val="24"/>
          <w:lang w:val="sq-AL"/>
        </w:rPr>
        <w:t>ë</w:t>
      </w:r>
      <w:r w:rsidR="00C54503">
        <w:rPr>
          <w:rFonts w:ascii="Times New Roman" w:hAnsi="Times New Roman" w:cs="Times New Roman"/>
          <w:sz w:val="24"/>
          <w:szCs w:val="24"/>
          <w:lang w:val="sq-AL"/>
        </w:rPr>
        <w:t xml:space="preserve"> t</w:t>
      </w:r>
      <w:r w:rsidR="00C54503" w:rsidRPr="00C54503">
        <w:rPr>
          <w:rFonts w:ascii="Times New Roman" w:hAnsi="Times New Roman" w:cs="Times New Roman"/>
          <w:sz w:val="24"/>
          <w:szCs w:val="24"/>
          <w:lang w:val="sq-AL"/>
        </w:rPr>
        <w:t>ë</w:t>
      </w:r>
      <w:r w:rsidR="00DD2400">
        <w:rPr>
          <w:rFonts w:ascii="Times New Roman" w:hAnsi="Times New Roman" w:cs="Times New Roman"/>
          <w:sz w:val="24"/>
          <w:szCs w:val="24"/>
          <w:lang w:val="sq-AL"/>
        </w:rPr>
        <w:t xml:space="preserve"> gjerë e rrethanave të tatimpaguesit</w:t>
      </w:r>
      <w:r w:rsidR="002426CC" w:rsidRPr="004F0033">
        <w:rPr>
          <w:rFonts w:ascii="Times New Roman" w:hAnsi="Times New Roman" w:cs="Times New Roman"/>
          <w:sz w:val="24"/>
          <w:szCs w:val="24"/>
          <w:lang w:val="sq-AL"/>
        </w:rPr>
        <w:t>;</w:t>
      </w:r>
    </w:p>
    <w:p w:rsidR="002426CC" w:rsidRPr="004F0033" w:rsidRDefault="008A2EC7" w:rsidP="00AD3691">
      <w:pPr>
        <w:pStyle w:val="ListParagraph"/>
        <w:numPr>
          <w:ilvl w:val="0"/>
          <w:numId w:val="2"/>
        </w:numPr>
        <w:autoSpaceDE w:val="0"/>
        <w:autoSpaceDN w:val="0"/>
        <w:adjustRightInd w:val="0"/>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k</w:t>
      </w:r>
      <w:r w:rsidR="00DD2400">
        <w:rPr>
          <w:rFonts w:ascii="Times New Roman" w:hAnsi="Times New Roman" w:cs="Times New Roman"/>
          <w:sz w:val="24"/>
          <w:szCs w:val="24"/>
          <w:lang w:val="sq-AL"/>
        </w:rPr>
        <w:t xml:space="preserve">uptimi i transaksionit(eve) </w:t>
      </w:r>
      <w:r w:rsidR="00B55FF3">
        <w:rPr>
          <w:rFonts w:ascii="Times New Roman" w:hAnsi="Times New Roman" w:cs="Times New Roman"/>
          <w:sz w:val="24"/>
          <w:szCs w:val="24"/>
          <w:lang w:val="sq-AL"/>
        </w:rPr>
        <w:t>t</w:t>
      </w:r>
      <w:r w:rsidR="00B55FF3" w:rsidRPr="00B55FF3">
        <w:rPr>
          <w:rFonts w:ascii="Times New Roman" w:hAnsi="Times New Roman" w:cs="Times New Roman"/>
          <w:sz w:val="24"/>
          <w:szCs w:val="24"/>
          <w:lang w:val="sq-AL"/>
        </w:rPr>
        <w:t>ë</w:t>
      </w:r>
      <w:r w:rsidR="00B55FF3">
        <w:rPr>
          <w:rFonts w:ascii="Times New Roman" w:hAnsi="Times New Roman" w:cs="Times New Roman"/>
          <w:sz w:val="24"/>
          <w:szCs w:val="24"/>
          <w:lang w:val="sq-AL"/>
        </w:rPr>
        <w:t xml:space="preserve"> kontrolluara </w:t>
      </w:r>
      <w:r w:rsidR="00DD2400">
        <w:rPr>
          <w:rFonts w:ascii="Times New Roman" w:hAnsi="Times New Roman" w:cs="Times New Roman"/>
          <w:sz w:val="24"/>
          <w:szCs w:val="24"/>
          <w:lang w:val="sq-AL"/>
        </w:rPr>
        <w:t xml:space="preserve">nën ekzaminim, bazuar veçanërisht në një analizë funksionale, </w:t>
      </w:r>
      <w:r w:rsidR="00C52D36">
        <w:rPr>
          <w:rFonts w:ascii="Times New Roman" w:hAnsi="Times New Roman" w:cs="Times New Roman"/>
          <w:sz w:val="24"/>
          <w:szCs w:val="24"/>
          <w:lang w:val="sq-AL"/>
        </w:rPr>
        <w:t>në mënyrë që të ndihmojë për zgjedhjen e palës së testuar në përputhje me këtë Udhëzim (kur është e nevojshme); zgjedhja e metodës më të përshtatshme të transferimit të çmimit me rrethanat e rastit në përputhje me këtë Udhëzim; zgjedhja e treguesit financiar që do të testohet (kur është e nevojshme); dhe të identifikohen faktorët e rëndësishëm të krahasueshmërisë që duhet të merren në konsideratë</w:t>
      </w:r>
      <w:r w:rsidR="002426CC" w:rsidRPr="004F0033">
        <w:rPr>
          <w:rFonts w:ascii="Times New Roman" w:hAnsi="Times New Roman" w:cs="Times New Roman"/>
          <w:sz w:val="24"/>
          <w:szCs w:val="24"/>
          <w:lang w:val="sq-AL"/>
        </w:rPr>
        <w:t>;</w:t>
      </w:r>
    </w:p>
    <w:p w:rsidR="002426CC" w:rsidRPr="004F0033" w:rsidRDefault="008A2EC7" w:rsidP="00AD3691">
      <w:pPr>
        <w:pStyle w:val="ListParagraph"/>
        <w:numPr>
          <w:ilvl w:val="0"/>
          <w:numId w:val="2"/>
        </w:numPr>
        <w:autoSpaceDE w:val="0"/>
        <w:autoSpaceDN w:val="0"/>
        <w:adjustRightInd w:val="0"/>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rishikimi i transaksioneve ekzistuese të brendshme të krahasueshme</w:t>
      </w:r>
      <w:r w:rsidR="00B55FF3">
        <w:rPr>
          <w:rFonts w:ascii="Times New Roman" w:hAnsi="Times New Roman" w:cs="Times New Roman"/>
          <w:sz w:val="24"/>
          <w:szCs w:val="24"/>
          <w:lang w:val="sq-AL"/>
        </w:rPr>
        <w:t xml:space="preserve"> t</w:t>
      </w:r>
      <w:r w:rsidR="00B55FF3" w:rsidRPr="00B55FF3">
        <w:rPr>
          <w:rFonts w:ascii="Times New Roman" w:hAnsi="Times New Roman" w:cs="Times New Roman"/>
          <w:sz w:val="24"/>
          <w:szCs w:val="24"/>
          <w:lang w:val="sq-AL"/>
        </w:rPr>
        <w:t>ë</w:t>
      </w:r>
      <w:r w:rsidR="00B55FF3">
        <w:rPr>
          <w:rFonts w:ascii="Times New Roman" w:hAnsi="Times New Roman" w:cs="Times New Roman"/>
          <w:sz w:val="24"/>
          <w:szCs w:val="24"/>
          <w:lang w:val="sq-AL"/>
        </w:rPr>
        <w:t xml:space="preserve"> pakontrolluara</w:t>
      </w:r>
      <w:r w:rsidR="002426CC" w:rsidRPr="004F0033">
        <w:rPr>
          <w:rFonts w:ascii="Times New Roman" w:hAnsi="Times New Roman" w:cs="Times New Roman"/>
          <w:sz w:val="24"/>
          <w:szCs w:val="24"/>
          <w:lang w:val="sq-AL"/>
        </w:rPr>
        <w:t xml:space="preserve">, </w:t>
      </w:r>
      <w:r>
        <w:rPr>
          <w:rFonts w:ascii="Times New Roman" w:hAnsi="Times New Roman" w:cs="Times New Roman"/>
          <w:sz w:val="24"/>
          <w:szCs w:val="24"/>
          <w:lang w:val="sq-AL"/>
        </w:rPr>
        <w:t>nëse ka</w:t>
      </w:r>
      <w:r w:rsidR="002426CC" w:rsidRPr="004F0033">
        <w:rPr>
          <w:rFonts w:ascii="Times New Roman" w:hAnsi="Times New Roman" w:cs="Times New Roman"/>
          <w:sz w:val="24"/>
          <w:szCs w:val="24"/>
          <w:lang w:val="sq-AL"/>
        </w:rPr>
        <w:t>;</w:t>
      </w:r>
    </w:p>
    <w:p w:rsidR="002426CC" w:rsidRPr="004F0033" w:rsidRDefault="008A2EC7" w:rsidP="00AD3691">
      <w:pPr>
        <w:pStyle w:val="ListParagraph"/>
        <w:numPr>
          <w:ilvl w:val="0"/>
          <w:numId w:val="2"/>
        </w:numPr>
        <w:autoSpaceDE w:val="0"/>
        <w:autoSpaceDN w:val="0"/>
        <w:adjustRightInd w:val="0"/>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përcaktimi i burimeve të disponueshme të informacionit mbi transaksionet e jashtme të krahasueshme, kur këto transaksione të jashtme të krahasueshme janë të nevojshme, duke marrë në konsideratë  besueshmërinë e tyre relative</w:t>
      </w:r>
      <w:r w:rsidR="002426CC" w:rsidRPr="004F0033">
        <w:rPr>
          <w:rFonts w:ascii="Times New Roman" w:hAnsi="Times New Roman" w:cs="Times New Roman"/>
          <w:sz w:val="24"/>
          <w:szCs w:val="24"/>
          <w:lang w:val="sq-AL"/>
        </w:rPr>
        <w:t>;</w:t>
      </w:r>
    </w:p>
    <w:p w:rsidR="002426CC" w:rsidRPr="004F0033" w:rsidRDefault="008A2EC7" w:rsidP="00AD3691">
      <w:pPr>
        <w:pStyle w:val="ListParagraph"/>
        <w:numPr>
          <w:ilvl w:val="0"/>
          <w:numId w:val="2"/>
        </w:numPr>
        <w:autoSpaceDE w:val="0"/>
        <w:autoSpaceDN w:val="0"/>
        <w:adjustRightInd w:val="0"/>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zgjedhja e metodës më të përshtatshme të transferimit të çmimit në përputhje me këtë Udhëzim dhe, në varësi të metodës, përcaktimi i treguesve financiarë përkatës; </w:t>
      </w:r>
    </w:p>
    <w:p w:rsidR="002426CC" w:rsidRPr="004F0033" w:rsidRDefault="002426CC" w:rsidP="00AD3691">
      <w:pPr>
        <w:pStyle w:val="ListParagraph"/>
        <w:numPr>
          <w:ilvl w:val="0"/>
          <w:numId w:val="2"/>
        </w:numPr>
        <w:autoSpaceDE w:val="0"/>
        <w:autoSpaceDN w:val="0"/>
        <w:adjustRightInd w:val="0"/>
        <w:spacing w:after="0"/>
        <w:jc w:val="both"/>
        <w:rPr>
          <w:rFonts w:ascii="Times New Roman" w:hAnsi="Times New Roman" w:cs="Times New Roman"/>
          <w:sz w:val="24"/>
          <w:szCs w:val="24"/>
          <w:lang w:val="sq-AL"/>
        </w:rPr>
      </w:pPr>
      <w:r w:rsidRPr="004F0033">
        <w:rPr>
          <w:rFonts w:ascii="Times New Roman" w:hAnsi="Times New Roman" w:cs="Times New Roman"/>
          <w:sz w:val="24"/>
          <w:szCs w:val="24"/>
          <w:lang w:val="sq-AL"/>
        </w:rPr>
        <w:t>identifi</w:t>
      </w:r>
      <w:r w:rsidR="008A2EC7">
        <w:rPr>
          <w:rFonts w:ascii="Times New Roman" w:hAnsi="Times New Roman" w:cs="Times New Roman"/>
          <w:sz w:val="24"/>
          <w:szCs w:val="24"/>
          <w:lang w:val="sq-AL"/>
        </w:rPr>
        <w:t xml:space="preserve">kimi i transaksioneve potenciale të krahasueshme: përcaktimi i karakteristikave kryesore që duhet të </w:t>
      </w:r>
      <w:r w:rsidR="009675B9">
        <w:rPr>
          <w:rFonts w:ascii="Times New Roman" w:hAnsi="Times New Roman" w:cs="Times New Roman"/>
          <w:sz w:val="24"/>
          <w:szCs w:val="24"/>
          <w:lang w:val="sq-AL"/>
        </w:rPr>
        <w:t xml:space="preserve">plotësohen nga çdo transaksion i pakontrolluar në mënyrë që të konsiderohet si potencialisht i krahasueshëm, bazuar në faktorët përkatës të identifikuar në hapin </w:t>
      </w:r>
      <w:r w:rsidRPr="004F0033">
        <w:rPr>
          <w:rFonts w:ascii="Times New Roman" w:hAnsi="Times New Roman" w:cs="Times New Roman"/>
          <w:sz w:val="24"/>
          <w:szCs w:val="24"/>
          <w:lang w:val="sq-AL"/>
        </w:rPr>
        <w:t>3 d</w:t>
      </w:r>
      <w:r w:rsidR="009675B9">
        <w:rPr>
          <w:rFonts w:ascii="Times New Roman" w:hAnsi="Times New Roman" w:cs="Times New Roman"/>
          <w:sz w:val="24"/>
          <w:szCs w:val="24"/>
          <w:lang w:val="sq-AL"/>
        </w:rPr>
        <w:t xml:space="preserve">he në përputhje me faktorët e krahasueshmërisë të specifikuar në Nenin </w:t>
      </w:r>
      <w:r w:rsidRPr="004F0033">
        <w:rPr>
          <w:rFonts w:ascii="Times New Roman" w:hAnsi="Times New Roman" w:cs="Times New Roman"/>
          <w:sz w:val="24"/>
          <w:szCs w:val="24"/>
          <w:lang w:val="sq-AL"/>
        </w:rPr>
        <w:t>36/</w:t>
      </w:r>
      <w:r w:rsidR="00EC5879" w:rsidRPr="004F0033">
        <w:rPr>
          <w:rFonts w:ascii="Times New Roman" w:hAnsi="Times New Roman" w:cs="Times New Roman"/>
          <w:sz w:val="24"/>
          <w:szCs w:val="24"/>
          <w:lang w:val="sq-AL"/>
        </w:rPr>
        <w:t>1</w:t>
      </w:r>
      <w:r w:rsidR="00D05B22" w:rsidRPr="004F0033">
        <w:rPr>
          <w:rFonts w:ascii="Times New Roman" w:hAnsi="Times New Roman" w:cs="Times New Roman"/>
          <w:sz w:val="24"/>
          <w:szCs w:val="24"/>
          <w:lang w:val="sq-AL"/>
        </w:rPr>
        <w:t>, paragra</w:t>
      </w:r>
      <w:r w:rsidR="009675B9">
        <w:rPr>
          <w:rFonts w:ascii="Times New Roman" w:hAnsi="Times New Roman" w:cs="Times New Roman"/>
          <w:sz w:val="24"/>
          <w:szCs w:val="24"/>
          <w:lang w:val="sq-AL"/>
        </w:rPr>
        <w:t>fi</w:t>
      </w:r>
      <w:r w:rsidR="00D05B22" w:rsidRPr="004F0033">
        <w:rPr>
          <w:rFonts w:ascii="Times New Roman" w:hAnsi="Times New Roman" w:cs="Times New Roman"/>
          <w:sz w:val="24"/>
          <w:szCs w:val="24"/>
          <w:lang w:val="sq-AL"/>
        </w:rPr>
        <w:t xml:space="preserve"> </w:t>
      </w:r>
      <w:r w:rsidRPr="004F0033">
        <w:rPr>
          <w:rFonts w:ascii="Times New Roman" w:hAnsi="Times New Roman" w:cs="Times New Roman"/>
          <w:sz w:val="24"/>
          <w:szCs w:val="24"/>
          <w:lang w:val="sq-AL"/>
        </w:rPr>
        <w:t xml:space="preserve">2; </w:t>
      </w:r>
    </w:p>
    <w:p w:rsidR="002426CC" w:rsidRPr="004F0033" w:rsidRDefault="009675B9" w:rsidP="00AD3691">
      <w:pPr>
        <w:pStyle w:val="ListParagraph"/>
        <w:numPr>
          <w:ilvl w:val="0"/>
          <w:numId w:val="2"/>
        </w:numPr>
        <w:autoSpaceDE w:val="0"/>
        <w:autoSpaceDN w:val="0"/>
        <w:adjustRightInd w:val="0"/>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përcaktimi dhe kryerja e veprimeve rregulluese të krahasueshmërisë kur është e nevojshme, duke marrë në konsideratë paragrafin 6 më poshtë</w:t>
      </w:r>
      <w:r w:rsidR="002426CC" w:rsidRPr="004F0033">
        <w:rPr>
          <w:rFonts w:ascii="Times New Roman" w:hAnsi="Times New Roman" w:cs="Times New Roman"/>
          <w:sz w:val="24"/>
          <w:szCs w:val="24"/>
          <w:lang w:val="sq-AL"/>
        </w:rPr>
        <w:t>;</w:t>
      </w:r>
    </w:p>
    <w:p w:rsidR="002426CC" w:rsidRPr="004F0033" w:rsidRDefault="002426CC" w:rsidP="00AD3691">
      <w:pPr>
        <w:pStyle w:val="ListParagraph"/>
        <w:numPr>
          <w:ilvl w:val="0"/>
          <w:numId w:val="2"/>
        </w:numPr>
        <w:rPr>
          <w:rFonts w:ascii="Times New Roman" w:hAnsi="Times New Roman" w:cs="Times New Roman"/>
          <w:sz w:val="24"/>
          <w:szCs w:val="24"/>
          <w:lang w:val="sq-AL"/>
        </w:rPr>
      </w:pPr>
      <w:r w:rsidRPr="004F0033">
        <w:rPr>
          <w:rFonts w:ascii="Times New Roman" w:hAnsi="Times New Roman" w:cs="Times New Roman"/>
          <w:sz w:val="24"/>
          <w:szCs w:val="24"/>
          <w:lang w:val="sq-AL"/>
        </w:rPr>
        <w:t>interpret</w:t>
      </w:r>
      <w:r w:rsidR="009675B9">
        <w:rPr>
          <w:rFonts w:ascii="Times New Roman" w:hAnsi="Times New Roman" w:cs="Times New Roman"/>
          <w:sz w:val="24"/>
          <w:szCs w:val="24"/>
          <w:lang w:val="sq-AL"/>
        </w:rPr>
        <w:t>imi dhe përdorimi i të dhënave të mbledhura, përcaktimi i kushteve në përputhje me parimet e tregut.</w:t>
      </w:r>
    </w:p>
    <w:p w:rsidR="002426CC" w:rsidRPr="004F0033" w:rsidRDefault="002426CC" w:rsidP="002426CC">
      <w:pPr>
        <w:widowControl w:val="0"/>
        <w:jc w:val="both"/>
        <w:rPr>
          <w:rFonts w:ascii="Times New Roman" w:hAnsi="Times New Roman" w:cs="Times New Roman"/>
          <w:b/>
          <w:sz w:val="24"/>
          <w:u w:val="single"/>
          <w:lang w:val="sq-AL"/>
        </w:rPr>
      </w:pPr>
      <w:r w:rsidRPr="004F0033">
        <w:rPr>
          <w:rFonts w:ascii="Times New Roman" w:hAnsi="Times New Roman" w:cs="Times New Roman"/>
          <w:b/>
          <w:sz w:val="24"/>
          <w:u w:val="single"/>
          <w:lang w:val="sq-AL"/>
        </w:rPr>
        <w:t xml:space="preserve">6. </w:t>
      </w:r>
      <w:r w:rsidR="009675B9" w:rsidRPr="009675B9">
        <w:rPr>
          <w:rFonts w:ascii="Times New Roman" w:hAnsi="Times New Roman" w:cs="Times New Roman"/>
          <w:b/>
          <w:sz w:val="24"/>
          <w:u w:val="single"/>
          <w:lang w:val="sq-AL"/>
        </w:rPr>
        <w:t>Veprimet rregulluese të krahasueshmërisë</w:t>
      </w:r>
    </w:p>
    <w:p w:rsidR="002426CC" w:rsidRPr="004F0033" w:rsidRDefault="002426CC" w:rsidP="002426CC">
      <w:pPr>
        <w:widowControl w:val="0"/>
        <w:jc w:val="both"/>
        <w:rPr>
          <w:rFonts w:ascii="Times New Roman" w:hAnsi="Times New Roman" w:cs="Times New Roman"/>
          <w:sz w:val="24"/>
          <w:lang w:val="sq-AL"/>
        </w:rPr>
      </w:pPr>
      <w:r w:rsidRPr="004F0033">
        <w:rPr>
          <w:rFonts w:ascii="Times New Roman" w:hAnsi="Times New Roman" w:cs="Times New Roman"/>
          <w:sz w:val="24"/>
          <w:lang w:val="sq-AL"/>
        </w:rPr>
        <w:t xml:space="preserve">6.1 </w:t>
      </w:r>
      <w:r w:rsidR="009675B9">
        <w:rPr>
          <w:rFonts w:ascii="Times New Roman" w:hAnsi="Times New Roman" w:cs="Times New Roman"/>
          <w:sz w:val="24"/>
          <w:lang w:val="sq-AL"/>
        </w:rPr>
        <w:t>Për qëllime të Nenit</w:t>
      </w:r>
      <w:r w:rsidRPr="004F0033">
        <w:rPr>
          <w:rFonts w:ascii="Times New Roman" w:hAnsi="Times New Roman" w:cs="Times New Roman"/>
          <w:sz w:val="24"/>
          <w:lang w:val="sq-AL"/>
        </w:rPr>
        <w:t xml:space="preserve"> 36/</w:t>
      </w:r>
      <w:r w:rsidR="001F7554" w:rsidRPr="004F0033">
        <w:rPr>
          <w:rFonts w:ascii="Times New Roman" w:hAnsi="Times New Roman" w:cs="Times New Roman"/>
          <w:sz w:val="24"/>
          <w:lang w:val="sq-AL"/>
        </w:rPr>
        <w:t>1, paragra</w:t>
      </w:r>
      <w:r w:rsidR="009675B9">
        <w:rPr>
          <w:rFonts w:ascii="Times New Roman" w:hAnsi="Times New Roman" w:cs="Times New Roman"/>
          <w:sz w:val="24"/>
          <w:lang w:val="sq-AL"/>
        </w:rPr>
        <w:t>fi</w:t>
      </w:r>
      <w:r w:rsidRPr="004F0033">
        <w:rPr>
          <w:rFonts w:ascii="Times New Roman" w:hAnsi="Times New Roman" w:cs="Times New Roman"/>
          <w:sz w:val="24"/>
          <w:lang w:val="sq-AL"/>
        </w:rPr>
        <w:t xml:space="preserve"> </w:t>
      </w:r>
      <w:r w:rsidR="001F7554" w:rsidRPr="004F0033">
        <w:rPr>
          <w:rFonts w:ascii="Times New Roman" w:hAnsi="Times New Roman" w:cs="Times New Roman"/>
          <w:sz w:val="24"/>
          <w:lang w:val="sq-AL"/>
        </w:rPr>
        <w:t xml:space="preserve">1, </w:t>
      </w:r>
      <w:r w:rsidR="00B55FF3">
        <w:rPr>
          <w:rFonts w:ascii="Times New Roman" w:hAnsi="Times New Roman" w:cs="Times New Roman"/>
          <w:sz w:val="24"/>
          <w:lang w:val="sq-AL"/>
        </w:rPr>
        <w:t>n</w:t>
      </w:r>
      <w:r w:rsidR="00B55FF3" w:rsidRPr="00B55FF3">
        <w:rPr>
          <w:rFonts w:ascii="Times New Roman" w:hAnsi="Times New Roman" w:cs="Times New Roman"/>
          <w:sz w:val="24"/>
          <w:lang w:val="sq-AL"/>
        </w:rPr>
        <w:t>ë</w:t>
      </w:r>
      <w:r w:rsidR="00B55FF3">
        <w:rPr>
          <w:rFonts w:ascii="Times New Roman" w:hAnsi="Times New Roman" w:cs="Times New Roman"/>
          <w:sz w:val="24"/>
          <w:lang w:val="sq-AL"/>
        </w:rPr>
        <w:t>n</w:t>
      </w:r>
      <w:r w:rsidR="00B55FF3" w:rsidRPr="004F0033">
        <w:rPr>
          <w:rFonts w:ascii="Times New Roman" w:hAnsi="Times New Roman" w:cs="Times New Roman"/>
          <w:sz w:val="24"/>
          <w:lang w:val="sq-AL"/>
        </w:rPr>
        <w:t>paragra</w:t>
      </w:r>
      <w:r w:rsidR="00B55FF3">
        <w:rPr>
          <w:rFonts w:ascii="Times New Roman" w:hAnsi="Times New Roman" w:cs="Times New Roman"/>
          <w:sz w:val="24"/>
          <w:lang w:val="sq-AL"/>
        </w:rPr>
        <w:t>fi</w:t>
      </w:r>
      <w:r w:rsidR="001F7554" w:rsidRPr="004F0033">
        <w:rPr>
          <w:rFonts w:ascii="Times New Roman" w:hAnsi="Times New Roman" w:cs="Times New Roman"/>
          <w:sz w:val="24"/>
          <w:lang w:val="sq-AL"/>
        </w:rPr>
        <w:t xml:space="preserve"> </w:t>
      </w:r>
      <w:r w:rsidRPr="004F0033">
        <w:rPr>
          <w:rFonts w:ascii="Times New Roman" w:hAnsi="Times New Roman" w:cs="Times New Roman"/>
          <w:sz w:val="24"/>
          <w:lang w:val="sq-AL"/>
        </w:rPr>
        <w:t>(b)</w:t>
      </w:r>
      <w:r w:rsidR="001F7554" w:rsidRPr="004F0033">
        <w:rPr>
          <w:rFonts w:ascii="Times New Roman" w:hAnsi="Times New Roman" w:cs="Times New Roman"/>
          <w:sz w:val="24"/>
          <w:lang w:val="sq-AL"/>
        </w:rPr>
        <w:t>,</w:t>
      </w:r>
      <w:r w:rsidRPr="004F0033">
        <w:rPr>
          <w:rFonts w:ascii="Times New Roman" w:hAnsi="Times New Roman" w:cs="Times New Roman"/>
          <w:sz w:val="24"/>
          <w:lang w:val="sq-AL"/>
        </w:rPr>
        <w:t xml:space="preserve"> </w:t>
      </w:r>
      <w:r w:rsidR="009675B9">
        <w:rPr>
          <w:rFonts w:ascii="Times New Roman" w:hAnsi="Times New Roman" w:cs="Times New Roman"/>
          <w:sz w:val="24"/>
          <w:lang w:val="sq-AL"/>
        </w:rPr>
        <w:t>v</w:t>
      </w:r>
      <w:r w:rsidR="009675B9" w:rsidRPr="009675B9">
        <w:rPr>
          <w:rFonts w:ascii="Times New Roman" w:hAnsi="Times New Roman" w:cs="Times New Roman"/>
          <w:sz w:val="24"/>
          <w:lang w:val="sq-AL"/>
        </w:rPr>
        <w:t>eprimet rregulluese të krahasueshmërisë</w:t>
      </w:r>
      <w:r w:rsidR="009675B9" w:rsidRPr="004F0033">
        <w:rPr>
          <w:rFonts w:ascii="Times New Roman" w:hAnsi="Times New Roman" w:cs="Times New Roman"/>
          <w:sz w:val="24"/>
          <w:lang w:val="sq-AL"/>
        </w:rPr>
        <w:t xml:space="preserve"> </w:t>
      </w:r>
      <w:r w:rsidR="009675B9">
        <w:rPr>
          <w:rFonts w:ascii="Times New Roman" w:hAnsi="Times New Roman" w:cs="Times New Roman"/>
          <w:sz w:val="24"/>
          <w:lang w:val="sq-AL"/>
        </w:rPr>
        <w:t xml:space="preserve">duhet </w:t>
      </w:r>
      <w:r w:rsidR="00B55FF3">
        <w:rPr>
          <w:rFonts w:ascii="Times New Roman" w:hAnsi="Times New Roman" w:cs="Times New Roman"/>
          <w:sz w:val="24"/>
          <w:lang w:val="sq-AL"/>
        </w:rPr>
        <w:t>t</w:t>
      </w:r>
      <w:r w:rsidR="00B55FF3" w:rsidRPr="00B55FF3">
        <w:rPr>
          <w:rFonts w:ascii="Times New Roman" w:hAnsi="Times New Roman" w:cs="Times New Roman"/>
          <w:sz w:val="24"/>
          <w:lang w:val="sq-AL"/>
        </w:rPr>
        <w:t>ë</w:t>
      </w:r>
      <w:r w:rsidR="00B55FF3">
        <w:rPr>
          <w:rFonts w:ascii="Times New Roman" w:hAnsi="Times New Roman" w:cs="Times New Roman"/>
          <w:sz w:val="24"/>
          <w:lang w:val="sq-AL"/>
        </w:rPr>
        <w:t xml:space="preserve"> </w:t>
      </w:r>
      <w:r w:rsidR="00025014">
        <w:rPr>
          <w:rFonts w:ascii="Times New Roman" w:hAnsi="Times New Roman" w:cs="Times New Roman"/>
          <w:sz w:val="24"/>
          <w:lang w:val="sq-AL"/>
        </w:rPr>
        <w:t>merren në konsideratë vetëm nëse pritet që ato të rrisin besueshmërinë e rezultateve, duke marrë parasysh konsiderata të tilla si</w:t>
      </w:r>
      <w:r w:rsidRPr="004F0033">
        <w:rPr>
          <w:rFonts w:ascii="Times New Roman" w:hAnsi="Times New Roman" w:cs="Times New Roman"/>
          <w:sz w:val="24"/>
          <w:lang w:val="sq-AL"/>
        </w:rPr>
        <w:t>:</w:t>
      </w:r>
    </w:p>
    <w:p w:rsidR="002426CC" w:rsidRPr="004F0033" w:rsidRDefault="002426CC" w:rsidP="00AD3691">
      <w:pPr>
        <w:pStyle w:val="ListParagraph"/>
        <w:numPr>
          <w:ilvl w:val="0"/>
          <w:numId w:val="3"/>
        </w:numPr>
        <w:autoSpaceDE w:val="0"/>
        <w:autoSpaceDN w:val="0"/>
        <w:adjustRightInd w:val="0"/>
        <w:spacing w:after="0"/>
        <w:jc w:val="both"/>
        <w:rPr>
          <w:rFonts w:ascii="Times New Roman" w:hAnsi="Times New Roman" w:cs="Times New Roman"/>
          <w:sz w:val="24"/>
          <w:szCs w:val="24"/>
          <w:lang w:val="sq-AL"/>
        </w:rPr>
      </w:pPr>
      <w:r w:rsidRPr="004F0033">
        <w:rPr>
          <w:rFonts w:ascii="Times New Roman" w:hAnsi="Times New Roman" w:cs="Times New Roman"/>
          <w:sz w:val="24"/>
          <w:szCs w:val="24"/>
          <w:lang w:val="sq-AL"/>
        </w:rPr>
        <w:t>materialit</w:t>
      </w:r>
      <w:r w:rsidR="00025014">
        <w:rPr>
          <w:rFonts w:ascii="Times New Roman" w:hAnsi="Times New Roman" w:cs="Times New Roman"/>
          <w:sz w:val="24"/>
          <w:szCs w:val="24"/>
          <w:lang w:val="sq-AL"/>
        </w:rPr>
        <w:t>eti i diferencës për të cilën rregullimi është marrë në konsideratë</w:t>
      </w:r>
      <w:r w:rsidRPr="004F0033">
        <w:rPr>
          <w:rFonts w:ascii="Times New Roman" w:hAnsi="Times New Roman" w:cs="Times New Roman"/>
          <w:sz w:val="24"/>
          <w:szCs w:val="24"/>
          <w:lang w:val="sq-AL"/>
        </w:rPr>
        <w:t>;</w:t>
      </w:r>
    </w:p>
    <w:p w:rsidR="002426CC" w:rsidRPr="004F0033" w:rsidRDefault="00025014" w:rsidP="00AD3691">
      <w:pPr>
        <w:pStyle w:val="ListParagraph"/>
        <w:numPr>
          <w:ilvl w:val="0"/>
          <w:numId w:val="3"/>
        </w:numPr>
        <w:autoSpaceDE w:val="0"/>
        <w:autoSpaceDN w:val="0"/>
        <w:adjustRightInd w:val="0"/>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cilësia e të dhënave që janë subjekt i rregullimit</w:t>
      </w:r>
      <w:r w:rsidR="002426CC" w:rsidRPr="004F0033">
        <w:rPr>
          <w:rFonts w:ascii="Times New Roman" w:hAnsi="Times New Roman" w:cs="Times New Roman"/>
          <w:sz w:val="24"/>
          <w:szCs w:val="24"/>
          <w:lang w:val="sq-AL"/>
        </w:rPr>
        <w:t>;</w:t>
      </w:r>
    </w:p>
    <w:p w:rsidR="002426CC" w:rsidRPr="004F0033" w:rsidRDefault="00025014" w:rsidP="00AD3691">
      <w:pPr>
        <w:pStyle w:val="ListParagraph"/>
        <w:numPr>
          <w:ilvl w:val="0"/>
          <w:numId w:val="3"/>
        </w:numPr>
        <w:autoSpaceDE w:val="0"/>
        <w:autoSpaceDN w:val="0"/>
        <w:adjustRightInd w:val="0"/>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qëllimi i rregullimit</w:t>
      </w:r>
      <w:r w:rsidR="002426CC" w:rsidRPr="004F0033">
        <w:rPr>
          <w:rFonts w:ascii="Times New Roman" w:hAnsi="Times New Roman" w:cs="Times New Roman"/>
          <w:sz w:val="24"/>
          <w:szCs w:val="24"/>
          <w:lang w:val="sq-AL"/>
        </w:rPr>
        <w:t>; d</w:t>
      </w:r>
      <w:r>
        <w:rPr>
          <w:rFonts w:ascii="Times New Roman" w:hAnsi="Times New Roman" w:cs="Times New Roman"/>
          <w:sz w:val="24"/>
          <w:szCs w:val="24"/>
          <w:lang w:val="sq-AL"/>
        </w:rPr>
        <w:t>he</w:t>
      </w:r>
    </w:p>
    <w:p w:rsidR="002426CC" w:rsidRPr="004F0033" w:rsidRDefault="00025014" w:rsidP="00AD3691">
      <w:pPr>
        <w:pStyle w:val="ListParagraph"/>
        <w:numPr>
          <w:ilvl w:val="0"/>
          <w:numId w:val="3"/>
        </w:numPr>
        <w:autoSpaceDE w:val="0"/>
        <w:autoSpaceDN w:val="0"/>
        <w:adjustRightInd w:val="0"/>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besueshmëria e metodës së përdorur për kryerjen e rregullimit</w:t>
      </w:r>
      <w:r w:rsidR="002426CC" w:rsidRPr="004F0033">
        <w:rPr>
          <w:rFonts w:ascii="Times New Roman" w:hAnsi="Times New Roman" w:cs="Times New Roman"/>
          <w:sz w:val="24"/>
          <w:szCs w:val="24"/>
          <w:lang w:val="sq-AL"/>
        </w:rPr>
        <w:t>.</w:t>
      </w:r>
    </w:p>
    <w:p w:rsidR="002426CC" w:rsidRPr="004F0033" w:rsidRDefault="002426CC" w:rsidP="002426CC">
      <w:pPr>
        <w:pStyle w:val="NoSpacing"/>
        <w:rPr>
          <w:lang w:val="sq-AL"/>
        </w:rPr>
      </w:pPr>
    </w:p>
    <w:p w:rsidR="002426CC" w:rsidRPr="004F0033" w:rsidRDefault="002426CC" w:rsidP="002426CC">
      <w:pPr>
        <w:widowControl w:val="0"/>
        <w:jc w:val="both"/>
        <w:rPr>
          <w:rFonts w:ascii="Times New Roman" w:hAnsi="Times New Roman" w:cs="Times New Roman"/>
          <w:sz w:val="24"/>
          <w:lang w:val="sq-AL"/>
        </w:rPr>
      </w:pPr>
      <w:r w:rsidRPr="004F0033">
        <w:rPr>
          <w:rFonts w:ascii="Times New Roman" w:hAnsi="Times New Roman" w:cs="Times New Roman"/>
          <w:sz w:val="24"/>
          <w:lang w:val="sq-AL"/>
        </w:rPr>
        <w:t xml:space="preserve">6.2 </w:t>
      </w:r>
      <w:r w:rsidR="00025014">
        <w:rPr>
          <w:rFonts w:ascii="Times New Roman" w:hAnsi="Times New Roman" w:cs="Times New Roman"/>
          <w:sz w:val="24"/>
          <w:lang w:val="sq-AL"/>
        </w:rPr>
        <w:t>V</w:t>
      </w:r>
      <w:r w:rsidR="00025014" w:rsidRPr="009675B9">
        <w:rPr>
          <w:rFonts w:ascii="Times New Roman" w:hAnsi="Times New Roman" w:cs="Times New Roman"/>
          <w:sz w:val="24"/>
          <w:lang w:val="sq-AL"/>
        </w:rPr>
        <w:t>eprimet rregulluese të krahasueshmërisë</w:t>
      </w:r>
      <w:r w:rsidR="00025014" w:rsidRPr="004F0033">
        <w:rPr>
          <w:rFonts w:ascii="Times New Roman" w:hAnsi="Times New Roman" w:cs="Times New Roman"/>
          <w:sz w:val="24"/>
          <w:lang w:val="sq-AL"/>
        </w:rPr>
        <w:t xml:space="preserve"> </w:t>
      </w:r>
      <w:r w:rsidR="00025014">
        <w:rPr>
          <w:rFonts w:ascii="Times New Roman" w:hAnsi="Times New Roman" w:cs="Times New Roman"/>
          <w:sz w:val="24"/>
          <w:lang w:val="sq-AL"/>
        </w:rPr>
        <w:t xml:space="preserve">mund të përfshijnë, </w:t>
      </w:r>
      <w:r w:rsidR="00C54503">
        <w:rPr>
          <w:rFonts w:ascii="Times New Roman" w:hAnsi="Times New Roman" w:cs="Times New Roman"/>
          <w:sz w:val="24"/>
          <w:lang w:val="sq-AL"/>
        </w:rPr>
        <w:t>por pa u kufizuar në</w:t>
      </w:r>
      <w:r w:rsidR="00025014">
        <w:rPr>
          <w:rFonts w:ascii="Times New Roman" w:hAnsi="Times New Roman" w:cs="Times New Roman"/>
          <w:sz w:val="24"/>
          <w:lang w:val="sq-AL"/>
        </w:rPr>
        <w:t>, rregullime për:</w:t>
      </w:r>
    </w:p>
    <w:p w:rsidR="002426CC" w:rsidRPr="004F0033" w:rsidRDefault="00FC4626" w:rsidP="00AD3691">
      <w:pPr>
        <w:pStyle w:val="ListParagraph"/>
        <w:numPr>
          <w:ilvl w:val="0"/>
          <w:numId w:val="4"/>
        </w:numPr>
        <w:autoSpaceDE w:val="0"/>
        <w:autoSpaceDN w:val="0"/>
        <w:adjustRightInd w:val="0"/>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sigurimin e qëndrueshmërisë kontabël, p.sh. rregullime të </w:t>
      </w:r>
      <w:r w:rsidRPr="00EC4E08">
        <w:rPr>
          <w:rFonts w:ascii="Times New Roman" w:hAnsi="Times New Roman" w:cs="Times New Roman"/>
          <w:sz w:val="24"/>
          <w:szCs w:val="24"/>
          <w:highlight w:val="yellow"/>
          <w:lang w:val="sq-AL"/>
        </w:rPr>
        <w:t>përcaktuara</w:t>
      </w:r>
      <w:r>
        <w:rPr>
          <w:rFonts w:ascii="Times New Roman" w:hAnsi="Times New Roman" w:cs="Times New Roman"/>
          <w:sz w:val="24"/>
          <w:szCs w:val="24"/>
          <w:lang w:val="sq-AL"/>
        </w:rPr>
        <w:t xml:space="preserve"> për të eleminuar diferencat që mund të vijnë nga ndryshimi i praktikave kontabël të përdorura në lidhje me transaksionet e kontrolluara dhe transaksionet e pakontrolluara; </w:t>
      </w:r>
    </w:p>
    <w:p w:rsidR="002426CC" w:rsidRPr="004F0033" w:rsidRDefault="002426CC" w:rsidP="00AD3691">
      <w:pPr>
        <w:pStyle w:val="ListParagraph"/>
        <w:numPr>
          <w:ilvl w:val="0"/>
          <w:numId w:val="4"/>
        </w:numPr>
        <w:autoSpaceDE w:val="0"/>
        <w:autoSpaceDN w:val="0"/>
        <w:adjustRightInd w:val="0"/>
        <w:spacing w:after="0"/>
        <w:jc w:val="both"/>
        <w:rPr>
          <w:rFonts w:ascii="Times New Roman" w:hAnsi="Times New Roman" w:cs="Times New Roman"/>
          <w:sz w:val="24"/>
          <w:szCs w:val="24"/>
          <w:lang w:val="sq-AL"/>
        </w:rPr>
      </w:pPr>
      <w:r w:rsidRPr="004F0033">
        <w:rPr>
          <w:rFonts w:ascii="Times New Roman" w:hAnsi="Times New Roman" w:cs="Times New Roman"/>
          <w:sz w:val="24"/>
          <w:szCs w:val="24"/>
          <w:lang w:val="sq-AL"/>
        </w:rPr>
        <w:t>diferenc</w:t>
      </w:r>
      <w:r w:rsidR="00FC4626">
        <w:rPr>
          <w:rFonts w:ascii="Times New Roman" w:hAnsi="Times New Roman" w:cs="Times New Roman"/>
          <w:sz w:val="24"/>
          <w:szCs w:val="24"/>
          <w:lang w:val="sq-AL"/>
        </w:rPr>
        <w:t>a në kapital, funksione, aktive, risqe</w:t>
      </w:r>
      <w:r w:rsidRPr="004F0033">
        <w:rPr>
          <w:rFonts w:ascii="Times New Roman" w:hAnsi="Times New Roman" w:cs="Times New Roman"/>
          <w:sz w:val="24"/>
          <w:szCs w:val="24"/>
          <w:lang w:val="sq-AL"/>
        </w:rPr>
        <w:t xml:space="preserve">; </w:t>
      </w:r>
    </w:p>
    <w:p w:rsidR="002426CC" w:rsidRPr="004F0033" w:rsidRDefault="002426CC" w:rsidP="00AD3691">
      <w:pPr>
        <w:pStyle w:val="ListParagraph"/>
        <w:numPr>
          <w:ilvl w:val="0"/>
          <w:numId w:val="4"/>
        </w:numPr>
        <w:autoSpaceDE w:val="0"/>
        <w:autoSpaceDN w:val="0"/>
        <w:adjustRightInd w:val="0"/>
        <w:spacing w:after="0"/>
        <w:jc w:val="both"/>
        <w:rPr>
          <w:rFonts w:ascii="Times New Roman" w:hAnsi="Times New Roman" w:cs="Times New Roman"/>
          <w:sz w:val="24"/>
          <w:szCs w:val="24"/>
          <w:lang w:val="sq-AL"/>
        </w:rPr>
      </w:pPr>
      <w:r w:rsidRPr="004F0033">
        <w:rPr>
          <w:rFonts w:ascii="Times New Roman" w:hAnsi="Times New Roman" w:cs="Times New Roman"/>
          <w:sz w:val="24"/>
          <w:szCs w:val="24"/>
          <w:lang w:val="sq-AL"/>
        </w:rPr>
        <w:t>diferenc</w:t>
      </w:r>
      <w:r w:rsidR="00FC4626">
        <w:rPr>
          <w:rFonts w:ascii="Times New Roman" w:hAnsi="Times New Roman" w:cs="Times New Roman"/>
          <w:sz w:val="24"/>
          <w:szCs w:val="24"/>
          <w:lang w:val="sq-AL"/>
        </w:rPr>
        <w:t>a në kushtet aktuale</w:t>
      </w:r>
      <w:r w:rsidRPr="004F0033">
        <w:rPr>
          <w:rFonts w:ascii="Times New Roman" w:hAnsi="Times New Roman" w:cs="Times New Roman"/>
          <w:sz w:val="24"/>
          <w:szCs w:val="24"/>
          <w:lang w:val="sq-AL"/>
        </w:rPr>
        <w:t>; d</w:t>
      </w:r>
      <w:r w:rsidR="00FC4626">
        <w:rPr>
          <w:rFonts w:ascii="Times New Roman" w:hAnsi="Times New Roman" w:cs="Times New Roman"/>
          <w:sz w:val="24"/>
          <w:szCs w:val="24"/>
          <w:lang w:val="sq-AL"/>
        </w:rPr>
        <w:t>he</w:t>
      </w:r>
    </w:p>
    <w:p w:rsidR="002426CC" w:rsidRPr="004F0033" w:rsidRDefault="002426CC" w:rsidP="00AD3691">
      <w:pPr>
        <w:pStyle w:val="ListParagraph"/>
        <w:numPr>
          <w:ilvl w:val="0"/>
          <w:numId w:val="4"/>
        </w:numPr>
        <w:autoSpaceDE w:val="0"/>
        <w:autoSpaceDN w:val="0"/>
        <w:adjustRightInd w:val="0"/>
        <w:jc w:val="both"/>
        <w:rPr>
          <w:rFonts w:ascii="Times New Roman" w:hAnsi="Times New Roman" w:cs="Times New Roman"/>
          <w:sz w:val="24"/>
          <w:lang w:val="sq-AL"/>
        </w:rPr>
      </w:pPr>
      <w:r w:rsidRPr="004F0033">
        <w:rPr>
          <w:rFonts w:ascii="Times New Roman" w:hAnsi="Times New Roman" w:cs="Times New Roman"/>
          <w:sz w:val="24"/>
          <w:szCs w:val="24"/>
          <w:lang w:val="sq-AL"/>
        </w:rPr>
        <w:t>diferenc</w:t>
      </w:r>
      <w:r w:rsidR="00FC4626">
        <w:rPr>
          <w:rFonts w:ascii="Times New Roman" w:hAnsi="Times New Roman" w:cs="Times New Roman"/>
          <w:sz w:val="24"/>
          <w:szCs w:val="24"/>
          <w:lang w:val="sq-AL"/>
        </w:rPr>
        <w:t>a midis tregjeve gjeografike</w:t>
      </w:r>
      <w:r w:rsidRPr="004F0033">
        <w:rPr>
          <w:rFonts w:ascii="Times New Roman" w:hAnsi="Times New Roman" w:cs="Times New Roman"/>
          <w:sz w:val="24"/>
          <w:lang w:val="sq-AL"/>
        </w:rPr>
        <w:t>.</w:t>
      </w:r>
    </w:p>
    <w:p w:rsidR="00EC5879" w:rsidRPr="004F0033" w:rsidRDefault="00FC4626" w:rsidP="008556AB">
      <w:pPr>
        <w:widowControl w:val="0"/>
        <w:jc w:val="both"/>
        <w:rPr>
          <w:rFonts w:ascii="Times New Roman" w:hAnsi="Times New Roman" w:cs="Times New Roman"/>
          <w:i/>
          <w:sz w:val="24"/>
          <w:lang w:val="sq-AL"/>
        </w:rPr>
      </w:pPr>
      <w:r>
        <w:rPr>
          <w:rFonts w:ascii="Times New Roman" w:hAnsi="Times New Roman" w:cs="Times New Roman"/>
          <w:i/>
          <w:sz w:val="24"/>
          <w:u w:val="single"/>
          <w:lang w:val="sq-AL"/>
        </w:rPr>
        <w:t>Shembull</w:t>
      </w:r>
      <w:r w:rsidR="00630BD9" w:rsidRPr="004F0033">
        <w:rPr>
          <w:rFonts w:ascii="Times New Roman" w:hAnsi="Times New Roman" w:cs="Times New Roman"/>
          <w:i/>
          <w:sz w:val="24"/>
          <w:u w:val="single"/>
          <w:lang w:val="sq-AL"/>
        </w:rPr>
        <w:t>:</w:t>
      </w:r>
      <w:r w:rsidR="00630BD9" w:rsidRPr="004F0033">
        <w:rPr>
          <w:rFonts w:ascii="Times New Roman" w:hAnsi="Times New Roman" w:cs="Times New Roman"/>
          <w:i/>
          <w:sz w:val="24"/>
          <w:lang w:val="sq-AL"/>
        </w:rPr>
        <w:t xml:space="preserve"> </w:t>
      </w:r>
      <w:r>
        <w:rPr>
          <w:rFonts w:ascii="Times New Roman" w:hAnsi="Times New Roman" w:cs="Times New Roman"/>
          <w:i/>
          <w:sz w:val="24"/>
          <w:lang w:val="sq-AL"/>
        </w:rPr>
        <w:t xml:space="preserve">Gjatë </w:t>
      </w:r>
      <w:r w:rsidR="00630BD9" w:rsidRPr="004F0033">
        <w:rPr>
          <w:rFonts w:ascii="Times New Roman" w:hAnsi="Times New Roman" w:cs="Times New Roman"/>
          <w:i/>
          <w:sz w:val="24"/>
          <w:lang w:val="sq-AL"/>
        </w:rPr>
        <w:t xml:space="preserve">20XX, </w:t>
      </w:r>
      <w:r>
        <w:rPr>
          <w:rFonts w:ascii="Times New Roman" w:hAnsi="Times New Roman" w:cs="Times New Roman"/>
          <w:i/>
          <w:sz w:val="24"/>
          <w:lang w:val="sq-AL"/>
        </w:rPr>
        <w:t>K</w:t>
      </w:r>
      <w:r w:rsidR="00630BD9" w:rsidRPr="004F0033">
        <w:rPr>
          <w:rFonts w:ascii="Times New Roman" w:hAnsi="Times New Roman" w:cs="Times New Roman"/>
          <w:i/>
          <w:sz w:val="24"/>
          <w:lang w:val="sq-AL"/>
        </w:rPr>
        <w:t>ompan</w:t>
      </w:r>
      <w:r>
        <w:rPr>
          <w:rFonts w:ascii="Times New Roman" w:hAnsi="Times New Roman" w:cs="Times New Roman"/>
          <w:i/>
          <w:sz w:val="24"/>
          <w:lang w:val="sq-AL"/>
        </w:rPr>
        <w:t>ia</w:t>
      </w:r>
      <w:r w:rsidR="00630BD9" w:rsidRPr="004F0033">
        <w:rPr>
          <w:rFonts w:ascii="Times New Roman" w:hAnsi="Times New Roman" w:cs="Times New Roman"/>
          <w:i/>
          <w:sz w:val="24"/>
          <w:lang w:val="sq-AL"/>
        </w:rPr>
        <w:t xml:space="preserve"> X </w:t>
      </w:r>
      <w:r>
        <w:rPr>
          <w:rFonts w:ascii="Times New Roman" w:hAnsi="Times New Roman" w:cs="Times New Roman"/>
          <w:i/>
          <w:sz w:val="24"/>
          <w:lang w:val="sq-AL"/>
        </w:rPr>
        <w:t xml:space="preserve">i shiti </w:t>
      </w:r>
      <w:r w:rsidR="00630BD9" w:rsidRPr="004F0033">
        <w:rPr>
          <w:rFonts w:ascii="Times New Roman" w:hAnsi="Times New Roman" w:cs="Times New Roman"/>
          <w:i/>
          <w:sz w:val="24"/>
          <w:lang w:val="sq-AL"/>
        </w:rPr>
        <w:t>8</w:t>
      </w:r>
      <w:r>
        <w:rPr>
          <w:rFonts w:ascii="Times New Roman" w:hAnsi="Times New Roman" w:cs="Times New Roman"/>
          <w:i/>
          <w:sz w:val="24"/>
          <w:lang w:val="sq-AL"/>
        </w:rPr>
        <w:t xml:space="preserve"> </w:t>
      </w:r>
      <w:r w:rsidR="00EC5879" w:rsidRPr="004F0033">
        <w:rPr>
          <w:rFonts w:ascii="Times New Roman" w:hAnsi="Times New Roman" w:cs="Times New Roman"/>
          <w:i/>
          <w:sz w:val="24"/>
          <w:lang w:val="sq-AL"/>
        </w:rPr>
        <w:t xml:space="preserve">milion </w:t>
      </w:r>
      <w:r>
        <w:rPr>
          <w:rFonts w:ascii="Times New Roman" w:hAnsi="Times New Roman" w:cs="Times New Roman"/>
          <w:i/>
          <w:sz w:val="24"/>
          <w:lang w:val="sq-AL"/>
        </w:rPr>
        <w:t xml:space="preserve">njësi të produktit </w:t>
      </w:r>
      <w:r w:rsidR="00EC5879" w:rsidRPr="004F0033">
        <w:rPr>
          <w:rFonts w:ascii="Times New Roman" w:hAnsi="Times New Roman" w:cs="Times New Roman"/>
          <w:i/>
          <w:sz w:val="24"/>
          <w:lang w:val="sq-AL"/>
        </w:rPr>
        <w:t xml:space="preserve">G </w:t>
      </w:r>
      <w:r>
        <w:rPr>
          <w:rFonts w:ascii="Times New Roman" w:hAnsi="Times New Roman" w:cs="Times New Roman"/>
          <w:i/>
          <w:sz w:val="24"/>
          <w:lang w:val="sq-AL"/>
        </w:rPr>
        <w:t xml:space="preserve">Kompanisë Y, palë e lidhur dhe 1 milion njësi të të njëjtit produkt një pale të </w:t>
      </w:r>
      <w:r w:rsidR="00B55FF3">
        <w:rPr>
          <w:rFonts w:ascii="Times New Roman" w:hAnsi="Times New Roman" w:cs="Times New Roman"/>
          <w:i/>
          <w:sz w:val="24"/>
          <w:lang w:val="sq-AL"/>
        </w:rPr>
        <w:t>pavarur</w:t>
      </w:r>
      <w:r>
        <w:rPr>
          <w:rFonts w:ascii="Times New Roman" w:hAnsi="Times New Roman" w:cs="Times New Roman"/>
          <w:i/>
          <w:sz w:val="24"/>
          <w:lang w:val="sq-AL"/>
        </w:rPr>
        <w:t>, Kompanisë A. E vetmja diferencë e rëndësishme ndërmjet transaksioneve, duke marrë në konsideratë pesë faktorët e krahasueshmërisë</w:t>
      </w:r>
      <w:r w:rsidR="00B55FF3">
        <w:rPr>
          <w:rFonts w:ascii="Times New Roman" w:hAnsi="Times New Roman" w:cs="Times New Roman"/>
          <w:i/>
          <w:sz w:val="24"/>
          <w:lang w:val="sq-AL"/>
        </w:rPr>
        <w:t>,</w:t>
      </w:r>
      <w:r>
        <w:rPr>
          <w:rFonts w:ascii="Times New Roman" w:hAnsi="Times New Roman" w:cs="Times New Roman"/>
          <w:i/>
          <w:sz w:val="24"/>
          <w:lang w:val="sq-AL"/>
        </w:rPr>
        <w:t xml:space="preserve"> të specifikuar në Nenin </w:t>
      </w:r>
      <w:r w:rsidR="00C2636E" w:rsidRPr="004F0033">
        <w:rPr>
          <w:rFonts w:ascii="Times New Roman" w:hAnsi="Times New Roman" w:cs="Times New Roman"/>
          <w:i/>
          <w:sz w:val="24"/>
          <w:lang w:val="sq-AL"/>
        </w:rPr>
        <w:t>36/1, paragra</w:t>
      </w:r>
      <w:r>
        <w:rPr>
          <w:rFonts w:ascii="Times New Roman" w:hAnsi="Times New Roman" w:cs="Times New Roman"/>
          <w:i/>
          <w:sz w:val="24"/>
          <w:lang w:val="sq-AL"/>
        </w:rPr>
        <w:t>fi</w:t>
      </w:r>
      <w:r w:rsidR="00C2636E" w:rsidRPr="004F0033">
        <w:rPr>
          <w:rFonts w:ascii="Times New Roman" w:hAnsi="Times New Roman" w:cs="Times New Roman"/>
          <w:i/>
          <w:sz w:val="24"/>
          <w:lang w:val="sq-AL"/>
        </w:rPr>
        <w:t xml:space="preserve"> 1, </w:t>
      </w:r>
      <w:r w:rsidR="00B55FF3">
        <w:rPr>
          <w:rFonts w:ascii="Times New Roman" w:hAnsi="Times New Roman" w:cs="Times New Roman"/>
          <w:i/>
          <w:sz w:val="24"/>
          <w:lang w:val="sq-AL"/>
        </w:rPr>
        <w:t>n</w:t>
      </w:r>
      <w:r w:rsidR="00B55FF3" w:rsidRPr="00B55FF3">
        <w:rPr>
          <w:rFonts w:ascii="Times New Roman" w:hAnsi="Times New Roman" w:cs="Times New Roman"/>
          <w:i/>
          <w:sz w:val="24"/>
          <w:lang w:val="sq-AL"/>
        </w:rPr>
        <w:t>ë</w:t>
      </w:r>
      <w:r w:rsidR="00B55FF3">
        <w:rPr>
          <w:rFonts w:ascii="Times New Roman" w:hAnsi="Times New Roman" w:cs="Times New Roman"/>
          <w:i/>
          <w:sz w:val="24"/>
          <w:lang w:val="sq-AL"/>
        </w:rPr>
        <w:t>nparagrafi</w:t>
      </w:r>
      <w:r w:rsidR="00C2636E" w:rsidRPr="004F0033">
        <w:rPr>
          <w:rFonts w:ascii="Times New Roman" w:hAnsi="Times New Roman" w:cs="Times New Roman"/>
          <w:i/>
          <w:sz w:val="24"/>
          <w:lang w:val="sq-AL"/>
        </w:rPr>
        <w:t xml:space="preserve"> (b), </w:t>
      </w:r>
      <w:r>
        <w:rPr>
          <w:rFonts w:ascii="Times New Roman" w:hAnsi="Times New Roman" w:cs="Times New Roman"/>
          <w:i/>
          <w:sz w:val="24"/>
          <w:lang w:val="sq-AL"/>
        </w:rPr>
        <w:t xml:space="preserve">është se Kompanisë Y </w:t>
      </w:r>
      <w:r w:rsidR="00427039">
        <w:rPr>
          <w:rFonts w:ascii="Times New Roman" w:hAnsi="Times New Roman" w:cs="Times New Roman"/>
          <w:i/>
          <w:sz w:val="24"/>
          <w:lang w:val="sq-AL"/>
        </w:rPr>
        <w:t xml:space="preserve">i ofrohet një zbritje në sasi prej 5%. Kompania A nuk bleu një sasi të mjaftueshme të njësive të produktit për të përfituar nga zbritja në sasi. Zbritja në sasi e ofruar kompanisë Y është në përputhje me praktikat e industrisë dhe kushtet kontraktuale </w:t>
      </w:r>
      <w:r w:rsidR="009A3198">
        <w:rPr>
          <w:rFonts w:ascii="Times New Roman" w:hAnsi="Times New Roman" w:cs="Times New Roman"/>
          <w:i/>
          <w:sz w:val="24"/>
          <w:lang w:val="sq-AL"/>
        </w:rPr>
        <w:t>zbulojn</w:t>
      </w:r>
      <w:r w:rsidR="009A3198" w:rsidRPr="009A3198">
        <w:rPr>
          <w:rFonts w:ascii="Times New Roman" w:hAnsi="Times New Roman" w:cs="Times New Roman"/>
          <w:i/>
          <w:sz w:val="24"/>
          <w:lang w:val="sq-AL"/>
        </w:rPr>
        <w:t>ë</w:t>
      </w:r>
      <w:r w:rsidR="00427039">
        <w:rPr>
          <w:rFonts w:ascii="Times New Roman" w:hAnsi="Times New Roman" w:cs="Times New Roman"/>
          <w:i/>
          <w:sz w:val="24"/>
          <w:lang w:val="sq-AL"/>
        </w:rPr>
        <w:t xml:space="preserve"> se e njëjta zbritje duhej të ishte vendosur në dispozicion të Kompanisë A nëse do të ishte blerë një sasi e njëjtë me atë të blerë nga Kompania X. Në një rast të tillë, një veprim rregullues i krahasueshmërisë duhet të kryhet për te eleminuar efektet e kësaj diference. </w:t>
      </w:r>
    </w:p>
    <w:p w:rsidR="002426CC" w:rsidRPr="004F0033" w:rsidRDefault="002426CC" w:rsidP="0079059A">
      <w:pPr>
        <w:widowControl w:val="0"/>
        <w:rPr>
          <w:rFonts w:ascii="Times New Roman" w:hAnsi="Times New Roman" w:cs="Times New Roman"/>
          <w:b/>
          <w:sz w:val="24"/>
          <w:u w:val="single"/>
          <w:lang w:val="sq-AL"/>
        </w:rPr>
      </w:pPr>
      <w:r w:rsidRPr="004F0033">
        <w:rPr>
          <w:rFonts w:ascii="Times New Roman" w:hAnsi="Times New Roman" w:cs="Times New Roman"/>
          <w:b/>
          <w:sz w:val="24"/>
          <w:u w:val="single"/>
          <w:lang w:val="sq-AL"/>
        </w:rPr>
        <w:t xml:space="preserve">7. </w:t>
      </w:r>
      <w:r w:rsidR="00427039">
        <w:rPr>
          <w:rFonts w:ascii="Times New Roman" w:hAnsi="Times New Roman" w:cs="Times New Roman"/>
          <w:b/>
          <w:sz w:val="24"/>
          <w:u w:val="single"/>
          <w:lang w:val="sq-AL"/>
        </w:rPr>
        <w:t>Burimet e Informacionit të Krahasueshëm</w:t>
      </w:r>
    </w:p>
    <w:p w:rsidR="002426CC" w:rsidRPr="004F0033" w:rsidRDefault="00427039" w:rsidP="00AD3691">
      <w:pPr>
        <w:pStyle w:val="ListParagraph"/>
        <w:widowControl w:val="0"/>
        <w:numPr>
          <w:ilvl w:val="1"/>
          <w:numId w:val="5"/>
        </w:numPr>
        <w:jc w:val="both"/>
        <w:rPr>
          <w:rFonts w:ascii="Times New Roman" w:hAnsi="Times New Roman" w:cs="Times New Roman"/>
          <w:sz w:val="24"/>
          <w:lang w:val="sq-AL"/>
        </w:rPr>
      </w:pPr>
      <w:r>
        <w:rPr>
          <w:rFonts w:ascii="Times New Roman" w:hAnsi="Times New Roman" w:cs="Times New Roman"/>
          <w:sz w:val="24"/>
          <w:lang w:val="sq-AL"/>
        </w:rPr>
        <w:t>Transaksionet e krahasueshme të pakontrolluara mund të jenë:</w:t>
      </w:r>
    </w:p>
    <w:p w:rsidR="002426CC" w:rsidRPr="004F0033" w:rsidRDefault="00427039" w:rsidP="00AD3691">
      <w:pPr>
        <w:pStyle w:val="ListParagraph"/>
        <w:numPr>
          <w:ilvl w:val="0"/>
          <w:numId w:val="6"/>
        </w:numPr>
        <w:tabs>
          <w:tab w:val="left" w:pos="810"/>
        </w:tabs>
        <w:spacing w:after="0" w:line="240" w:lineRule="auto"/>
        <w:jc w:val="both"/>
        <w:rPr>
          <w:rFonts w:ascii="Times New Roman" w:hAnsi="Times New Roman" w:cs="Times New Roman"/>
          <w:sz w:val="24"/>
          <w:lang w:val="sq-AL"/>
        </w:rPr>
      </w:pPr>
      <w:r>
        <w:rPr>
          <w:rFonts w:ascii="Times New Roman" w:hAnsi="Times New Roman" w:cs="Times New Roman"/>
          <w:b/>
          <w:i/>
          <w:sz w:val="24"/>
          <w:lang w:val="sq-AL"/>
        </w:rPr>
        <w:t>Transaksionet e brendshme të krahasueshme të pakontrolluara</w:t>
      </w:r>
      <w:r w:rsidR="002426CC" w:rsidRPr="004F0033">
        <w:rPr>
          <w:rFonts w:ascii="Times New Roman" w:hAnsi="Times New Roman" w:cs="Times New Roman"/>
          <w:sz w:val="24"/>
          <w:lang w:val="sq-AL"/>
        </w:rPr>
        <w:t>,</w:t>
      </w:r>
      <w:r w:rsidR="007E29AE" w:rsidRPr="004F0033">
        <w:rPr>
          <w:rFonts w:ascii="Times New Roman" w:hAnsi="Times New Roman" w:cs="Times New Roman"/>
          <w:sz w:val="24"/>
          <w:lang w:val="sq-AL"/>
        </w:rPr>
        <w:t xml:space="preserve"> </w:t>
      </w:r>
      <w:r>
        <w:rPr>
          <w:rFonts w:ascii="Times New Roman" w:hAnsi="Times New Roman" w:cs="Times New Roman"/>
          <w:sz w:val="24"/>
          <w:lang w:val="sq-AL"/>
        </w:rPr>
        <w:t>të cilat janë transaksione të krahasueshme të pakontrolluara ku njëra nga palët e transaksionit të kontrolluar është gjithashtu palë në transaksionin e krahasueshëm të pakontrolluar</w:t>
      </w:r>
      <w:r w:rsidR="009A3198">
        <w:rPr>
          <w:rFonts w:ascii="Times New Roman" w:hAnsi="Times New Roman" w:cs="Times New Roman"/>
          <w:sz w:val="24"/>
          <w:lang w:val="sq-AL"/>
        </w:rPr>
        <w:t>.</w:t>
      </w:r>
    </w:p>
    <w:p w:rsidR="002426CC" w:rsidRPr="00427039" w:rsidRDefault="00427039" w:rsidP="00AD3691">
      <w:pPr>
        <w:pStyle w:val="ListParagraph"/>
        <w:numPr>
          <w:ilvl w:val="0"/>
          <w:numId w:val="6"/>
        </w:numPr>
        <w:tabs>
          <w:tab w:val="left" w:pos="810"/>
        </w:tabs>
        <w:spacing w:after="0" w:line="240" w:lineRule="auto"/>
        <w:jc w:val="both"/>
        <w:rPr>
          <w:rFonts w:ascii="Times New Roman" w:hAnsi="Times New Roman" w:cs="Times New Roman"/>
          <w:sz w:val="24"/>
          <w:lang w:val="sq-AL"/>
        </w:rPr>
      </w:pPr>
      <w:r>
        <w:rPr>
          <w:rFonts w:ascii="Times New Roman" w:hAnsi="Times New Roman" w:cs="Times New Roman"/>
          <w:b/>
          <w:i/>
          <w:sz w:val="24"/>
          <w:lang w:val="sq-AL"/>
        </w:rPr>
        <w:t>Transaksionet e jashtme të krahasueshme të pakontrolluara</w:t>
      </w:r>
      <w:r w:rsidR="002426CC" w:rsidRPr="004F0033">
        <w:rPr>
          <w:rFonts w:ascii="Times New Roman" w:hAnsi="Times New Roman" w:cs="Times New Roman"/>
          <w:sz w:val="24"/>
          <w:lang w:val="sq-AL"/>
        </w:rPr>
        <w:t xml:space="preserve">, </w:t>
      </w:r>
      <w:r>
        <w:rPr>
          <w:rFonts w:ascii="Times New Roman" w:hAnsi="Times New Roman" w:cs="Times New Roman"/>
          <w:sz w:val="24"/>
          <w:lang w:val="sq-AL"/>
        </w:rPr>
        <w:t>të cilat janë transaksione të krahasueshme të pakontrolluara ku asnjëra nga palët e transaksionit të kontrolluar nuk është palë në transaksionin e krahasueshëm të pakontrolluar</w:t>
      </w:r>
      <w:r w:rsidR="009A3198">
        <w:rPr>
          <w:rFonts w:ascii="Times New Roman" w:hAnsi="Times New Roman" w:cs="Times New Roman"/>
          <w:sz w:val="24"/>
          <w:lang w:val="sq-AL"/>
        </w:rPr>
        <w:t>.</w:t>
      </w:r>
    </w:p>
    <w:p w:rsidR="007E29AE" w:rsidRPr="004F0033" w:rsidRDefault="007E29AE" w:rsidP="00B136E0">
      <w:pPr>
        <w:tabs>
          <w:tab w:val="left" w:pos="810"/>
        </w:tabs>
        <w:spacing w:after="0" w:line="240" w:lineRule="auto"/>
        <w:jc w:val="both"/>
        <w:rPr>
          <w:rFonts w:ascii="Times New Roman" w:hAnsi="Times New Roman" w:cs="Times New Roman"/>
          <w:sz w:val="24"/>
          <w:lang w:val="sq-AL"/>
        </w:rPr>
      </w:pPr>
    </w:p>
    <w:p w:rsidR="007E29AE" w:rsidRPr="004F0033" w:rsidRDefault="007E29AE" w:rsidP="00B136E0">
      <w:pPr>
        <w:tabs>
          <w:tab w:val="left" w:pos="810"/>
        </w:tabs>
        <w:spacing w:line="240" w:lineRule="auto"/>
        <w:jc w:val="both"/>
        <w:rPr>
          <w:rFonts w:ascii="Times New Roman" w:hAnsi="Times New Roman" w:cs="Times New Roman"/>
          <w:sz w:val="24"/>
          <w:lang w:val="sq-AL"/>
        </w:rPr>
      </w:pPr>
      <w:r w:rsidRPr="004F0033">
        <w:rPr>
          <w:rFonts w:ascii="Times New Roman" w:hAnsi="Times New Roman" w:cs="Times New Roman"/>
          <w:sz w:val="24"/>
          <w:lang w:val="sq-AL"/>
        </w:rPr>
        <w:t xml:space="preserve">7.2  </w:t>
      </w:r>
      <w:r w:rsidR="00427039">
        <w:rPr>
          <w:rFonts w:ascii="Times New Roman" w:hAnsi="Times New Roman" w:cs="Times New Roman"/>
          <w:sz w:val="24"/>
          <w:lang w:val="sq-AL"/>
        </w:rPr>
        <w:t xml:space="preserve">Një transaksion i </w:t>
      </w:r>
      <w:r w:rsidR="00427039" w:rsidRPr="009A3198">
        <w:rPr>
          <w:rFonts w:ascii="Times New Roman" w:hAnsi="Times New Roman" w:cs="Times New Roman"/>
          <w:sz w:val="24"/>
          <w:lang w:val="sq-AL"/>
        </w:rPr>
        <w:t xml:space="preserve">pakontrolluar </w:t>
      </w:r>
      <w:r w:rsidR="00D33A17" w:rsidRPr="009A3198">
        <w:rPr>
          <w:rFonts w:ascii="Times New Roman" w:hAnsi="Times New Roman" w:cs="Times New Roman"/>
          <w:sz w:val="24"/>
          <w:lang w:val="sq-AL"/>
        </w:rPr>
        <w:t>mund të përdoret nga autoritetet tatimore</w:t>
      </w:r>
      <w:r w:rsidR="00D33A17">
        <w:rPr>
          <w:rFonts w:ascii="Times New Roman" w:hAnsi="Times New Roman" w:cs="Times New Roman"/>
          <w:sz w:val="24"/>
          <w:lang w:val="sq-AL"/>
        </w:rPr>
        <w:t xml:space="preserve"> për qëllimet e kryerjes së një veprimi rregullues sipas Nenit </w:t>
      </w:r>
      <w:r w:rsidRPr="004F0033">
        <w:rPr>
          <w:rFonts w:ascii="Times New Roman" w:hAnsi="Times New Roman" w:cs="Times New Roman"/>
          <w:sz w:val="24"/>
          <w:lang w:val="sq-AL"/>
        </w:rPr>
        <w:t>36</w:t>
      </w:r>
      <w:r w:rsidR="004B0A73" w:rsidRPr="004F0033">
        <w:rPr>
          <w:rFonts w:ascii="Times New Roman" w:hAnsi="Times New Roman" w:cs="Times New Roman"/>
          <w:sz w:val="24"/>
          <w:lang w:val="sq-AL"/>
        </w:rPr>
        <w:t>, paragra</w:t>
      </w:r>
      <w:r w:rsidR="00D33A17">
        <w:rPr>
          <w:rFonts w:ascii="Times New Roman" w:hAnsi="Times New Roman" w:cs="Times New Roman"/>
          <w:sz w:val="24"/>
          <w:lang w:val="sq-AL"/>
        </w:rPr>
        <w:t>fi</w:t>
      </w:r>
      <w:r w:rsidR="004B0A73" w:rsidRPr="004F0033">
        <w:rPr>
          <w:rFonts w:ascii="Times New Roman" w:hAnsi="Times New Roman" w:cs="Times New Roman"/>
          <w:sz w:val="24"/>
          <w:lang w:val="sq-AL"/>
        </w:rPr>
        <w:t xml:space="preserve"> </w:t>
      </w:r>
      <w:r w:rsidRPr="004F0033">
        <w:rPr>
          <w:rFonts w:ascii="Times New Roman" w:hAnsi="Times New Roman" w:cs="Times New Roman"/>
          <w:sz w:val="24"/>
          <w:lang w:val="sq-AL"/>
        </w:rPr>
        <w:t>3</w:t>
      </w:r>
      <w:r w:rsidR="004B0A73" w:rsidRPr="004F0033">
        <w:rPr>
          <w:rFonts w:ascii="Times New Roman" w:hAnsi="Times New Roman" w:cs="Times New Roman"/>
          <w:sz w:val="24"/>
          <w:lang w:val="sq-AL"/>
        </w:rPr>
        <w:t>,</w:t>
      </w:r>
      <w:r w:rsidRPr="004F0033">
        <w:rPr>
          <w:rFonts w:ascii="Times New Roman" w:hAnsi="Times New Roman" w:cs="Times New Roman"/>
          <w:sz w:val="24"/>
          <w:lang w:val="sq-AL"/>
        </w:rPr>
        <w:t xml:space="preserve"> </w:t>
      </w:r>
      <w:r w:rsidR="009A3198">
        <w:rPr>
          <w:rFonts w:ascii="Times New Roman" w:hAnsi="Times New Roman" w:cs="Times New Roman"/>
          <w:sz w:val="24"/>
          <w:lang w:val="sq-AL"/>
        </w:rPr>
        <w:t>vet</w:t>
      </w:r>
      <w:r w:rsidR="009A3198" w:rsidRPr="009A3198">
        <w:rPr>
          <w:rFonts w:ascii="Times New Roman" w:hAnsi="Times New Roman" w:cs="Times New Roman"/>
          <w:sz w:val="24"/>
          <w:lang w:val="sq-AL"/>
        </w:rPr>
        <w:t>ë</w:t>
      </w:r>
      <w:r w:rsidR="009A3198">
        <w:rPr>
          <w:rFonts w:ascii="Times New Roman" w:hAnsi="Times New Roman" w:cs="Times New Roman"/>
          <w:sz w:val="24"/>
          <w:lang w:val="sq-AL"/>
        </w:rPr>
        <w:t xml:space="preserve">m </w:t>
      </w:r>
      <w:r w:rsidR="00D33A17">
        <w:rPr>
          <w:rFonts w:ascii="Times New Roman" w:hAnsi="Times New Roman" w:cs="Times New Roman"/>
          <w:sz w:val="24"/>
          <w:lang w:val="sq-AL"/>
        </w:rPr>
        <w:t>nëse elementet përkatës të transaksionit nuk përmbajnë një sekret tatimor dhe ka burime të tjera informacioni për këtë transaksion</w:t>
      </w:r>
      <w:r w:rsidRPr="004F0033">
        <w:rPr>
          <w:rFonts w:ascii="Times New Roman" w:hAnsi="Times New Roman" w:cs="Times New Roman"/>
          <w:sz w:val="24"/>
          <w:lang w:val="sq-AL"/>
        </w:rPr>
        <w:t>.</w:t>
      </w:r>
    </w:p>
    <w:p w:rsidR="00A76923" w:rsidRDefault="002426CC" w:rsidP="00B136E0">
      <w:pPr>
        <w:widowControl w:val="0"/>
        <w:jc w:val="both"/>
        <w:rPr>
          <w:rFonts w:ascii="Times New Roman" w:hAnsi="Times New Roman" w:cs="Times New Roman"/>
          <w:sz w:val="24"/>
          <w:lang w:val="sq-AL"/>
        </w:rPr>
      </w:pPr>
      <w:r w:rsidRPr="004F0033">
        <w:rPr>
          <w:rFonts w:ascii="Times New Roman" w:hAnsi="Times New Roman" w:cs="Times New Roman"/>
          <w:sz w:val="24"/>
          <w:lang w:val="sq-AL"/>
        </w:rPr>
        <w:t>7.3</w:t>
      </w:r>
      <w:r w:rsidR="0079059A" w:rsidRPr="004F0033">
        <w:rPr>
          <w:rFonts w:ascii="Times New Roman" w:hAnsi="Times New Roman" w:cs="Times New Roman"/>
          <w:sz w:val="24"/>
          <w:lang w:val="sq-AL"/>
        </w:rPr>
        <w:t xml:space="preserve"> </w:t>
      </w:r>
      <w:r w:rsidR="00D33A17">
        <w:rPr>
          <w:rFonts w:ascii="Times New Roman" w:hAnsi="Times New Roman" w:cs="Times New Roman"/>
          <w:sz w:val="24"/>
          <w:lang w:val="sq-AL"/>
        </w:rPr>
        <w:t>Në mungesë të transaksioneve</w:t>
      </w:r>
      <w:r w:rsidR="009A3198" w:rsidRPr="009A3198">
        <w:rPr>
          <w:rFonts w:ascii="Times New Roman" w:hAnsi="Times New Roman" w:cs="Times New Roman"/>
          <w:sz w:val="24"/>
          <w:lang w:val="sq-AL"/>
        </w:rPr>
        <w:t xml:space="preserve"> </w:t>
      </w:r>
      <w:r w:rsidR="009A3198">
        <w:rPr>
          <w:rFonts w:ascii="Times New Roman" w:hAnsi="Times New Roman" w:cs="Times New Roman"/>
          <w:sz w:val="24"/>
          <w:lang w:val="sq-AL"/>
        </w:rPr>
        <w:t>të brendshme</w:t>
      </w:r>
      <w:r w:rsidR="00D33A17">
        <w:rPr>
          <w:rFonts w:ascii="Times New Roman" w:hAnsi="Times New Roman" w:cs="Times New Roman"/>
          <w:sz w:val="24"/>
          <w:lang w:val="sq-AL"/>
        </w:rPr>
        <w:t xml:space="preserve"> të krahasueshme të pakontrolluara</w:t>
      </w:r>
      <w:r w:rsidR="009A3198">
        <w:rPr>
          <w:rFonts w:ascii="Times New Roman" w:hAnsi="Times New Roman" w:cs="Times New Roman"/>
          <w:sz w:val="24"/>
          <w:lang w:val="sq-AL"/>
        </w:rPr>
        <w:t>,</w:t>
      </w:r>
      <w:r w:rsidR="00D33A17">
        <w:rPr>
          <w:rFonts w:ascii="Times New Roman" w:hAnsi="Times New Roman" w:cs="Times New Roman"/>
          <w:sz w:val="24"/>
          <w:lang w:val="sq-AL"/>
        </w:rPr>
        <w:t xml:space="preserve"> </w:t>
      </w:r>
      <w:r w:rsidR="00560357">
        <w:rPr>
          <w:rFonts w:ascii="Times New Roman" w:hAnsi="Times New Roman" w:cs="Times New Roman"/>
          <w:sz w:val="24"/>
          <w:lang w:val="sq-AL"/>
        </w:rPr>
        <w:t>autoritetet tatimore do të pranojnë përdorimin e transaksioneve</w:t>
      </w:r>
      <w:r w:rsidR="009A3198" w:rsidRPr="009A3198">
        <w:rPr>
          <w:rFonts w:ascii="Times New Roman" w:hAnsi="Times New Roman" w:cs="Times New Roman"/>
          <w:sz w:val="24"/>
          <w:lang w:val="sq-AL"/>
        </w:rPr>
        <w:t xml:space="preserve"> </w:t>
      </w:r>
      <w:r w:rsidR="009A3198">
        <w:rPr>
          <w:rFonts w:ascii="Times New Roman" w:hAnsi="Times New Roman" w:cs="Times New Roman"/>
          <w:sz w:val="24"/>
          <w:lang w:val="sq-AL"/>
        </w:rPr>
        <w:t>të huaja</w:t>
      </w:r>
      <w:r w:rsidR="00560357" w:rsidRPr="00560357">
        <w:rPr>
          <w:rFonts w:ascii="Times New Roman" w:hAnsi="Times New Roman" w:cs="Times New Roman"/>
          <w:sz w:val="24"/>
          <w:lang w:val="sq-AL"/>
        </w:rPr>
        <w:t xml:space="preserve"> </w:t>
      </w:r>
      <w:r w:rsidR="00560357">
        <w:rPr>
          <w:rFonts w:ascii="Times New Roman" w:hAnsi="Times New Roman" w:cs="Times New Roman"/>
          <w:sz w:val="24"/>
          <w:lang w:val="sq-AL"/>
        </w:rPr>
        <w:t xml:space="preserve">të krahasueshme të pakontrolluara me kusht që </w:t>
      </w:r>
      <w:r w:rsidR="009A3198">
        <w:rPr>
          <w:rFonts w:ascii="Times New Roman" w:hAnsi="Times New Roman" w:cs="Times New Roman"/>
          <w:sz w:val="24"/>
          <w:lang w:val="sq-AL"/>
        </w:rPr>
        <w:t xml:space="preserve">të analizohet </w:t>
      </w:r>
      <w:r w:rsidR="00560357">
        <w:rPr>
          <w:rFonts w:ascii="Times New Roman" w:hAnsi="Times New Roman" w:cs="Times New Roman"/>
          <w:sz w:val="24"/>
          <w:lang w:val="sq-AL"/>
        </w:rPr>
        <w:t xml:space="preserve">ndikimi i diferencave gjeografike dhe </w:t>
      </w:r>
      <w:r w:rsidR="009A3198">
        <w:rPr>
          <w:rFonts w:ascii="Times New Roman" w:hAnsi="Times New Roman" w:cs="Times New Roman"/>
          <w:sz w:val="24"/>
          <w:lang w:val="sq-AL"/>
        </w:rPr>
        <w:t>faktorëve të tjerë mbi treguesin</w:t>
      </w:r>
      <w:r w:rsidR="00560357">
        <w:rPr>
          <w:rFonts w:ascii="Times New Roman" w:hAnsi="Times New Roman" w:cs="Times New Roman"/>
          <w:sz w:val="24"/>
          <w:lang w:val="sq-AL"/>
        </w:rPr>
        <w:t xml:space="preserve"> financiar </w:t>
      </w:r>
      <w:r w:rsidR="004702E5">
        <w:rPr>
          <w:rFonts w:ascii="Times New Roman" w:hAnsi="Times New Roman" w:cs="Times New Roman"/>
          <w:sz w:val="24"/>
          <w:lang w:val="sq-AL"/>
        </w:rPr>
        <w:t>që po ekzaminohet sipas metodës së përshtats</w:t>
      </w:r>
      <w:r w:rsidR="009A3198">
        <w:rPr>
          <w:rFonts w:ascii="Times New Roman" w:hAnsi="Times New Roman" w:cs="Times New Roman"/>
          <w:sz w:val="24"/>
          <w:lang w:val="sq-AL"/>
        </w:rPr>
        <w:t xml:space="preserve">hme të transferimit të çmimit, </w:t>
      </w:r>
      <w:r w:rsidR="004702E5">
        <w:rPr>
          <w:rFonts w:ascii="Times New Roman" w:hAnsi="Times New Roman" w:cs="Times New Roman"/>
          <w:sz w:val="24"/>
          <w:lang w:val="sq-AL"/>
        </w:rPr>
        <w:t>dhe, kur është e përshtatshme,</w:t>
      </w:r>
      <w:r w:rsidR="009A3198">
        <w:rPr>
          <w:rFonts w:ascii="Times New Roman" w:hAnsi="Times New Roman" w:cs="Times New Roman"/>
          <w:sz w:val="24"/>
          <w:lang w:val="sq-AL"/>
        </w:rPr>
        <w:t>t</w:t>
      </w:r>
      <w:r w:rsidR="009A3198" w:rsidRPr="009A3198">
        <w:rPr>
          <w:rFonts w:ascii="Times New Roman" w:hAnsi="Times New Roman" w:cs="Times New Roman"/>
          <w:sz w:val="24"/>
          <w:lang w:val="sq-AL"/>
        </w:rPr>
        <w:t>ë</w:t>
      </w:r>
      <w:r w:rsidR="009A3198">
        <w:rPr>
          <w:rFonts w:ascii="Times New Roman" w:hAnsi="Times New Roman" w:cs="Times New Roman"/>
          <w:sz w:val="24"/>
          <w:lang w:val="sq-AL"/>
        </w:rPr>
        <w:t xml:space="preserve"> </w:t>
      </w:r>
      <w:r w:rsidR="004702E5">
        <w:rPr>
          <w:rFonts w:ascii="Times New Roman" w:hAnsi="Times New Roman" w:cs="Times New Roman"/>
          <w:sz w:val="24"/>
          <w:lang w:val="sq-AL"/>
        </w:rPr>
        <w:t xml:space="preserve"> kryhen veprime rregulluese të krahasueshmërisë.</w:t>
      </w:r>
    </w:p>
    <w:p w:rsidR="00EC4E08" w:rsidRDefault="00EC4E08" w:rsidP="00B136E0">
      <w:pPr>
        <w:widowControl w:val="0"/>
        <w:jc w:val="both"/>
        <w:rPr>
          <w:rFonts w:ascii="Times New Roman" w:hAnsi="Times New Roman" w:cs="Times New Roman"/>
          <w:sz w:val="24"/>
          <w:lang w:val="sq-AL"/>
        </w:rPr>
      </w:pPr>
      <w:r>
        <w:rPr>
          <w:rFonts w:ascii="Times New Roman" w:hAnsi="Times New Roman" w:cs="Times New Roman"/>
          <w:sz w:val="24"/>
          <w:lang w:val="sq-AL"/>
        </w:rPr>
        <w:t>7.4 Në mungesë të transaksioneve</w:t>
      </w:r>
      <w:r w:rsidRPr="009A3198">
        <w:rPr>
          <w:rFonts w:ascii="Times New Roman" w:hAnsi="Times New Roman" w:cs="Times New Roman"/>
          <w:sz w:val="24"/>
          <w:lang w:val="sq-AL"/>
        </w:rPr>
        <w:t xml:space="preserve"> </w:t>
      </w:r>
      <w:r>
        <w:rPr>
          <w:rFonts w:ascii="Times New Roman" w:hAnsi="Times New Roman" w:cs="Times New Roman"/>
          <w:sz w:val="24"/>
          <w:lang w:val="sq-AL"/>
        </w:rPr>
        <w:t xml:space="preserve">të jashtme të krahasueshme të pakontrolluara, që i përkasin të njëjtit vit fiskal si transaksioni(et) e kontrolluara, të disponueshëm në momentin e përgatitjes së dokumentacionit të transferimit të çmimit të specifikuar në Nenin 36/5, tatimpaguesi </w:t>
      </w:r>
      <w:r w:rsidR="000249AC">
        <w:rPr>
          <w:rFonts w:ascii="Times New Roman" w:hAnsi="Times New Roman" w:cs="Times New Roman"/>
          <w:sz w:val="24"/>
          <w:lang w:val="sq-AL"/>
        </w:rPr>
        <w:t>mund të mbështetet në informacionin që lidhet me transaksionet e jashtme të krahasueshme të pakontrolluara, nga periudha më e fundit, për të cilën ky informacion është i vlefshëm, me kusht që standardi i krahasueshmërisë në Nenin 36/1 të jetë përmbushur.</w:t>
      </w:r>
    </w:p>
    <w:p w:rsidR="006B63F9" w:rsidRPr="004F0033" w:rsidRDefault="003B07E4" w:rsidP="00326587">
      <w:pPr>
        <w:widowControl w:val="0"/>
        <w:rPr>
          <w:rFonts w:ascii="Times New Roman" w:hAnsi="Times New Roman" w:cs="Times New Roman"/>
          <w:b/>
          <w:sz w:val="24"/>
          <w:u w:val="single"/>
          <w:lang w:val="sq-AL"/>
        </w:rPr>
      </w:pPr>
      <w:r w:rsidRPr="004F0033">
        <w:rPr>
          <w:rFonts w:ascii="Times New Roman" w:hAnsi="Times New Roman" w:cs="Times New Roman"/>
          <w:b/>
          <w:sz w:val="24"/>
          <w:u w:val="single"/>
          <w:lang w:val="sq-AL"/>
        </w:rPr>
        <w:t>8</w:t>
      </w:r>
      <w:r w:rsidR="006B63F9" w:rsidRPr="004F0033">
        <w:rPr>
          <w:rFonts w:ascii="Times New Roman" w:hAnsi="Times New Roman" w:cs="Times New Roman"/>
          <w:b/>
          <w:sz w:val="24"/>
          <w:u w:val="single"/>
          <w:lang w:val="sq-AL"/>
        </w:rPr>
        <w:t xml:space="preserve">. </w:t>
      </w:r>
      <w:r w:rsidR="004702E5">
        <w:rPr>
          <w:rFonts w:ascii="Times New Roman" w:hAnsi="Times New Roman" w:cs="Times New Roman"/>
          <w:b/>
          <w:sz w:val="24"/>
          <w:u w:val="single"/>
          <w:lang w:val="sq-AL"/>
        </w:rPr>
        <w:t xml:space="preserve">Metodat e </w:t>
      </w:r>
      <w:r w:rsidR="006B63F9" w:rsidRPr="004F0033">
        <w:rPr>
          <w:rFonts w:ascii="Times New Roman" w:hAnsi="Times New Roman" w:cs="Times New Roman"/>
          <w:b/>
          <w:sz w:val="24"/>
          <w:u w:val="single"/>
          <w:lang w:val="sq-AL"/>
        </w:rPr>
        <w:t>Transfer</w:t>
      </w:r>
      <w:r w:rsidR="004702E5">
        <w:rPr>
          <w:rFonts w:ascii="Times New Roman" w:hAnsi="Times New Roman" w:cs="Times New Roman"/>
          <w:b/>
          <w:sz w:val="24"/>
          <w:u w:val="single"/>
          <w:lang w:val="sq-AL"/>
        </w:rPr>
        <w:t>imit të Çmimit</w:t>
      </w:r>
    </w:p>
    <w:p w:rsidR="00F77165" w:rsidRPr="00F77165" w:rsidRDefault="00F77165" w:rsidP="00AA0907">
      <w:pPr>
        <w:widowControl w:val="0"/>
        <w:jc w:val="both"/>
        <w:rPr>
          <w:rFonts w:ascii="Times New Roman" w:hAnsi="Times New Roman" w:cs="Times New Roman"/>
          <w:i/>
          <w:sz w:val="24"/>
          <w:lang w:val="sq-AL"/>
        </w:rPr>
      </w:pPr>
      <w:r w:rsidRPr="00F77165">
        <w:rPr>
          <w:rFonts w:ascii="Times New Roman" w:hAnsi="Times New Roman" w:cs="Times New Roman"/>
          <w:i/>
          <w:sz w:val="24"/>
          <w:lang w:val="sq-AL"/>
        </w:rPr>
        <w:t>Metoda e çmimit të krahasueshëm të pakontrolluar</w:t>
      </w:r>
    </w:p>
    <w:p w:rsidR="006B63F9" w:rsidRPr="00F77165" w:rsidRDefault="00847149" w:rsidP="00AA0907">
      <w:pPr>
        <w:widowControl w:val="0"/>
        <w:jc w:val="both"/>
        <w:rPr>
          <w:rFonts w:ascii="Times New Roman" w:hAnsi="Times New Roman" w:cs="Times New Roman"/>
          <w:sz w:val="24"/>
          <w:lang w:val="sq-AL"/>
        </w:rPr>
      </w:pPr>
      <w:r w:rsidRPr="00F77165">
        <w:rPr>
          <w:rFonts w:ascii="Times New Roman" w:hAnsi="Times New Roman" w:cs="Times New Roman"/>
          <w:sz w:val="24"/>
          <w:lang w:val="sq-AL"/>
        </w:rPr>
        <w:t>8</w:t>
      </w:r>
      <w:r w:rsidR="002426CC" w:rsidRPr="00F77165">
        <w:rPr>
          <w:rFonts w:ascii="Times New Roman" w:hAnsi="Times New Roman" w:cs="Times New Roman"/>
          <w:sz w:val="24"/>
          <w:lang w:val="sq-AL"/>
        </w:rPr>
        <w:t xml:space="preserve">.1. </w:t>
      </w:r>
      <w:r w:rsidR="00F77165" w:rsidRPr="00F77165">
        <w:rPr>
          <w:rFonts w:ascii="Times New Roman" w:hAnsi="Times New Roman" w:cs="Times New Roman"/>
          <w:sz w:val="24"/>
          <w:lang w:val="sq-AL"/>
        </w:rPr>
        <w:t>Çmimi është t</w:t>
      </w:r>
      <w:r w:rsidR="004702E5" w:rsidRPr="00F77165">
        <w:rPr>
          <w:rFonts w:ascii="Times New Roman" w:hAnsi="Times New Roman" w:cs="Times New Roman"/>
          <w:sz w:val="24"/>
          <w:lang w:val="sq-AL"/>
        </w:rPr>
        <w:t>reguesi financiar</w:t>
      </w:r>
      <w:r w:rsidR="00F77165" w:rsidRPr="00F77165">
        <w:rPr>
          <w:rFonts w:ascii="Times New Roman" w:hAnsi="Times New Roman" w:cs="Times New Roman"/>
          <w:sz w:val="24"/>
          <w:lang w:val="sq-AL"/>
        </w:rPr>
        <w:t xml:space="preserve"> i duhur</w:t>
      </w:r>
      <w:r w:rsidR="004702E5" w:rsidRPr="00F77165">
        <w:rPr>
          <w:rFonts w:ascii="Times New Roman" w:hAnsi="Times New Roman" w:cs="Times New Roman"/>
          <w:sz w:val="24"/>
          <w:lang w:val="sq-AL"/>
        </w:rPr>
        <w:t xml:space="preserve"> për zbatimin e </w:t>
      </w:r>
      <w:r w:rsidR="004702E5" w:rsidRPr="00F77165">
        <w:rPr>
          <w:rFonts w:ascii="Times New Roman" w:hAnsi="Times New Roman" w:cs="Times New Roman"/>
          <w:b/>
          <w:i/>
          <w:sz w:val="24"/>
          <w:lang w:val="sq-AL"/>
        </w:rPr>
        <w:t>metodës së çmimit të krahasueshëm të pakontrolluar</w:t>
      </w:r>
      <w:r w:rsidR="004702E5" w:rsidRPr="00F77165">
        <w:rPr>
          <w:rFonts w:ascii="Times New Roman" w:hAnsi="Times New Roman" w:cs="Times New Roman"/>
          <w:sz w:val="24"/>
          <w:lang w:val="sq-AL"/>
        </w:rPr>
        <w:t xml:space="preserve"> siç përcaktohet në Nenin 36/2</w:t>
      </w:r>
      <w:r w:rsidR="00B136E0" w:rsidRPr="00F77165">
        <w:rPr>
          <w:rFonts w:ascii="Times New Roman" w:hAnsi="Times New Roman" w:cs="Times New Roman"/>
          <w:sz w:val="24"/>
          <w:lang w:val="sq-AL"/>
        </w:rPr>
        <w:t>, paragra</w:t>
      </w:r>
      <w:r w:rsidR="004702E5" w:rsidRPr="00F77165">
        <w:rPr>
          <w:rFonts w:ascii="Times New Roman" w:hAnsi="Times New Roman" w:cs="Times New Roman"/>
          <w:sz w:val="24"/>
          <w:lang w:val="sq-AL"/>
        </w:rPr>
        <w:t>fi</w:t>
      </w:r>
      <w:r w:rsidR="00B136E0" w:rsidRPr="00F77165">
        <w:rPr>
          <w:rFonts w:ascii="Times New Roman" w:hAnsi="Times New Roman" w:cs="Times New Roman"/>
          <w:sz w:val="24"/>
          <w:lang w:val="sq-AL"/>
        </w:rPr>
        <w:t xml:space="preserve"> 1, </w:t>
      </w:r>
      <w:r w:rsidR="00955040">
        <w:rPr>
          <w:rFonts w:ascii="Times New Roman" w:hAnsi="Times New Roman" w:cs="Times New Roman"/>
          <w:sz w:val="24"/>
          <w:lang w:val="sq-AL"/>
        </w:rPr>
        <w:t>nënparagrafi</w:t>
      </w:r>
      <w:r w:rsidR="00B136E0" w:rsidRPr="00F77165">
        <w:rPr>
          <w:rFonts w:ascii="Times New Roman" w:hAnsi="Times New Roman" w:cs="Times New Roman"/>
          <w:sz w:val="24"/>
          <w:lang w:val="sq-AL"/>
        </w:rPr>
        <w:t xml:space="preserve"> </w:t>
      </w:r>
      <w:r w:rsidR="003B07E4" w:rsidRPr="00F77165">
        <w:rPr>
          <w:rFonts w:ascii="Times New Roman" w:hAnsi="Times New Roman" w:cs="Times New Roman"/>
          <w:sz w:val="24"/>
          <w:lang w:val="sq-AL"/>
        </w:rPr>
        <w:t>(a)</w:t>
      </w:r>
      <w:r w:rsidR="00F77165">
        <w:rPr>
          <w:rFonts w:ascii="Times New Roman" w:hAnsi="Times New Roman" w:cs="Times New Roman"/>
          <w:sz w:val="24"/>
          <w:lang w:val="sq-AL"/>
        </w:rPr>
        <w:t xml:space="preserve">. </w:t>
      </w:r>
      <w:r w:rsidR="004702E5" w:rsidRPr="00F77165">
        <w:rPr>
          <w:rFonts w:ascii="Times New Roman" w:hAnsi="Times New Roman" w:cs="Times New Roman"/>
          <w:sz w:val="24"/>
          <w:lang w:val="sq-AL"/>
        </w:rPr>
        <w:t>Ky çmim mund të</w:t>
      </w:r>
      <w:r w:rsidR="000A5171" w:rsidRPr="00F77165">
        <w:rPr>
          <w:rFonts w:ascii="Times New Roman" w:hAnsi="Times New Roman" w:cs="Times New Roman"/>
          <w:sz w:val="24"/>
          <w:lang w:val="sq-AL"/>
        </w:rPr>
        <w:t xml:space="preserve"> jetë një shumë e specifikuar </w:t>
      </w:r>
      <w:r w:rsidR="00F77165">
        <w:rPr>
          <w:rFonts w:ascii="Times New Roman" w:hAnsi="Times New Roman" w:cs="Times New Roman"/>
          <w:sz w:val="24"/>
          <w:lang w:val="sq-AL"/>
        </w:rPr>
        <w:t>n</w:t>
      </w:r>
      <w:r w:rsidR="00F77165" w:rsidRPr="00F77165">
        <w:rPr>
          <w:rFonts w:ascii="Times New Roman" w:hAnsi="Times New Roman" w:cs="Times New Roman"/>
          <w:sz w:val="24"/>
          <w:lang w:val="sq-AL"/>
        </w:rPr>
        <w:t>ë</w:t>
      </w:r>
      <w:r w:rsidR="000A5171" w:rsidRPr="00F77165">
        <w:rPr>
          <w:rFonts w:ascii="Times New Roman" w:hAnsi="Times New Roman" w:cs="Times New Roman"/>
          <w:sz w:val="24"/>
          <w:lang w:val="sq-AL"/>
        </w:rPr>
        <w:t xml:space="preserve"> një monedhe të dhënë, ose një përcak</w:t>
      </w:r>
      <w:r w:rsidR="00F77165">
        <w:rPr>
          <w:rFonts w:ascii="Times New Roman" w:hAnsi="Times New Roman" w:cs="Times New Roman"/>
          <w:sz w:val="24"/>
          <w:lang w:val="sq-AL"/>
        </w:rPr>
        <w:t>tim</w:t>
      </w:r>
      <w:r w:rsidR="000A5171" w:rsidRPr="00F77165">
        <w:rPr>
          <w:rFonts w:ascii="Times New Roman" w:hAnsi="Times New Roman" w:cs="Times New Roman"/>
          <w:sz w:val="24"/>
          <w:lang w:val="sq-AL"/>
        </w:rPr>
        <w:t xml:space="preserve"> direkt i ti</w:t>
      </w:r>
      <w:r w:rsidR="00F77165">
        <w:rPr>
          <w:rFonts w:ascii="Times New Roman" w:hAnsi="Times New Roman" w:cs="Times New Roman"/>
          <w:sz w:val="24"/>
          <w:lang w:val="sq-AL"/>
        </w:rPr>
        <w:t>ll</w:t>
      </w:r>
      <w:r w:rsidR="00F77165" w:rsidRPr="00F77165">
        <w:rPr>
          <w:rFonts w:ascii="Times New Roman" w:hAnsi="Times New Roman" w:cs="Times New Roman"/>
          <w:sz w:val="24"/>
          <w:lang w:val="sq-AL"/>
        </w:rPr>
        <w:t>ë</w:t>
      </w:r>
      <w:r w:rsidR="000A5171" w:rsidRPr="00F77165">
        <w:rPr>
          <w:rFonts w:ascii="Times New Roman" w:hAnsi="Times New Roman" w:cs="Times New Roman"/>
          <w:sz w:val="24"/>
          <w:lang w:val="sq-AL"/>
        </w:rPr>
        <w:t xml:space="preserve"> s</w:t>
      </w:r>
      <w:r w:rsidR="00F77165">
        <w:rPr>
          <w:rFonts w:ascii="Times New Roman" w:hAnsi="Times New Roman" w:cs="Times New Roman"/>
          <w:sz w:val="24"/>
          <w:lang w:val="sq-AL"/>
        </w:rPr>
        <w:t>i një norm</w:t>
      </w:r>
      <w:r w:rsidR="00CC2F9D">
        <w:rPr>
          <w:rFonts w:ascii="Times New Roman" w:hAnsi="Times New Roman" w:cs="Times New Roman"/>
          <w:sz w:val="24"/>
          <w:lang w:val="sq-AL"/>
        </w:rPr>
        <w:t>ë</w:t>
      </w:r>
      <w:r w:rsidR="00F77165">
        <w:rPr>
          <w:rFonts w:ascii="Times New Roman" w:hAnsi="Times New Roman" w:cs="Times New Roman"/>
          <w:sz w:val="24"/>
          <w:lang w:val="sq-AL"/>
        </w:rPr>
        <w:t xml:space="preserve"> interesi ose tarifë </w:t>
      </w:r>
      <w:r w:rsidR="000A5171" w:rsidRPr="00F77165">
        <w:rPr>
          <w:rFonts w:ascii="Times New Roman" w:hAnsi="Times New Roman" w:cs="Times New Roman"/>
          <w:sz w:val="24"/>
          <w:lang w:val="sq-AL"/>
        </w:rPr>
        <w:t xml:space="preserve">e të drejtës së autorit. Krahasimi i çmimit në transaksionin e kontrolluar mund të bëhet me çmimin e transaksionit të krahasueshëm të pakontrolluar të brendshëm ose me çmimin e transaksionit të krahasueshëm të pakontrolluar të jashtëm, në varësi të </w:t>
      </w:r>
      <w:r w:rsidR="00CD64C4" w:rsidRPr="00F77165">
        <w:rPr>
          <w:rFonts w:ascii="Times New Roman" w:hAnsi="Times New Roman" w:cs="Times New Roman"/>
          <w:sz w:val="24"/>
          <w:lang w:val="sq-AL"/>
        </w:rPr>
        <w:t>disponueshmërisë së informacionit dhe/ose ekzistencës së këtyre transaksioneve.</w:t>
      </w:r>
    </w:p>
    <w:p w:rsidR="00630BD9" w:rsidRDefault="00CD64C4" w:rsidP="00AA0907">
      <w:pPr>
        <w:widowControl w:val="0"/>
        <w:jc w:val="both"/>
        <w:rPr>
          <w:rFonts w:ascii="Times New Roman" w:hAnsi="Times New Roman" w:cs="Times New Roman"/>
          <w:i/>
          <w:sz w:val="24"/>
          <w:lang w:val="sq-AL"/>
        </w:rPr>
      </w:pPr>
      <w:r>
        <w:rPr>
          <w:rFonts w:ascii="Times New Roman" w:hAnsi="Times New Roman" w:cs="Times New Roman"/>
          <w:i/>
          <w:sz w:val="24"/>
          <w:u w:val="single"/>
          <w:lang w:val="sq-AL"/>
        </w:rPr>
        <w:t>Shembull</w:t>
      </w:r>
      <w:r w:rsidR="00630BD9" w:rsidRPr="004F0033">
        <w:rPr>
          <w:rFonts w:ascii="Times New Roman" w:hAnsi="Times New Roman" w:cs="Times New Roman"/>
          <w:i/>
          <w:sz w:val="24"/>
          <w:u w:val="single"/>
          <w:lang w:val="sq-AL"/>
        </w:rPr>
        <w:t>:</w:t>
      </w:r>
      <w:r w:rsidR="00630BD9" w:rsidRPr="004F0033">
        <w:rPr>
          <w:rFonts w:ascii="Times New Roman" w:hAnsi="Times New Roman" w:cs="Times New Roman"/>
          <w:i/>
          <w:sz w:val="24"/>
          <w:lang w:val="sq-AL"/>
        </w:rPr>
        <w:t xml:space="preserve"> </w:t>
      </w:r>
      <w:r>
        <w:rPr>
          <w:rFonts w:ascii="Times New Roman" w:hAnsi="Times New Roman" w:cs="Times New Roman"/>
          <w:i/>
          <w:sz w:val="24"/>
          <w:lang w:val="sq-AL"/>
        </w:rPr>
        <w:t xml:space="preserve">Supozojmë se Kompania X </w:t>
      </w:r>
      <w:r w:rsidRPr="00201406">
        <w:rPr>
          <w:rFonts w:ascii="Times New Roman" w:hAnsi="Times New Roman" w:cs="Times New Roman"/>
          <w:i/>
          <w:sz w:val="24"/>
          <w:lang w:val="sq-AL"/>
        </w:rPr>
        <w:t xml:space="preserve">prodhon shishe </w:t>
      </w:r>
      <w:r w:rsidR="00CC2F9D" w:rsidRPr="00201406">
        <w:rPr>
          <w:rFonts w:ascii="Times New Roman" w:hAnsi="Times New Roman" w:cs="Times New Roman"/>
          <w:i/>
          <w:sz w:val="24"/>
          <w:lang w:val="sq-AL"/>
        </w:rPr>
        <w:t xml:space="preserve">me ujë </w:t>
      </w:r>
      <w:r w:rsidRPr="00201406">
        <w:rPr>
          <w:rFonts w:ascii="Times New Roman" w:hAnsi="Times New Roman" w:cs="Times New Roman"/>
          <w:i/>
          <w:sz w:val="24"/>
          <w:lang w:val="sq-AL"/>
        </w:rPr>
        <w:t>të cilat i shet tek një pal</w:t>
      </w:r>
      <w:r w:rsidR="00CC2F9D" w:rsidRPr="00201406">
        <w:rPr>
          <w:rFonts w:ascii="Times New Roman" w:hAnsi="Times New Roman" w:cs="Times New Roman"/>
          <w:i/>
          <w:sz w:val="24"/>
          <w:lang w:val="sq-AL"/>
        </w:rPr>
        <w:t>ë</w:t>
      </w:r>
      <w:r w:rsidRPr="00201406">
        <w:rPr>
          <w:rFonts w:ascii="Times New Roman" w:hAnsi="Times New Roman" w:cs="Times New Roman"/>
          <w:i/>
          <w:sz w:val="24"/>
          <w:lang w:val="sq-AL"/>
        </w:rPr>
        <w:t xml:space="preserve"> e pavarur (Kompania A) dhe tek një palë e lidhur (Kompania Y) </w:t>
      </w:r>
      <w:r w:rsidR="00904CA4" w:rsidRPr="00201406">
        <w:rPr>
          <w:rFonts w:ascii="Times New Roman" w:hAnsi="Times New Roman" w:cs="Times New Roman"/>
          <w:i/>
          <w:sz w:val="24"/>
          <w:lang w:val="sq-AL"/>
        </w:rPr>
        <w:t xml:space="preserve">dhe </w:t>
      </w:r>
      <w:r w:rsidR="00CC2F9D" w:rsidRPr="00201406">
        <w:rPr>
          <w:rFonts w:ascii="Times New Roman" w:hAnsi="Times New Roman" w:cs="Times New Roman"/>
          <w:i/>
          <w:sz w:val="24"/>
          <w:lang w:val="sq-AL"/>
        </w:rPr>
        <w:t xml:space="preserve">që </w:t>
      </w:r>
      <w:r w:rsidR="00904CA4" w:rsidRPr="00201406">
        <w:rPr>
          <w:rFonts w:ascii="Times New Roman" w:hAnsi="Times New Roman" w:cs="Times New Roman"/>
          <w:i/>
          <w:sz w:val="24"/>
          <w:lang w:val="sq-AL"/>
        </w:rPr>
        <w:t xml:space="preserve">shitjet për të dyja palët janë; të shisheve </w:t>
      </w:r>
      <w:r w:rsidR="00201406" w:rsidRPr="00201406">
        <w:rPr>
          <w:rFonts w:ascii="Times New Roman" w:hAnsi="Times New Roman" w:cs="Times New Roman"/>
          <w:i/>
          <w:sz w:val="24"/>
          <w:lang w:val="sq-AL"/>
        </w:rPr>
        <w:t xml:space="preserve">me ujë </w:t>
      </w:r>
      <w:r w:rsidR="00904CA4" w:rsidRPr="00201406">
        <w:rPr>
          <w:rFonts w:ascii="Times New Roman" w:hAnsi="Times New Roman" w:cs="Times New Roman"/>
          <w:i/>
          <w:sz w:val="24"/>
          <w:lang w:val="sq-AL"/>
        </w:rPr>
        <w:t xml:space="preserve">që janë të të njëjtit tip, cilësi dhe markë; përfshijnë sasi të ngjashme; kryhen pothuajse në të njëjtën kohë, në të njëjtën fazë të zinxhirit të prodhimit/shpërndarjes dhe në kushte të ngjashme; dhe, janë në tregje të krahasueshme. Nëse midis transaksioneve nuk ka </w:t>
      </w:r>
      <w:r w:rsidR="00F765E2" w:rsidRPr="00201406">
        <w:rPr>
          <w:rFonts w:ascii="Times New Roman" w:hAnsi="Times New Roman" w:cs="Times New Roman"/>
          <w:i/>
          <w:sz w:val="24"/>
          <w:lang w:val="sq-AL"/>
        </w:rPr>
        <w:t>diferenc</w:t>
      </w:r>
      <w:r w:rsidR="00904CA4" w:rsidRPr="00201406">
        <w:rPr>
          <w:rFonts w:ascii="Times New Roman" w:hAnsi="Times New Roman" w:cs="Times New Roman"/>
          <w:i/>
          <w:sz w:val="24"/>
          <w:lang w:val="sq-AL"/>
        </w:rPr>
        <w:t>a që ndikojnë në mënyrë materiale çmimin, ose, kur këto diferenca ekzistojnë, efekti mund të eleminohet nëpërmjet rregullimeve të arsyeshme dhe të sakta të krahasueshmërisë, atëherë qëndrueshmëria e kushteve në transaksionet e kontrolluara mund të përcaktohet nëpërmjet krahasimit direkt të çmimit të</w:t>
      </w:r>
      <w:r w:rsidR="00201406" w:rsidRPr="00201406">
        <w:rPr>
          <w:rFonts w:ascii="Times New Roman" w:hAnsi="Times New Roman" w:cs="Times New Roman"/>
          <w:i/>
          <w:sz w:val="24"/>
          <w:lang w:val="sq-AL"/>
        </w:rPr>
        <w:t xml:space="preserve"> vendosur </w:t>
      </w:r>
      <w:r w:rsidR="00904CA4" w:rsidRPr="00201406">
        <w:rPr>
          <w:rFonts w:ascii="Times New Roman" w:hAnsi="Times New Roman" w:cs="Times New Roman"/>
          <w:i/>
          <w:sz w:val="24"/>
          <w:lang w:val="sq-AL"/>
        </w:rPr>
        <w:t xml:space="preserve"> me çmimin e vendosur në transaksionin</w:t>
      </w:r>
      <w:r w:rsidR="00904CA4">
        <w:rPr>
          <w:rFonts w:ascii="Times New Roman" w:hAnsi="Times New Roman" w:cs="Times New Roman"/>
          <w:i/>
          <w:sz w:val="24"/>
          <w:lang w:val="sq-AL"/>
        </w:rPr>
        <w:t xml:space="preserve"> me palën e pavarur.</w:t>
      </w:r>
      <w:r w:rsidR="00F765E2" w:rsidRPr="004F0033">
        <w:rPr>
          <w:rFonts w:ascii="Times New Roman" w:hAnsi="Times New Roman" w:cs="Times New Roman"/>
          <w:i/>
          <w:sz w:val="24"/>
          <w:lang w:val="sq-AL"/>
        </w:rPr>
        <w:t xml:space="preserve"> </w:t>
      </w:r>
    </w:p>
    <w:p w:rsidR="00201406" w:rsidRPr="004F0033" w:rsidRDefault="00201406" w:rsidP="00AA0907">
      <w:pPr>
        <w:widowControl w:val="0"/>
        <w:jc w:val="both"/>
        <w:rPr>
          <w:rFonts w:ascii="Times New Roman" w:hAnsi="Times New Roman" w:cs="Times New Roman"/>
          <w:i/>
          <w:sz w:val="24"/>
          <w:lang w:val="sq-AL"/>
        </w:rPr>
      </w:pPr>
      <w:r w:rsidRPr="00F77165">
        <w:rPr>
          <w:rFonts w:ascii="Times New Roman" w:hAnsi="Times New Roman" w:cs="Times New Roman"/>
          <w:i/>
          <w:sz w:val="24"/>
          <w:lang w:val="sq-AL"/>
        </w:rPr>
        <w:t>Metoda e çmimit të</w:t>
      </w:r>
      <w:r>
        <w:rPr>
          <w:rFonts w:ascii="Times New Roman" w:hAnsi="Times New Roman" w:cs="Times New Roman"/>
          <w:i/>
          <w:sz w:val="24"/>
          <w:lang w:val="sq-AL"/>
        </w:rPr>
        <w:t xml:space="preserve"> rishitjes</w:t>
      </w:r>
    </w:p>
    <w:p w:rsidR="006B63F9" w:rsidRPr="004F0033" w:rsidRDefault="00847149" w:rsidP="00AA0907">
      <w:pPr>
        <w:widowControl w:val="0"/>
        <w:jc w:val="both"/>
        <w:rPr>
          <w:rFonts w:ascii="Times New Roman" w:hAnsi="Times New Roman" w:cs="Times New Roman"/>
          <w:sz w:val="24"/>
          <w:lang w:val="sq-AL"/>
        </w:rPr>
      </w:pPr>
      <w:r w:rsidRPr="004F0033">
        <w:rPr>
          <w:rFonts w:ascii="Times New Roman" w:hAnsi="Times New Roman" w:cs="Times New Roman"/>
          <w:sz w:val="24"/>
          <w:lang w:val="sq-AL"/>
        </w:rPr>
        <w:t>8</w:t>
      </w:r>
      <w:r w:rsidR="003B07E4" w:rsidRPr="004F0033">
        <w:rPr>
          <w:rFonts w:ascii="Times New Roman" w:hAnsi="Times New Roman" w:cs="Times New Roman"/>
          <w:sz w:val="24"/>
          <w:lang w:val="sq-AL"/>
        </w:rPr>
        <w:t xml:space="preserve">.2 </w:t>
      </w:r>
      <w:r w:rsidR="00904CA4">
        <w:rPr>
          <w:rFonts w:ascii="Times New Roman" w:hAnsi="Times New Roman" w:cs="Times New Roman"/>
          <w:sz w:val="24"/>
          <w:lang w:val="sq-AL"/>
        </w:rPr>
        <w:t xml:space="preserve">Treguesi financiar </w:t>
      </w:r>
      <w:r w:rsidR="00F8599F">
        <w:rPr>
          <w:rFonts w:ascii="Times New Roman" w:hAnsi="Times New Roman" w:cs="Times New Roman"/>
          <w:sz w:val="24"/>
          <w:lang w:val="sq-AL"/>
        </w:rPr>
        <w:t xml:space="preserve">përkatës për zbatimin e </w:t>
      </w:r>
      <w:r w:rsidR="00F8599F">
        <w:rPr>
          <w:rFonts w:ascii="Times New Roman" w:hAnsi="Times New Roman" w:cs="Times New Roman"/>
          <w:b/>
          <w:i/>
          <w:sz w:val="24"/>
          <w:lang w:val="sq-AL"/>
        </w:rPr>
        <w:t>m</w:t>
      </w:r>
      <w:r w:rsidR="003B07E4" w:rsidRPr="004F0033">
        <w:rPr>
          <w:rFonts w:ascii="Times New Roman" w:hAnsi="Times New Roman" w:cs="Times New Roman"/>
          <w:b/>
          <w:i/>
          <w:sz w:val="24"/>
          <w:lang w:val="sq-AL"/>
        </w:rPr>
        <w:t>e</w:t>
      </w:r>
      <w:r w:rsidR="00F8599F">
        <w:rPr>
          <w:rFonts w:ascii="Times New Roman" w:hAnsi="Times New Roman" w:cs="Times New Roman"/>
          <w:b/>
          <w:i/>
          <w:sz w:val="24"/>
          <w:lang w:val="sq-AL"/>
        </w:rPr>
        <w:t>todës së çmimit të rishitjes</w:t>
      </w:r>
      <w:r w:rsidR="00B136E0" w:rsidRPr="004F0033">
        <w:rPr>
          <w:rFonts w:ascii="Times New Roman" w:hAnsi="Times New Roman" w:cs="Times New Roman"/>
          <w:b/>
          <w:i/>
          <w:sz w:val="24"/>
          <w:lang w:val="sq-AL"/>
        </w:rPr>
        <w:t>,</w:t>
      </w:r>
      <w:r w:rsidR="003B07E4" w:rsidRPr="004F0033">
        <w:rPr>
          <w:rFonts w:ascii="Times New Roman" w:hAnsi="Times New Roman" w:cs="Times New Roman"/>
          <w:sz w:val="24"/>
          <w:lang w:val="sq-AL"/>
        </w:rPr>
        <w:t xml:space="preserve"> </w:t>
      </w:r>
      <w:r w:rsidR="00F8599F">
        <w:rPr>
          <w:rFonts w:ascii="Times New Roman" w:hAnsi="Times New Roman" w:cs="Times New Roman"/>
          <w:sz w:val="24"/>
          <w:lang w:val="sq-AL"/>
        </w:rPr>
        <w:t xml:space="preserve">siç përcaktohet në Nenin </w:t>
      </w:r>
      <w:r w:rsidR="003B07E4" w:rsidRPr="004F0033">
        <w:rPr>
          <w:rFonts w:ascii="Times New Roman" w:hAnsi="Times New Roman" w:cs="Times New Roman"/>
          <w:sz w:val="24"/>
          <w:lang w:val="sq-AL"/>
        </w:rPr>
        <w:t>36/</w:t>
      </w:r>
      <w:r w:rsidR="00630BD9" w:rsidRPr="004F0033">
        <w:rPr>
          <w:rFonts w:ascii="Times New Roman" w:hAnsi="Times New Roman" w:cs="Times New Roman"/>
          <w:sz w:val="24"/>
          <w:lang w:val="sq-AL"/>
        </w:rPr>
        <w:t>2</w:t>
      </w:r>
      <w:r w:rsidR="00B136E0" w:rsidRPr="004F0033">
        <w:rPr>
          <w:rFonts w:ascii="Times New Roman" w:hAnsi="Times New Roman" w:cs="Times New Roman"/>
          <w:sz w:val="24"/>
          <w:lang w:val="sq-AL"/>
        </w:rPr>
        <w:t>, paragra</w:t>
      </w:r>
      <w:r w:rsidR="00F8599F">
        <w:rPr>
          <w:rFonts w:ascii="Times New Roman" w:hAnsi="Times New Roman" w:cs="Times New Roman"/>
          <w:sz w:val="24"/>
          <w:lang w:val="sq-AL"/>
        </w:rPr>
        <w:t>fi</w:t>
      </w:r>
      <w:r w:rsidR="00B136E0" w:rsidRPr="004F0033">
        <w:rPr>
          <w:rFonts w:ascii="Times New Roman" w:hAnsi="Times New Roman" w:cs="Times New Roman"/>
          <w:sz w:val="24"/>
          <w:lang w:val="sq-AL"/>
        </w:rPr>
        <w:t xml:space="preserve"> </w:t>
      </w:r>
      <w:r w:rsidR="003B07E4" w:rsidRPr="004F0033">
        <w:rPr>
          <w:rFonts w:ascii="Times New Roman" w:hAnsi="Times New Roman" w:cs="Times New Roman"/>
          <w:sz w:val="24"/>
          <w:lang w:val="sq-AL"/>
        </w:rPr>
        <w:t>1</w:t>
      </w:r>
      <w:r w:rsidR="00B136E0" w:rsidRPr="004F0033">
        <w:rPr>
          <w:rFonts w:ascii="Times New Roman" w:hAnsi="Times New Roman" w:cs="Times New Roman"/>
          <w:sz w:val="24"/>
          <w:lang w:val="sq-AL"/>
        </w:rPr>
        <w:t xml:space="preserve">, </w:t>
      </w:r>
      <w:r w:rsidR="00955040">
        <w:rPr>
          <w:rFonts w:ascii="Times New Roman" w:hAnsi="Times New Roman" w:cs="Times New Roman"/>
          <w:sz w:val="24"/>
          <w:lang w:val="sq-AL"/>
        </w:rPr>
        <w:t>nënparagrafi</w:t>
      </w:r>
      <w:r w:rsidR="00F8599F">
        <w:rPr>
          <w:rFonts w:ascii="Times New Roman" w:hAnsi="Times New Roman" w:cs="Times New Roman"/>
          <w:sz w:val="24"/>
          <w:lang w:val="sq-AL"/>
        </w:rPr>
        <w:t xml:space="preserve"> </w:t>
      </w:r>
      <w:r w:rsidR="003B07E4" w:rsidRPr="004F0033">
        <w:rPr>
          <w:rFonts w:ascii="Times New Roman" w:hAnsi="Times New Roman" w:cs="Times New Roman"/>
          <w:sz w:val="24"/>
          <w:lang w:val="sq-AL"/>
        </w:rPr>
        <w:t>(b)</w:t>
      </w:r>
      <w:r w:rsidR="00B136E0" w:rsidRPr="004F0033">
        <w:rPr>
          <w:rFonts w:ascii="Times New Roman" w:hAnsi="Times New Roman" w:cs="Times New Roman"/>
          <w:sz w:val="24"/>
          <w:lang w:val="sq-AL"/>
        </w:rPr>
        <w:t>,</w:t>
      </w:r>
      <w:r w:rsidR="003B07E4" w:rsidRPr="004F0033">
        <w:rPr>
          <w:rFonts w:ascii="Times New Roman" w:hAnsi="Times New Roman" w:cs="Times New Roman"/>
          <w:sz w:val="24"/>
          <w:lang w:val="sq-AL"/>
        </w:rPr>
        <w:t xml:space="preserve"> </w:t>
      </w:r>
      <w:r w:rsidR="00F8599F">
        <w:rPr>
          <w:rFonts w:ascii="Times New Roman" w:hAnsi="Times New Roman" w:cs="Times New Roman"/>
          <w:sz w:val="24"/>
          <w:lang w:val="sq-AL"/>
        </w:rPr>
        <w:t xml:space="preserve">është marzhi i </w:t>
      </w:r>
      <w:r w:rsidR="000249AC">
        <w:rPr>
          <w:rFonts w:ascii="Times New Roman" w:hAnsi="Times New Roman" w:cs="Times New Roman"/>
          <w:sz w:val="24"/>
          <w:lang w:val="sq-AL"/>
        </w:rPr>
        <w:t xml:space="preserve">çmimit të </w:t>
      </w:r>
      <w:r w:rsidR="00F8599F">
        <w:rPr>
          <w:rFonts w:ascii="Times New Roman" w:hAnsi="Times New Roman" w:cs="Times New Roman"/>
          <w:sz w:val="24"/>
          <w:lang w:val="sq-AL"/>
        </w:rPr>
        <w:t>rishitjes.</w:t>
      </w:r>
      <w:r w:rsidR="003B07E4" w:rsidRPr="004F0033">
        <w:rPr>
          <w:rFonts w:ascii="Times New Roman" w:hAnsi="Times New Roman" w:cs="Times New Roman"/>
          <w:sz w:val="24"/>
          <w:lang w:val="sq-AL"/>
        </w:rPr>
        <w:t xml:space="preserve"> </w:t>
      </w:r>
      <w:r w:rsidR="00F8599F">
        <w:rPr>
          <w:rFonts w:ascii="Times New Roman" w:hAnsi="Times New Roman" w:cs="Times New Roman"/>
          <w:sz w:val="24"/>
          <w:lang w:val="sq-AL"/>
        </w:rPr>
        <w:t>Ky marzh është fitimi bruto (pra fitimi përpara zbrit</w:t>
      </w:r>
      <w:r w:rsidR="00201406">
        <w:rPr>
          <w:rFonts w:ascii="Times New Roman" w:hAnsi="Times New Roman" w:cs="Times New Roman"/>
          <w:sz w:val="24"/>
          <w:lang w:val="sq-AL"/>
        </w:rPr>
        <w:t>j</w:t>
      </w:r>
      <w:r w:rsidR="00F8599F">
        <w:rPr>
          <w:rFonts w:ascii="Times New Roman" w:hAnsi="Times New Roman" w:cs="Times New Roman"/>
          <w:sz w:val="24"/>
          <w:lang w:val="sq-AL"/>
        </w:rPr>
        <w:t>eve të shpenzimeve operative</w:t>
      </w:r>
      <w:r w:rsidR="00201406">
        <w:rPr>
          <w:rFonts w:ascii="Times New Roman" w:hAnsi="Times New Roman" w:cs="Times New Roman"/>
          <w:sz w:val="24"/>
          <w:lang w:val="sq-AL"/>
        </w:rPr>
        <w:t xml:space="preserve"> dhe t</w:t>
      </w:r>
      <w:r w:rsidR="00201406" w:rsidRPr="00201406">
        <w:rPr>
          <w:rFonts w:ascii="Times New Roman" w:hAnsi="Times New Roman" w:cs="Times New Roman"/>
          <w:sz w:val="24"/>
          <w:lang w:val="sq-AL"/>
        </w:rPr>
        <w:t>ë</w:t>
      </w:r>
      <w:r w:rsidR="00201406">
        <w:rPr>
          <w:rFonts w:ascii="Times New Roman" w:hAnsi="Times New Roman" w:cs="Times New Roman"/>
          <w:sz w:val="24"/>
          <w:lang w:val="sq-AL"/>
        </w:rPr>
        <w:t xml:space="preserve"> tjera t</w:t>
      </w:r>
      <w:r w:rsidR="00201406" w:rsidRPr="00201406">
        <w:rPr>
          <w:rFonts w:ascii="Times New Roman" w:hAnsi="Times New Roman" w:cs="Times New Roman"/>
          <w:sz w:val="24"/>
          <w:lang w:val="sq-AL"/>
        </w:rPr>
        <w:t>ë</w:t>
      </w:r>
      <w:r w:rsidR="00201406">
        <w:rPr>
          <w:rFonts w:ascii="Times New Roman" w:hAnsi="Times New Roman" w:cs="Times New Roman"/>
          <w:sz w:val="24"/>
          <w:lang w:val="sq-AL"/>
        </w:rPr>
        <w:t xml:space="preserve"> shitjeve</w:t>
      </w:r>
      <w:r w:rsidR="00F8599F">
        <w:rPr>
          <w:rFonts w:ascii="Times New Roman" w:hAnsi="Times New Roman" w:cs="Times New Roman"/>
          <w:sz w:val="24"/>
          <w:lang w:val="sq-AL"/>
        </w:rPr>
        <w:t>)</w:t>
      </w:r>
      <w:r w:rsidR="00A65D5E" w:rsidRPr="004F0033">
        <w:rPr>
          <w:rFonts w:ascii="Times New Roman" w:hAnsi="Times New Roman" w:cs="Times New Roman"/>
          <w:sz w:val="24"/>
          <w:lang w:val="sq-AL"/>
        </w:rPr>
        <w:t xml:space="preserve"> </w:t>
      </w:r>
      <w:r w:rsidR="00F8599F">
        <w:rPr>
          <w:rFonts w:ascii="Times New Roman" w:hAnsi="Times New Roman" w:cs="Times New Roman"/>
          <w:sz w:val="24"/>
          <w:lang w:val="sq-AL"/>
        </w:rPr>
        <w:t xml:space="preserve">si një përqindje e të ardhurave nga shitja e mallrave. Krahasimi i marzhit </w:t>
      </w:r>
      <w:r w:rsidR="00094219">
        <w:rPr>
          <w:rFonts w:ascii="Times New Roman" w:hAnsi="Times New Roman" w:cs="Times New Roman"/>
          <w:sz w:val="24"/>
          <w:lang w:val="sq-AL"/>
        </w:rPr>
        <w:t>t</w:t>
      </w:r>
      <w:r w:rsidR="00094219" w:rsidRPr="00094219">
        <w:rPr>
          <w:rFonts w:ascii="Times New Roman" w:hAnsi="Times New Roman" w:cs="Times New Roman"/>
          <w:sz w:val="24"/>
          <w:lang w:val="sq-AL"/>
        </w:rPr>
        <w:t>ë</w:t>
      </w:r>
      <w:r w:rsidR="00094219">
        <w:rPr>
          <w:rFonts w:ascii="Times New Roman" w:hAnsi="Times New Roman" w:cs="Times New Roman"/>
          <w:sz w:val="24"/>
          <w:lang w:val="sq-AL"/>
        </w:rPr>
        <w:t xml:space="preserve"> </w:t>
      </w:r>
      <w:r w:rsidR="00094219" w:rsidRPr="00955040">
        <w:rPr>
          <w:rFonts w:ascii="Times New Roman" w:hAnsi="Times New Roman" w:cs="Times New Roman"/>
          <w:sz w:val="24"/>
          <w:lang w:val="sq-AL"/>
        </w:rPr>
        <w:t>ç</w:t>
      </w:r>
      <w:r w:rsidR="00094219">
        <w:rPr>
          <w:rFonts w:ascii="Times New Roman" w:hAnsi="Times New Roman" w:cs="Times New Roman"/>
          <w:sz w:val="24"/>
          <w:lang w:val="sq-AL"/>
        </w:rPr>
        <w:t>mimit t</w:t>
      </w:r>
      <w:r w:rsidR="00094219" w:rsidRPr="00094219">
        <w:rPr>
          <w:rFonts w:ascii="Times New Roman" w:hAnsi="Times New Roman" w:cs="Times New Roman"/>
          <w:sz w:val="24"/>
          <w:lang w:val="sq-AL"/>
        </w:rPr>
        <w:t>ë</w:t>
      </w:r>
      <w:r w:rsidR="00094219">
        <w:rPr>
          <w:rFonts w:ascii="Times New Roman" w:hAnsi="Times New Roman" w:cs="Times New Roman"/>
          <w:sz w:val="24"/>
          <w:lang w:val="sq-AL"/>
        </w:rPr>
        <w:t xml:space="preserve"> rishitjes</w:t>
      </w:r>
      <w:r w:rsidR="00F8599F">
        <w:rPr>
          <w:rFonts w:ascii="Times New Roman" w:hAnsi="Times New Roman" w:cs="Times New Roman"/>
          <w:sz w:val="24"/>
          <w:lang w:val="sq-AL"/>
        </w:rPr>
        <w:t xml:space="preserve"> mund të kryhet me marzhin</w:t>
      </w:r>
      <w:r w:rsidR="00955040">
        <w:rPr>
          <w:rFonts w:ascii="Times New Roman" w:hAnsi="Times New Roman" w:cs="Times New Roman"/>
          <w:sz w:val="24"/>
          <w:lang w:val="sq-AL"/>
        </w:rPr>
        <w:t>(eve)</w:t>
      </w:r>
      <w:r w:rsidR="00F8599F">
        <w:rPr>
          <w:rFonts w:ascii="Times New Roman" w:hAnsi="Times New Roman" w:cs="Times New Roman"/>
          <w:sz w:val="24"/>
          <w:lang w:val="sq-AL"/>
        </w:rPr>
        <w:t xml:space="preserve"> </w:t>
      </w:r>
      <w:r w:rsidR="00955040">
        <w:rPr>
          <w:rFonts w:ascii="Times New Roman" w:hAnsi="Times New Roman" w:cs="Times New Roman"/>
          <w:sz w:val="24"/>
          <w:lang w:val="sq-AL"/>
        </w:rPr>
        <w:t xml:space="preserve">e çmimit të rishitjes </w:t>
      </w:r>
      <w:r w:rsidR="00F8599F">
        <w:rPr>
          <w:rFonts w:ascii="Times New Roman" w:hAnsi="Times New Roman" w:cs="Times New Roman"/>
          <w:sz w:val="24"/>
          <w:lang w:val="sq-AL"/>
        </w:rPr>
        <w:t xml:space="preserve">të transaksionit të krahasueshëm të pakontrolluar të brendshëm ose të transaksionit të krahasueshëm të pakontrolluar të jashtëm, në varësi të disponueshmërisë së informacionit dhe/ose ekzistencës së transaksioneve të tilla. </w:t>
      </w:r>
    </w:p>
    <w:p w:rsidR="00F765E2" w:rsidRPr="004F0033" w:rsidRDefault="00F8599F" w:rsidP="004930D1">
      <w:pPr>
        <w:widowControl w:val="0"/>
        <w:jc w:val="both"/>
        <w:rPr>
          <w:rFonts w:ascii="Times New Roman" w:hAnsi="Times New Roman" w:cs="Times New Roman"/>
          <w:i/>
          <w:sz w:val="24"/>
          <w:lang w:val="sq-AL"/>
        </w:rPr>
      </w:pPr>
      <w:r>
        <w:rPr>
          <w:rFonts w:ascii="Times New Roman" w:hAnsi="Times New Roman" w:cs="Times New Roman"/>
          <w:i/>
          <w:sz w:val="24"/>
          <w:u w:val="single"/>
          <w:lang w:val="sq-AL"/>
        </w:rPr>
        <w:t>Shembull</w:t>
      </w:r>
      <w:r w:rsidR="00F765E2" w:rsidRPr="004F0033">
        <w:rPr>
          <w:rFonts w:ascii="Times New Roman" w:hAnsi="Times New Roman" w:cs="Times New Roman"/>
          <w:i/>
          <w:sz w:val="24"/>
          <w:u w:val="single"/>
          <w:lang w:val="sq-AL"/>
        </w:rPr>
        <w:t>:</w:t>
      </w:r>
      <w:r w:rsidR="00F765E2" w:rsidRPr="004F0033">
        <w:rPr>
          <w:rFonts w:ascii="Times New Roman" w:hAnsi="Times New Roman" w:cs="Times New Roman"/>
          <w:i/>
          <w:sz w:val="24"/>
          <w:lang w:val="sq-AL"/>
        </w:rPr>
        <w:t xml:space="preserve"> </w:t>
      </w:r>
      <w:r>
        <w:rPr>
          <w:rFonts w:ascii="Times New Roman" w:hAnsi="Times New Roman" w:cs="Times New Roman"/>
          <w:i/>
          <w:sz w:val="24"/>
          <w:lang w:val="sq-AL"/>
        </w:rPr>
        <w:t>K</w:t>
      </w:r>
      <w:r w:rsidR="00F765E2" w:rsidRPr="004F0033">
        <w:rPr>
          <w:rFonts w:ascii="Times New Roman" w:hAnsi="Times New Roman" w:cs="Times New Roman"/>
          <w:i/>
          <w:sz w:val="24"/>
          <w:lang w:val="sq-AL"/>
        </w:rPr>
        <w:t>ompan</w:t>
      </w:r>
      <w:r>
        <w:rPr>
          <w:rFonts w:ascii="Times New Roman" w:hAnsi="Times New Roman" w:cs="Times New Roman"/>
          <w:i/>
          <w:sz w:val="24"/>
          <w:lang w:val="sq-AL"/>
        </w:rPr>
        <w:t>ia</w:t>
      </w:r>
      <w:r w:rsidR="00F765E2" w:rsidRPr="004F0033">
        <w:rPr>
          <w:rFonts w:ascii="Times New Roman" w:hAnsi="Times New Roman" w:cs="Times New Roman"/>
          <w:i/>
          <w:sz w:val="24"/>
          <w:lang w:val="sq-AL"/>
        </w:rPr>
        <w:t xml:space="preserve"> X</w:t>
      </w:r>
      <w:r w:rsidR="000034A6" w:rsidRPr="004F0033">
        <w:rPr>
          <w:rFonts w:ascii="Times New Roman" w:hAnsi="Times New Roman" w:cs="Times New Roman"/>
          <w:i/>
          <w:sz w:val="24"/>
          <w:lang w:val="sq-AL"/>
        </w:rPr>
        <w:t xml:space="preserve">, </w:t>
      </w:r>
      <w:r>
        <w:rPr>
          <w:rFonts w:ascii="Times New Roman" w:hAnsi="Times New Roman" w:cs="Times New Roman"/>
          <w:i/>
          <w:sz w:val="24"/>
          <w:lang w:val="sq-AL"/>
        </w:rPr>
        <w:t>rezidente e Shtetit X, prodhon produkte elektronike duke përdorur teknologjinë që ajo ka zhvilluar dhe i shet këto produkte tek një palë e lidhur me të, Kompania Y, e cila është rezidente e Shtetit Y.</w:t>
      </w:r>
      <w:r w:rsidR="000034A6" w:rsidRPr="004F0033">
        <w:rPr>
          <w:rFonts w:ascii="Times New Roman" w:hAnsi="Times New Roman" w:cs="Times New Roman"/>
          <w:i/>
          <w:sz w:val="24"/>
          <w:lang w:val="sq-AL"/>
        </w:rPr>
        <w:t xml:space="preserve"> </w:t>
      </w:r>
      <w:r>
        <w:rPr>
          <w:rFonts w:ascii="Times New Roman" w:hAnsi="Times New Roman" w:cs="Times New Roman"/>
          <w:i/>
          <w:sz w:val="24"/>
          <w:lang w:val="sq-AL"/>
        </w:rPr>
        <w:t>K</w:t>
      </w:r>
      <w:r w:rsidR="000034A6" w:rsidRPr="004F0033">
        <w:rPr>
          <w:rFonts w:ascii="Times New Roman" w:hAnsi="Times New Roman" w:cs="Times New Roman"/>
          <w:i/>
          <w:sz w:val="24"/>
          <w:lang w:val="sq-AL"/>
        </w:rPr>
        <w:t>ompan</w:t>
      </w:r>
      <w:r>
        <w:rPr>
          <w:rFonts w:ascii="Times New Roman" w:hAnsi="Times New Roman" w:cs="Times New Roman"/>
          <w:i/>
          <w:sz w:val="24"/>
          <w:lang w:val="sq-AL"/>
        </w:rPr>
        <w:t>ia</w:t>
      </w:r>
      <w:r w:rsidR="000034A6" w:rsidRPr="004F0033">
        <w:rPr>
          <w:rFonts w:ascii="Times New Roman" w:hAnsi="Times New Roman" w:cs="Times New Roman"/>
          <w:i/>
          <w:sz w:val="24"/>
          <w:lang w:val="sq-AL"/>
        </w:rPr>
        <w:t xml:space="preserve"> Y </w:t>
      </w:r>
      <w:r>
        <w:rPr>
          <w:rFonts w:ascii="Times New Roman" w:hAnsi="Times New Roman" w:cs="Times New Roman"/>
          <w:i/>
          <w:sz w:val="24"/>
          <w:lang w:val="sq-AL"/>
        </w:rPr>
        <w:t xml:space="preserve">e shpërndan produktin në tregun e shtetit Y tek palë të pavarura dhe nuk ndërmerr ndonje funksion të rëndësishëm për shtimin e vlerës. Një kërkim për shpërndarësit e krahasueshëm të pavarur të cilët operojnë në Shtetin Y identifikoi 7 shpërndarës të pavarur me marzhe të çmimit të rishitjes që varionin nga </w:t>
      </w:r>
      <w:r w:rsidR="000034A6" w:rsidRPr="004F0033">
        <w:rPr>
          <w:rFonts w:ascii="Times New Roman" w:hAnsi="Times New Roman" w:cs="Times New Roman"/>
          <w:i/>
          <w:sz w:val="24"/>
          <w:lang w:val="sq-AL"/>
        </w:rPr>
        <w:t xml:space="preserve">39% </w:t>
      </w:r>
      <w:r>
        <w:rPr>
          <w:rFonts w:ascii="Times New Roman" w:hAnsi="Times New Roman" w:cs="Times New Roman"/>
          <w:i/>
          <w:sz w:val="24"/>
          <w:lang w:val="sq-AL"/>
        </w:rPr>
        <w:t>në</w:t>
      </w:r>
      <w:r w:rsidR="00F765E2" w:rsidRPr="004F0033">
        <w:rPr>
          <w:rFonts w:ascii="Times New Roman" w:hAnsi="Times New Roman" w:cs="Times New Roman"/>
          <w:i/>
          <w:sz w:val="24"/>
          <w:lang w:val="sq-AL"/>
        </w:rPr>
        <w:t xml:space="preserve"> 4</w:t>
      </w:r>
      <w:r w:rsidR="000034A6" w:rsidRPr="004F0033">
        <w:rPr>
          <w:rFonts w:ascii="Times New Roman" w:hAnsi="Times New Roman" w:cs="Times New Roman"/>
          <w:i/>
          <w:sz w:val="24"/>
          <w:lang w:val="sq-AL"/>
        </w:rPr>
        <w:t xml:space="preserve">6%. </w:t>
      </w:r>
      <w:r>
        <w:rPr>
          <w:rFonts w:ascii="Times New Roman" w:hAnsi="Times New Roman" w:cs="Times New Roman"/>
          <w:i/>
          <w:sz w:val="24"/>
          <w:lang w:val="sq-AL"/>
        </w:rPr>
        <w:t xml:space="preserve">Një analizë krahasueshmërie </w:t>
      </w:r>
      <w:r w:rsidR="00094219">
        <w:rPr>
          <w:rFonts w:ascii="Times New Roman" w:hAnsi="Times New Roman" w:cs="Times New Roman"/>
          <w:i/>
          <w:sz w:val="24"/>
          <w:lang w:val="sq-AL"/>
        </w:rPr>
        <w:t>zbulon</w:t>
      </w:r>
      <w:r>
        <w:rPr>
          <w:rFonts w:ascii="Times New Roman" w:hAnsi="Times New Roman" w:cs="Times New Roman"/>
          <w:i/>
          <w:sz w:val="24"/>
          <w:lang w:val="sq-AL"/>
        </w:rPr>
        <w:t xml:space="preserve"> se nuk ka diferenca të rëndësishme </w:t>
      </w:r>
      <w:r w:rsidR="00580D11">
        <w:rPr>
          <w:rFonts w:ascii="Times New Roman" w:hAnsi="Times New Roman" w:cs="Times New Roman"/>
          <w:i/>
          <w:sz w:val="24"/>
          <w:lang w:val="sq-AL"/>
        </w:rPr>
        <w:t>të cilat do të ndikonin në mënyrë materiale marzhin e çmimit të rishitjes.</w:t>
      </w:r>
      <w:r w:rsidR="000034A6" w:rsidRPr="004F0033">
        <w:rPr>
          <w:rFonts w:ascii="Times New Roman" w:hAnsi="Times New Roman" w:cs="Times New Roman"/>
          <w:i/>
          <w:sz w:val="24"/>
          <w:lang w:val="sq-AL"/>
        </w:rPr>
        <w:t xml:space="preserve"> </w:t>
      </w:r>
      <w:r w:rsidR="00580D11">
        <w:rPr>
          <w:rFonts w:ascii="Times New Roman" w:hAnsi="Times New Roman" w:cs="Times New Roman"/>
          <w:i/>
          <w:sz w:val="24"/>
          <w:lang w:val="sq-AL"/>
        </w:rPr>
        <w:t xml:space="preserve">Për rrjedhojë, duke supozuar se metoda e çmimit të rishitjes është metoda më e përshtatshme, nëse Kompania Y fiton një marzh të çmimit të rishitjes nga </w:t>
      </w:r>
      <w:r w:rsidR="000034A6" w:rsidRPr="004F0033">
        <w:rPr>
          <w:rFonts w:ascii="Times New Roman" w:hAnsi="Times New Roman" w:cs="Times New Roman"/>
          <w:i/>
          <w:sz w:val="24"/>
          <w:lang w:val="sq-AL"/>
        </w:rPr>
        <w:t xml:space="preserve">39% </w:t>
      </w:r>
      <w:r w:rsidR="00580D11">
        <w:rPr>
          <w:rFonts w:ascii="Times New Roman" w:hAnsi="Times New Roman" w:cs="Times New Roman"/>
          <w:i/>
          <w:sz w:val="24"/>
          <w:lang w:val="sq-AL"/>
        </w:rPr>
        <w:t>në</w:t>
      </w:r>
      <w:r w:rsidR="000034A6" w:rsidRPr="004F0033">
        <w:rPr>
          <w:rFonts w:ascii="Times New Roman" w:hAnsi="Times New Roman" w:cs="Times New Roman"/>
          <w:i/>
          <w:sz w:val="24"/>
          <w:lang w:val="sq-AL"/>
        </w:rPr>
        <w:t xml:space="preserve"> 46% </w:t>
      </w:r>
      <w:r w:rsidR="00580D11">
        <w:rPr>
          <w:rFonts w:ascii="Times New Roman" w:hAnsi="Times New Roman" w:cs="Times New Roman"/>
          <w:i/>
          <w:sz w:val="24"/>
          <w:lang w:val="sq-AL"/>
        </w:rPr>
        <w:t>mund të konkludohet se kushtet e transaksionit(ve) të kontrolluar (p.sh. shitja e produkteve nga Kompania X te Kompania Y) janë në përputhje me parimin e tregut.</w:t>
      </w:r>
    </w:p>
    <w:p w:rsidR="000034A6" w:rsidRDefault="00094219" w:rsidP="000034A6">
      <w:pPr>
        <w:autoSpaceDE w:val="0"/>
        <w:autoSpaceDN w:val="0"/>
        <w:adjustRightInd w:val="0"/>
        <w:spacing w:after="0" w:line="240" w:lineRule="auto"/>
        <w:rPr>
          <w:rFonts w:ascii="Times New Roman" w:hAnsi="Times New Roman" w:cs="Times New Roman"/>
          <w:i/>
          <w:sz w:val="24"/>
          <w:lang w:val="sq-AL"/>
        </w:rPr>
      </w:pPr>
      <w:r w:rsidRPr="00F77165">
        <w:rPr>
          <w:rFonts w:ascii="Times New Roman" w:hAnsi="Times New Roman" w:cs="Times New Roman"/>
          <w:i/>
          <w:sz w:val="24"/>
          <w:lang w:val="sq-AL"/>
        </w:rPr>
        <w:t>Metoda</w:t>
      </w:r>
      <w:r>
        <w:rPr>
          <w:rFonts w:ascii="Times New Roman" w:hAnsi="Times New Roman" w:cs="Times New Roman"/>
          <w:i/>
          <w:sz w:val="24"/>
          <w:lang w:val="sq-AL"/>
        </w:rPr>
        <w:t xml:space="preserve"> kosto plus</w:t>
      </w:r>
    </w:p>
    <w:p w:rsidR="00094219" w:rsidRPr="004F0033" w:rsidRDefault="00094219" w:rsidP="000034A6">
      <w:pPr>
        <w:autoSpaceDE w:val="0"/>
        <w:autoSpaceDN w:val="0"/>
        <w:adjustRightInd w:val="0"/>
        <w:spacing w:after="0" w:line="240" w:lineRule="auto"/>
        <w:rPr>
          <w:rFonts w:ascii="Arial" w:eastAsiaTheme="minorHAnsi" w:hAnsi="Arial" w:cs="Arial"/>
          <w:sz w:val="19"/>
          <w:szCs w:val="19"/>
          <w:lang w:val="sq-AL"/>
        </w:rPr>
      </w:pPr>
    </w:p>
    <w:p w:rsidR="00DF0D48" w:rsidRPr="004F0033" w:rsidRDefault="00847149" w:rsidP="00DF0D48">
      <w:pPr>
        <w:widowControl w:val="0"/>
        <w:jc w:val="both"/>
        <w:rPr>
          <w:rFonts w:ascii="Times New Roman" w:hAnsi="Times New Roman" w:cs="Times New Roman"/>
          <w:sz w:val="24"/>
          <w:lang w:val="sq-AL"/>
        </w:rPr>
      </w:pPr>
      <w:r w:rsidRPr="004F0033">
        <w:rPr>
          <w:rFonts w:ascii="Times New Roman" w:hAnsi="Times New Roman" w:cs="Times New Roman"/>
          <w:sz w:val="24"/>
          <w:lang w:val="sq-AL"/>
        </w:rPr>
        <w:t>8.3</w:t>
      </w:r>
      <w:r w:rsidR="006B63F9" w:rsidRPr="004F0033">
        <w:rPr>
          <w:rFonts w:ascii="Times New Roman" w:hAnsi="Times New Roman" w:cs="Times New Roman"/>
          <w:sz w:val="24"/>
          <w:lang w:val="sq-AL"/>
        </w:rPr>
        <w:t xml:space="preserve">. </w:t>
      </w:r>
      <w:r w:rsidR="00580D11">
        <w:rPr>
          <w:rFonts w:ascii="Times New Roman" w:hAnsi="Times New Roman" w:cs="Times New Roman"/>
          <w:sz w:val="24"/>
          <w:lang w:val="sq-AL"/>
        </w:rPr>
        <w:t xml:space="preserve">Treguesi financiar përkatës për aplikimin </w:t>
      </w:r>
      <w:r w:rsidR="00580D11" w:rsidRPr="00094219">
        <w:rPr>
          <w:rFonts w:ascii="Times New Roman" w:hAnsi="Times New Roman" w:cs="Times New Roman"/>
          <w:b/>
          <w:i/>
          <w:sz w:val="24"/>
          <w:lang w:val="sq-AL"/>
        </w:rPr>
        <w:t>e metodës kosto plus</w:t>
      </w:r>
      <w:r w:rsidR="003F61A6" w:rsidRPr="004F0033">
        <w:rPr>
          <w:b/>
          <w:i/>
          <w:lang w:val="sq-AL"/>
        </w:rPr>
        <w:t>,</w:t>
      </w:r>
      <w:r w:rsidR="00A65D5E" w:rsidRPr="004F0033">
        <w:rPr>
          <w:b/>
          <w:i/>
          <w:lang w:val="sq-AL"/>
        </w:rPr>
        <w:t xml:space="preserve"> </w:t>
      </w:r>
      <w:r w:rsidR="00580D11" w:rsidRPr="00580D11">
        <w:rPr>
          <w:rFonts w:ascii="Times New Roman" w:hAnsi="Times New Roman" w:cs="Times New Roman"/>
          <w:sz w:val="24"/>
          <w:lang w:val="sq-AL"/>
        </w:rPr>
        <w:t xml:space="preserve">siç </w:t>
      </w:r>
      <w:r w:rsidR="00580D11">
        <w:rPr>
          <w:rFonts w:ascii="Times New Roman" w:hAnsi="Times New Roman" w:cs="Times New Roman"/>
          <w:sz w:val="24"/>
          <w:lang w:val="sq-AL"/>
        </w:rPr>
        <w:t xml:space="preserve">përcaktohet në Nenin </w:t>
      </w:r>
      <w:r w:rsidR="00A65D5E" w:rsidRPr="004F0033">
        <w:rPr>
          <w:rFonts w:ascii="Times New Roman" w:hAnsi="Times New Roman" w:cs="Times New Roman"/>
          <w:sz w:val="24"/>
          <w:lang w:val="sq-AL"/>
        </w:rPr>
        <w:t>36/</w:t>
      </w:r>
      <w:r w:rsidR="00630BD9" w:rsidRPr="004F0033">
        <w:rPr>
          <w:rFonts w:ascii="Times New Roman" w:hAnsi="Times New Roman" w:cs="Times New Roman"/>
          <w:sz w:val="24"/>
          <w:lang w:val="sq-AL"/>
        </w:rPr>
        <w:t>2</w:t>
      </w:r>
      <w:r w:rsidR="003F61A6" w:rsidRPr="004F0033">
        <w:rPr>
          <w:rFonts w:ascii="Times New Roman" w:hAnsi="Times New Roman" w:cs="Times New Roman"/>
          <w:sz w:val="24"/>
          <w:lang w:val="sq-AL"/>
        </w:rPr>
        <w:t>, paragra</w:t>
      </w:r>
      <w:r w:rsidR="00580D11">
        <w:rPr>
          <w:rFonts w:ascii="Times New Roman" w:hAnsi="Times New Roman" w:cs="Times New Roman"/>
          <w:sz w:val="24"/>
          <w:lang w:val="sq-AL"/>
        </w:rPr>
        <w:t>fi</w:t>
      </w:r>
      <w:r w:rsidR="003F61A6" w:rsidRPr="004F0033">
        <w:rPr>
          <w:rFonts w:ascii="Times New Roman" w:hAnsi="Times New Roman" w:cs="Times New Roman"/>
          <w:sz w:val="24"/>
          <w:lang w:val="sq-AL"/>
        </w:rPr>
        <w:t xml:space="preserve"> </w:t>
      </w:r>
      <w:r w:rsidR="00A65D5E" w:rsidRPr="004F0033">
        <w:rPr>
          <w:rFonts w:ascii="Times New Roman" w:hAnsi="Times New Roman" w:cs="Times New Roman"/>
          <w:sz w:val="24"/>
          <w:lang w:val="sq-AL"/>
        </w:rPr>
        <w:t>1</w:t>
      </w:r>
      <w:r w:rsidR="003F61A6" w:rsidRPr="004F0033">
        <w:rPr>
          <w:rFonts w:ascii="Times New Roman" w:hAnsi="Times New Roman" w:cs="Times New Roman"/>
          <w:sz w:val="24"/>
          <w:lang w:val="sq-AL"/>
        </w:rPr>
        <w:t xml:space="preserve">, </w:t>
      </w:r>
      <w:r w:rsidR="00094219">
        <w:rPr>
          <w:rFonts w:ascii="Times New Roman" w:hAnsi="Times New Roman" w:cs="Times New Roman"/>
          <w:sz w:val="24"/>
          <w:lang w:val="sq-AL"/>
        </w:rPr>
        <w:t>n</w:t>
      </w:r>
      <w:r w:rsidR="00094219" w:rsidRPr="00094219">
        <w:rPr>
          <w:rFonts w:ascii="Times New Roman" w:hAnsi="Times New Roman" w:cs="Times New Roman"/>
          <w:sz w:val="24"/>
          <w:lang w:val="sq-AL"/>
        </w:rPr>
        <w:t>ë</w:t>
      </w:r>
      <w:r w:rsidR="00094219">
        <w:rPr>
          <w:rFonts w:ascii="Times New Roman" w:hAnsi="Times New Roman" w:cs="Times New Roman"/>
          <w:sz w:val="24"/>
          <w:lang w:val="sq-AL"/>
        </w:rPr>
        <w:t>nparagrafi</w:t>
      </w:r>
      <w:r w:rsidR="003F61A6" w:rsidRPr="004F0033">
        <w:rPr>
          <w:rFonts w:ascii="Times New Roman" w:hAnsi="Times New Roman" w:cs="Times New Roman"/>
          <w:sz w:val="24"/>
          <w:lang w:val="sq-AL"/>
        </w:rPr>
        <w:t xml:space="preserve"> </w:t>
      </w:r>
      <w:r w:rsidR="00A65D5E" w:rsidRPr="004F0033">
        <w:rPr>
          <w:rFonts w:ascii="Times New Roman" w:hAnsi="Times New Roman" w:cs="Times New Roman"/>
          <w:sz w:val="24"/>
          <w:lang w:val="sq-AL"/>
        </w:rPr>
        <w:t>(c)</w:t>
      </w:r>
      <w:r w:rsidR="003F61A6" w:rsidRPr="004F0033">
        <w:rPr>
          <w:rFonts w:ascii="Times New Roman" w:hAnsi="Times New Roman" w:cs="Times New Roman"/>
          <w:sz w:val="24"/>
          <w:lang w:val="sq-AL"/>
        </w:rPr>
        <w:t>,</w:t>
      </w:r>
      <w:r w:rsidR="00A65D5E" w:rsidRPr="004F0033">
        <w:rPr>
          <w:rFonts w:ascii="Times New Roman" w:hAnsi="Times New Roman" w:cs="Times New Roman"/>
          <w:sz w:val="24"/>
          <w:lang w:val="sq-AL"/>
        </w:rPr>
        <w:t xml:space="preserve"> </w:t>
      </w:r>
      <w:r w:rsidR="00580D11">
        <w:rPr>
          <w:rFonts w:ascii="Times New Roman" w:hAnsi="Times New Roman" w:cs="Times New Roman"/>
          <w:sz w:val="24"/>
          <w:lang w:val="sq-AL"/>
        </w:rPr>
        <w:t xml:space="preserve">është kosto </w:t>
      </w:r>
      <w:r w:rsidR="00DF0D48">
        <w:rPr>
          <w:rFonts w:ascii="Times New Roman" w:hAnsi="Times New Roman" w:cs="Times New Roman"/>
          <w:sz w:val="24"/>
          <w:lang w:val="sq-AL"/>
        </w:rPr>
        <w:t xml:space="preserve">plus </w:t>
      </w:r>
      <w:r w:rsidR="00DF0D48" w:rsidRPr="00094219">
        <w:rPr>
          <w:rFonts w:ascii="Times New Roman" w:hAnsi="Times New Roman" w:cs="Times New Roman"/>
          <w:sz w:val="24"/>
          <w:lang w:val="sq-AL"/>
        </w:rPr>
        <w:t>marzhin</w:t>
      </w:r>
      <w:r w:rsidR="00094219">
        <w:rPr>
          <w:rFonts w:ascii="Times New Roman" w:hAnsi="Times New Roman" w:cs="Times New Roman"/>
          <w:sz w:val="24"/>
          <w:lang w:val="sq-AL"/>
        </w:rPr>
        <w:t xml:space="preserve"> e k</w:t>
      </w:r>
      <w:r w:rsidR="00094219" w:rsidRPr="00094219">
        <w:rPr>
          <w:rFonts w:ascii="Times New Roman" w:hAnsi="Times New Roman" w:cs="Times New Roman"/>
          <w:sz w:val="24"/>
          <w:lang w:val="sq-AL"/>
        </w:rPr>
        <w:t>ë</w:t>
      </w:r>
      <w:r w:rsidR="00094219">
        <w:rPr>
          <w:rFonts w:ascii="Times New Roman" w:hAnsi="Times New Roman" w:cs="Times New Roman"/>
          <w:sz w:val="24"/>
          <w:lang w:val="sq-AL"/>
        </w:rPr>
        <w:t>rkuar</w:t>
      </w:r>
      <w:r w:rsidR="00DF0D48" w:rsidRPr="00094219">
        <w:rPr>
          <w:rFonts w:ascii="Times New Roman" w:hAnsi="Times New Roman" w:cs="Times New Roman"/>
          <w:sz w:val="24"/>
          <w:lang w:val="sq-AL"/>
        </w:rPr>
        <w:t>.</w:t>
      </w:r>
      <w:r w:rsidR="00DF0D48">
        <w:rPr>
          <w:rFonts w:ascii="Times New Roman" w:hAnsi="Times New Roman" w:cs="Times New Roman"/>
          <w:sz w:val="24"/>
          <w:lang w:val="sq-AL"/>
        </w:rPr>
        <w:t xml:space="preserve"> </w:t>
      </w:r>
      <w:r w:rsidR="00094219">
        <w:rPr>
          <w:rFonts w:ascii="Times New Roman" w:hAnsi="Times New Roman" w:cs="Times New Roman"/>
          <w:sz w:val="24"/>
          <w:lang w:val="sq-AL"/>
        </w:rPr>
        <w:t>Marzhi i k</w:t>
      </w:r>
      <w:r w:rsidR="00094219" w:rsidRPr="00094219">
        <w:rPr>
          <w:rFonts w:ascii="Times New Roman" w:hAnsi="Times New Roman" w:cs="Times New Roman"/>
          <w:sz w:val="24"/>
          <w:lang w:val="sq-AL"/>
        </w:rPr>
        <w:t>ë</w:t>
      </w:r>
      <w:r w:rsidR="00094219">
        <w:rPr>
          <w:rFonts w:ascii="Times New Roman" w:hAnsi="Times New Roman" w:cs="Times New Roman"/>
          <w:sz w:val="24"/>
          <w:lang w:val="sq-AL"/>
        </w:rPr>
        <w:t>rkuar i kostos plus</w:t>
      </w:r>
      <w:r w:rsidR="00DF0D48">
        <w:rPr>
          <w:rFonts w:ascii="Times New Roman" w:hAnsi="Times New Roman" w:cs="Times New Roman"/>
          <w:sz w:val="24"/>
          <w:lang w:val="sq-AL"/>
        </w:rPr>
        <w:t xml:space="preserve"> përcaktohet si marzhi mbi kostot direkte dhe indirekte, por jo kostot operative. Kur aplikohet metoda kosto plus është shumë e rëndësishme të aplikohet një </w:t>
      </w:r>
      <w:r w:rsidR="00094219">
        <w:rPr>
          <w:rFonts w:ascii="Times New Roman" w:hAnsi="Times New Roman" w:cs="Times New Roman"/>
          <w:sz w:val="24"/>
          <w:lang w:val="sq-AL"/>
        </w:rPr>
        <w:t>marzh i k</w:t>
      </w:r>
      <w:r w:rsidR="00094219" w:rsidRPr="00094219">
        <w:rPr>
          <w:rFonts w:ascii="Times New Roman" w:hAnsi="Times New Roman" w:cs="Times New Roman"/>
          <w:sz w:val="24"/>
          <w:lang w:val="sq-AL"/>
        </w:rPr>
        <w:t>ë</w:t>
      </w:r>
      <w:r w:rsidR="00094219">
        <w:rPr>
          <w:rFonts w:ascii="Times New Roman" w:hAnsi="Times New Roman" w:cs="Times New Roman"/>
          <w:sz w:val="24"/>
          <w:lang w:val="sq-AL"/>
        </w:rPr>
        <w:t>rkuar i kostos plus</w:t>
      </w:r>
      <w:r w:rsidR="00DF0D48">
        <w:rPr>
          <w:rFonts w:ascii="Times New Roman" w:hAnsi="Times New Roman" w:cs="Times New Roman"/>
          <w:sz w:val="24"/>
          <w:lang w:val="sq-AL"/>
        </w:rPr>
        <w:t xml:space="preserve"> </w:t>
      </w:r>
      <w:r w:rsidR="00094219">
        <w:rPr>
          <w:rFonts w:ascii="Times New Roman" w:hAnsi="Times New Roman" w:cs="Times New Roman"/>
          <w:sz w:val="24"/>
          <w:lang w:val="sq-AL"/>
        </w:rPr>
        <w:t>i</w:t>
      </w:r>
      <w:r w:rsidR="00DF0D48">
        <w:rPr>
          <w:rFonts w:ascii="Times New Roman" w:hAnsi="Times New Roman" w:cs="Times New Roman"/>
          <w:sz w:val="24"/>
          <w:lang w:val="sq-AL"/>
        </w:rPr>
        <w:t xml:space="preserve"> krahasuesh</w:t>
      </w:r>
      <w:r w:rsidR="00094219" w:rsidRPr="00094219">
        <w:rPr>
          <w:rFonts w:ascii="Times New Roman" w:hAnsi="Times New Roman" w:cs="Times New Roman"/>
          <w:sz w:val="24"/>
          <w:lang w:val="sq-AL"/>
        </w:rPr>
        <w:t>ë</w:t>
      </w:r>
      <w:r w:rsidR="00094219">
        <w:rPr>
          <w:rFonts w:ascii="Times New Roman" w:hAnsi="Times New Roman" w:cs="Times New Roman"/>
          <w:sz w:val="24"/>
          <w:lang w:val="sq-AL"/>
        </w:rPr>
        <w:t>m</w:t>
      </w:r>
      <w:r w:rsidR="00955040">
        <w:rPr>
          <w:rFonts w:ascii="Times New Roman" w:hAnsi="Times New Roman" w:cs="Times New Roman"/>
          <w:sz w:val="24"/>
          <w:lang w:val="sq-AL"/>
        </w:rPr>
        <w:t xml:space="preserve"> me</w:t>
      </w:r>
      <w:r w:rsidR="00DF0D48">
        <w:rPr>
          <w:rFonts w:ascii="Times New Roman" w:hAnsi="Times New Roman" w:cs="Times New Roman"/>
          <w:sz w:val="24"/>
          <w:lang w:val="sq-AL"/>
        </w:rPr>
        <w:t xml:space="preserve"> </w:t>
      </w:r>
      <w:r w:rsidR="00094219">
        <w:rPr>
          <w:rFonts w:ascii="Times New Roman" w:hAnsi="Times New Roman" w:cs="Times New Roman"/>
          <w:sz w:val="24"/>
          <w:lang w:val="sq-AL"/>
        </w:rPr>
        <w:t>nj</w:t>
      </w:r>
      <w:r w:rsidR="00094219" w:rsidRPr="00094219">
        <w:rPr>
          <w:rFonts w:ascii="Times New Roman" w:hAnsi="Times New Roman" w:cs="Times New Roman"/>
          <w:sz w:val="24"/>
          <w:lang w:val="sq-AL"/>
        </w:rPr>
        <w:t>ë</w:t>
      </w:r>
      <w:r w:rsidR="00094219">
        <w:rPr>
          <w:rFonts w:ascii="Times New Roman" w:hAnsi="Times New Roman" w:cs="Times New Roman"/>
          <w:sz w:val="24"/>
          <w:lang w:val="sq-AL"/>
        </w:rPr>
        <w:t xml:space="preserve"> baz</w:t>
      </w:r>
      <w:r w:rsidR="00094219" w:rsidRPr="00094219">
        <w:rPr>
          <w:rFonts w:ascii="Times New Roman" w:hAnsi="Times New Roman" w:cs="Times New Roman"/>
          <w:sz w:val="24"/>
          <w:lang w:val="sq-AL"/>
        </w:rPr>
        <w:t>ë</w:t>
      </w:r>
      <w:r w:rsidR="00094219">
        <w:rPr>
          <w:rFonts w:ascii="Times New Roman" w:hAnsi="Times New Roman" w:cs="Times New Roman"/>
          <w:sz w:val="24"/>
          <w:lang w:val="sq-AL"/>
        </w:rPr>
        <w:t xml:space="preserve"> kosto t</w:t>
      </w:r>
      <w:r w:rsidR="00094219" w:rsidRPr="00094219">
        <w:rPr>
          <w:rFonts w:ascii="Times New Roman" w:hAnsi="Times New Roman" w:cs="Times New Roman"/>
          <w:sz w:val="24"/>
          <w:lang w:val="sq-AL"/>
        </w:rPr>
        <w:t>ë</w:t>
      </w:r>
      <w:r w:rsidR="00DF0D48">
        <w:rPr>
          <w:rFonts w:ascii="Times New Roman" w:hAnsi="Times New Roman" w:cs="Times New Roman"/>
          <w:sz w:val="24"/>
          <w:lang w:val="sq-AL"/>
        </w:rPr>
        <w:t xml:space="preserve"> krahasueshme </w:t>
      </w:r>
      <w:r w:rsidR="00094219">
        <w:rPr>
          <w:rFonts w:ascii="Times New Roman" w:hAnsi="Times New Roman" w:cs="Times New Roman"/>
          <w:sz w:val="24"/>
          <w:lang w:val="sq-AL"/>
        </w:rPr>
        <w:t>(p.sh. duke p</w:t>
      </w:r>
      <w:r w:rsidR="00094219" w:rsidRPr="00094219">
        <w:rPr>
          <w:rFonts w:ascii="Times New Roman" w:hAnsi="Times New Roman" w:cs="Times New Roman"/>
          <w:sz w:val="24"/>
          <w:lang w:val="sq-AL"/>
        </w:rPr>
        <w:t>ë</w:t>
      </w:r>
      <w:r w:rsidR="00094219">
        <w:rPr>
          <w:rFonts w:ascii="Times New Roman" w:hAnsi="Times New Roman" w:cs="Times New Roman"/>
          <w:sz w:val="24"/>
          <w:lang w:val="sq-AL"/>
        </w:rPr>
        <w:t>rfshir</w:t>
      </w:r>
      <w:r w:rsidR="00094219" w:rsidRPr="00094219">
        <w:rPr>
          <w:rFonts w:ascii="Times New Roman" w:hAnsi="Times New Roman" w:cs="Times New Roman"/>
          <w:sz w:val="24"/>
          <w:lang w:val="sq-AL"/>
        </w:rPr>
        <w:t>ë</w:t>
      </w:r>
      <w:r w:rsidR="00094219">
        <w:rPr>
          <w:rFonts w:ascii="Times New Roman" w:hAnsi="Times New Roman" w:cs="Times New Roman"/>
          <w:sz w:val="24"/>
          <w:lang w:val="sq-AL"/>
        </w:rPr>
        <w:t xml:space="preserve"> t</w:t>
      </w:r>
      <w:r w:rsidR="00094219" w:rsidRPr="00094219">
        <w:rPr>
          <w:rFonts w:ascii="Times New Roman" w:hAnsi="Times New Roman" w:cs="Times New Roman"/>
          <w:sz w:val="24"/>
          <w:lang w:val="sq-AL"/>
        </w:rPr>
        <w:t>ë</w:t>
      </w:r>
      <w:r w:rsidR="00094219">
        <w:rPr>
          <w:rFonts w:ascii="Times New Roman" w:hAnsi="Times New Roman" w:cs="Times New Roman"/>
          <w:sz w:val="24"/>
          <w:lang w:val="sq-AL"/>
        </w:rPr>
        <w:t xml:space="preserve"> nj</w:t>
      </w:r>
      <w:r w:rsidR="00094219" w:rsidRPr="00094219">
        <w:rPr>
          <w:rFonts w:ascii="Times New Roman" w:hAnsi="Times New Roman" w:cs="Times New Roman"/>
          <w:sz w:val="24"/>
          <w:lang w:val="sq-AL"/>
        </w:rPr>
        <w:t>ë</w:t>
      </w:r>
      <w:r w:rsidR="00094219">
        <w:rPr>
          <w:rFonts w:ascii="Times New Roman" w:hAnsi="Times New Roman" w:cs="Times New Roman"/>
          <w:sz w:val="24"/>
          <w:lang w:val="sq-AL"/>
        </w:rPr>
        <w:t>jtat tipe t</w:t>
      </w:r>
      <w:r w:rsidR="00094219" w:rsidRPr="00094219">
        <w:rPr>
          <w:rFonts w:ascii="Times New Roman" w:hAnsi="Times New Roman" w:cs="Times New Roman"/>
          <w:sz w:val="24"/>
          <w:lang w:val="sq-AL"/>
        </w:rPr>
        <w:t>ë</w:t>
      </w:r>
      <w:r w:rsidR="00094219">
        <w:rPr>
          <w:rFonts w:ascii="Times New Roman" w:hAnsi="Times New Roman" w:cs="Times New Roman"/>
          <w:sz w:val="24"/>
          <w:lang w:val="sq-AL"/>
        </w:rPr>
        <w:t xml:space="preserve"> kostove direkte dhe indirekte)</w:t>
      </w:r>
      <w:r w:rsidR="00DF0D48">
        <w:rPr>
          <w:rFonts w:ascii="Times New Roman" w:hAnsi="Times New Roman" w:cs="Times New Roman"/>
          <w:sz w:val="24"/>
          <w:lang w:val="sq-AL"/>
        </w:rPr>
        <w:t xml:space="preserve">. Krahasimi i </w:t>
      </w:r>
      <w:r w:rsidR="00807EC2">
        <w:rPr>
          <w:rFonts w:ascii="Times New Roman" w:hAnsi="Times New Roman" w:cs="Times New Roman"/>
          <w:sz w:val="24"/>
          <w:lang w:val="sq-AL"/>
        </w:rPr>
        <w:t>marzhit t</w:t>
      </w:r>
      <w:r w:rsidR="00807EC2" w:rsidRPr="00807EC2">
        <w:rPr>
          <w:rFonts w:ascii="Times New Roman" w:hAnsi="Times New Roman" w:cs="Times New Roman"/>
          <w:sz w:val="24"/>
          <w:lang w:val="sq-AL"/>
        </w:rPr>
        <w:t>ë</w:t>
      </w:r>
      <w:r w:rsidR="00807EC2">
        <w:rPr>
          <w:rFonts w:ascii="Times New Roman" w:hAnsi="Times New Roman" w:cs="Times New Roman"/>
          <w:sz w:val="24"/>
          <w:lang w:val="sq-AL"/>
        </w:rPr>
        <w:t xml:space="preserve"> k</w:t>
      </w:r>
      <w:r w:rsidR="00807EC2" w:rsidRPr="00807EC2">
        <w:rPr>
          <w:rFonts w:ascii="Times New Roman" w:hAnsi="Times New Roman" w:cs="Times New Roman"/>
          <w:sz w:val="24"/>
          <w:lang w:val="sq-AL"/>
        </w:rPr>
        <w:t>ë</w:t>
      </w:r>
      <w:r w:rsidR="00807EC2">
        <w:rPr>
          <w:rFonts w:ascii="Times New Roman" w:hAnsi="Times New Roman" w:cs="Times New Roman"/>
          <w:sz w:val="24"/>
          <w:lang w:val="sq-AL"/>
        </w:rPr>
        <w:t>rkuar t</w:t>
      </w:r>
      <w:r w:rsidR="00807EC2" w:rsidRPr="00807EC2">
        <w:rPr>
          <w:rFonts w:ascii="Times New Roman" w:hAnsi="Times New Roman" w:cs="Times New Roman"/>
          <w:sz w:val="24"/>
          <w:lang w:val="sq-AL"/>
        </w:rPr>
        <w:t>ë</w:t>
      </w:r>
      <w:r w:rsidR="00807EC2">
        <w:rPr>
          <w:rFonts w:ascii="Times New Roman" w:hAnsi="Times New Roman" w:cs="Times New Roman"/>
          <w:sz w:val="24"/>
          <w:lang w:val="sq-AL"/>
        </w:rPr>
        <w:t xml:space="preserve"> kostos plus</w:t>
      </w:r>
      <w:r w:rsidR="00DF0D48">
        <w:rPr>
          <w:rFonts w:ascii="Times New Roman" w:hAnsi="Times New Roman" w:cs="Times New Roman"/>
          <w:sz w:val="24"/>
          <w:lang w:val="sq-AL"/>
        </w:rPr>
        <w:t xml:space="preserve"> mund të bëhet me </w:t>
      </w:r>
      <w:r w:rsidR="00807EC2">
        <w:rPr>
          <w:rFonts w:ascii="Times New Roman" w:hAnsi="Times New Roman" w:cs="Times New Roman"/>
          <w:sz w:val="24"/>
          <w:lang w:val="sq-AL"/>
        </w:rPr>
        <w:t>marzhin e k</w:t>
      </w:r>
      <w:r w:rsidR="00807EC2" w:rsidRPr="00807EC2">
        <w:rPr>
          <w:rFonts w:ascii="Times New Roman" w:hAnsi="Times New Roman" w:cs="Times New Roman"/>
          <w:sz w:val="24"/>
          <w:lang w:val="sq-AL"/>
        </w:rPr>
        <w:t>ë</w:t>
      </w:r>
      <w:r w:rsidR="00807EC2">
        <w:rPr>
          <w:rFonts w:ascii="Times New Roman" w:hAnsi="Times New Roman" w:cs="Times New Roman"/>
          <w:sz w:val="24"/>
          <w:lang w:val="sq-AL"/>
        </w:rPr>
        <w:t>rkuar t</w:t>
      </w:r>
      <w:r w:rsidR="00807EC2" w:rsidRPr="00807EC2">
        <w:rPr>
          <w:rFonts w:ascii="Times New Roman" w:hAnsi="Times New Roman" w:cs="Times New Roman"/>
          <w:sz w:val="24"/>
          <w:lang w:val="sq-AL"/>
        </w:rPr>
        <w:t>ë</w:t>
      </w:r>
      <w:r w:rsidR="00807EC2">
        <w:rPr>
          <w:rFonts w:ascii="Times New Roman" w:hAnsi="Times New Roman" w:cs="Times New Roman"/>
          <w:sz w:val="24"/>
          <w:lang w:val="sq-AL"/>
        </w:rPr>
        <w:t xml:space="preserve"> kostos plus</w:t>
      </w:r>
      <w:r w:rsidR="00DF0D48">
        <w:rPr>
          <w:rFonts w:ascii="Times New Roman" w:hAnsi="Times New Roman" w:cs="Times New Roman"/>
          <w:sz w:val="24"/>
          <w:lang w:val="sq-AL"/>
        </w:rPr>
        <w:t xml:space="preserve"> në transaksionet e krahasueshëm të pakontrolluar të brendshëm ose në transaksionet e krahasueshëm të pakontrolluar të jashtëm, në varësi të disponueshmërisë së informacionit dhe/ose ekzistencës së transaksioneve të tilla. </w:t>
      </w:r>
    </w:p>
    <w:p w:rsidR="004930D1" w:rsidRDefault="00DF0D48" w:rsidP="004930D1">
      <w:pPr>
        <w:widowControl w:val="0"/>
        <w:jc w:val="both"/>
        <w:rPr>
          <w:rFonts w:ascii="Times New Roman" w:hAnsi="Times New Roman" w:cs="Times New Roman"/>
          <w:i/>
          <w:sz w:val="24"/>
          <w:lang w:val="sq-AL"/>
        </w:rPr>
      </w:pPr>
      <w:r>
        <w:rPr>
          <w:rFonts w:ascii="Times New Roman" w:hAnsi="Times New Roman" w:cs="Times New Roman"/>
          <w:i/>
          <w:sz w:val="24"/>
          <w:u w:val="single"/>
          <w:lang w:val="sq-AL"/>
        </w:rPr>
        <w:t>Shembull</w:t>
      </w:r>
      <w:r w:rsidR="004930D1" w:rsidRPr="004F0033">
        <w:rPr>
          <w:rFonts w:ascii="Times New Roman" w:hAnsi="Times New Roman" w:cs="Times New Roman"/>
          <w:i/>
          <w:sz w:val="24"/>
          <w:u w:val="single"/>
          <w:lang w:val="sq-AL"/>
        </w:rPr>
        <w:t>:</w:t>
      </w:r>
      <w:r w:rsidR="004930D1" w:rsidRPr="004F0033">
        <w:rPr>
          <w:rFonts w:ascii="Times New Roman" w:hAnsi="Times New Roman" w:cs="Times New Roman"/>
          <w:i/>
          <w:sz w:val="24"/>
          <w:lang w:val="sq-AL"/>
        </w:rPr>
        <w:t xml:space="preserve"> </w:t>
      </w:r>
      <w:r>
        <w:rPr>
          <w:rFonts w:ascii="Times New Roman" w:hAnsi="Times New Roman" w:cs="Times New Roman"/>
          <w:i/>
          <w:sz w:val="24"/>
          <w:lang w:val="sq-AL"/>
        </w:rPr>
        <w:t>K</w:t>
      </w:r>
      <w:r w:rsidR="004930D1" w:rsidRPr="004F0033">
        <w:rPr>
          <w:rFonts w:ascii="Times New Roman" w:hAnsi="Times New Roman" w:cs="Times New Roman"/>
          <w:i/>
          <w:sz w:val="24"/>
          <w:lang w:val="sq-AL"/>
        </w:rPr>
        <w:t>ompan</w:t>
      </w:r>
      <w:r>
        <w:rPr>
          <w:rFonts w:ascii="Times New Roman" w:hAnsi="Times New Roman" w:cs="Times New Roman"/>
          <w:i/>
          <w:sz w:val="24"/>
          <w:lang w:val="sq-AL"/>
        </w:rPr>
        <w:t>ia</w:t>
      </w:r>
      <w:r w:rsidR="004930D1" w:rsidRPr="004F0033">
        <w:rPr>
          <w:rFonts w:ascii="Times New Roman" w:hAnsi="Times New Roman" w:cs="Times New Roman"/>
          <w:i/>
          <w:sz w:val="24"/>
          <w:lang w:val="sq-AL"/>
        </w:rPr>
        <w:t xml:space="preserve"> X, </w:t>
      </w:r>
      <w:r>
        <w:rPr>
          <w:rFonts w:ascii="Times New Roman" w:hAnsi="Times New Roman" w:cs="Times New Roman"/>
          <w:i/>
          <w:sz w:val="24"/>
          <w:lang w:val="sq-AL"/>
        </w:rPr>
        <w:t>rezidente në Shtetin X</w:t>
      </w:r>
      <w:r w:rsidR="004930D1" w:rsidRPr="004F0033">
        <w:rPr>
          <w:rFonts w:ascii="Times New Roman" w:hAnsi="Times New Roman" w:cs="Times New Roman"/>
          <w:i/>
          <w:sz w:val="24"/>
          <w:lang w:val="sq-AL"/>
        </w:rPr>
        <w:t xml:space="preserve">, </w:t>
      </w:r>
      <w:r>
        <w:rPr>
          <w:rFonts w:ascii="Times New Roman" w:hAnsi="Times New Roman" w:cs="Times New Roman"/>
          <w:i/>
          <w:sz w:val="24"/>
          <w:lang w:val="sq-AL"/>
        </w:rPr>
        <w:t xml:space="preserve">prodhon rroba bazuar në specifikimet e dhëna nga një palë e lidhur me të, Kompania Y, e cila është rezidente në shtetin Y. Dizenjot e përdorura nga Kompania X jepen nga Kompania Y me kushtin që Kompania Y mund t’i përdorë këto dizenjo vetëm për të prodhuar një numër të caktuar njësish të cilat më pas blihen nga Kompania Y </w:t>
      </w:r>
      <w:r w:rsidR="00807EC2">
        <w:rPr>
          <w:rFonts w:ascii="Times New Roman" w:hAnsi="Times New Roman" w:cs="Times New Roman"/>
          <w:i/>
          <w:sz w:val="24"/>
          <w:lang w:val="sq-AL"/>
        </w:rPr>
        <w:t>me kushtin e plot</w:t>
      </w:r>
      <w:r w:rsidR="00807EC2" w:rsidRPr="00807EC2">
        <w:rPr>
          <w:rFonts w:ascii="Times New Roman" w:hAnsi="Times New Roman" w:cs="Times New Roman"/>
          <w:i/>
          <w:sz w:val="24"/>
          <w:lang w:val="sq-AL"/>
        </w:rPr>
        <w:t>ë</w:t>
      </w:r>
      <w:r w:rsidR="00807EC2">
        <w:rPr>
          <w:rFonts w:ascii="Times New Roman" w:hAnsi="Times New Roman" w:cs="Times New Roman"/>
          <w:i/>
          <w:sz w:val="24"/>
          <w:lang w:val="sq-AL"/>
        </w:rPr>
        <w:t>simit t</w:t>
      </w:r>
      <w:r w:rsidR="00807EC2" w:rsidRPr="00807EC2">
        <w:rPr>
          <w:rFonts w:ascii="Times New Roman" w:hAnsi="Times New Roman" w:cs="Times New Roman"/>
          <w:i/>
          <w:sz w:val="24"/>
          <w:lang w:val="sq-AL"/>
        </w:rPr>
        <w:t>ë</w:t>
      </w:r>
      <w:r>
        <w:rPr>
          <w:rFonts w:ascii="Times New Roman" w:hAnsi="Times New Roman" w:cs="Times New Roman"/>
          <w:i/>
          <w:sz w:val="24"/>
          <w:lang w:val="sq-AL"/>
        </w:rPr>
        <w:t xml:space="preserve"> standard</w:t>
      </w:r>
      <w:r w:rsidR="00807EC2">
        <w:rPr>
          <w:rFonts w:ascii="Times New Roman" w:hAnsi="Times New Roman" w:cs="Times New Roman"/>
          <w:i/>
          <w:sz w:val="24"/>
          <w:lang w:val="sq-AL"/>
        </w:rPr>
        <w:t>it</w:t>
      </w:r>
      <w:r>
        <w:rPr>
          <w:rFonts w:ascii="Times New Roman" w:hAnsi="Times New Roman" w:cs="Times New Roman"/>
          <w:i/>
          <w:sz w:val="24"/>
          <w:lang w:val="sq-AL"/>
        </w:rPr>
        <w:t xml:space="preserve"> të cilësisë.</w:t>
      </w:r>
      <w:r w:rsidR="004930D1" w:rsidRPr="004F0033">
        <w:rPr>
          <w:rFonts w:ascii="Times New Roman" w:hAnsi="Times New Roman" w:cs="Times New Roman"/>
          <w:i/>
          <w:sz w:val="24"/>
          <w:lang w:val="sq-AL"/>
        </w:rPr>
        <w:t xml:space="preserve"> </w:t>
      </w:r>
      <w:r w:rsidR="003211ED">
        <w:rPr>
          <w:rFonts w:ascii="Times New Roman" w:hAnsi="Times New Roman" w:cs="Times New Roman"/>
          <w:i/>
          <w:sz w:val="24"/>
          <w:lang w:val="sq-AL"/>
        </w:rPr>
        <w:t xml:space="preserve">Një kërkim për prodhuesit e krahasueshëm të pavarur që operojnë në Shtetin X identifikoi 5 prodhues të pavarur me marzhe kosto plus që variojnë nga </w:t>
      </w:r>
      <w:r w:rsidR="004930D1" w:rsidRPr="004F0033">
        <w:rPr>
          <w:rFonts w:ascii="Times New Roman" w:hAnsi="Times New Roman" w:cs="Times New Roman"/>
          <w:i/>
          <w:sz w:val="24"/>
          <w:lang w:val="sq-AL"/>
        </w:rPr>
        <w:t xml:space="preserve">20% </w:t>
      </w:r>
      <w:r w:rsidR="003211ED">
        <w:rPr>
          <w:rFonts w:ascii="Times New Roman" w:hAnsi="Times New Roman" w:cs="Times New Roman"/>
          <w:i/>
          <w:sz w:val="24"/>
          <w:lang w:val="sq-AL"/>
        </w:rPr>
        <w:t>në</w:t>
      </w:r>
      <w:r w:rsidR="004930D1" w:rsidRPr="004F0033">
        <w:rPr>
          <w:rFonts w:ascii="Times New Roman" w:hAnsi="Times New Roman" w:cs="Times New Roman"/>
          <w:i/>
          <w:sz w:val="24"/>
          <w:lang w:val="sq-AL"/>
        </w:rPr>
        <w:t xml:space="preserve"> 25%. </w:t>
      </w:r>
      <w:r w:rsidR="003211ED">
        <w:rPr>
          <w:rFonts w:ascii="Times New Roman" w:hAnsi="Times New Roman" w:cs="Times New Roman"/>
          <w:i/>
          <w:sz w:val="24"/>
          <w:lang w:val="sq-AL"/>
        </w:rPr>
        <w:t xml:space="preserve">Një analizë krahasueshmërie tregon se nuk ka diferenca të rëndësishme të cilat do të ndikonin në mënyrë materiale marzhin. Për rrjedhojë, duke supozuar se metoda kosto plus është metoda më e përshtatshme, nëse Kompania X aplikon një marzh </w:t>
      </w:r>
      <w:r w:rsidR="00807EC2">
        <w:rPr>
          <w:rFonts w:ascii="Times New Roman" w:hAnsi="Times New Roman" w:cs="Times New Roman"/>
          <w:i/>
          <w:sz w:val="24"/>
          <w:lang w:val="sq-AL"/>
        </w:rPr>
        <w:t>t</w:t>
      </w:r>
      <w:r w:rsidR="00807EC2" w:rsidRPr="00807EC2">
        <w:rPr>
          <w:rFonts w:ascii="Times New Roman" w:hAnsi="Times New Roman" w:cs="Times New Roman"/>
          <w:i/>
          <w:sz w:val="24"/>
          <w:lang w:val="sq-AL"/>
        </w:rPr>
        <w:t>ë</w:t>
      </w:r>
      <w:r w:rsidR="00807EC2">
        <w:rPr>
          <w:rFonts w:ascii="Times New Roman" w:hAnsi="Times New Roman" w:cs="Times New Roman"/>
          <w:i/>
          <w:sz w:val="24"/>
          <w:lang w:val="sq-AL"/>
        </w:rPr>
        <w:t xml:space="preserve"> k</w:t>
      </w:r>
      <w:r w:rsidR="00807EC2" w:rsidRPr="00807EC2">
        <w:rPr>
          <w:rFonts w:ascii="Times New Roman" w:hAnsi="Times New Roman" w:cs="Times New Roman"/>
          <w:i/>
          <w:sz w:val="24"/>
          <w:lang w:val="sq-AL"/>
        </w:rPr>
        <w:t>ë</w:t>
      </w:r>
      <w:r w:rsidR="00807EC2">
        <w:rPr>
          <w:rFonts w:ascii="Times New Roman" w:hAnsi="Times New Roman" w:cs="Times New Roman"/>
          <w:i/>
          <w:sz w:val="24"/>
          <w:lang w:val="sq-AL"/>
        </w:rPr>
        <w:t>rkuar t</w:t>
      </w:r>
      <w:r w:rsidR="00807EC2" w:rsidRPr="00807EC2">
        <w:rPr>
          <w:rFonts w:ascii="Times New Roman" w:hAnsi="Times New Roman" w:cs="Times New Roman"/>
          <w:i/>
          <w:sz w:val="24"/>
          <w:lang w:val="sq-AL"/>
        </w:rPr>
        <w:t>ë</w:t>
      </w:r>
      <w:r w:rsidR="00807EC2">
        <w:rPr>
          <w:rFonts w:ascii="Times New Roman" w:hAnsi="Times New Roman" w:cs="Times New Roman"/>
          <w:i/>
          <w:sz w:val="24"/>
          <w:lang w:val="sq-AL"/>
        </w:rPr>
        <w:t xml:space="preserve"> </w:t>
      </w:r>
      <w:r w:rsidR="003211ED">
        <w:rPr>
          <w:rFonts w:ascii="Times New Roman" w:hAnsi="Times New Roman" w:cs="Times New Roman"/>
          <w:i/>
          <w:sz w:val="24"/>
          <w:lang w:val="sq-AL"/>
        </w:rPr>
        <w:t>kosto</w:t>
      </w:r>
      <w:r w:rsidR="00807EC2">
        <w:rPr>
          <w:rFonts w:ascii="Times New Roman" w:hAnsi="Times New Roman" w:cs="Times New Roman"/>
          <w:i/>
          <w:sz w:val="24"/>
          <w:lang w:val="sq-AL"/>
        </w:rPr>
        <w:t>s</w:t>
      </w:r>
      <w:r w:rsidR="003211ED">
        <w:rPr>
          <w:rFonts w:ascii="Times New Roman" w:hAnsi="Times New Roman" w:cs="Times New Roman"/>
          <w:i/>
          <w:sz w:val="24"/>
          <w:lang w:val="sq-AL"/>
        </w:rPr>
        <w:t xml:space="preserve"> plus nga 20</w:t>
      </w:r>
      <w:r w:rsidR="003211ED" w:rsidRPr="004F0033">
        <w:rPr>
          <w:rFonts w:ascii="Times New Roman" w:hAnsi="Times New Roman" w:cs="Times New Roman"/>
          <w:i/>
          <w:sz w:val="24"/>
          <w:lang w:val="sq-AL"/>
        </w:rPr>
        <w:t xml:space="preserve">% </w:t>
      </w:r>
      <w:r w:rsidR="003211ED">
        <w:rPr>
          <w:rFonts w:ascii="Times New Roman" w:hAnsi="Times New Roman" w:cs="Times New Roman"/>
          <w:i/>
          <w:sz w:val="24"/>
          <w:lang w:val="sq-AL"/>
        </w:rPr>
        <w:t>në</w:t>
      </w:r>
      <w:r w:rsidR="003211ED" w:rsidRPr="004F0033">
        <w:rPr>
          <w:rFonts w:ascii="Times New Roman" w:hAnsi="Times New Roman" w:cs="Times New Roman"/>
          <w:i/>
          <w:sz w:val="24"/>
          <w:lang w:val="sq-AL"/>
        </w:rPr>
        <w:t xml:space="preserve"> </w:t>
      </w:r>
      <w:r w:rsidR="003211ED">
        <w:rPr>
          <w:rFonts w:ascii="Times New Roman" w:hAnsi="Times New Roman" w:cs="Times New Roman"/>
          <w:i/>
          <w:sz w:val="24"/>
          <w:lang w:val="sq-AL"/>
        </w:rPr>
        <w:t>25</w:t>
      </w:r>
      <w:r w:rsidR="003211ED" w:rsidRPr="004F0033">
        <w:rPr>
          <w:rFonts w:ascii="Times New Roman" w:hAnsi="Times New Roman" w:cs="Times New Roman"/>
          <w:i/>
          <w:sz w:val="24"/>
          <w:lang w:val="sq-AL"/>
        </w:rPr>
        <w:t xml:space="preserve">% </w:t>
      </w:r>
      <w:r w:rsidR="003211ED">
        <w:rPr>
          <w:rFonts w:ascii="Times New Roman" w:hAnsi="Times New Roman" w:cs="Times New Roman"/>
          <w:i/>
          <w:sz w:val="24"/>
          <w:lang w:val="sq-AL"/>
        </w:rPr>
        <w:t>(me një bazë të krahasueshme kostoje) atëherë mund të konkludohet se kushtet e transaksionit(ve) të kontrolluar (p.sh. shitja e rrobave nga Kompania X te Kompania Y) janë në përputhje me parimin e tregut.</w:t>
      </w:r>
    </w:p>
    <w:p w:rsidR="00807EC2" w:rsidRPr="004F0033" w:rsidRDefault="00807EC2" w:rsidP="004930D1">
      <w:pPr>
        <w:widowControl w:val="0"/>
        <w:jc w:val="both"/>
        <w:rPr>
          <w:rFonts w:ascii="Times New Roman" w:hAnsi="Times New Roman" w:cs="Times New Roman"/>
          <w:i/>
          <w:sz w:val="24"/>
          <w:lang w:val="sq-AL"/>
        </w:rPr>
      </w:pPr>
      <w:r w:rsidRPr="00F77165">
        <w:rPr>
          <w:rFonts w:ascii="Times New Roman" w:hAnsi="Times New Roman" w:cs="Times New Roman"/>
          <w:i/>
          <w:sz w:val="24"/>
          <w:lang w:val="sq-AL"/>
        </w:rPr>
        <w:t xml:space="preserve">Metoda e </w:t>
      </w:r>
      <w:r>
        <w:rPr>
          <w:rFonts w:ascii="Times New Roman" w:hAnsi="Times New Roman" w:cs="Times New Roman"/>
          <w:i/>
          <w:sz w:val="24"/>
          <w:lang w:val="sq-AL"/>
        </w:rPr>
        <w:t>marzhit neto t</w:t>
      </w:r>
      <w:r w:rsidRPr="00807EC2">
        <w:rPr>
          <w:rFonts w:ascii="Times New Roman" w:hAnsi="Times New Roman" w:cs="Times New Roman"/>
          <w:i/>
          <w:sz w:val="24"/>
          <w:lang w:val="sq-AL"/>
        </w:rPr>
        <w:t>ë</w:t>
      </w:r>
      <w:r>
        <w:rPr>
          <w:rFonts w:ascii="Times New Roman" w:hAnsi="Times New Roman" w:cs="Times New Roman"/>
          <w:i/>
          <w:sz w:val="24"/>
          <w:lang w:val="sq-AL"/>
        </w:rPr>
        <w:t xml:space="preserve"> transaksionit</w:t>
      </w:r>
    </w:p>
    <w:p w:rsidR="0083026F" w:rsidRDefault="00847149" w:rsidP="00AA0907">
      <w:pPr>
        <w:widowControl w:val="0"/>
        <w:jc w:val="both"/>
        <w:rPr>
          <w:rFonts w:ascii="Times New Roman" w:hAnsi="Times New Roman" w:cs="Times New Roman"/>
          <w:sz w:val="24"/>
          <w:lang w:val="sq-AL"/>
        </w:rPr>
      </w:pPr>
      <w:r w:rsidRPr="004F0033">
        <w:rPr>
          <w:rFonts w:ascii="Times New Roman" w:hAnsi="Times New Roman" w:cs="Times New Roman"/>
          <w:sz w:val="24"/>
          <w:lang w:val="sq-AL"/>
        </w:rPr>
        <w:t>8.4</w:t>
      </w:r>
      <w:r w:rsidR="006B63F9" w:rsidRPr="004F0033">
        <w:rPr>
          <w:rFonts w:ascii="Times New Roman" w:hAnsi="Times New Roman" w:cs="Times New Roman"/>
          <w:sz w:val="24"/>
          <w:lang w:val="sq-AL"/>
        </w:rPr>
        <w:t xml:space="preserve"> </w:t>
      </w:r>
      <w:r w:rsidR="0083026F">
        <w:rPr>
          <w:rFonts w:ascii="Times New Roman" w:hAnsi="Times New Roman" w:cs="Times New Roman"/>
          <w:sz w:val="24"/>
          <w:lang w:val="sq-AL"/>
        </w:rPr>
        <w:t xml:space="preserve">Treguesi financiar i përshtatshëm për aplikimin e </w:t>
      </w:r>
      <w:r w:rsidR="0083026F">
        <w:rPr>
          <w:rFonts w:ascii="Times New Roman" w:hAnsi="Times New Roman" w:cs="Times New Roman"/>
          <w:b/>
          <w:i/>
          <w:sz w:val="24"/>
          <w:lang w:val="sq-AL"/>
        </w:rPr>
        <w:t xml:space="preserve">metodës së marzhit neto të transaksionit, </w:t>
      </w:r>
      <w:r w:rsidR="0083026F">
        <w:rPr>
          <w:rFonts w:ascii="Times New Roman" w:hAnsi="Times New Roman" w:cs="Times New Roman"/>
          <w:sz w:val="24"/>
          <w:lang w:val="sq-AL"/>
        </w:rPr>
        <w:t xml:space="preserve">siç përcaktohet në Nenin </w:t>
      </w:r>
      <w:r w:rsidR="003F61A6" w:rsidRPr="004F0033">
        <w:rPr>
          <w:rFonts w:ascii="Times New Roman" w:hAnsi="Times New Roman" w:cs="Times New Roman"/>
          <w:sz w:val="24"/>
          <w:lang w:val="sq-AL"/>
        </w:rPr>
        <w:t>36/2, paragra</w:t>
      </w:r>
      <w:r w:rsidR="0083026F">
        <w:rPr>
          <w:rFonts w:ascii="Times New Roman" w:hAnsi="Times New Roman" w:cs="Times New Roman"/>
          <w:sz w:val="24"/>
          <w:lang w:val="sq-AL"/>
        </w:rPr>
        <w:t>fi</w:t>
      </w:r>
      <w:r w:rsidR="003F61A6" w:rsidRPr="004F0033">
        <w:rPr>
          <w:rFonts w:ascii="Times New Roman" w:hAnsi="Times New Roman" w:cs="Times New Roman"/>
          <w:sz w:val="24"/>
          <w:lang w:val="sq-AL"/>
        </w:rPr>
        <w:t xml:space="preserve"> 1, </w:t>
      </w:r>
      <w:r w:rsidR="00807EC2">
        <w:rPr>
          <w:rFonts w:ascii="Times New Roman" w:hAnsi="Times New Roman" w:cs="Times New Roman"/>
          <w:sz w:val="24"/>
          <w:lang w:val="sq-AL"/>
        </w:rPr>
        <w:t>n</w:t>
      </w:r>
      <w:r w:rsidR="00807EC2" w:rsidRPr="00807EC2">
        <w:rPr>
          <w:rFonts w:ascii="Times New Roman" w:hAnsi="Times New Roman" w:cs="Times New Roman"/>
          <w:sz w:val="24"/>
          <w:lang w:val="sq-AL"/>
        </w:rPr>
        <w:t>ë</w:t>
      </w:r>
      <w:r w:rsidR="00807EC2">
        <w:rPr>
          <w:rFonts w:ascii="Times New Roman" w:hAnsi="Times New Roman" w:cs="Times New Roman"/>
          <w:sz w:val="24"/>
          <w:lang w:val="sq-AL"/>
        </w:rPr>
        <w:t>nparagrafi</w:t>
      </w:r>
      <w:r w:rsidR="0083026F">
        <w:rPr>
          <w:rFonts w:ascii="Times New Roman" w:hAnsi="Times New Roman" w:cs="Times New Roman"/>
          <w:sz w:val="24"/>
          <w:lang w:val="sq-AL"/>
        </w:rPr>
        <w:t xml:space="preserve"> </w:t>
      </w:r>
      <w:r w:rsidR="00013D4E" w:rsidRPr="004F0033">
        <w:rPr>
          <w:rFonts w:ascii="Times New Roman" w:hAnsi="Times New Roman" w:cs="Times New Roman"/>
          <w:sz w:val="24"/>
          <w:lang w:val="sq-AL"/>
        </w:rPr>
        <w:t>(d</w:t>
      </w:r>
      <w:r w:rsidR="00A65D5E" w:rsidRPr="004F0033">
        <w:rPr>
          <w:rFonts w:ascii="Times New Roman" w:hAnsi="Times New Roman" w:cs="Times New Roman"/>
          <w:sz w:val="24"/>
          <w:lang w:val="sq-AL"/>
        </w:rPr>
        <w:t>)</w:t>
      </w:r>
      <w:r w:rsidR="003F61A6" w:rsidRPr="004F0033">
        <w:rPr>
          <w:rFonts w:ascii="Times New Roman" w:hAnsi="Times New Roman" w:cs="Times New Roman"/>
          <w:sz w:val="24"/>
          <w:lang w:val="sq-AL"/>
        </w:rPr>
        <w:t>,</w:t>
      </w:r>
      <w:r w:rsidR="00A65D5E" w:rsidRPr="004F0033">
        <w:rPr>
          <w:rFonts w:ascii="Times New Roman" w:hAnsi="Times New Roman" w:cs="Times New Roman"/>
          <w:sz w:val="24"/>
          <w:lang w:val="sq-AL"/>
        </w:rPr>
        <w:t xml:space="preserve"> </w:t>
      </w:r>
      <w:r w:rsidR="0083026F">
        <w:rPr>
          <w:rFonts w:ascii="Times New Roman" w:hAnsi="Times New Roman" w:cs="Times New Roman"/>
          <w:sz w:val="24"/>
          <w:lang w:val="sq-AL"/>
        </w:rPr>
        <w:t xml:space="preserve">është fitimi neto mbi </w:t>
      </w:r>
      <w:r w:rsidR="00807EC2">
        <w:rPr>
          <w:rFonts w:ascii="Times New Roman" w:hAnsi="Times New Roman" w:cs="Times New Roman"/>
          <w:sz w:val="24"/>
          <w:lang w:val="sq-AL"/>
        </w:rPr>
        <w:t>nj</w:t>
      </w:r>
      <w:r w:rsidR="00807EC2" w:rsidRPr="00807EC2">
        <w:rPr>
          <w:rFonts w:ascii="Times New Roman" w:hAnsi="Times New Roman" w:cs="Times New Roman"/>
          <w:sz w:val="24"/>
          <w:lang w:val="sq-AL"/>
        </w:rPr>
        <w:t>ë</w:t>
      </w:r>
      <w:r w:rsidR="00807EC2">
        <w:rPr>
          <w:rFonts w:ascii="Times New Roman" w:hAnsi="Times New Roman" w:cs="Times New Roman"/>
          <w:sz w:val="24"/>
          <w:lang w:val="sq-AL"/>
        </w:rPr>
        <w:t xml:space="preserve"> bazë t</w:t>
      </w:r>
      <w:r w:rsidR="00807EC2" w:rsidRPr="00807EC2">
        <w:rPr>
          <w:rFonts w:ascii="Times New Roman" w:hAnsi="Times New Roman" w:cs="Times New Roman"/>
          <w:sz w:val="24"/>
          <w:lang w:val="sq-AL"/>
        </w:rPr>
        <w:t>ë</w:t>
      </w:r>
      <w:r w:rsidR="00807EC2">
        <w:rPr>
          <w:rFonts w:ascii="Times New Roman" w:hAnsi="Times New Roman" w:cs="Times New Roman"/>
          <w:sz w:val="24"/>
          <w:lang w:val="sq-AL"/>
        </w:rPr>
        <w:t xml:space="preserve"> p</w:t>
      </w:r>
      <w:r w:rsidR="00807EC2" w:rsidRPr="00807EC2">
        <w:rPr>
          <w:rFonts w:ascii="Times New Roman" w:hAnsi="Times New Roman" w:cs="Times New Roman"/>
          <w:sz w:val="24"/>
          <w:lang w:val="sq-AL"/>
        </w:rPr>
        <w:t>ë</w:t>
      </w:r>
      <w:r w:rsidR="00807EC2">
        <w:rPr>
          <w:rFonts w:ascii="Times New Roman" w:hAnsi="Times New Roman" w:cs="Times New Roman"/>
          <w:sz w:val="24"/>
          <w:lang w:val="sq-AL"/>
        </w:rPr>
        <w:t>rshtatshme</w:t>
      </w:r>
      <w:r w:rsidR="0083026F">
        <w:rPr>
          <w:rFonts w:ascii="Times New Roman" w:hAnsi="Times New Roman" w:cs="Times New Roman"/>
          <w:sz w:val="24"/>
          <w:lang w:val="sq-AL"/>
        </w:rPr>
        <w:t>.</w:t>
      </w:r>
    </w:p>
    <w:p w:rsidR="00A65D5E" w:rsidRPr="004F0033" w:rsidRDefault="0083026F" w:rsidP="00AA0907">
      <w:pPr>
        <w:widowControl w:val="0"/>
        <w:jc w:val="both"/>
        <w:rPr>
          <w:rFonts w:ascii="Times New Roman" w:hAnsi="Times New Roman" w:cs="Times New Roman"/>
          <w:sz w:val="24"/>
          <w:lang w:val="sq-AL"/>
        </w:rPr>
      </w:pPr>
      <w:r>
        <w:rPr>
          <w:rFonts w:ascii="Times New Roman" w:hAnsi="Times New Roman" w:cs="Times New Roman"/>
          <w:sz w:val="24"/>
          <w:lang w:val="sq-AL"/>
        </w:rPr>
        <w:t xml:space="preserve">Treguesit financiarë gjatë aplikimit të metodës së marzhit neto të transaksionit mund të përfshijnë, </w:t>
      </w:r>
      <w:r w:rsidR="00C54503">
        <w:rPr>
          <w:rFonts w:ascii="Times New Roman" w:hAnsi="Times New Roman" w:cs="Times New Roman"/>
          <w:sz w:val="24"/>
          <w:lang w:val="sq-AL"/>
        </w:rPr>
        <w:t>por pa u kufizuar në</w:t>
      </w:r>
      <w:r w:rsidR="00A65D5E" w:rsidRPr="004F0033">
        <w:rPr>
          <w:rFonts w:ascii="Times New Roman" w:hAnsi="Times New Roman" w:cs="Times New Roman"/>
          <w:sz w:val="24"/>
          <w:lang w:val="sq-AL"/>
        </w:rPr>
        <w:t>:</w:t>
      </w:r>
    </w:p>
    <w:p w:rsidR="00847149" w:rsidRPr="004F0033" w:rsidRDefault="0083026F" w:rsidP="00AD3691">
      <w:pPr>
        <w:pStyle w:val="ListParagraph"/>
        <w:numPr>
          <w:ilvl w:val="0"/>
          <w:numId w:val="7"/>
        </w:numPr>
        <w:tabs>
          <w:tab w:val="left" w:pos="1170"/>
        </w:tabs>
        <w:autoSpaceDE w:val="0"/>
        <w:autoSpaceDN w:val="0"/>
        <w:adjustRightInd w:val="0"/>
        <w:spacing w:after="0" w:line="240" w:lineRule="auto"/>
        <w:ind w:left="900" w:hanging="270"/>
        <w:rPr>
          <w:rFonts w:ascii="Times New Roman" w:hAnsi="Times New Roman" w:cs="Times New Roman"/>
          <w:sz w:val="24"/>
          <w:szCs w:val="24"/>
          <w:lang w:val="sq-AL"/>
        </w:rPr>
      </w:pPr>
      <w:r>
        <w:rPr>
          <w:rFonts w:ascii="Times New Roman" w:hAnsi="Times New Roman" w:cs="Times New Roman"/>
          <w:sz w:val="24"/>
          <w:szCs w:val="24"/>
          <w:lang w:val="sq-AL"/>
        </w:rPr>
        <w:t>r</w:t>
      </w:r>
      <w:r w:rsidR="00847149" w:rsidRPr="004F0033">
        <w:rPr>
          <w:rFonts w:ascii="Times New Roman" w:hAnsi="Times New Roman" w:cs="Times New Roman"/>
          <w:sz w:val="24"/>
          <w:szCs w:val="24"/>
          <w:lang w:val="sq-AL"/>
        </w:rPr>
        <w:t>a</w:t>
      </w:r>
      <w:r>
        <w:rPr>
          <w:rFonts w:ascii="Times New Roman" w:hAnsi="Times New Roman" w:cs="Times New Roman"/>
          <w:sz w:val="24"/>
          <w:szCs w:val="24"/>
          <w:lang w:val="sq-AL"/>
        </w:rPr>
        <w:t>portin e fitimit neto</w:t>
      </w:r>
      <w:r w:rsidR="003F61A6" w:rsidRPr="004F0033">
        <w:rPr>
          <w:rFonts w:ascii="Times New Roman" w:hAnsi="Times New Roman" w:cs="Times New Roman"/>
          <w:sz w:val="24"/>
          <w:szCs w:val="24"/>
          <w:lang w:val="sq-AL"/>
        </w:rPr>
        <w:t xml:space="preserve"> </w:t>
      </w:r>
      <w:r w:rsidR="00EC11C6" w:rsidRPr="004F0033">
        <w:rPr>
          <w:rFonts w:ascii="Times New Roman" w:hAnsi="Times New Roman" w:cs="Times New Roman"/>
          <w:sz w:val="24"/>
          <w:szCs w:val="24"/>
          <w:lang w:val="sq-AL"/>
        </w:rPr>
        <w:t>(</w:t>
      </w:r>
      <w:r>
        <w:rPr>
          <w:rFonts w:ascii="Times New Roman" w:hAnsi="Times New Roman" w:cs="Times New Roman"/>
          <w:sz w:val="24"/>
          <w:szCs w:val="24"/>
          <w:lang w:val="sq-AL"/>
        </w:rPr>
        <w:t>përpara interesave dhe taksave</w:t>
      </w:r>
      <w:r w:rsidR="00EC11C6" w:rsidRPr="004F0033">
        <w:rPr>
          <w:rFonts w:ascii="Times New Roman" w:hAnsi="Times New Roman" w:cs="Times New Roman"/>
          <w:sz w:val="24"/>
          <w:szCs w:val="24"/>
          <w:lang w:val="sq-AL"/>
        </w:rPr>
        <w:t>)</w:t>
      </w:r>
      <w:r w:rsidR="00847149" w:rsidRPr="004F0033">
        <w:rPr>
          <w:rFonts w:ascii="Times New Roman" w:hAnsi="Times New Roman" w:cs="Times New Roman"/>
          <w:sz w:val="24"/>
          <w:szCs w:val="24"/>
          <w:lang w:val="sq-AL"/>
        </w:rPr>
        <w:t xml:space="preserve"> </w:t>
      </w:r>
      <w:r>
        <w:rPr>
          <w:rFonts w:ascii="Times New Roman" w:hAnsi="Times New Roman" w:cs="Times New Roman"/>
          <w:sz w:val="24"/>
          <w:szCs w:val="24"/>
          <w:lang w:val="sq-AL"/>
        </w:rPr>
        <w:t>ndaj shitjeve</w:t>
      </w:r>
      <w:r w:rsidR="00847149" w:rsidRPr="004F0033">
        <w:rPr>
          <w:rFonts w:ascii="Times New Roman" w:hAnsi="Times New Roman" w:cs="Times New Roman"/>
          <w:sz w:val="24"/>
          <w:szCs w:val="24"/>
          <w:lang w:val="sq-AL"/>
        </w:rPr>
        <w:t>;</w:t>
      </w:r>
    </w:p>
    <w:p w:rsidR="00847149" w:rsidRPr="00703E90" w:rsidRDefault="00847149" w:rsidP="00703E90">
      <w:pPr>
        <w:pStyle w:val="ListParagraph"/>
        <w:numPr>
          <w:ilvl w:val="0"/>
          <w:numId w:val="7"/>
        </w:numPr>
        <w:tabs>
          <w:tab w:val="left" w:pos="1170"/>
        </w:tabs>
        <w:autoSpaceDE w:val="0"/>
        <w:autoSpaceDN w:val="0"/>
        <w:adjustRightInd w:val="0"/>
        <w:spacing w:after="0" w:line="240" w:lineRule="auto"/>
        <w:ind w:left="900" w:hanging="270"/>
        <w:rPr>
          <w:rFonts w:ascii="Times New Roman" w:hAnsi="Times New Roman" w:cs="Times New Roman"/>
          <w:sz w:val="24"/>
          <w:szCs w:val="24"/>
          <w:lang w:val="sq-AL"/>
        </w:rPr>
      </w:pPr>
      <w:r w:rsidRPr="004F0033">
        <w:rPr>
          <w:rFonts w:ascii="Times New Roman" w:hAnsi="Times New Roman" w:cs="Times New Roman"/>
          <w:sz w:val="24"/>
          <w:szCs w:val="24"/>
          <w:lang w:val="sq-AL"/>
        </w:rPr>
        <w:t>ra</w:t>
      </w:r>
      <w:r w:rsidR="0083026F">
        <w:rPr>
          <w:rFonts w:ascii="Times New Roman" w:hAnsi="Times New Roman" w:cs="Times New Roman"/>
          <w:sz w:val="24"/>
          <w:szCs w:val="24"/>
          <w:lang w:val="sq-AL"/>
        </w:rPr>
        <w:t>portin e fitimit neto</w:t>
      </w:r>
      <w:r w:rsidR="00EC11C6" w:rsidRPr="004F0033">
        <w:rPr>
          <w:rFonts w:ascii="Times New Roman" w:hAnsi="Times New Roman" w:cs="Times New Roman"/>
          <w:sz w:val="24"/>
          <w:szCs w:val="24"/>
          <w:lang w:val="sq-AL"/>
        </w:rPr>
        <w:t xml:space="preserve"> </w:t>
      </w:r>
      <w:r w:rsidR="0083026F" w:rsidRPr="004F0033">
        <w:rPr>
          <w:rFonts w:ascii="Times New Roman" w:hAnsi="Times New Roman" w:cs="Times New Roman"/>
          <w:sz w:val="24"/>
          <w:szCs w:val="24"/>
          <w:lang w:val="sq-AL"/>
        </w:rPr>
        <w:t>(</w:t>
      </w:r>
      <w:r w:rsidR="0083026F">
        <w:rPr>
          <w:rFonts w:ascii="Times New Roman" w:hAnsi="Times New Roman" w:cs="Times New Roman"/>
          <w:sz w:val="24"/>
          <w:szCs w:val="24"/>
          <w:lang w:val="sq-AL"/>
        </w:rPr>
        <w:t>përpara interesave dhe taksave</w:t>
      </w:r>
      <w:r w:rsidR="0083026F" w:rsidRPr="004F0033">
        <w:rPr>
          <w:rFonts w:ascii="Times New Roman" w:hAnsi="Times New Roman" w:cs="Times New Roman"/>
          <w:sz w:val="24"/>
          <w:szCs w:val="24"/>
          <w:lang w:val="sq-AL"/>
        </w:rPr>
        <w:t xml:space="preserve">) </w:t>
      </w:r>
      <w:r w:rsidR="0083026F">
        <w:rPr>
          <w:rFonts w:ascii="Times New Roman" w:hAnsi="Times New Roman" w:cs="Times New Roman"/>
          <w:sz w:val="24"/>
          <w:szCs w:val="24"/>
          <w:lang w:val="sq-AL"/>
        </w:rPr>
        <w:t xml:space="preserve">ndaj kostove totale </w:t>
      </w:r>
      <w:r w:rsidR="00EC11C6" w:rsidRPr="004F0033">
        <w:rPr>
          <w:rFonts w:ascii="Times New Roman" w:hAnsi="Times New Roman" w:cs="Times New Roman"/>
          <w:sz w:val="24"/>
          <w:szCs w:val="24"/>
          <w:lang w:val="sq-AL"/>
        </w:rPr>
        <w:t>(</w:t>
      </w:r>
      <w:r w:rsidR="0083026F">
        <w:rPr>
          <w:rFonts w:ascii="Times New Roman" w:hAnsi="Times New Roman" w:cs="Times New Roman"/>
          <w:sz w:val="24"/>
          <w:szCs w:val="24"/>
          <w:lang w:val="sq-AL"/>
        </w:rPr>
        <w:t>duke përfshirë kostot direkte, indirekte dhe operative</w:t>
      </w:r>
      <w:r w:rsidR="00EC11C6" w:rsidRPr="004F0033">
        <w:rPr>
          <w:rFonts w:ascii="Times New Roman" w:hAnsi="Times New Roman" w:cs="Times New Roman"/>
          <w:sz w:val="24"/>
          <w:szCs w:val="24"/>
          <w:lang w:val="sq-AL"/>
        </w:rPr>
        <w:t>)</w:t>
      </w:r>
      <w:r w:rsidR="003F61A6" w:rsidRPr="004F0033">
        <w:rPr>
          <w:rFonts w:ascii="Times New Roman" w:hAnsi="Times New Roman" w:cs="Times New Roman"/>
          <w:sz w:val="24"/>
          <w:szCs w:val="24"/>
          <w:lang w:val="sq-AL"/>
        </w:rPr>
        <w:t>;</w:t>
      </w:r>
    </w:p>
    <w:p w:rsidR="00847149" w:rsidRPr="004F0033" w:rsidRDefault="0068454D" w:rsidP="00AD3691">
      <w:pPr>
        <w:pStyle w:val="ListParagraph"/>
        <w:numPr>
          <w:ilvl w:val="0"/>
          <w:numId w:val="7"/>
        </w:numPr>
        <w:tabs>
          <w:tab w:val="left" w:pos="1170"/>
        </w:tabs>
        <w:autoSpaceDE w:val="0"/>
        <w:autoSpaceDN w:val="0"/>
        <w:adjustRightInd w:val="0"/>
        <w:spacing w:after="0" w:line="240" w:lineRule="auto"/>
        <w:ind w:left="900" w:hanging="270"/>
        <w:rPr>
          <w:rFonts w:ascii="Times New Roman" w:hAnsi="Times New Roman" w:cs="Times New Roman"/>
          <w:sz w:val="24"/>
          <w:szCs w:val="24"/>
          <w:lang w:val="sq-AL"/>
        </w:rPr>
      </w:pPr>
      <w:r w:rsidRPr="004F0033">
        <w:rPr>
          <w:rFonts w:ascii="Times New Roman" w:hAnsi="Times New Roman" w:cs="Times New Roman"/>
          <w:sz w:val="24"/>
          <w:szCs w:val="24"/>
          <w:lang w:val="sq-AL"/>
        </w:rPr>
        <w:t>ra</w:t>
      </w:r>
      <w:r>
        <w:rPr>
          <w:rFonts w:ascii="Times New Roman" w:hAnsi="Times New Roman" w:cs="Times New Roman"/>
          <w:sz w:val="24"/>
          <w:szCs w:val="24"/>
          <w:lang w:val="sq-AL"/>
        </w:rPr>
        <w:t>portin e fitimit neto</w:t>
      </w:r>
      <w:r w:rsidRPr="004F0033">
        <w:rPr>
          <w:rFonts w:ascii="Times New Roman" w:hAnsi="Times New Roman" w:cs="Times New Roman"/>
          <w:sz w:val="24"/>
          <w:szCs w:val="24"/>
          <w:lang w:val="sq-AL"/>
        </w:rPr>
        <w:t xml:space="preserve"> </w:t>
      </w:r>
      <w:r>
        <w:rPr>
          <w:rFonts w:ascii="Times New Roman" w:hAnsi="Times New Roman" w:cs="Times New Roman"/>
          <w:sz w:val="24"/>
          <w:szCs w:val="24"/>
          <w:lang w:val="sq-AL"/>
        </w:rPr>
        <w:t>përpara taksave ndaj kapitalit aksioner</w:t>
      </w:r>
      <w:r w:rsidR="00847149" w:rsidRPr="004F0033">
        <w:rPr>
          <w:rFonts w:ascii="Times New Roman" w:hAnsi="Times New Roman" w:cs="Times New Roman"/>
          <w:sz w:val="24"/>
          <w:szCs w:val="24"/>
          <w:lang w:val="sq-AL"/>
        </w:rPr>
        <w:t>;</w:t>
      </w:r>
    </w:p>
    <w:p w:rsidR="00847149" w:rsidRPr="004F0033" w:rsidRDefault="0068454D" w:rsidP="00AD3691">
      <w:pPr>
        <w:pStyle w:val="ListParagraph"/>
        <w:numPr>
          <w:ilvl w:val="0"/>
          <w:numId w:val="7"/>
        </w:numPr>
        <w:tabs>
          <w:tab w:val="left" w:pos="1170"/>
        </w:tabs>
        <w:autoSpaceDE w:val="0"/>
        <w:autoSpaceDN w:val="0"/>
        <w:adjustRightInd w:val="0"/>
        <w:spacing w:after="0" w:line="240" w:lineRule="auto"/>
        <w:ind w:left="900" w:hanging="270"/>
        <w:rPr>
          <w:rFonts w:ascii="Times New Roman" w:hAnsi="Times New Roman" w:cs="Times New Roman"/>
          <w:sz w:val="24"/>
          <w:szCs w:val="24"/>
          <w:lang w:val="sq-AL"/>
        </w:rPr>
      </w:pPr>
      <w:r w:rsidRPr="004F0033">
        <w:rPr>
          <w:rFonts w:ascii="Times New Roman" w:hAnsi="Times New Roman" w:cs="Times New Roman"/>
          <w:sz w:val="24"/>
          <w:szCs w:val="24"/>
          <w:lang w:val="sq-AL"/>
        </w:rPr>
        <w:t>ra</w:t>
      </w:r>
      <w:r>
        <w:rPr>
          <w:rFonts w:ascii="Times New Roman" w:hAnsi="Times New Roman" w:cs="Times New Roman"/>
          <w:sz w:val="24"/>
          <w:szCs w:val="24"/>
          <w:lang w:val="sq-AL"/>
        </w:rPr>
        <w:t>portin e fitimit neto përpara interesave dhe ta</w:t>
      </w:r>
      <w:r w:rsidR="00BA415B">
        <w:rPr>
          <w:rFonts w:ascii="Times New Roman" w:hAnsi="Times New Roman" w:cs="Times New Roman"/>
          <w:sz w:val="24"/>
          <w:szCs w:val="24"/>
          <w:lang w:val="sq-AL"/>
        </w:rPr>
        <w:t>ksave</w:t>
      </w:r>
      <w:r>
        <w:rPr>
          <w:rFonts w:ascii="Times New Roman" w:hAnsi="Times New Roman" w:cs="Times New Roman"/>
          <w:sz w:val="24"/>
          <w:szCs w:val="24"/>
          <w:lang w:val="sq-AL"/>
        </w:rPr>
        <w:t xml:space="preserve"> ndaj aktiveve</w:t>
      </w:r>
      <w:r w:rsidR="003F61A6" w:rsidRPr="004F0033">
        <w:rPr>
          <w:rFonts w:ascii="Times New Roman" w:hAnsi="Times New Roman" w:cs="Times New Roman"/>
          <w:sz w:val="24"/>
          <w:szCs w:val="24"/>
          <w:lang w:val="sq-AL"/>
        </w:rPr>
        <w:t>.</w:t>
      </w:r>
    </w:p>
    <w:p w:rsidR="00847149" w:rsidRPr="004F0033" w:rsidRDefault="00847149" w:rsidP="00847149">
      <w:pPr>
        <w:pStyle w:val="NoSpacing"/>
        <w:rPr>
          <w:lang w:val="sq-AL"/>
        </w:rPr>
      </w:pPr>
    </w:p>
    <w:p w:rsidR="001D5F68" w:rsidRPr="004F0033" w:rsidRDefault="00D66D69" w:rsidP="001D5F68">
      <w:pPr>
        <w:widowControl w:val="0"/>
        <w:jc w:val="both"/>
        <w:rPr>
          <w:rFonts w:ascii="Times New Roman" w:hAnsi="Times New Roman" w:cs="Times New Roman"/>
          <w:sz w:val="24"/>
          <w:lang w:val="sq-AL"/>
        </w:rPr>
      </w:pPr>
      <w:r>
        <w:rPr>
          <w:rFonts w:ascii="Times New Roman" w:hAnsi="Times New Roman" w:cs="Times New Roman"/>
          <w:sz w:val="24"/>
          <w:lang w:val="sq-AL"/>
        </w:rPr>
        <w:t xml:space="preserve">Përzgjedhja e treguesit financiar duhet të jetë në përputhje me analizën e krahasueshmërisë, duke përfshirë analizën funksionale. Për shembull, fitimi neto </w:t>
      </w:r>
      <w:r w:rsidR="00703E90">
        <w:rPr>
          <w:rFonts w:ascii="Times New Roman" w:hAnsi="Times New Roman" w:cs="Times New Roman"/>
          <w:sz w:val="24"/>
          <w:lang w:val="sq-AL"/>
        </w:rPr>
        <w:t>(</w:t>
      </w:r>
      <w:r>
        <w:rPr>
          <w:rFonts w:ascii="Times New Roman" w:hAnsi="Times New Roman" w:cs="Times New Roman"/>
          <w:sz w:val="24"/>
          <w:lang w:val="sq-AL"/>
        </w:rPr>
        <w:t>përpara interesave dhe taksave</w:t>
      </w:r>
      <w:r w:rsidR="00703E90">
        <w:rPr>
          <w:rFonts w:ascii="Times New Roman" w:hAnsi="Times New Roman" w:cs="Times New Roman"/>
          <w:sz w:val="24"/>
          <w:lang w:val="sq-AL"/>
        </w:rPr>
        <w:t>)</w:t>
      </w:r>
      <w:r>
        <w:rPr>
          <w:rFonts w:ascii="Times New Roman" w:hAnsi="Times New Roman" w:cs="Times New Roman"/>
          <w:sz w:val="24"/>
          <w:lang w:val="sq-AL"/>
        </w:rPr>
        <w:t xml:space="preserve"> ndaj treguesit financiar të shitjeve përdoret gjerësisht kur transaksioni i kontrolluar është blerja </w:t>
      </w:r>
      <w:r w:rsidR="00BA415B">
        <w:rPr>
          <w:rFonts w:ascii="Times New Roman" w:hAnsi="Times New Roman" w:cs="Times New Roman"/>
          <w:sz w:val="24"/>
          <w:lang w:val="sq-AL"/>
        </w:rPr>
        <w:t>e pasurisë materiale nga pala e testuar e cila më pas i shitet palëve të pavarura, dhe fitimi neto (</w:t>
      </w:r>
      <w:r w:rsidR="00BA415B">
        <w:rPr>
          <w:rFonts w:ascii="Times New Roman" w:hAnsi="Times New Roman" w:cs="Times New Roman"/>
          <w:sz w:val="24"/>
          <w:szCs w:val="24"/>
          <w:lang w:val="sq-AL"/>
        </w:rPr>
        <w:t xml:space="preserve">përpara interesave dhe taksave) ndaj kostos totale përdoret gjerësisht kur transaksioni i kontrolluar është ofrimi i shërbimeve nga pala e testuar për një palë të lidhur. Në përcaktimin e fitimit neto, duhet treguar kujdes për të përjashtuar çdo të ardhur ose shpenzim të jashtëzakoshëm. </w:t>
      </w:r>
    </w:p>
    <w:p w:rsidR="006B63F9" w:rsidRPr="004F0033" w:rsidRDefault="00BA415B" w:rsidP="00AA0907">
      <w:pPr>
        <w:widowControl w:val="0"/>
        <w:jc w:val="both"/>
        <w:rPr>
          <w:rFonts w:ascii="Times New Roman" w:hAnsi="Times New Roman" w:cs="Times New Roman"/>
          <w:sz w:val="24"/>
          <w:lang w:val="sq-AL"/>
        </w:rPr>
      </w:pPr>
      <w:r>
        <w:rPr>
          <w:rFonts w:ascii="Times New Roman" w:hAnsi="Times New Roman" w:cs="Times New Roman"/>
          <w:sz w:val="24"/>
          <w:lang w:val="sq-AL"/>
        </w:rPr>
        <w:t>Kur zbatohet metoda e marzhit neto të transaksionit është e rëndësishme të sigurohet që treguesi fin</w:t>
      </w:r>
      <w:r w:rsidR="0039666C">
        <w:rPr>
          <w:rFonts w:ascii="Times New Roman" w:hAnsi="Times New Roman" w:cs="Times New Roman"/>
          <w:sz w:val="24"/>
          <w:lang w:val="sq-AL"/>
        </w:rPr>
        <w:t>a</w:t>
      </w:r>
      <w:r>
        <w:rPr>
          <w:rFonts w:ascii="Times New Roman" w:hAnsi="Times New Roman" w:cs="Times New Roman"/>
          <w:sz w:val="24"/>
          <w:lang w:val="sq-AL"/>
        </w:rPr>
        <w:t xml:space="preserve">nciar është përcaktuar në një mënyrë të krahasueshme për transaksionet e krahasueshme të kontrolluara dhe të pakontrolluara. Krahasimi i marzhit neto me </w:t>
      </w:r>
      <w:r w:rsidR="00807EC2">
        <w:rPr>
          <w:rFonts w:ascii="Times New Roman" w:hAnsi="Times New Roman" w:cs="Times New Roman"/>
          <w:sz w:val="24"/>
          <w:lang w:val="sq-AL"/>
        </w:rPr>
        <w:t>nj</w:t>
      </w:r>
      <w:r w:rsidR="00807EC2" w:rsidRPr="00807EC2">
        <w:rPr>
          <w:rFonts w:ascii="Times New Roman" w:hAnsi="Times New Roman" w:cs="Times New Roman"/>
          <w:sz w:val="24"/>
          <w:lang w:val="sq-AL"/>
        </w:rPr>
        <w:t>ë</w:t>
      </w:r>
      <w:r w:rsidR="00807EC2">
        <w:rPr>
          <w:rFonts w:ascii="Times New Roman" w:hAnsi="Times New Roman" w:cs="Times New Roman"/>
          <w:sz w:val="24"/>
          <w:lang w:val="sq-AL"/>
        </w:rPr>
        <w:t xml:space="preserve"> bazë t</w:t>
      </w:r>
      <w:r w:rsidR="00807EC2" w:rsidRPr="00807EC2">
        <w:rPr>
          <w:rFonts w:ascii="Times New Roman" w:hAnsi="Times New Roman" w:cs="Times New Roman"/>
          <w:sz w:val="24"/>
          <w:lang w:val="sq-AL"/>
        </w:rPr>
        <w:t>ë</w:t>
      </w:r>
      <w:r w:rsidR="00807EC2">
        <w:rPr>
          <w:rFonts w:ascii="Times New Roman" w:hAnsi="Times New Roman" w:cs="Times New Roman"/>
          <w:sz w:val="24"/>
          <w:lang w:val="sq-AL"/>
        </w:rPr>
        <w:t xml:space="preserve"> p</w:t>
      </w:r>
      <w:r w:rsidR="00807EC2" w:rsidRPr="00807EC2">
        <w:rPr>
          <w:rFonts w:ascii="Times New Roman" w:hAnsi="Times New Roman" w:cs="Times New Roman"/>
          <w:sz w:val="24"/>
          <w:lang w:val="sq-AL"/>
        </w:rPr>
        <w:t>ë</w:t>
      </w:r>
      <w:r w:rsidR="00807EC2">
        <w:rPr>
          <w:rFonts w:ascii="Times New Roman" w:hAnsi="Times New Roman" w:cs="Times New Roman"/>
          <w:sz w:val="24"/>
          <w:lang w:val="sq-AL"/>
        </w:rPr>
        <w:t xml:space="preserve">rshtatshme </w:t>
      </w:r>
      <w:r>
        <w:rPr>
          <w:rFonts w:ascii="Times New Roman" w:hAnsi="Times New Roman" w:cs="Times New Roman"/>
          <w:sz w:val="24"/>
          <w:lang w:val="sq-AL"/>
        </w:rPr>
        <w:t xml:space="preserve">mund të bëhet me marzhin neto të bazës së </w:t>
      </w:r>
      <w:r w:rsidR="00807EC2">
        <w:rPr>
          <w:rFonts w:ascii="Times New Roman" w:hAnsi="Times New Roman" w:cs="Times New Roman"/>
          <w:sz w:val="24"/>
          <w:lang w:val="sq-AL"/>
        </w:rPr>
        <w:t>p</w:t>
      </w:r>
      <w:r w:rsidR="00807EC2" w:rsidRPr="00807EC2">
        <w:rPr>
          <w:rFonts w:ascii="Times New Roman" w:hAnsi="Times New Roman" w:cs="Times New Roman"/>
          <w:sz w:val="24"/>
          <w:lang w:val="sq-AL"/>
        </w:rPr>
        <w:t>ë</w:t>
      </w:r>
      <w:r w:rsidR="00807EC2">
        <w:rPr>
          <w:rFonts w:ascii="Times New Roman" w:hAnsi="Times New Roman" w:cs="Times New Roman"/>
          <w:sz w:val="24"/>
          <w:lang w:val="sq-AL"/>
        </w:rPr>
        <w:t>rshtatshme</w:t>
      </w:r>
      <w:r>
        <w:rPr>
          <w:rFonts w:ascii="Times New Roman" w:hAnsi="Times New Roman" w:cs="Times New Roman"/>
          <w:sz w:val="24"/>
          <w:lang w:val="sq-AL"/>
        </w:rPr>
        <w:t xml:space="preserve"> në transaksionet e krahasueshëm të pakontrolluar të brendshëm ose në transaksionet e krahasueshëm të pakontrolluar të jashtëm, në varësi të disponueshmërisë së informacionit dhe/ose ekzistencës së transaksioneve të tilla.</w:t>
      </w:r>
    </w:p>
    <w:p w:rsidR="00496A19" w:rsidRPr="004F0033" w:rsidRDefault="00BA415B" w:rsidP="00496A19">
      <w:pPr>
        <w:widowControl w:val="0"/>
        <w:jc w:val="both"/>
        <w:rPr>
          <w:rFonts w:ascii="Times New Roman" w:hAnsi="Times New Roman" w:cs="Times New Roman"/>
          <w:i/>
          <w:sz w:val="24"/>
          <w:lang w:val="sq-AL"/>
        </w:rPr>
      </w:pPr>
      <w:r>
        <w:rPr>
          <w:rFonts w:ascii="Times New Roman" w:hAnsi="Times New Roman" w:cs="Times New Roman"/>
          <w:i/>
          <w:sz w:val="24"/>
          <w:u w:val="single"/>
          <w:lang w:val="sq-AL"/>
        </w:rPr>
        <w:t xml:space="preserve">Shembulli </w:t>
      </w:r>
      <w:r w:rsidR="00096C93" w:rsidRPr="004F0033">
        <w:rPr>
          <w:rFonts w:ascii="Times New Roman" w:hAnsi="Times New Roman" w:cs="Times New Roman"/>
          <w:i/>
          <w:sz w:val="24"/>
          <w:u w:val="single"/>
          <w:lang w:val="sq-AL"/>
        </w:rPr>
        <w:t>1</w:t>
      </w:r>
      <w:r w:rsidR="004930D1" w:rsidRPr="004F0033">
        <w:rPr>
          <w:rFonts w:ascii="Times New Roman" w:hAnsi="Times New Roman" w:cs="Times New Roman"/>
          <w:i/>
          <w:sz w:val="24"/>
          <w:lang w:val="sq-AL"/>
        </w:rPr>
        <w:t xml:space="preserve">: </w:t>
      </w:r>
      <w:r>
        <w:rPr>
          <w:rFonts w:ascii="Times New Roman" w:hAnsi="Times New Roman" w:cs="Times New Roman"/>
          <w:i/>
          <w:sz w:val="24"/>
          <w:lang w:val="sq-AL"/>
        </w:rPr>
        <w:t>Supozojmë se K</w:t>
      </w:r>
      <w:r w:rsidR="004930D1" w:rsidRPr="004F0033">
        <w:rPr>
          <w:rFonts w:ascii="Times New Roman" w:hAnsi="Times New Roman" w:cs="Times New Roman"/>
          <w:i/>
          <w:sz w:val="24"/>
          <w:lang w:val="sq-AL"/>
        </w:rPr>
        <w:t>ompan</w:t>
      </w:r>
      <w:r>
        <w:rPr>
          <w:rFonts w:ascii="Times New Roman" w:hAnsi="Times New Roman" w:cs="Times New Roman"/>
          <w:i/>
          <w:sz w:val="24"/>
          <w:lang w:val="sq-AL"/>
        </w:rPr>
        <w:t>ia</w:t>
      </w:r>
      <w:r w:rsidR="004930D1" w:rsidRPr="004F0033">
        <w:rPr>
          <w:rFonts w:ascii="Times New Roman" w:hAnsi="Times New Roman" w:cs="Times New Roman"/>
          <w:i/>
          <w:sz w:val="24"/>
          <w:lang w:val="sq-AL"/>
        </w:rPr>
        <w:t xml:space="preserve"> X</w:t>
      </w:r>
      <w:r w:rsidR="00096C93" w:rsidRPr="004F0033">
        <w:rPr>
          <w:rFonts w:ascii="Times New Roman" w:hAnsi="Times New Roman" w:cs="Times New Roman"/>
          <w:i/>
          <w:sz w:val="24"/>
          <w:lang w:val="sq-AL"/>
        </w:rPr>
        <w:t>, re</w:t>
      </w:r>
      <w:r>
        <w:rPr>
          <w:rFonts w:ascii="Times New Roman" w:hAnsi="Times New Roman" w:cs="Times New Roman"/>
          <w:i/>
          <w:sz w:val="24"/>
          <w:lang w:val="sq-AL"/>
        </w:rPr>
        <w:t>z</w:t>
      </w:r>
      <w:r w:rsidR="00096C93" w:rsidRPr="004F0033">
        <w:rPr>
          <w:rFonts w:ascii="Times New Roman" w:hAnsi="Times New Roman" w:cs="Times New Roman"/>
          <w:i/>
          <w:sz w:val="24"/>
          <w:lang w:val="sq-AL"/>
        </w:rPr>
        <w:t>ident</w:t>
      </w:r>
      <w:r>
        <w:rPr>
          <w:rFonts w:ascii="Times New Roman" w:hAnsi="Times New Roman" w:cs="Times New Roman"/>
          <w:i/>
          <w:sz w:val="24"/>
          <w:lang w:val="sq-AL"/>
        </w:rPr>
        <w:t>e në Shtetin X</w:t>
      </w:r>
      <w:r w:rsidR="00096C93" w:rsidRPr="004F0033">
        <w:rPr>
          <w:rFonts w:ascii="Times New Roman" w:hAnsi="Times New Roman" w:cs="Times New Roman"/>
          <w:i/>
          <w:sz w:val="24"/>
          <w:lang w:val="sq-AL"/>
        </w:rPr>
        <w:t xml:space="preserve">, </w:t>
      </w:r>
      <w:r>
        <w:rPr>
          <w:rFonts w:ascii="Times New Roman" w:hAnsi="Times New Roman" w:cs="Times New Roman"/>
          <w:i/>
          <w:sz w:val="24"/>
          <w:lang w:val="sq-AL"/>
        </w:rPr>
        <w:t>i ofron shërbime të teknologjisë së informacionit një pale të lidhur me të, K</w:t>
      </w:r>
      <w:r w:rsidR="00096C93" w:rsidRPr="004F0033">
        <w:rPr>
          <w:rFonts w:ascii="Times New Roman" w:hAnsi="Times New Roman" w:cs="Times New Roman"/>
          <w:i/>
          <w:sz w:val="24"/>
          <w:lang w:val="sq-AL"/>
        </w:rPr>
        <w:t>ompan</w:t>
      </w:r>
      <w:r>
        <w:rPr>
          <w:rFonts w:ascii="Times New Roman" w:hAnsi="Times New Roman" w:cs="Times New Roman"/>
          <w:i/>
          <w:sz w:val="24"/>
          <w:lang w:val="sq-AL"/>
        </w:rPr>
        <w:t>isë</w:t>
      </w:r>
      <w:r w:rsidR="00096C93" w:rsidRPr="004F0033">
        <w:rPr>
          <w:rFonts w:ascii="Times New Roman" w:hAnsi="Times New Roman" w:cs="Times New Roman"/>
          <w:i/>
          <w:sz w:val="24"/>
          <w:lang w:val="sq-AL"/>
        </w:rPr>
        <w:t xml:space="preserve"> Y, resident</w:t>
      </w:r>
      <w:r>
        <w:rPr>
          <w:rFonts w:ascii="Times New Roman" w:hAnsi="Times New Roman" w:cs="Times New Roman"/>
          <w:i/>
          <w:sz w:val="24"/>
          <w:lang w:val="sq-AL"/>
        </w:rPr>
        <w:t>e</w:t>
      </w:r>
      <w:r w:rsidR="00096C93" w:rsidRPr="004F0033">
        <w:rPr>
          <w:rFonts w:ascii="Times New Roman" w:hAnsi="Times New Roman" w:cs="Times New Roman"/>
          <w:i/>
          <w:sz w:val="24"/>
          <w:lang w:val="sq-AL"/>
        </w:rPr>
        <w:t xml:space="preserve"> </w:t>
      </w:r>
      <w:r>
        <w:rPr>
          <w:rFonts w:ascii="Times New Roman" w:hAnsi="Times New Roman" w:cs="Times New Roman"/>
          <w:i/>
          <w:sz w:val="24"/>
          <w:lang w:val="sq-AL"/>
        </w:rPr>
        <w:t>në Shtetin</w:t>
      </w:r>
      <w:r w:rsidR="00096C93" w:rsidRPr="004F0033">
        <w:rPr>
          <w:rFonts w:ascii="Times New Roman" w:hAnsi="Times New Roman" w:cs="Times New Roman"/>
          <w:i/>
          <w:sz w:val="24"/>
          <w:lang w:val="sq-AL"/>
        </w:rPr>
        <w:t xml:space="preserve"> Y. </w:t>
      </w:r>
      <w:r w:rsidR="00496A19">
        <w:rPr>
          <w:rFonts w:ascii="Times New Roman" w:hAnsi="Times New Roman" w:cs="Times New Roman"/>
          <w:i/>
          <w:sz w:val="24"/>
          <w:lang w:val="sq-AL"/>
        </w:rPr>
        <w:t>Një kërkim për ofruesit e krahasueshëm të pavarur të shërbimeve që operojnë në Shtetin X identifikoi 9 ofrues të pavarur të shërbimeve të teknologjisë së informacionit me marzh mbi koston totale (p.sh. një raport i fitimit neto (përpara interesave dhe taksave) ndaj kostove totale (direkte, indirekte dhe operative) që variojnë nga 6</w:t>
      </w:r>
      <w:r w:rsidR="00496A19" w:rsidRPr="004F0033">
        <w:rPr>
          <w:rFonts w:ascii="Times New Roman" w:hAnsi="Times New Roman" w:cs="Times New Roman"/>
          <w:i/>
          <w:sz w:val="24"/>
          <w:lang w:val="sq-AL"/>
        </w:rPr>
        <w:t xml:space="preserve">% </w:t>
      </w:r>
      <w:r w:rsidR="00496A19">
        <w:rPr>
          <w:rFonts w:ascii="Times New Roman" w:hAnsi="Times New Roman" w:cs="Times New Roman"/>
          <w:i/>
          <w:sz w:val="24"/>
          <w:lang w:val="sq-AL"/>
        </w:rPr>
        <w:t>në</w:t>
      </w:r>
      <w:r w:rsidR="00496A19" w:rsidRPr="004F0033">
        <w:rPr>
          <w:rFonts w:ascii="Times New Roman" w:hAnsi="Times New Roman" w:cs="Times New Roman"/>
          <w:i/>
          <w:sz w:val="24"/>
          <w:lang w:val="sq-AL"/>
        </w:rPr>
        <w:t xml:space="preserve"> </w:t>
      </w:r>
      <w:r w:rsidR="00496A19">
        <w:rPr>
          <w:rFonts w:ascii="Times New Roman" w:hAnsi="Times New Roman" w:cs="Times New Roman"/>
          <w:i/>
          <w:sz w:val="24"/>
          <w:lang w:val="sq-AL"/>
        </w:rPr>
        <w:t>9</w:t>
      </w:r>
      <w:r w:rsidR="00496A19" w:rsidRPr="004F0033">
        <w:rPr>
          <w:rFonts w:ascii="Times New Roman" w:hAnsi="Times New Roman" w:cs="Times New Roman"/>
          <w:i/>
          <w:sz w:val="24"/>
          <w:lang w:val="sq-AL"/>
        </w:rPr>
        <w:t xml:space="preserve">%. </w:t>
      </w:r>
      <w:r w:rsidR="00496A19">
        <w:rPr>
          <w:rFonts w:ascii="Times New Roman" w:hAnsi="Times New Roman" w:cs="Times New Roman"/>
          <w:i/>
          <w:sz w:val="24"/>
          <w:lang w:val="sq-AL"/>
        </w:rPr>
        <w:t xml:space="preserve">Një analizë krahasueshmërie tregon se nuk ka diferenca të rëndësishme të cilat do të ndikonin në mënyrë materiale marzhin ndaj kostove totale. Për rrjedhojë, duke supozuar se metoda e marzhit neto të transaksioneve </w:t>
      </w:r>
      <w:r w:rsidR="00807EC2">
        <w:rPr>
          <w:rFonts w:ascii="Times New Roman" w:hAnsi="Times New Roman" w:cs="Times New Roman"/>
          <w:i/>
          <w:sz w:val="24"/>
          <w:lang w:val="sq-AL"/>
        </w:rPr>
        <w:t>q</w:t>
      </w:r>
      <w:r w:rsidR="00807EC2" w:rsidRPr="00807EC2">
        <w:rPr>
          <w:rFonts w:ascii="Times New Roman" w:hAnsi="Times New Roman" w:cs="Times New Roman"/>
          <w:i/>
          <w:sz w:val="24"/>
          <w:lang w:val="sq-AL"/>
        </w:rPr>
        <w:t>ë</w:t>
      </w:r>
      <w:r w:rsidR="00807EC2">
        <w:rPr>
          <w:rFonts w:ascii="Times New Roman" w:hAnsi="Times New Roman" w:cs="Times New Roman"/>
          <w:i/>
          <w:sz w:val="24"/>
          <w:lang w:val="sq-AL"/>
        </w:rPr>
        <w:t xml:space="preserve"> </w:t>
      </w:r>
      <w:r w:rsidR="00496A19">
        <w:rPr>
          <w:rFonts w:ascii="Times New Roman" w:hAnsi="Times New Roman" w:cs="Times New Roman"/>
          <w:i/>
          <w:sz w:val="24"/>
          <w:lang w:val="sq-AL"/>
        </w:rPr>
        <w:t>përdor një tregues financiar bazuar në kosto, është metoda më e përshtatshme, nëse Kompania X aplikon një marzh ndaj kostove totale nga 6</w:t>
      </w:r>
      <w:r w:rsidR="00496A19" w:rsidRPr="004F0033">
        <w:rPr>
          <w:rFonts w:ascii="Times New Roman" w:hAnsi="Times New Roman" w:cs="Times New Roman"/>
          <w:i/>
          <w:sz w:val="24"/>
          <w:lang w:val="sq-AL"/>
        </w:rPr>
        <w:t xml:space="preserve">% </w:t>
      </w:r>
      <w:r w:rsidR="00496A19">
        <w:rPr>
          <w:rFonts w:ascii="Times New Roman" w:hAnsi="Times New Roman" w:cs="Times New Roman"/>
          <w:i/>
          <w:sz w:val="24"/>
          <w:lang w:val="sq-AL"/>
        </w:rPr>
        <w:t>në</w:t>
      </w:r>
      <w:r w:rsidR="00496A19" w:rsidRPr="004F0033">
        <w:rPr>
          <w:rFonts w:ascii="Times New Roman" w:hAnsi="Times New Roman" w:cs="Times New Roman"/>
          <w:i/>
          <w:sz w:val="24"/>
          <w:lang w:val="sq-AL"/>
        </w:rPr>
        <w:t xml:space="preserve"> </w:t>
      </w:r>
      <w:r w:rsidR="00496A19">
        <w:rPr>
          <w:rFonts w:ascii="Times New Roman" w:hAnsi="Times New Roman" w:cs="Times New Roman"/>
          <w:i/>
          <w:sz w:val="24"/>
          <w:lang w:val="sq-AL"/>
        </w:rPr>
        <w:t>9</w:t>
      </w:r>
      <w:r w:rsidR="00496A19" w:rsidRPr="004F0033">
        <w:rPr>
          <w:rFonts w:ascii="Times New Roman" w:hAnsi="Times New Roman" w:cs="Times New Roman"/>
          <w:i/>
          <w:sz w:val="24"/>
          <w:lang w:val="sq-AL"/>
        </w:rPr>
        <w:t>%</w:t>
      </w:r>
      <w:r w:rsidR="00807EC2">
        <w:rPr>
          <w:rFonts w:ascii="Times New Roman" w:hAnsi="Times New Roman" w:cs="Times New Roman"/>
          <w:i/>
          <w:sz w:val="24"/>
          <w:lang w:val="sq-AL"/>
        </w:rPr>
        <w:t>,</w:t>
      </w:r>
      <w:r w:rsidR="00496A19" w:rsidRPr="004F0033">
        <w:rPr>
          <w:rFonts w:ascii="Times New Roman" w:hAnsi="Times New Roman" w:cs="Times New Roman"/>
          <w:i/>
          <w:sz w:val="24"/>
          <w:lang w:val="sq-AL"/>
        </w:rPr>
        <w:t xml:space="preserve"> </w:t>
      </w:r>
      <w:r w:rsidR="00496A19">
        <w:rPr>
          <w:rFonts w:ascii="Times New Roman" w:hAnsi="Times New Roman" w:cs="Times New Roman"/>
          <w:i/>
          <w:sz w:val="24"/>
          <w:lang w:val="sq-AL"/>
        </w:rPr>
        <w:t xml:space="preserve">ndaj kostove që lidhen me ofrimin e shërbimeve të teknologjisë së informacionit tek Kompania Y, atëherë mund të konkludohet se kushtet e transaksionit(ve) të kontrolluar (p.sh. shërbimi i </w:t>
      </w:r>
      <w:r w:rsidR="00807EC2">
        <w:rPr>
          <w:rFonts w:ascii="Times New Roman" w:hAnsi="Times New Roman" w:cs="Times New Roman"/>
          <w:i/>
          <w:sz w:val="24"/>
          <w:lang w:val="sq-AL"/>
        </w:rPr>
        <w:t>faturuar</w:t>
      </w:r>
      <w:r w:rsidR="00496A19">
        <w:rPr>
          <w:rFonts w:ascii="Times New Roman" w:hAnsi="Times New Roman" w:cs="Times New Roman"/>
          <w:i/>
          <w:sz w:val="24"/>
          <w:lang w:val="sq-AL"/>
        </w:rPr>
        <w:t xml:space="preserve"> nga Kompania X te Kompania Y) janë në përputhje me parimin e tregut.</w:t>
      </w:r>
    </w:p>
    <w:p w:rsidR="00E709DB" w:rsidRDefault="00B57E1C" w:rsidP="00E709DB">
      <w:pPr>
        <w:widowControl w:val="0"/>
        <w:jc w:val="both"/>
        <w:rPr>
          <w:rFonts w:ascii="Times New Roman" w:hAnsi="Times New Roman" w:cs="Times New Roman"/>
          <w:i/>
          <w:sz w:val="24"/>
          <w:lang w:val="sq-AL"/>
        </w:rPr>
      </w:pPr>
      <w:r>
        <w:rPr>
          <w:rFonts w:ascii="Times New Roman" w:hAnsi="Times New Roman" w:cs="Times New Roman"/>
          <w:i/>
          <w:sz w:val="24"/>
          <w:u w:val="single"/>
          <w:lang w:val="sq-AL"/>
        </w:rPr>
        <w:t>Shembulli</w:t>
      </w:r>
      <w:r w:rsidR="00096C93" w:rsidRPr="004F0033">
        <w:rPr>
          <w:rFonts w:ascii="Times New Roman" w:hAnsi="Times New Roman" w:cs="Times New Roman"/>
          <w:i/>
          <w:sz w:val="24"/>
          <w:u w:val="single"/>
          <w:lang w:val="sq-AL"/>
        </w:rPr>
        <w:t xml:space="preserve"> 2:</w:t>
      </w:r>
      <w:r w:rsidR="00096C93" w:rsidRPr="004F0033">
        <w:rPr>
          <w:rFonts w:ascii="Times New Roman" w:hAnsi="Times New Roman" w:cs="Times New Roman"/>
          <w:i/>
          <w:sz w:val="24"/>
          <w:lang w:val="sq-AL"/>
        </w:rPr>
        <w:t xml:space="preserve"> </w:t>
      </w:r>
      <w:r>
        <w:rPr>
          <w:rFonts w:ascii="Times New Roman" w:hAnsi="Times New Roman" w:cs="Times New Roman"/>
          <w:i/>
          <w:sz w:val="24"/>
          <w:lang w:val="sq-AL"/>
        </w:rPr>
        <w:t>K</w:t>
      </w:r>
      <w:r w:rsidR="00096C93" w:rsidRPr="004F0033">
        <w:rPr>
          <w:rFonts w:ascii="Times New Roman" w:hAnsi="Times New Roman" w:cs="Times New Roman"/>
          <w:i/>
          <w:sz w:val="24"/>
          <w:lang w:val="sq-AL"/>
        </w:rPr>
        <w:t>ompan</w:t>
      </w:r>
      <w:r>
        <w:rPr>
          <w:rFonts w:ascii="Times New Roman" w:hAnsi="Times New Roman" w:cs="Times New Roman"/>
          <w:i/>
          <w:sz w:val="24"/>
          <w:lang w:val="sq-AL"/>
        </w:rPr>
        <w:t>ia</w:t>
      </w:r>
      <w:r w:rsidR="00096C93" w:rsidRPr="004F0033">
        <w:rPr>
          <w:rFonts w:ascii="Times New Roman" w:hAnsi="Times New Roman" w:cs="Times New Roman"/>
          <w:i/>
          <w:sz w:val="24"/>
          <w:lang w:val="sq-AL"/>
        </w:rPr>
        <w:t xml:space="preserve"> X, re</w:t>
      </w:r>
      <w:r>
        <w:rPr>
          <w:rFonts w:ascii="Times New Roman" w:hAnsi="Times New Roman" w:cs="Times New Roman"/>
          <w:i/>
          <w:sz w:val="24"/>
          <w:lang w:val="sq-AL"/>
        </w:rPr>
        <w:t>zidente në Shtetin</w:t>
      </w:r>
      <w:r w:rsidR="00096C93" w:rsidRPr="004F0033">
        <w:rPr>
          <w:rFonts w:ascii="Times New Roman" w:hAnsi="Times New Roman" w:cs="Times New Roman"/>
          <w:i/>
          <w:sz w:val="24"/>
          <w:lang w:val="sq-AL"/>
        </w:rPr>
        <w:t xml:space="preserve"> X, </w:t>
      </w:r>
      <w:r w:rsidRPr="008F0478">
        <w:rPr>
          <w:rFonts w:ascii="Times New Roman" w:hAnsi="Times New Roman" w:cs="Times New Roman"/>
          <w:i/>
          <w:sz w:val="24"/>
          <w:lang w:val="sq-AL"/>
        </w:rPr>
        <w:t>prodhon</w:t>
      </w:r>
      <w:r w:rsidR="00096C93" w:rsidRPr="008F0478">
        <w:rPr>
          <w:rFonts w:ascii="Times New Roman" w:hAnsi="Times New Roman" w:cs="Times New Roman"/>
          <w:i/>
          <w:sz w:val="24"/>
          <w:lang w:val="sq-AL"/>
        </w:rPr>
        <w:t xml:space="preserve"> </w:t>
      </w:r>
      <w:r w:rsidR="001E2FD6" w:rsidRPr="008F0478">
        <w:rPr>
          <w:rFonts w:ascii="Times New Roman" w:hAnsi="Times New Roman" w:cs="Times New Roman"/>
          <w:i/>
          <w:sz w:val="24"/>
          <w:lang w:val="sq-AL"/>
        </w:rPr>
        <w:t>produkte kancelarie</w:t>
      </w:r>
      <w:r w:rsidR="00D5118B">
        <w:rPr>
          <w:rFonts w:ascii="Times New Roman" w:hAnsi="Times New Roman" w:cs="Times New Roman"/>
          <w:i/>
          <w:sz w:val="24"/>
          <w:lang w:val="sq-AL"/>
        </w:rPr>
        <w:t xml:space="preserve"> duke përdorur teknologjinë dhe markën tregtare që ka zhvilluar vetë dhe i shet këto produkte tek një palë e lidhur me të, Kompania Y, e cila është rezidente në Shtetin Y.</w:t>
      </w:r>
      <w:r w:rsidR="00096C93" w:rsidRPr="004F0033">
        <w:rPr>
          <w:rFonts w:ascii="Times New Roman" w:hAnsi="Times New Roman" w:cs="Times New Roman"/>
          <w:i/>
          <w:sz w:val="24"/>
          <w:lang w:val="sq-AL"/>
        </w:rPr>
        <w:t xml:space="preserve"> </w:t>
      </w:r>
      <w:r w:rsidR="00D5118B">
        <w:rPr>
          <w:rFonts w:ascii="Times New Roman" w:hAnsi="Times New Roman" w:cs="Times New Roman"/>
          <w:i/>
          <w:sz w:val="24"/>
          <w:lang w:val="sq-AL"/>
        </w:rPr>
        <w:t>K</w:t>
      </w:r>
      <w:r w:rsidR="00096C93" w:rsidRPr="004F0033">
        <w:rPr>
          <w:rFonts w:ascii="Times New Roman" w:hAnsi="Times New Roman" w:cs="Times New Roman"/>
          <w:i/>
          <w:sz w:val="24"/>
          <w:lang w:val="sq-AL"/>
        </w:rPr>
        <w:t>ompan</w:t>
      </w:r>
      <w:r w:rsidR="00D5118B">
        <w:rPr>
          <w:rFonts w:ascii="Times New Roman" w:hAnsi="Times New Roman" w:cs="Times New Roman"/>
          <w:i/>
          <w:sz w:val="24"/>
          <w:lang w:val="sq-AL"/>
        </w:rPr>
        <w:t>ia</w:t>
      </w:r>
      <w:r w:rsidR="00096C93" w:rsidRPr="004F0033">
        <w:rPr>
          <w:rFonts w:ascii="Times New Roman" w:hAnsi="Times New Roman" w:cs="Times New Roman"/>
          <w:i/>
          <w:sz w:val="24"/>
          <w:lang w:val="sq-AL"/>
        </w:rPr>
        <w:t xml:space="preserve"> Y </w:t>
      </w:r>
      <w:r w:rsidR="00D5118B">
        <w:rPr>
          <w:rFonts w:ascii="Times New Roman" w:hAnsi="Times New Roman" w:cs="Times New Roman"/>
          <w:i/>
          <w:sz w:val="24"/>
          <w:lang w:val="sq-AL"/>
        </w:rPr>
        <w:t>shpërndan pajisjet e palëvizshme në tregun e Shtetit Y tek palë të pavarura dhe nu</w:t>
      </w:r>
      <w:r w:rsidR="00E709DB">
        <w:rPr>
          <w:rFonts w:ascii="Times New Roman" w:hAnsi="Times New Roman" w:cs="Times New Roman"/>
          <w:i/>
          <w:sz w:val="24"/>
          <w:lang w:val="sq-AL"/>
        </w:rPr>
        <w:t>k ndërmerr ndonjë funksion të rëndësishëm për shtimin e vlerës.</w:t>
      </w:r>
      <w:r w:rsidR="00E709DB" w:rsidRPr="00E709DB">
        <w:rPr>
          <w:rFonts w:ascii="Times New Roman" w:hAnsi="Times New Roman" w:cs="Times New Roman"/>
          <w:i/>
          <w:sz w:val="24"/>
          <w:lang w:val="sq-AL"/>
        </w:rPr>
        <w:t xml:space="preserve"> </w:t>
      </w:r>
      <w:r w:rsidR="00E709DB">
        <w:rPr>
          <w:rFonts w:ascii="Times New Roman" w:hAnsi="Times New Roman" w:cs="Times New Roman"/>
          <w:i/>
          <w:sz w:val="24"/>
          <w:lang w:val="sq-AL"/>
        </w:rPr>
        <w:t>Një kërkim për shpërndarësit e krahasueshëm të pavarur që operojnë në Shtetin Y identifikoi 6 shpërndarës të pavarur me fitim neto (përpara interesave dhe taksave) ndaj shkallës së shitjeve që variojnë nga 2</w:t>
      </w:r>
      <w:r w:rsidR="00E709DB" w:rsidRPr="004F0033">
        <w:rPr>
          <w:rFonts w:ascii="Times New Roman" w:hAnsi="Times New Roman" w:cs="Times New Roman"/>
          <w:i/>
          <w:sz w:val="24"/>
          <w:lang w:val="sq-AL"/>
        </w:rPr>
        <w:t xml:space="preserve">% </w:t>
      </w:r>
      <w:r w:rsidR="00E709DB">
        <w:rPr>
          <w:rFonts w:ascii="Times New Roman" w:hAnsi="Times New Roman" w:cs="Times New Roman"/>
          <w:i/>
          <w:sz w:val="24"/>
          <w:lang w:val="sq-AL"/>
        </w:rPr>
        <w:t>në</w:t>
      </w:r>
      <w:r w:rsidR="00E709DB" w:rsidRPr="004F0033">
        <w:rPr>
          <w:rFonts w:ascii="Times New Roman" w:hAnsi="Times New Roman" w:cs="Times New Roman"/>
          <w:i/>
          <w:sz w:val="24"/>
          <w:lang w:val="sq-AL"/>
        </w:rPr>
        <w:t xml:space="preserve"> </w:t>
      </w:r>
      <w:r w:rsidR="00E709DB">
        <w:rPr>
          <w:rFonts w:ascii="Times New Roman" w:hAnsi="Times New Roman" w:cs="Times New Roman"/>
          <w:i/>
          <w:sz w:val="24"/>
          <w:lang w:val="sq-AL"/>
        </w:rPr>
        <w:t>5</w:t>
      </w:r>
      <w:r w:rsidR="00E709DB" w:rsidRPr="004F0033">
        <w:rPr>
          <w:rFonts w:ascii="Times New Roman" w:hAnsi="Times New Roman" w:cs="Times New Roman"/>
          <w:i/>
          <w:sz w:val="24"/>
          <w:lang w:val="sq-AL"/>
        </w:rPr>
        <w:t xml:space="preserve">%. </w:t>
      </w:r>
      <w:r w:rsidR="00E709DB">
        <w:rPr>
          <w:rFonts w:ascii="Times New Roman" w:hAnsi="Times New Roman" w:cs="Times New Roman"/>
          <w:i/>
          <w:sz w:val="24"/>
          <w:lang w:val="sq-AL"/>
        </w:rPr>
        <w:t xml:space="preserve">Një analizë krahasueshmërie tregon se nuk ka diferenca të rëndësishme të cilat do të ndikonin në mënyrë materiale fitimin neto (përpara interesave dhe taksave) ndaj shkallës së shitjeve. Për rrjedhojë, duke supozuar se metoda e marzhit neto, duke përdorur një tregues financiar bazuar në shitje, është metoda më e përshtatshme, nëse Kompania Y </w:t>
      </w:r>
      <w:r w:rsidR="001E2FD6">
        <w:rPr>
          <w:rFonts w:ascii="Times New Roman" w:hAnsi="Times New Roman" w:cs="Times New Roman"/>
          <w:i/>
          <w:sz w:val="24"/>
          <w:lang w:val="sq-AL"/>
        </w:rPr>
        <w:t>merr</w:t>
      </w:r>
      <w:r w:rsidR="00E709DB">
        <w:rPr>
          <w:rFonts w:ascii="Times New Roman" w:hAnsi="Times New Roman" w:cs="Times New Roman"/>
          <w:i/>
          <w:sz w:val="24"/>
          <w:lang w:val="sq-AL"/>
        </w:rPr>
        <w:t xml:space="preserve"> një fitim neto (përpara interesave dhe taksave) ndaj shkallës së shitjeve nga 2</w:t>
      </w:r>
      <w:r w:rsidR="00E709DB" w:rsidRPr="004F0033">
        <w:rPr>
          <w:rFonts w:ascii="Times New Roman" w:hAnsi="Times New Roman" w:cs="Times New Roman"/>
          <w:i/>
          <w:sz w:val="24"/>
          <w:lang w:val="sq-AL"/>
        </w:rPr>
        <w:t xml:space="preserve">% </w:t>
      </w:r>
      <w:r w:rsidR="00E709DB">
        <w:rPr>
          <w:rFonts w:ascii="Times New Roman" w:hAnsi="Times New Roman" w:cs="Times New Roman"/>
          <w:i/>
          <w:sz w:val="24"/>
          <w:lang w:val="sq-AL"/>
        </w:rPr>
        <w:t>në</w:t>
      </w:r>
      <w:r w:rsidR="00E709DB" w:rsidRPr="004F0033">
        <w:rPr>
          <w:rFonts w:ascii="Times New Roman" w:hAnsi="Times New Roman" w:cs="Times New Roman"/>
          <w:i/>
          <w:sz w:val="24"/>
          <w:lang w:val="sq-AL"/>
        </w:rPr>
        <w:t xml:space="preserve"> </w:t>
      </w:r>
      <w:r w:rsidR="00E709DB">
        <w:rPr>
          <w:rFonts w:ascii="Times New Roman" w:hAnsi="Times New Roman" w:cs="Times New Roman"/>
          <w:i/>
          <w:sz w:val="24"/>
          <w:lang w:val="sq-AL"/>
        </w:rPr>
        <w:t>5</w:t>
      </w:r>
      <w:r w:rsidR="00E709DB" w:rsidRPr="004F0033">
        <w:rPr>
          <w:rFonts w:ascii="Times New Roman" w:hAnsi="Times New Roman" w:cs="Times New Roman"/>
          <w:i/>
          <w:sz w:val="24"/>
          <w:lang w:val="sq-AL"/>
        </w:rPr>
        <w:t>%</w:t>
      </w:r>
      <w:r w:rsidR="00E709DB">
        <w:rPr>
          <w:rFonts w:ascii="Times New Roman" w:hAnsi="Times New Roman" w:cs="Times New Roman"/>
          <w:i/>
          <w:sz w:val="24"/>
          <w:lang w:val="sq-AL"/>
        </w:rPr>
        <w:t>,</w:t>
      </w:r>
      <w:r w:rsidR="00E709DB" w:rsidRPr="004F0033">
        <w:rPr>
          <w:rFonts w:ascii="Times New Roman" w:hAnsi="Times New Roman" w:cs="Times New Roman"/>
          <w:i/>
          <w:sz w:val="24"/>
          <w:lang w:val="sq-AL"/>
        </w:rPr>
        <w:t xml:space="preserve"> </w:t>
      </w:r>
      <w:r w:rsidR="00E709DB">
        <w:rPr>
          <w:rFonts w:ascii="Times New Roman" w:hAnsi="Times New Roman" w:cs="Times New Roman"/>
          <w:i/>
          <w:sz w:val="24"/>
          <w:lang w:val="sq-AL"/>
        </w:rPr>
        <w:t>atëherë mund të konkludohet se kushtet e transaksionit(ve) të kontrolluar (p.sh. shitjet e produkteve nga Kompania X te Kompania Y) janë në përputhje me parimin e tregut.</w:t>
      </w:r>
    </w:p>
    <w:p w:rsidR="001E2FD6" w:rsidRPr="004F0033" w:rsidRDefault="001E2FD6" w:rsidP="00E709DB">
      <w:pPr>
        <w:widowControl w:val="0"/>
        <w:jc w:val="both"/>
        <w:rPr>
          <w:rFonts w:ascii="Times New Roman" w:hAnsi="Times New Roman" w:cs="Times New Roman"/>
          <w:i/>
          <w:sz w:val="24"/>
          <w:lang w:val="sq-AL"/>
        </w:rPr>
      </w:pPr>
      <w:r w:rsidRPr="00F77165">
        <w:rPr>
          <w:rFonts w:ascii="Times New Roman" w:hAnsi="Times New Roman" w:cs="Times New Roman"/>
          <w:i/>
          <w:sz w:val="24"/>
          <w:lang w:val="sq-AL"/>
        </w:rPr>
        <w:t xml:space="preserve">Metoda e </w:t>
      </w:r>
      <w:r>
        <w:rPr>
          <w:rFonts w:ascii="Times New Roman" w:hAnsi="Times New Roman" w:cs="Times New Roman"/>
          <w:i/>
          <w:sz w:val="24"/>
          <w:lang w:val="sq-AL"/>
        </w:rPr>
        <w:t>ndarjes s</w:t>
      </w:r>
      <w:r w:rsidRPr="001E2FD6">
        <w:rPr>
          <w:rFonts w:ascii="Times New Roman" w:hAnsi="Times New Roman" w:cs="Times New Roman"/>
          <w:i/>
          <w:sz w:val="24"/>
          <w:lang w:val="sq-AL"/>
        </w:rPr>
        <w:t>ë</w:t>
      </w:r>
      <w:r>
        <w:rPr>
          <w:rFonts w:ascii="Times New Roman" w:hAnsi="Times New Roman" w:cs="Times New Roman"/>
          <w:i/>
          <w:sz w:val="24"/>
          <w:lang w:val="sq-AL"/>
        </w:rPr>
        <w:t xml:space="preserve"> fitimit</w:t>
      </w:r>
    </w:p>
    <w:p w:rsidR="009A14AD" w:rsidRDefault="00013D4E" w:rsidP="00AA0907">
      <w:pPr>
        <w:widowControl w:val="0"/>
        <w:jc w:val="both"/>
        <w:rPr>
          <w:rFonts w:ascii="Times New Roman" w:hAnsi="Times New Roman" w:cs="Times New Roman"/>
          <w:sz w:val="24"/>
          <w:lang w:val="sq-AL"/>
        </w:rPr>
      </w:pPr>
      <w:r w:rsidRPr="004F0033">
        <w:rPr>
          <w:rFonts w:ascii="Times New Roman" w:hAnsi="Times New Roman" w:cs="Times New Roman"/>
          <w:sz w:val="24"/>
          <w:lang w:val="sq-AL"/>
        </w:rPr>
        <w:t xml:space="preserve">8.5 </w:t>
      </w:r>
      <w:r w:rsidR="00E709DB">
        <w:rPr>
          <w:rFonts w:ascii="Times New Roman" w:hAnsi="Times New Roman" w:cs="Times New Roman"/>
          <w:sz w:val="24"/>
          <w:lang w:val="sq-AL"/>
        </w:rPr>
        <w:t xml:space="preserve">Kur zbatohet </w:t>
      </w:r>
      <w:r w:rsidR="00E709DB">
        <w:rPr>
          <w:rFonts w:ascii="Times New Roman" w:hAnsi="Times New Roman" w:cs="Times New Roman"/>
          <w:b/>
          <w:i/>
          <w:sz w:val="24"/>
          <w:lang w:val="sq-AL"/>
        </w:rPr>
        <w:t>metoda e ndarjes së fitimit</w:t>
      </w:r>
      <w:r w:rsidRPr="004F0033">
        <w:rPr>
          <w:rFonts w:ascii="Times New Roman" w:hAnsi="Times New Roman" w:cs="Times New Roman"/>
          <w:b/>
          <w:i/>
          <w:sz w:val="24"/>
          <w:lang w:val="sq-AL"/>
        </w:rPr>
        <w:t xml:space="preserve">, </w:t>
      </w:r>
      <w:r w:rsidRPr="004F0033">
        <w:rPr>
          <w:rFonts w:ascii="Times New Roman" w:hAnsi="Times New Roman" w:cs="Times New Roman"/>
          <w:sz w:val="24"/>
          <w:lang w:val="sq-AL"/>
        </w:rPr>
        <w:t>s</w:t>
      </w:r>
      <w:r w:rsidR="00E709DB">
        <w:rPr>
          <w:rFonts w:ascii="Times New Roman" w:hAnsi="Times New Roman" w:cs="Times New Roman"/>
          <w:sz w:val="24"/>
          <w:lang w:val="sq-AL"/>
        </w:rPr>
        <w:t>iç përcaktohet në Nenin 36/2, paragrafi</w:t>
      </w:r>
      <w:r w:rsidR="00EC11C6" w:rsidRPr="004F0033">
        <w:rPr>
          <w:rFonts w:ascii="Times New Roman" w:hAnsi="Times New Roman" w:cs="Times New Roman"/>
          <w:sz w:val="24"/>
          <w:lang w:val="sq-AL"/>
        </w:rPr>
        <w:t xml:space="preserve"> 1, </w:t>
      </w:r>
      <w:r w:rsidR="001E2FD6">
        <w:rPr>
          <w:rFonts w:ascii="Times New Roman" w:hAnsi="Times New Roman" w:cs="Times New Roman"/>
          <w:sz w:val="24"/>
          <w:lang w:val="sq-AL"/>
        </w:rPr>
        <w:t>n</w:t>
      </w:r>
      <w:r w:rsidR="001E2FD6" w:rsidRPr="001E2FD6">
        <w:rPr>
          <w:rFonts w:ascii="Times New Roman" w:hAnsi="Times New Roman" w:cs="Times New Roman"/>
          <w:sz w:val="24"/>
          <w:lang w:val="sq-AL"/>
        </w:rPr>
        <w:t>ë</w:t>
      </w:r>
      <w:r w:rsidR="001E2FD6">
        <w:rPr>
          <w:rFonts w:ascii="Times New Roman" w:hAnsi="Times New Roman" w:cs="Times New Roman"/>
          <w:sz w:val="24"/>
          <w:lang w:val="sq-AL"/>
        </w:rPr>
        <w:t>nparagrafi</w:t>
      </w:r>
      <w:r w:rsidR="00EC11C6" w:rsidRPr="004F0033">
        <w:rPr>
          <w:rFonts w:ascii="Times New Roman" w:hAnsi="Times New Roman" w:cs="Times New Roman"/>
          <w:sz w:val="24"/>
          <w:lang w:val="sq-AL"/>
        </w:rPr>
        <w:t xml:space="preserve"> (</w:t>
      </w:r>
      <w:r w:rsidRPr="004F0033">
        <w:rPr>
          <w:rFonts w:ascii="Times New Roman" w:hAnsi="Times New Roman" w:cs="Times New Roman"/>
          <w:sz w:val="24"/>
          <w:lang w:val="sq-AL"/>
        </w:rPr>
        <w:t xml:space="preserve">e), </w:t>
      </w:r>
      <w:r w:rsidR="00E709DB">
        <w:rPr>
          <w:rFonts w:ascii="Times New Roman" w:hAnsi="Times New Roman" w:cs="Times New Roman"/>
          <w:sz w:val="24"/>
          <w:lang w:val="sq-AL"/>
        </w:rPr>
        <w:t xml:space="preserve">kur është e mundur të </w:t>
      </w:r>
      <w:r w:rsidR="001E2FD6">
        <w:rPr>
          <w:rFonts w:ascii="Times New Roman" w:hAnsi="Times New Roman" w:cs="Times New Roman"/>
          <w:sz w:val="24"/>
          <w:lang w:val="sq-AL"/>
        </w:rPr>
        <w:t>p</w:t>
      </w:r>
      <w:r w:rsidR="001E2FD6" w:rsidRPr="001E2FD6">
        <w:rPr>
          <w:rFonts w:ascii="Times New Roman" w:hAnsi="Times New Roman" w:cs="Times New Roman"/>
          <w:sz w:val="24"/>
          <w:lang w:val="sq-AL"/>
        </w:rPr>
        <w:t>ë</w:t>
      </w:r>
      <w:r w:rsidR="001E2FD6">
        <w:rPr>
          <w:rFonts w:ascii="Times New Roman" w:hAnsi="Times New Roman" w:cs="Times New Roman"/>
          <w:sz w:val="24"/>
          <w:lang w:val="sq-AL"/>
        </w:rPr>
        <w:t xml:space="preserve">rcaktohet </w:t>
      </w:r>
      <w:r w:rsidR="0039666C">
        <w:rPr>
          <w:rFonts w:ascii="Times New Roman" w:hAnsi="Times New Roman" w:cs="Times New Roman"/>
          <w:sz w:val="24"/>
          <w:lang w:val="sq-AL"/>
        </w:rPr>
        <w:t>qëndrueshmëria me parimin e tregut</w:t>
      </w:r>
      <w:r w:rsidR="001E2FD6">
        <w:rPr>
          <w:rFonts w:ascii="Times New Roman" w:hAnsi="Times New Roman" w:cs="Times New Roman"/>
          <w:sz w:val="24"/>
          <w:lang w:val="sq-AL"/>
        </w:rPr>
        <w:t>,</w:t>
      </w:r>
      <w:r w:rsidR="00E709DB">
        <w:rPr>
          <w:rFonts w:ascii="Times New Roman" w:hAnsi="Times New Roman" w:cs="Times New Roman"/>
          <w:sz w:val="24"/>
          <w:lang w:val="sq-AL"/>
        </w:rPr>
        <w:t xml:space="preserve"> për disa</w:t>
      </w:r>
      <w:r w:rsidRPr="004F0033">
        <w:rPr>
          <w:rFonts w:ascii="Times New Roman" w:hAnsi="Times New Roman" w:cs="Times New Roman"/>
          <w:sz w:val="24"/>
          <w:lang w:val="sq-AL"/>
        </w:rPr>
        <w:t xml:space="preserve"> </w:t>
      </w:r>
      <w:r w:rsidR="00E709DB">
        <w:rPr>
          <w:rFonts w:ascii="Times New Roman" w:hAnsi="Times New Roman" w:cs="Times New Roman"/>
          <w:sz w:val="24"/>
          <w:lang w:val="sq-AL"/>
        </w:rPr>
        <w:t>nga funksionet e kryera nga palët në lidhje me transaksionin(et) e kontrolluara që përdorin njërën nga metodat e transferimit të çmimit të përshkruara</w:t>
      </w:r>
      <w:r w:rsidR="001E2FD6">
        <w:rPr>
          <w:rFonts w:ascii="Times New Roman" w:hAnsi="Times New Roman" w:cs="Times New Roman"/>
          <w:sz w:val="24"/>
          <w:lang w:val="sq-AL"/>
        </w:rPr>
        <w:t>,</w:t>
      </w:r>
      <w:r w:rsidR="00E709DB">
        <w:rPr>
          <w:rFonts w:ascii="Times New Roman" w:hAnsi="Times New Roman" w:cs="Times New Roman"/>
          <w:sz w:val="24"/>
          <w:lang w:val="sq-AL"/>
        </w:rPr>
        <w:t xml:space="preserve"> në Nenin </w:t>
      </w:r>
      <w:r w:rsidRPr="004F0033">
        <w:rPr>
          <w:rFonts w:ascii="Times New Roman" w:hAnsi="Times New Roman" w:cs="Times New Roman"/>
          <w:sz w:val="24"/>
          <w:lang w:val="sq-AL"/>
        </w:rPr>
        <w:t>36/</w:t>
      </w:r>
      <w:r w:rsidR="00630BD9" w:rsidRPr="004F0033">
        <w:rPr>
          <w:rFonts w:ascii="Times New Roman" w:hAnsi="Times New Roman" w:cs="Times New Roman"/>
          <w:sz w:val="24"/>
          <w:lang w:val="sq-AL"/>
        </w:rPr>
        <w:t>2</w:t>
      </w:r>
      <w:r w:rsidR="00EC11C6" w:rsidRPr="004F0033">
        <w:rPr>
          <w:rFonts w:ascii="Times New Roman" w:hAnsi="Times New Roman" w:cs="Times New Roman"/>
          <w:sz w:val="24"/>
          <w:lang w:val="sq-AL"/>
        </w:rPr>
        <w:t>, paragra</w:t>
      </w:r>
      <w:r w:rsidR="00E709DB">
        <w:rPr>
          <w:rFonts w:ascii="Times New Roman" w:hAnsi="Times New Roman" w:cs="Times New Roman"/>
          <w:sz w:val="24"/>
          <w:lang w:val="sq-AL"/>
        </w:rPr>
        <w:t>fi</w:t>
      </w:r>
      <w:r w:rsidR="00EC11C6" w:rsidRPr="004F0033">
        <w:rPr>
          <w:rFonts w:ascii="Times New Roman" w:hAnsi="Times New Roman" w:cs="Times New Roman"/>
          <w:sz w:val="24"/>
          <w:lang w:val="sq-AL"/>
        </w:rPr>
        <w:t xml:space="preserve"> </w:t>
      </w:r>
      <w:r w:rsidRPr="004F0033">
        <w:rPr>
          <w:rFonts w:ascii="Times New Roman" w:hAnsi="Times New Roman" w:cs="Times New Roman"/>
          <w:sz w:val="24"/>
          <w:lang w:val="sq-AL"/>
        </w:rPr>
        <w:t>1</w:t>
      </w:r>
      <w:r w:rsidR="00EC11C6" w:rsidRPr="004F0033">
        <w:rPr>
          <w:rFonts w:ascii="Times New Roman" w:hAnsi="Times New Roman" w:cs="Times New Roman"/>
          <w:sz w:val="24"/>
          <w:lang w:val="sq-AL"/>
        </w:rPr>
        <w:t xml:space="preserve">, </w:t>
      </w:r>
      <w:r w:rsidR="001E2FD6">
        <w:rPr>
          <w:rFonts w:ascii="Times New Roman" w:hAnsi="Times New Roman" w:cs="Times New Roman"/>
          <w:sz w:val="24"/>
          <w:lang w:val="sq-AL"/>
        </w:rPr>
        <w:t>n</w:t>
      </w:r>
      <w:r w:rsidR="001E2FD6" w:rsidRPr="001E2FD6">
        <w:rPr>
          <w:rFonts w:ascii="Times New Roman" w:hAnsi="Times New Roman" w:cs="Times New Roman"/>
          <w:sz w:val="24"/>
          <w:lang w:val="sq-AL"/>
        </w:rPr>
        <w:t>ë</w:t>
      </w:r>
      <w:r w:rsidR="001E2FD6">
        <w:rPr>
          <w:rFonts w:ascii="Times New Roman" w:hAnsi="Times New Roman" w:cs="Times New Roman"/>
          <w:sz w:val="24"/>
          <w:lang w:val="sq-AL"/>
        </w:rPr>
        <w:t>nparagrafet</w:t>
      </w:r>
      <w:r w:rsidR="00EC11C6" w:rsidRPr="004F0033">
        <w:rPr>
          <w:rFonts w:ascii="Times New Roman" w:hAnsi="Times New Roman" w:cs="Times New Roman"/>
          <w:sz w:val="24"/>
          <w:lang w:val="sq-AL"/>
        </w:rPr>
        <w:t xml:space="preserve"> </w:t>
      </w:r>
      <w:r w:rsidRPr="004F0033">
        <w:rPr>
          <w:rFonts w:ascii="Times New Roman" w:hAnsi="Times New Roman" w:cs="Times New Roman"/>
          <w:sz w:val="24"/>
          <w:lang w:val="sq-AL"/>
        </w:rPr>
        <w:t>(a)-(d)</w:t>
      </w:r>
      <w:r w:rsidR="00EC11C6" w:rsidRPr="004F0033">
        <w:rPr>
          <w:rFonts w:ascii="Times New Roman" w:hAnsi="Times New Roman" w:cs="Times New Roman"/>
          <w:sz w:val="24"/>
          <w:lang w:val="sq-AL"/>
        </w:rPr>
        <w:t>,</w:t>
      </w:r>
      <w:r w:rsidRPr="004F0033">
        <w:rPr>
          <w:rFonts w:ascii="Times New Roman" w:hAnsi="Times New Roman" w:cs="Times New Roman"/>
          <w:sz w:val="24"/>
          <w:lang w:val="sq-AL"/>
        </w:rPr>
        <w:t xml:space="preserve"> </w:t>
      </w:r>
      <w:r w:rsidR="00B61DCA">
        <w:rPr>
          <w:rFonts w:ascii="Times New Roman" w:hAnsi="Times New Roman" w:cs="Times New Roman"/>
          <w:sz w:val="24"/>
          <w:lang w:val="sq-AL"/>
        </w:rPr>
        <w:t xml:space="preserve">metoda e ndarjes së fitimit për transaksionet do të </w:t>
      </w:r>
      <w:r w:rsidR="001E2FD6">
        <w:rPr>
          <w:rFonts w:ascii="Times New Roman" w:hAnsi="Times New Roman" w:cs="Times New Roman"/>
          <w:sz w:val="24"/>
          <w:lang w:val="sq-AL"/>
        </w:rPr>
        <w:t>aplikohet</w:t>
      </w:r>
      <w:r w:rsidR="00B61DCA">
        <w:rPr>
          <w:rFonts w:ascii="Times New Roman" w:hAnsi="Times New Roman" w:cs="Times New Roman"/>
          <w:sz w:val="24"/>
          <w:lang w:val="sq-AL"/>
        </w:rPr>
        <w:t xml:space="preserve"> bazuar në fitimin (ose humbjen) e </w:t>
      </w:r>
      <w:r w:rsidR="001E2FD6">
        <w:rPr>
          <w:rFonts w:ascii="Times New Roman" w:hAnsi="Times New Roman" w:cs="Times New Roman"/>
          <w:sz w:val="24"/>
          <w:lang w:val="sq-AL"/>
        </w:rPr>
        <w:t>p</w:t>
      </w:r>
      <w:r w:rsidR="001E2FD6" w:rsidRPr="001E2FD6">
        <w:rPr>
          <w:rFonts w:ascii="Times New Roman" w:hAnsi="Times New Roman" w:cs="Times New Roman"/>
          <w:sz w:val="24"/>
          <w:lang w:val="sq-AL"/>
        </w:rPr>
        <w:t>ë</w:t>
      </w:r>
      <w:r w:rsidR="001E2FD6">
        <w:rPr>
          <w:rFonts w:ascii="Times New Roman" w:hAnsi="Times New Roman" w:cs="Times New Roman"/>
          <w:sz w:val="24"/>
          <w:lang w:val="sq-AL"/>
        </w:rPr>
        <w:t>rbashk</w:t>
      </w:r>
      <w:r w:rsidR="001E2FD6" w:rsidRPr="001E2FD6">
        <w:rPr>
          <w:rFonts w:ascii="Times New Roman" w:hAnsi="Times New Roman" w:cs="Times New Roman"/>
          <w:sz w:val="24"/>
          <w:lang w:val="sq-AL"/>
        </w:rPr>
        <w:t>ë</w:t>
      </w:r>
      <w:r w:rsidR="001E2FD6">
        <w:rPr>
          <w:rFonts w:ascii="Times New Roman" w:hAnsi="Times New Roman" w:cs="Times New Roman"/>
          <w:sz w:val="24"/>
          <w:lang w:val="sq-AL"/>
        </w:rPr>
        <w:t>t</w:t>
      </w:r>
      <w:r w:rsidR="00B61DCA">
        <w:rPr>
          <w:rFonts w:ascii="Times New Roman" w:hAnsi="Times New Roman" w:cs="Times New Roman"/>
          <w:sz w:val="24"/>
          <w:lang w:val="sq-AL"/>
        </w:rPr>
        <w:t xml:space="preserve"> </w:t>
      </w:r>
      <w:r w:rsidR="001E2FD6">
        <w:rPr>
          <w:rFonts w:ascii="Times New Roman" w:hAnsi="Times New Roman" w:cs="Times New Roman"/>
          <w:sz w:val="24"/>
          <w:lang w:val="sq-AL"/>
        </w:rPr>
        <w:t>t</w:t>
      </w:r>
      <w:r w:rsidR="001E2FD6" w:rsidRPr="001E2FD6">
        <w:rPr>
          <w:rFonts w:ascii="Times New Roman" w:hAnsi="Times New Roman" w:cs="Times New Roman"/>
          <w:sz w:val="24"/>
          <w:lang w:val="sq-AL"/>
        </w:rPr>
        <w:t>ë</w:t>
      </w:r>
      <w:r w:rsidR="001E2FD6">
        <w:rPr>
          <w:rFonts w:ascii="Times New Roman" w:hAnsi="Times New Roman" w:cs="Times New Roman"/>
          <w:sz w:val="24"/>
          <w:lang w:val="sq-AL"/>
        </w:rPr>
        <w:t xml:space="preserve"> mbetur </w:t>
      </w:r>
      <w:r w:rsidR="00B61DCA">
        <w:rPr>
          <w:rFonts w:ascii="Times New Roman" w:hAnsi="Times New Roman" w:cs="Times New Roman"/>
          <w:sz w:val="24"/>
          <w:lang w:val="sq-AL"/>
        </w:rPr>
        <w:t xml:space="preserve">që rezulton kur këto funksione </w:t>
      </w:r>
      <w:r w:rsidR="001E2FD6">
        <w:rPr>
          <w:rFonts w:ascii="Times New Roman" w:hAnsi="Times New Roman" w:cs="Times New Roman"/>
          <w:sz w:val="24"/>
          <w:lang w:val="sq-AL"/>
        </w:rPr>
        <w:t>shp</w:t>
      </w:r>
      <w:r w:rsidR="001E2FD6" w:rsidRPr="001E2FD6">
        <w:rPr>
          <w:rFonts w:ascii="Times New Roman" w:hAnsi="Times New Roman" w:cs="Times New Roman"/>
          <w:sz w:val="24"/>
          <w:lang w:val="sq-AL"/>
        </w:rPr>
        <w:t>ë</w:t>
      </w:r>
      <w:r w:rsidR="001E2FD6">
        <w:rPr>
          <w:rFonts w:ascii="Times New Roman" w:hAnsi="Times New Roman" w:cs="Times New Roman"/>
          <w:sz w:val="24"/>
          <w:lang w:val="sq-AL"/>
        </w:rPr>
        <w:t>rblehen</w:t>
      </w:r>
      <w:r w:rsidR="00B61DCA">
        <w:rPr>
          <w:rFonts w:ascii="Times New Roman" w:hAnsi="Times New Roman" w:cs="Times New Roman"/>
          <w:sz w:val="24"/>
          <w:lang w:val="sq-AL"/>
        </w:rPr>
        <w:t xml:space="preserve"> në këtë mënyrë. Në shpërndarjen e fitimit (ose humbjes) së mbetur</w:t>
      </w:r>
      <w:r w:rsidR="00476C23">
        <w:rPr>
          <w:rFonts w:ascii="Times New Roman" w:hAnsi="Times New Roman" w:cs="Times New Roman"/>
          <w:sz w:val="24"/>
          <w:lang w:val="sq-AL"/>
        </w:rPr>
        <w:t>,</w:t>
      </w:r>
      <w:r w:rsidR="00B61DCA">
        <w:rPr>
          <w:rFonts w:ascii="Times New Roman" w:hAnsi="Times New Roman" w:cs="Times New Roman"/>
          <w:sz w:val="24"/>
          <w:lang w:val="sq-AL"/>
        </w:rPr>
        <w:t xml:space="preserve"> kriteri i </w:t>
      </w:r>
      <w:r w:rsidR="00476C23">
        <w:rPr>
          <w:rFonts w:ascii="Times New Roman" w:hAnsi="Times New Roman" w:cs="Times New Roman"/>
          <w:sz w:val="24"/>
          <w:lang w:val="sq-AL"/>
        </w:rPr>
        <w:t>përdorur për të arritur një shpërndarje në përputhje me parimin e tregut d</w:t>
      </w:r>
      <w:r w:rsidR="001E2FD6">
        <w:rPr>
          <w:rFonts w:ascii="Times New Roman" w:hAnsi="Times New Roman" w:cs="Times New Roman"/>
          <w:sz w:val="24"/>
          <w:lang w:val="sq-AL"/>
        </w:rPr>
        <w:t>o të varet nga faktet dhe rretha</w:t>
      </w:r>
      <w:r w:rsidR="00476C23">
        <w:rPr>
          <w:rFonts w:ascii="Times New Roman" w:hAnsi="Times New Roman" w:cs="Times New Roman"/>
          <w:sz w:val="24"/>
          <w:lang w:val="sq-AL"/>
        </w:rPr>
        <w:t xml:space="preserve">nat e rastit, duke marrë në konsideratë se kriteri (ose faktori i shpërndarjes) duhet të bazohet në të dhëna objektive (p.sh. shitjet në palë të pavarura ose shpenzimet e paguara palëve të pavarura) dhe jo të dhëna të lidhura me transaksionet e kontrolluara (p.sh. shitjet tek palët e lidhura) dhe duhet, sa më shumë që të jetë e mundur, të mbështetet në të dhëna të krahasueshme, të dhëna të brendshme, ose të dyja. </w:t>
      </w:r>
    </w:p>
    <w:p w:rsidR="0039666C" w:rsidRDefault="0039666C" w:rsidP="00AA0907">
      <w:pPr>
        <w:widowControl w:val="0"/>
        <w:jc w:val="both"/>
        <w:rPr>
          <w:rFonts w:ascii="Times New Roman" w:hAnsi="Times New Roman" w:cs="Times New Roman"/>
          <w:sz w:val="24"/>
          <w:lang w:val="sq-AL"/>
        </w:rPr>
      </w:pPr>
      <w:r>
        <w:rPr>
          <w:rFonts w:ascii="Times New Roman" w:hAnsi="Times New Roman" w:cs="Times New Roman"/>
          <w:sz w:val="24"/>
          <w:lang w:val="sq-AL"/>
        </w:rPr>
        <w:t xml:space="preserve">8.6 </w:t>
      </w:r>
      <w:r w:rsidR="00083895">
        <w:rPr>
          <w:rFonts w:ascii="Times New Roman" w:hAnsi="Times New Roman" w:cs="Times New Roman"/>
          <w:sz w:val="24"/>
          <w:lang w:val="sq-AL"/>
        </w:rPr>
        <w:t>Kur nuk është e mundur të përcaktohet një shpërblim që është në përputhje me parimin e tregut për disa nga funksionet e kryera nga palët në lidhje me transaskionin e kontrolluar, metoda e ndarjes së fitimit mund të zbatohet bazuar në një analizë të kontributit.</w:t>
      </w:r>
    </w:p>
    <w:p w:rsidR="00083895" w:rsidRDefault="00083895" w:rsidP="00AA0907">
      <w:pPr>
        <w:widowControl w:val="0"/>
        <w:jc w:val="both"/>
        <w:rPr>
          <w:rFonts w:ascii="Times New Roman" w:hAnsi="Times New Roman" w:cs="Times New Roman"/>
          <w:i/>
          <w:sz w:val="24"/>
          <w:lang w:val="sq-AL"/>
        </w:rPr>
      </w:pPr>
      <w:r w:rsidRPr="00F77165">
        <w:rPr>
          <w:rFonts w:ascii="Times New Roman" w:hAnsi="Times New Roman" w:cs="Times New Roman"/>
          <w:i/>
          <w:sz w:val="24"/>
          <w:lang w:val="sq-AL"/>
        </w:rPr>
        <w:t>Metoda</w:t>
      </w:r>
      <w:r>
        <w:rPr>
          <w:rFonts w:ascii="Times New Roman" w:hAnsi="Times New Roman" w:cs="Times New Roman"/>
          <w:i/>
          <w:sz w:val="24"/>
          <w:lang w:val="sq-AL"/>
        </w:rPr>
        <w:t xml:space="preserve"> të tjera</w:t>
      </w:r>
    </w:p>
    <w:p w:rsidR="00083895" w:rsidRPr="00083895" w:rsidRDefault="00083895" w:rsidP="00AA0907">
      <w:pPr>
        <w:widowControl w:val="0"/>
        <w:jc w:val="both"/>
        <w:rPr>
          <w:rFonts w:ascii="Times New Roman" w:hAnsi="Times New Roman" w:cs="Times New Roman"/>
          <w:sz w:val="24"/>
          <w:lang w:val="sq-AL"/>
        </w:rPr>
      </w:pPr>
      <w:r w:rsidRPr="00083895">
        <w:rPr>
          <w:rFonts w:ascii="Times New Roman" w:hAnsi="Times New Roman" w:cs="Times New Roman"/>
          <w:sz w:val="24"/>
          <w:lang w:val="sq-AL"/>
        </w:rPr>
        <w:t>8.7 Në përputhje me Nenin 36/2 paragrafi 2, një tatimpagues mundet që n</w:t>
      </w:r>
      <w:r>
        <w:rPr>
          <w:rFonts w:ascii="Times New Roman" w:hAnsi="Times New Roman" w:cs="Times New Roman"/>
          <w:sz w:val="24"/>
          <w:lang w:val="sq-AL"/>
        </w:rPr>
        <w:t>ë</w:t>
      </w:r>
      <w:r w:rsidRPr="00083895">
        <w:rPr>
          <w:rFonts w:ascii="Times New Roman" w:hAnsi="Times New Roman" w:cs="Times New Roman"/>
          <w:sz w:val="24"/>
          <w:lang w:val="sq-AL"/>
        </w:rPr>
        <w:t xml:space="preserve"> rrethana të caktuara (siç specifikohet në </w:t>
      </w:r>
      <w:r>
        <w:rPr>
          <w:rFonts w:ascii="Times New Roman" w:hAnsi="Times New Roman" w:cs="Times New Roman"/>
          <w:sz w:val="24"/>
          <w:lang w:val="sq-AL"/>
        </w:rPr>
        <w:t>këtë paragraf</w:t>
      </w:r>
      <w:r w:rsidR="00513F05">
        <w:rPr>
          <w:rFonts w:ascii="Times New Roman" w:hAnsi="Times New Roman" w:cs="Times New Roman"/>
          <w:sz w:val="24"/>
          <w:lang w:val="sq-AL"/>
        </w:rPr>
        <w:t>) të zbatoj</w:t>
      </w:r>
      <w:r w:rsidRPr="00083895">
        <w:rPr>
          <w:rFonts w:ascii="Times New Roman" w:hAnsi="Times New Roman" w:cs="Times New Roman"/>
          <w:sz w:val="24"/>
          <w:lang w:val="sq-AL"/>
        </w:rPr>
        <w:t xml:space="preserve">ë një metodë </w:t>
      </w:r>
      <w:r w:rsidR="00513F05">
        <w:rPr>
          <w:rFonts w:ascii="Times New Roman" w:hAnsi="Times New Roman" w:cs="Times New Roman"/>
          <w:sz w:val="24"/>
          <w:lang w:val="sq-AL"/>
        </w:rPr>
        <w:t xml:space="preserve">të </w:t>
      </w:r>
      <w:r w:rsidRPr="00083895">
        <w:rPr>
          <w:rFonts w:ascii="Times New Roman" w:hAnsi="Times New Roman" w:cs="Times New Roman"/>
          <w:sz w:val="24"/>
          <w:lang w:val="sq-AL"/>
        </w:rPr>
        <w:t>transferim</w:t>
      </w:r>
      <w:r w:rsidR="00513F05">
        <w:rPr>
          <w:rFonts w:ascii="Times New Roman" w:hAnsi="Times New Roman" w:cs="Times New Roman"/>
          <w:sz w:val="24"/>
          <w:lang w:val="sq-AL"/>
        </w:rPr>
        <w:t>it të</w:t>
      </w:r>
      <w:r w:rsidRPr="00083895">
        <w:rPr>
          <w:rFonts w:ascii="Times New Roman" w:hAnsi="Times New Roman" w:cs="Times New Roman"/>
          <w:sz w:val="24"/>
          <w:lang w:val="sq-AL"/>
        </w:rPr>
        <w:t xml:space="preserve"> çmimi</w:t>
      </w:r>
      <w:r w:rsidR="00513F05">
        <w:rPr>
          <w:rFonts w:ascii="Times New Roman" w:hAnsi="Times New Roman" w:cs="Times New Roman"/>
          <w:sz w:val="24"/>
          <w:lang w:val="sq-AL"/>
        </w:rPr>
        <w:t>t të ndryshme nga</w:t>
      </w:r>
      <w:r w:rsidRPr="00083895">
        <w:rPr>
          <w:rFonts w:ascii="Times New Roman" w:hAnsi="Times New Roman" w:cs="Times New Roman"/>
          <w:sz w:val="24"/>
          <w:lang w:val="sq-AL"/>
        </w:rPr>
        <w:t xml:space="preserve"> ndonjë nga metodat e aprovuara, të tilla si, për shembull, </w:t>
      </w:r>
      <w:r w:rsidR="00513F05">
        <w:rPr>
          <w:rFonts w:ascii="Times New Roman" w:hAnsi="Times New Roman" w:cs="Times New Roman"/>
          <w:sz w:val="24"/>
          <w:lang w:val="sq-AL"/>
        </w:rPr>
        <w:t>një aktualizim të flukseve të parase ose teknika vlerësimi</w:t>
      </w:r>
      <w:r w:rsidRPr="00083895">
        <w:rPr>
          <w:rFonts w:ascii="Times New Roman" w:hAnsi="Times New Roman" w:cs="Times New Roman"/>
          <w:sz w:val="24"/>
          <w:lang w:val="sq-AL"/>
        </w:rPr>
        <w:t>.</w:t>
      </w:r>
    </w:p>
    <w:p w:rsidR="006B63F9" w:rsidRPr="004F0033" w:rsidRDefault="003B07E4" w:rsidP="00AA0907">
      <w:pPr>
        <w:widowControl w:val="0"/>
        <w:jc w:val="both"/>
        <w:rPr>
          <w:rFonts w:ascii="Times New Roman" w:hAnsi="Times New Roman" w:cs="Times New Roman"/>
          <w:sz w:val="24"/>
          <w:u w:val="single"/>
          <w:lang w:val="sq-AL"/>
        </w:rPr>
      </w:pPr>
      <w:r w:rsidRPr="004F0033">
        <w:rPr>
          <w:rFonts w:ascii="Times New Roman" w:hAnsi="Times New Roman" w:cs="Times New Roman"/>
          <w:b/>
          <w:sz w:val="24"/>
          <w:u w:val="single"/>
          <w:lang w:val="sq-AL"/>
        </w:rPr>
        <w:t>9</w:t>
      </w:r>
      <w:r w:rsidR="006B63F9" w:rsidRPr="004F0033">
        <w:rPr>
          <w:rFonts w:ascii="Times New Roman" w:hAnsi="Times New Roman" w:cs="Times New Roman"/>
          <w:b/>
          <w:sz w:val="24"/>
          <w:u w:val="single"/>
          <w:lang w:val="sq-AL"/>
        </w:rPr>
        <w:t xml:space="preserve">. </w:t>
      </w:r>
      <w:r w:rsidR="00476C23">
        <w:rPr>
          <w:rFonts w:ascii="Times New Roman" w:hAnsi="Times New Roman" w:cs="Times New Roman"/>
          <w:b/>
          <w:sz w:val="24"/>
          <w:u w:val="single"/>
          <w:lang w:val="sq-AL"/>
        </w:rPr>
        <w:t xml:space="preserve">Përzgjedhja e metodës së </w:t>
      </w:r>
      <w:r w:rsidR="006B63F9" w:rsidRPr="004F0033">
        <w:rPr>
          <w:rFonts w:ascii="Times New Roman" w:hAnsi="Times New Roman" w:cs="Times New Roman"/>
          <w:b/>
          <w:sz w:val="24"/>
          <w:u w:val="single"/>
          <w:lang w:val="sq-AL"/>
        </w:rPr>
        <w:t>Transfer</w:t>
      </w:r>
      <w:r w:rsidR="00476C23">
        <w:rPr>
          <w:rFonts w:ascii="Times New Roman" w:hAnsi="Times New Roman" w:cs="Times New Roman"/>
          <w:b/>
          <w:sz w:val="24"/>
          <w:u w:val="single"/>
          <w:lang w:val="sq-AL"/>
        </w:rPr>
        <w:t>imit të Çmimit</w:t>
      </w:r>
    </w:p>
    <w:p w:rsidR="00013D4E" w:rsidRPr="004F0033" w:rsidRDefault="00476C23" w:rsidP="00AD3691">
      <w:pPr>
        <w:pStyle w:val="ListParagraph"/>
        <w:keepNext/>
        <w:numPr>
          <w:ilvl w:val="1"/>
          <w:numId w:val="9"/>
        </w:numPr>
        <w:spacing w:after="0" w:line="240" w:lineRule="auto"/>
        <w:rPr>
          <w:rFonts w:ascii="Times New Roman" w:hAnsi="Times New Roman" w:cs="Times New Roman"/>
          <w:sz w:val="24"/>
          <w:lang w:val="sq-AL"/>
        </w:rPr>
      </w:pPr>
      <w:r>
        <w:rPr>
          <w:rFonts w:ascii="Times New Roman" w:hAnsi="Times New Roman" w:cs="Times New Roman"/>
          <w:sz w:val="24"/>
          <w:lang w:val="sq-AL"/>
        </w:rPr>
        <w:t>Për qëllime të Nenit</w:t>
      </w:r>
      <w:r w:rsidR="00013D4E" w:rsidRPr="004F0033">
        <w:rPr>
          <w:rFonts w:ascii="Times New Roman" w:hAnsi="Times New Roman" w:cs="Times New Roman"/>
          <w:sz w:val="24"/>
          <w:lang w:val="sq-AL"/>
        </w:rPr>
        <w:t xml:space="preserve"> 36</w:t>
      </w:r>
      <w:r w:rsidR="008F1888" w:rsidRPr="004F0033">
        <w:rPr>
          <w:rFonts w:ascii="Times New Roman" w:hAnsi="Times New Roman" w:cs="Times New Roman"/>
          <w:sz w:val="24"/>
          <w:lang w:val="sq-AL"/>
        </w:rPr>
        <w:t>/2, paragra</w:t>
      </w:r>
      <w:r>
        <w:rPr>
          <w:rFonts w:ascii="Times New Roman" w:hAnsi="Times New Roman" w:cs="Times New Roman"/>
          <w:sz w:val="24"/>
          <w:lang w:val="sq-AL"/>
        </w:rPr>
        <w:t>fi</w:t>
      </w:r>
      <w:r w:rsidR="008F1888" w:rsidRPr="004F0033">
        <w:rPr>
          <w:rFonts w:ascii="Times New Roman" w:hAnsi="Times New Roman" w:cs="Times New Roman"/>
          <w:sz w:val="24"/>
          <w:lang w:val="sq-AL"/>
        </w:rPr>
        <w:t xml:space="preserve"> </w:t>
      </w:r>
      <w:r w:rsidR="00013D4E" w:rsidRPr="004F0033">
        <w:rPr>
          <w:rFonts w:ascii="Times New Roman" w:hAnsi="Times New Roman" w:cs="Times New Roman"/>
          <w:sz w:val="24"/>
          <w:lang w:val="sq-AL"/>
        </w:rPr>
        <w:t xml:space="preserve">1, </w:t>
      </w:r>
      <w:r>
        <w:rPr>
          <w:rFonts w:ascii="Times New Roman" w:hAnsi="Times New Roman" w:cs="Times New Roman"/>
          <w:sz w:val="24"/>
          <w:lang w:val="sq-AL"/>
        </w:rPr>
        <w:t>metoda më e përshtatshme për transferimin e çmimit do të përzgjidhet duke marrë në konsideratë kriteret e mëposhtme:</w:t>
      </w:r>
    </w:p>
    <w:p w:rsidR="00013D4E" w:rsidRPr="004F0033" w:rsidRDefault="00476C23" w:rsidP="00AD3691">
      <w:pPr>
        <w:pStyle w:val="ListParagraph"/>
        <w:numPr>
          <w:ilvl w:val="0"/>
          <w:numId w:val="8"/>
        </w:numPr>
        <w:spacing w:after="0" w:line="240" w:lineRule="auto"/>
        <w:rPr>
          <w:rFonts w:ascii="Times New Roman" w:hAnsi="Times New Roman" w:cs="Times New Roman"/>
          <w:sz w:val="24"/>
          <w:lang w:val="sq-AL"/>
        </w:rPr>
      </w:pPr>
      <w:r>
        <w:rPr>
          <w:rFonts w:ascii="Times New Roman" w:hAnsi="Times New Roman" w:cs="Times New Roman"/>
          <w:sz w:val="24"/>
          <w:lang w:val="sq-AL"/>
        </w:rPr>
        <w:t xml:space="preserve">Fuqitë dhe dobësitë përkatëse </w:t>
      </w:r>
      <w:r w:rsidR="001E2FD6">
        <w:rPr>
          <w:rFonts w:ascii="Times New Roman" w:hAnsi="Times New Roman" w:cs="Times New Roman"/>
          <w:sz w:val="24"/>
          <w:lang w:val="sq-AL"/>
        </w:rPr>
        <w:t>të metodave të aprovu</w:t>
      </w:r>
      <w:r w:rsidR="00200138">
        <w:rPr>
          <w:rFonts w:ascii="Times New Roman" w:hAnsi="Times New Roman" w:cs="Times New Roman"/>
          <w:sz w:val="24"/>
          <w:lang w:val="sq-AL"/>
        </w:rPr>
        <w:t>ara të transferimit të çmimit</w:t>
      </w:r>
      <w:r w:rsidR="00013D4E" w:rsidRPr="004F0033">
        <w:rPr>
          <w:rFonts w:ascii="Times New Roman" w:hAnsi="Times New Roman" w:cs="Times New Roman"/>
          <w:sz w:val="24"/>
          <w:lang w:val="sq-AL"/>
        </w:rPr>
        <w:t>;</w:t>
      </w:r>
    </w:p>
    <w:p w:rsidR="00013D4E" w:rsidRPr="004F0033" w:rsidRDefault="00200138" w:rsidP="00AD3691">
      <w:pPr>
        <w:pStyle w:val="ListParagraph"/>
        <w:numPr>
          <w:ilvl w:val="0"/>
          <w:numId w:val="8"/>
        </w:numPr>
        <w:spacing w:after="0" w:line="240" w:lineRule="auto"/>
        <w:rPr>
          <w:rFonts w:ascii="Times New Roman" w:hAnsi="Times New Roman" w:cs="Times New Roman"/>
          <w:sz w:val="24"/>
          <w:lang w:val="sq-AL"/>
        </w:rPr>
      </w:pPr>
      <w:r>
        <w:rPr>
          <w:rFonts w:ascii="Times New Roman" w:hAnsi="Times New Roman" w:cs="Times New Roman"/>
          <w:sz w:val="24"/>
          <w:lang w:val="sq-AL"/>
        </w:rPr>
        <w:t>Përshtatshmëria e një metode të aprovuar të transferimit të çmimit në funksion të natyrës së transaksionit të kontrolluar, përcaktohet veçanërisht nëpërmjet një analize të funksioneve të kryera nga çdo kompani në transaksionin e rregulluar (duke marrë në konsideratë a</w:t>
      </w:r>
      <w:r w:rsidR="001E2FD6">
        <w:rPr>
          <w:rFonts w:ascii="Times New Roman" w:hAnsi="Times New Roman" w:cs="Times New Roman"/>
          <w:sz w:val="24"/>
          <w:lang w:val="sq-AL"/>
        </w:rPr>
        <w:t>setet</w:t>
      </w:r>
      <w:r>
        <w:rPr>
          <w:rFonts w:ascii="Times New Roman" w:hAnsi="Times New Roman" w:cs="Times New Roman"/>
          <w:sz w:val="24"/>
          <w:lang w:val="sq-AL"/>
        </w:rPr>
        <w:t xml:space="preserve"> e përdorura dhe risqet e marra përsipër);</w:t>
      </w:r>
    </w:p>
    <w:p w:rsidR="00013D4E" w:rsidRPr="004F0033" w:rsidRDefault="00200138" w:rsidP="00AD3691">
      <w:pPr>
        <w:pStyle w:val="ListParagraph"/>
        <w:numPr>
          <w:ilvl w:val="0"/>
          <w:numId w:val="8"/>
        </w:numPr>
        <w:spacing w:after="0" w:line="240" w:lineRule="auto"/>
        <w:rPr>
          <w:rFonts w:ascii="Times New Roman" w:hAnsi="Times New Roman" w:cs="Times New Roman"/>
          <w:sz w:val="24"/>
          <w:lang w:val="sq-AL"/>
        </w:rPr>
      </w:pPr>
      <w:r>
        <w:rPr>
          <w:rFonts w:ascii="Times New Roman" w:hAnsi="Times New Roman" w:cs="Times New Roman"/>
          <w:sz w:val="24"/>
          <w:lang w:val="sq-AL"/>
        </w:rPr>
        <w:t xml:space="preserve">Disponueshmëria e informacionit të besueshëm të nevojshëm për zbatimin e metodës së zgjedhur të transferimit të çmimit dhe/ose metodave të tjera; dhe </w:t>
      </w:r>
    </w:p>
    <w:p w:rsidR="00013D4E" w:rsidRPr="004F0033" w:rsidRDefault="00200138" w:rsidP="00AD3691">
      <w:pPr>
        <w:pStyle w:val="ListParagraph"/>
        <w:numPr>
          <w:ilvl w:val="0"/>
          <w:numId w:val="8"/>
        </w:numPr>
        <w:spacing w:after="0" w:line="240" w:lineRule="auto"/>
        <w:rPr>
          <w:rFonts w:ascii="Times New Roman" w:hAnsi="Times New Roman" w:cs="Times New Roman"/>
          <w:sz w:val="24"/>
          <w:lang w:val="sq-AL"/>
        </w:rPr>
      </w:pPr>
      <w:r>
        <w:rPr>
          <w:rFonts w:ascii="Times New Roman" w:hAnsi="Times New Roman" w:cs="Times New Roman"/>
          <w:sz w:val="24"/>
          <w:lang w:val="sq-AL"/>
        </w:rPr>
        <w:t>Shkallën e krahasueshmërisë midis transaksioneve të kontrolluara dhe të pakontrolluara, duke përfshirë besueshmërinë e rregullimeve të krahasueshmërisë, nëse ka, që mund të kërkohen për të eleminuar diferencat midis tyre.</w:t>
      </w:r>
    </w:p>
    <w:p w:rsidR="00013D4E" w:rsidRPr="004F0033" w:rsidRDefault="00013D4E" w:rsidP="00013D4E">
      <w:pPr>
        <w:pStyle w:val="ListParagraph"/>
        <w:spacing w:after="0" w:line="240" w:lineRule="auto"/>
        <w:ind w:left="1080"/>
        <w:rPr>
          <w:rFonts w:ascii="Times New Roman" w:hAnsi="Times New Roman" w:cs="Times New Roman"/>
          <w:sz w:val="24"/>
          <w:lang w:val="sq-AL"/>
        </w:rPr>
      </w:pPr>
    </w:p>
    <w:p w:rsidR="006B63F9" w:rsidRPr="004F0033" w:rsidRDefault="00200138" w:rsidP="00AD3691">
      <w:pPr>
        <w:pStyle w:val="ListParagraph"/>
        <w:widowControl w:val="0"/>
        <w:numPr>
          <w:ilvl w:val="1"/>
          <w:numId w:val="9"/>
        </w:numPr>
        <w:jc w:val="both"/>
        <w:rPr>
          <w:rFonts w:ascii="Times New Roman" w:hAnsi="Times New Roman" w:cs="Times New Roman"/>
          <w:sz w:val="24"/>
          <w:lang w:val="sq-AL"/>
        </w:rPr>
      </w:pPr>
      <w:r>
        <w:rPr>
          <w:rFonts w:ascii="Times New Roman" w:hAnsi="Times New Roman" w:cs="Times New Roman"/>
          <w:sz w:val="24"/>
          <w:lang w:val="sq-AL"/>
        </w:rPr>
        <w:t xml:space="preserve">Sipas Nenit </w:t>
      </w:r>
      <w:r w:rsidR="00013D4E" w:rsidRPr="004F0033">
        <w:rPr>
          <w:rFonts w:ascii="Times New Roman" w:hAnsi="Times New Roman" w:cs="Times New Roman"/>
          <w:sz w:val="24"/>
          <w:lang w:val="sq-AL"/>
        </w:rPr>
        <w:t>36/</w:t>
      </w:r>
      <w:r w:rsidR="009A14AD" w:rsidRPr="004F0033">
        <w:rPr>
          <w:rFonts w:ascii="Times New Roman" w:hAnsi="Times New Roman" w:cs="Times New Roman"/>
          <w:sz w:val="24"/>
          <w:lang w:val="sq-AL"/>
        </w:rPr>
        <w:t>2</w:t>
      </w:r>
      <w:r w:rsidR="008F1888" w:rsidRPr="004F0033">
        <w:rPr>
          <w:rFonts w:ascii="Times New Roman" w:hAnsi="Times New Roman" w:cs="Times New Roman"/>
          <w:sz w:val="24"/>
          <w:lang w:val="sq-AL"/>
        </w:rPr>
        <w:t>, paragra</w:t>
      </w:r>
      <w:r>
        <w:rPr>
          <w:rFonts w:ascii="Times New Roman" w:hAnsi="Times New Roman" w:cs="Times New Roman"/>
          <w:sz w:val="24"/>
          <w:lang w:val="sq-AL"/>
        </w:rPr>
        <w:t>fi</w:t>
      </w:r>
      <w:r w:rsidR="008F1888" w:rsidRPr="004F0033">
        <w:rPr>
          <w:rFonts w:ascii="Times New Roman" w:hAnsi="Times New Roman" w:cs="Times New Roman"/>
          <w:sz w:val="24"/>
          <w:lang w:val="sq-AL"/>
        </w:rPr>
        <w:t xml:space="preserve"> </w:t>
      </w:r>
      <w:r w:rsidR="00013D4E" w:rsidRPr="004F0033">
        <w:rPr>
          <w:rFonts w:ascii="Times New Roman" w:hAnsi="Times New Roman" w:cs="Times New Roman"/>
          <w:sz w:val="24"/>
          <w:lang w:val="sq-AL"/>
        </w:rPr>
        <w:t>3</w:t>
      </w:r>
      <w:r w:rsidR="008F1888" w:rsidRPr="004F0033">
        <w:rPr>
          <w:rFonts w:ascii="Times New Roman" w:hAnsi="Times New Roman" w:cs="Times New Roman"/>
          <w:sz w:val="24"/>
          <w:lang w:val="sq-AL"/>
        </w:rPr>
        <w:t>,</w:t>
      </w:r>
      <w:r w:rsidR="00013D4E" w:rsidRPr="004F0033">
        <w:rPr>
          <w:rFonts w:ascii="Times New Roman" w:hAnsi="Times New Roman" w:cs="Times New Roman"/>
          <w:sz w:val="24"/>
          <w:lang w:val="sq-AL"/>
        </w:rPr>
        <w:t xml:space="preserve"> </w:t>
      </w:r>
      <w:r>
        <w:rPr>
          <w:rFonts w:ascii="Times New Roman" w:hAnsi="Times New Roman" w:cs="Times New Roman"/>
          <w:sz w:val="24"/>
          <w:lang w:val="sq-AL"/>
        </w:rPr>
        <w:t xml:space="preserve">një tatimpaguesi nuk i kërkohet të përcaktojë përputhshmërinë e kushteve të një transaksioni të kontrolluar me parimin e tregut duke aplikuar më shumë se një metodë. Kërkesa sipas Nenit </w:t>
      </w:r>
      <w:r w:rsidR="009A14AD" w:rsidRPr="004F0033">
        <w:rPr>
          <w:rFonts w:ascii="Times New Roman" w:hAnsi="Times New Roman" w:cs="Times New Roman"/>
          <w:sz w:val="24"/>
          <w:lang w:val="sq-AL"/>
        </w:rPr>
        <w:t xml:space="preserve">36/2 </w:t>
      </w:r>
      <w:r>
        <w:rPr>
          <w:rFonts w:ascii="Times New Roman" w:hAnsi="Times New Roman" w:cs="Times New Roman"/>
          <w:sz w:val="24"/>
          <w:lang w:val="sq-AL"/>
        </w:rPr>
        <w:t xml:space="preserve">është që përputhshmëria me parimin e tregut duhet të arrihet duke zbatuar metodën më të përshtatshme. Megjithatë tatimpaguesi ka të drejtë </w:t>
      </w:r>
      <w:r w:rsidRPr="004E7FEB">
        <w:rPr>
          <w:rFonts w:ascii="Times New Roman" w:hAnsi="Times New Roman" w:cs="Times New Roman"/>
          <w:sz w:val="24"/>
          <w:lang w:val="sq-AL"/>
        </w:rPr>
        <w:t xml:space="preserve">të </w:t>
      </w:r>
      <w:r w:rsidR="002C0F7D" w:rsidRPr="004E7FEB">
        <w:rPr>
          <w:rFonts w:ascii="Times New Roman" w:hAnsi="Times New Roman" w:cs="Times New Roman"/>
          <w:sz w:val="24"/>
          <w:lang w:val="sq-AL"/>
        </w:rPr>
        <w:t>kryqëzojë</w:t>
      </w:r>
      <w:r>
        <w:rPr>
          <w:rFonts w:ascii="Times New Roman" w:hAnsi="Times New Roman" w:cs="Times New Roman"/>
          <w:sz w:val="24"/>
          <w:lang w:val="sq-AL"/>
        </w:rPr>
        <w:t xml:space="preserve"> ose të mbështesë zbatimin e metodës </w:t>
      </w:r>
      <w:r w:rsidR="00A6544D">
        <w:rPr>
          <w:rFonts w:ascii="Times New Roman" w:hAnsi="Times New Roman" w:cs="Times New Roman"/>
          <w:sz w:val="24"/>
          <w:lang w:val="sq-AL"/>
        </w:rPr>
        <w:t xml:space="preserve">më të përshtatshme nëpërmjet zbatimit të një ose më shumë prej metodave shtesë të transferimit të çmimit. </w:t>
      </w:r>
    </w:p>
    <w:p w:rsidR="009A14AD" w:rsidRPr="004F0033" w:rsidRDefault="009A14AD" w:rsidP="009A14AD">
      <w:pPr>
        <w:pStyle w:val="ListParagraph"/>
        <w:widowControl w:val="0"/>
        <w:ind w:left="360"/>
        <w:jc w:val="both"/>
        <w:rPr>
          <w:rFonts w:ascii="Times New Roman" w:hAnsi="Times New Roman" w:cs="Times New Roman"/>
          <w:sz w:val="24"/>
          <w:lang w:val="sq-AL"/>
        </w:rPr>
      </w:pPr>
    </w:p>
    <w:p w:rsidR="009A14AD" w:rsidRPr="004F0033" w:rsidRDefault="00A6544D" w:rsidP="00AD3691">
      <w:pPr>
        <w:pStyle w:val="ListParagraph"/>
        <w:widowControl w:val="0"/>
        <w:numPr>
          <w:ilvl w:val="1"/>
          <w:numId w:val="9"/>
        </w:numPr>
        <w:jc w:val="both"/>
        <w:rPr>
          <w:rFonts w:ascii="Times New Roman" w:hAnsi="Times New Roman" w:cs="Times New Roman"/>
          <w:sz w:val="24"/>
          <w:lang w:val="sq-AL"/>
        </w:rPr>
      </w:pPr>
      <w:r>
        <w:rPr>
          <w:rFonts w:ascii="Times New Roman" w:hAnsi="Times New Roman" w:cs="Times New Roman"/>
          <w:sz w:val="24"/>
          <w:lang w:val="sq-AL"/>
        </w:rPr>
        <w:t xml:space="preserve">Kur një tatimpagues ka zbatuar njërën nga metodat e transferimit të çmimit të përcaktuar në Nenin </w:t>
      </w:r>
      <w:r w:rsidR="009A14AD" w:rsidRPr="004F0033">
        <w:rPr>
          <w:rFonts w:ascii="Times New Roman" w:hAnsi="Times New Roman" w:cs="Times New Roman"/>
          <w:sz w:val="24"/>
          <w:lang w:val="sq-AL"/>
        </w:rPr>
        <w:t>36/2</w:t>
      </w:r>
      <w:r w:rsidR="009F6379" w:rsidRPr="004F0033">
        <w:rPr>
          <w:rFonts w:ascii="Times New Roman" w:hAnsi="Times New Roman" w:cs="Times New Roman"/>
          <w:sz w:val="24"/>
          <w:lang w:val="sq-AL"/>
        </w:rPr>
        <w:t>, paragra</w:t>
      </w:r>
      <w:r>
        <w:rPr>
          <w:rFonts w:ascii="Times New Roman" w:hAnsi="Times New Roman" w:cs="Times New Roman"/>
          <w:sz w:val="24"/>
          <w:lang w:val="sq-AL"/>
        </w:rPr>
        <w:t>fi</w:t>
      </w:r>
      <w:r w:rsidR="009F6379" w:rsidRPr="004F0033">
        <w:rPr>
          <w:rFonts w:ascii="Times New Roman" w:hAnsi="Times New Roman" w:cs="Times New Roman"/>
          <w:sz w:val="24"/>
          <w:lang w:val="sq-AL"/>
        </w:rPr>
        <w:t xml:space="preserve"> </w:t>
      </w:r>
      <w:r w:rsidR="009A14AD" w:rsidRPr="004F0033">
        <w:rPr>
          <w:rFonts w:ascii="Times New Roman" w:hAnsi="Times New Roman" w:cs="Times New Roman"/>
          <w:sz w:val="24"/>
          <w:lang w:val="sq-AL"/>
        </w:rPr>
        <w:t xml:space="preserve">1, </w:t>
      </w:r>
      <w:r>
        <w:rPr>
          <w:rFonts w:ascii="Times New Roman" w:hAnsi="Times New Roman" w:cs="Times New Roman"/>
          <w:sz w:val="24"/>
          <w:lang w:val="sq-AL"/>
        </w:rPr>
        <w:t xml:space="preserve">sipas Nenit </w:t>
      </w:r>
      <w:r w:rsidR="009A14AD" w:rsidRPr="004F0033">
        <w:rPr>
          <w:rFonts w:ascii="Times New Roman" w:hAnsi="Times New Roman" w:cs="Times New Roman"/>
          <w:sz w:val="24"/>
          <w:lang w:val="sq-AL"/>
        </w:rPr>
        <w:t>36/2</w:t>
      </w:r>
      <w:r w:rsidR="009F6379" w:rsidRPr="004F0033">
        <w:rPr>
          <w:rFonts w:ascii="Times New Roman" w:hAnsi="Times New Roman" w:cs="Times New Roman"/>
          <w:sz w:val="24"/>
          <w:lang w:val="sq-AL"/>
        </w:rPr>
        <w:t>, paragra</w:t>
      </w:r>
      <w:r>
        <w:rPr>
          <w:rFonts w:ascii="Times New Roman" w:hAnsi="Times New Roman" w:cs="Times New Roman"/>
          <w:sz w:val="24"/>
          <w:lang w:val="sq-AL"/>
        </w:rPr>
        <w:t>fi</w:t>
      </w:r>
      <w:r w:rsidR="009F6379" w:rsidRPr="004F0033">
        <w:rPr>
          <w:rFonts w:ascii="Times New Roman" w:hAnsi="Times New Roman" w:cs="Times New Roman"/>
          <w:sz w:val="24"/>
          <w:lang w:val="sq-AL"/>
        </w:rPr>
        <w:t xml:space="preserve"> </w:t>
      </w:r>
      <w:r w:rsidR="009A14AD" w:rsidRPr="004F0033">
        <w:rPr>
          <w:rFonts w:ascii="Times New Roman" w:hAnsi="Times New Roman" w:cs="Times New Roman"/>
          <w:sz w:val="24"/>
          <w:lang w:val="sq-AL"/>
        </w:rPr>
        <w:t xml:space="preserve">4, </w:t>
      </w:r>
      <w:r>
        <w:rPr>
          <w:rFonts w:ascii="Times New Roman" w:hAnsi="Times New Roman" w:cs="Times New Roman"/>
          <w:sz w:val="24"/>
          <w:lang w:val="sq-AL"/>
        </w:rPr>
        <w:t>kontrolli i autoriteteve tatimore për faktin nëse kushtet e transaksionit të kontrolluar janë në përputhje me parimin e tregut</w:t>
      </w:r>
      <w:r w:rsidR="002C0F7D">
        <w:rPr>
          <w:rFonts w:ascii="Times New Roman" w:hAnsi="Times New Roman" w:cs="Times New Roman"/>
          <w:sz w:val="24"/>
          <w:lang w:val="sq-AL"/>
        </w:rPr>
        <w:t>,</w:t>
      </w:r>
      <w:r>
        <w:rPr>
          <w:rFonts w:ascii="Times New Roman" w:hAnsi="Times New Roman" w:cs="Times New Roman"/>
          <w:sz w:val="24"/>
          <w:lang w:val="sq-AL"/>
        </w:rPr>
        <w:t xml:space="preserve"> do të bazohet në metodën e transferimit të çmimit të zbatuar nga tatimpaguesi, përveçse nëse provohet </w:t>
      </w:r>
      <w:r w:rsidR="002C0F7D">
        <w:rPr>
          <w:rFonts w:ascii="Times New Roman" w:hAnsi="Times New Roman" w:cs="Times New Roman"/>
          <w:sz w:val="24"/>
          <w:lang w:val="sq-AL"/>
        </w:rPr>
        <w:t xml:space="preserve">nga autoriteti tatimor </w:t>
      </w:r>
      <w:r>
        <w:rPr>
          <w:rFonts w:ascii="Times New Roman" w:hAnsi="Times New Roman" w:cs="Times New Roman"/>
          <w:sz w:val="24"/>
          <w:lang w:val="sq-AL"/>
        </w:rPr>
        <w:t xml:space="preserve">se </w:t>
      </w:r>
      <w:r w:rsidR="002C0F7D">
        <w:rPr>
          <w:rFonts w:ascii="Times New Roman" w:hAnsi="Times New Roman" w:cs="Times New Roman"/>
          <w:sz w:val="24"/>
          <w:lang w:val="sq-AL"/>
        </w:rPr>
        <w:t>metoda e zbatuar nga tatimpaguesi</w:t>
      </w:r>
      <w:r>
        <w:rPr>
          <w:rFonts w:ascii="Times New Roman" w:hAnsi="Times New Roman" w:cs="Times New Roman"/>
          <w:sz w:val="24"/>
          <w:lang w:val="sq-AL"/>
        </w:rPr>
        <w:t xml:space="preserve"> nuk është metoda më e përshtatshme. </w:t>
      </w:r>
    </w:p>
    <w:p w:rsidR="006B63F9" w:rsidRPr="004F0033" w:rsidRDefault="003B07E4" w:rsidP="00AA0907">
      <w:pPr>
        <w:widowControl w:val="0"/>
        <w:jc w:val="both"/>
        <w:rPr>
          <w:rFonts w:ascii="Times New Roman" w:hAnsi="Times New Roman" w:cs="Times New Roman"/>
          <w:b/>
          <w:sz w:val="24"/>
          <w:u w:val="single"/>
          <w:lang w:val="sq-AL"/>
        </w:rPr>
      </w:pPr>
      <w:r w:rsidRPr="004F0033">
        <w:rPr>
          <w:rFonts w:ascii="Times New Roman" w:hAnsi="Times New Roman" w:cs="Times New Roman"/>
          <w:b/>
          <w:sz w:val="24"/>
          <w:u w:val="single"/>
          <w:lang w:val="sq-AL"/>
        </w:rPr>
        <w:t>10</w:t>
      </w:r>
      <w:r w:rsidR="006B63F9" w:rsidRPr="004F0033">
        <w:rPr>
          <w:rFonts w:ascii="Times New Roman" w:hAnsi="Times New Roman" w:cs="Times New Roman"/>
          <w:b/>
          <w:sz w:val="24"/>
          <w:u w:val="single"/>
          <w:lang w:val="sq-AL"/>
        </w:rPr>
        <w:t xml:space="preserve">. </w:t>
      </w:r>
      <w:r w:rsidR="00A6544D">
        <w:rPr>
          <w:rFonts w:ascii="Times New Roman" w:hAnsi="Times New Roman" w:cs="Times New Roman"/>
          <w:b/>
          <w:sz w:val="24"/>
          <w:u w:val="single"/>
          <w:lang w:val="sq-AL"/>
        </w:rPr>
        <w:t>Përzgjedhja e Palës së Testuar</w:t>
      </w:r>
    </w:p>
    <w:p w:rsidR="003B07E4" w:rsidRPr="004F0033" w:rsidRDefault="003B07E4" w:rsidP="003B07E4">
      <w:pPr>
        <w:widowControl w:val="0"/>
        <w:jc w:val="both"/>
        <w:rPr>
          <w:rFonts w:ascii="Times New Roman" w:hAnsi="Times New Roman" w:cs="Times New Roman"/>
          <w:sz w:val="24"/>
          <w:lang w:val="sq-AL"/>
        </w:rPr>
      </w:pPr>
      <w:r w:rsidRPr="004F0033">
        <w:rPr>
          <w:rFonts w:ascii="Times New Roman" w:hAnsi="Times New Roman" w:cs="Times New Roman"/>
          <w:sz w:val="24"/>
          <w:lang w:val="sq-AL"/>
        </w:rPr>
        <w:t xml:space="preserve">10.1 </w:t>
      </w:r>
      <w:r w:rsidR="00A6544D">
        <w:rPr>
          <w:rFonts w:ascii="Times New Roman" w:hAnsi="Times New Roman" w:cs="Times New Roman"/>
          <w:sz w:val="24"/>
          <w:lang w:val="sq-AL"/>
        </w:rPr>
        <w:t xml:space="preserve">Në aplikimin e metodës kosto plus, metodës së çmimit të rishitjes ose metodës së marzhit neto të transaksionit, është e rëndësishme të përzgjidhet një palë e testuar. </w:t>
      </w:r>
      <w:r w:rsidR="00A6544D" w:rsidRPr="002C0F7D">
        <w:rPr>
          <w:rFonts w:ascii="Times New Roman" w:hAnsi="Times New Roman" w:cs="Times New Roman"/>
          <w:sz w:val="24"/>
          <w:lang w:val="sq-AL"/>
        </w:rPr>
        <w:t>Pala e testuar duhet të jetë palë në transkasionin e kontrolluar për të cilin treguesi financiar po testohet.</w:t>
      </w:r>
      <w:r w:rsidR="00A6544D">
        <w:rPr>
          <w:rFonts w:ascii="Times New Roman" w:hAnsi="Times New Roman" w:cs="Times New Roman"/>
          <w:sz w:val="24"/>
          <w:lang w:val="sq-AL"/>
        </w:rPr>
        <w:t xml:space="preserve"> </w:t>
      </w:r>
    </w:p>
    <w:p w:rsidR="003B07E4" w:rsidRPr="004F0033" w:rsidRDefault="003B07E4" w:rsidP="003B07E4">
      <w:pPr>
        <w:widowControl w:val="0"/>
        <w:jc w:val="both"/>
        <w:rPr>
          <w:rFonts w:ascii="Times New Roman" w:hAnsi="Times New Roman" w:cs="Times New Roman"/>
          <w:sz w:val="24"/>
          <w:lang w:val="sq-AL"/>
        </w:rPr>
      </w:pPr>
      <w:r w:rsidRPr="004F0033">
        <w:rPr>
          <w:rFonts w:ascii="Times New Roman" w:hAnsi="Times New Roman" w:cs="Times New Roman"/>
          <w:sz w:val="24"/>
          <w:lang w:val="sq-AL"/>
        </w:rPr>
        <w:t xml:space="preserve">10.2 </w:t>
      </w:r>
      <w:r w:rsidR="00A6544D">
        <w:rPr>
          <w:rFonts w:ascii="Times New Roman" w:hAnsi="Times New Roman" w:cs="Times New Roman"/>
          <w:sz w:val="24"/>
          <w:lang w:val="sq-AL"/>
        </w:rPr>
        <w:t xml:space="preserve">Përzgjedhja </w:t>
      </w:r>
      <w:r w:rsidR="002C0F7D">
        <w:rPr>
          <w:rFonts w:ascii="Times New Roman" w:hAnsi="Times New Roman" w:cs="Times New Roman"/>
          <w:sz w:val="24"/>
          <w:lang w:val="sq-AL"/>
        </w:rPr>
        <w:t>e pal</w:t>
      </w:r>
      <w:r w:rsidR="002C0F7D" w:rsidRPr="002C0F7D">
        <w:rPr>
          <w:rFonts w:ascii="Times New Roman" w:hAnsi="Times New Roman" w:cs="Times New Roman"/>
          <w:sz w:val="24"/>
          <w:lang w:val="sq-AL"/>
        </w:rPr>
        <w:t>ë</w:t>
      </w:r>
      <w:r w:rsidR="002C0F7D">
        <w:rPr>
          <w:rFonts w:ascii="Times New Roman" w:hAnsi="Times New Roman" w:cs="Times New Roman"/>
          <w:sz w:val="24"/>
          <w:lang w:val="sq-AL"/>
        </w:rPr>
        <w:t>s s</w:t>
      </w:r>
      <w:r w:rsidR="002C0F7D" w:rsidRPr="002C0F7D">
        <w:rPr>
          <w:rFonts w:ascii="Times New Roman" w:hAnsi="Times New Roman" w:cs="Times New Roman"/>
          <w:sz w:val="24"/>
          <w:lang w:val="sq-AL"/>
        </w:rPr>
        <w:t>ë</w:t>
      </w:r>
      <w:r w:rsidR="002C0F7D">
        <w:rPr>
          <w:rFonts w:ascii="Times New Roman" w:hAnsi="Times New Roman" w:cs="Times New Roman"/>
          <w:sz w:val="24"/>
          <w:lang w:val="sq-AL"/>
        </w:rPr>
        <w:t xml:space="preserve"> testuar </w:t>
      </w:r>
      <w:r w:rsidR="00A6544D">
        <w:rPr>
          <w:rFonts w:ascii="Times New Roman" w:hAnsi="Times New Roman" w:cs="Times New Roman"/>
          <w:sz w:val="24"/>
          <w:lang w:val="sq-AL"/>
        </w:rPr>
        <w:t>duhet të jetë në përputhje me analizën funksionale të transaksionit(ve) të kontrolluar. Si rregull i përgjithshëm, pala e testuar është palë në transaksionin e kontrolluar për të cilin njëra nga metodat e transferimit të çmimit në Nenin 36</w:t>
      </w:r>
      <w:r w:rsidR="0055533E" w:rsidRPr="004F0033">
        <w:rPr>
          <w:rFonts w:ascii="Times New Roman" w:hAnsi="Times New Roman" w:cs="Times New Roman"/>
          <w:sz w:val="24"/>
          <w:lang w:val="sq-AL"/>
        </w:rPr>
        <w:t>/2</w:t>
      </w:r>
      <w:r w:rsidR="00C55CF1" w:rsidRPr="004F0033">
        <w:rPr>
          <w:rFonts w:ascii="Times New Roman" w:hAnsi="Times New Roman" w:cs="Times New Roman"/>
          <w:sz w:val="24"/>
          <w:lang w:val="sq-AL"/>
        </w:rPr>
        <w:t>, paragra</w:t>
      </w:r>
      <w:r w:rsidR="00A6544D">
        <w:rPr>
          <w:rFonts w:ascii="Times New Roman" w:hAnsi="Times New Roman" w:cs="Times New Roman"/>
          <w:sz w:val="24"/>
          <w:lang w:val="sq-AL"/>
        </w:rPr>
        <w:t>fi</w:t>
      </w:r>
      <w:r w:rsidR="00C55CF1" w:rsidRPr="004F0033">
        <w:rPr>
          <w:rFonts w:ascii="Times New Roman" w:hAnsi="Times New Roman" w:cs="Times New Roman"/>
          <w:sz w:val="24"/>
          <w:lang w:val="sq-AL"/>
        </w:rPr>
        <w:t xml:space="preserve"> </w:t>
      </w:r>
      <w:r w:rsidR="0055533E" w:rsidRPr="004F0033">
        <w:rPr>
          <w:rFonts w:ascii="Times New Roman" w:hAnsi="Times New Roman" w:cs="Times New Roman"/>
          <w:sz w:val="24"/>
          <w:lang w:val="sq-AL"/>
        </w:rPr>
        <w:t>1</w:t>
      </w:r>
      <w:r w:rsidR="00C55CF1" w:rsidRPr="004F0033">
        <w:rPr>
          <w:rFonts w:ascii="Times New Roman" w:hAnsi="Times New Roman" w:cs="Times New Roman"/>
          <w:sz w:val="24"/>
          <w:lang w:val="sq-AL"/>
        </w:rPr>
        <w:t>,</w:t>
      </w:r>
      <w:r w:rsidRPr="004F0033">
        <w:rPr>
          <w:rFonts w:ascii="Times New Roman" w:hAnsi="Times New Roman" w:cs="Times New Roman"/>
          <w:sz w:val="24"/>
          <w:lang w:val="sq-AL"/>
        </w:rPr>
        <w:t xml:space="preserve"> </w:t>
      </w:r>
      <w:r w:rsidR="00A6544D">
        <w:rPr>
          <w:rFonts w:ascii="Times New Roman" w:hAnsi="Times New Roman" w:cs="Times New Roman"/>
          <w:sz w:val="24"/>
          <w:lang w:val="sq-AL"/>
        </w:rPr>
        <w:t>mund të zbatohet në mënyrën më të besueshme dhe për të cilën transaksionet më të besueshme të krahasueshme të pakontrolluara mund të identifikohen, p.sh.</w:t>
      </w:r>
      <w:r w:rsidR="00C0080D">
        <w:rPr>
          <w:rFonts w:ascii="Times New Roman" w:hAnsi="Times New Roman" w:cs="Times New Roman"/>
          <w:sz w:val="24"/>
          <w:lang w:val="sq-AL"/>
        </w:rPr>
        <w:t xml:space="preserve"> më shpesh ajo do të jetë pala që ka funksionet më pak komplekse në lidhje me transaksionet e kontrolluar dhe nuk kontribuon me ndonjë a</w:t>
      </w:r>
      <w:r w:rsidR="002C0F7D">
        <w:rPr>
          <w:rFonts w:ascii="Times New Roman" w:hAnsi="Times New Roman" w:cs="Times New Roman"/>
          <w:sz w:val="24"/>
          <w:lang w:val="sq-AL"/>
        </w:rPr>
        <w:t>set</w:t>
      </w:r>
      <w:r w:rsidR="00C0080D">
        <w:rPr>
          <w:rFonts w:ascii="Times New Roman" w:hAnsi="Times New Roman" w:cs="Times New Roman"/>
          <w:sz w:val="24"/>
          <w:lang w:val="sq-AL"/>
        </w:rPr>
        <w:t xml:space="preserve"> jomaterial të vlefshëm. </w:t>
      </w:r>
    </w:p>
    <w:p w:rsidR="003B07E4" w:rsidRPr="004F0033" w:rsidRDefault="00326587" w:rsidP="003B07E4">
      <w:pPr>
        <w:widowControl w:val="0"/>
        <w:jc w:val="both"/>
        <w:rPr>
          <w:rFonts w:ascii="Times New Roman" w:hAnsi="Times New Roman" w:cs="Times New Roman"/>
          <w:sz w:val="24"/>
          <w:lang w:val="sq-AL"/>
        </w:rPr>
      </w:pPr>
      <w:r w:rsidRPr="004F0033">
        <w:rPr>
          <w:rFonts w:ascii="Times New Roman" w:hAnsi="Times New Roman" w:cs="Times New Roman"/>
          <w:sz w:val="24"/>
          <w:lang w:val="sq-AL"/>
        </w:rPr>
        <w:t xml:space="preserve">10.3 </w:t>
      </w:r>
      <w:r w:rsidR="00F00DAE">
        <w:rPr>
          <w:rFonts w:ascii="Times New Roman" w:hAnsi="Times New Roman" w:cs="Times New Roman"/>
          <w:sz w:val="24"/>
          <w:lang w:val="sq-AL"/>
        </w:rPr>
        <w:t>Përdorimi i një pale të testuar të huaj, për shembull një palë e testuar që nuk është Tatimpaguese Shqiptare, do të pranohet nga autoritetet tatimore me kusht që të jenë përmbushur kërkesat e mëposhtme:</w:t>
      </w:r>
    </w:p>
    <w:p w:rsidR="003B07E4" w:rsidRPr="004F0033" w:rsidRDefault="00F00DAE" w:rsidP="00AD3691">
      <w:pPr>
        <w:pStyle w:val="ListParagraph"/>
        <w:widowControl w:val="0"/>
        <w:numPr>
          <w:ilvl w:val="1"/>
          <w:numId w:val="14"/>
        </w:numPr>
        <w:jc w:val="both"/>
        <w:rPr>
          <w:rFonts w:ascii="Times New Roman" w:hAnsi="Times New Roman" w:cs="Times New Roman"/>
          <w:sz w:val="24"/>
          <w:lang w:val="sq-AL"/>
        </w:rPr>
      </w:pPr>
      <w:r>
        <w:rPr>
          <w:rFonts w:ascii="Times New Roman" w:hAnsi="Times New Roman" w:cs="Times New Roman"/>
          <w:sz w:val="24"/>
          <w:lang w:val="sq-AL"/>
        </w:rPr>
        <w:t xml:space="preserve">metoda e zbatuar e transferimit të çmimit të jetë njëra nga </w:t>
      </w:r>
      <w:r w:rsidR="00BF10D2">
        <w:rPr>
          <w:rFonts w:ascii="Times New Roman" w:hAnsi="Times New Roman" w:cs="Times New Roman"/>
          <w:sz w:val="24"/>
          <w:lang w:val="sq-AL"/>
        </w:rPr>
        <w:t>metodat e aprovuara të transferimit të çmimit që është metoda më e përshtatshme e transferimit të çmimit</w:t>
      </w:r>
      <w:r w:rsidR="003B07E4" w:rsidRPr="004F0033">
        <w:rPr>
          <w:rFonts w:ascii="Times New Roman" w:hAnsi="Times New Roman" w:cs="Times New Roman"/>
          <w:sz w:val="24"/>
          <w:lang w:val="sq-AL"/>
        </w:rPr>
        <w:t>;</w:t>
      </w:r>
    </w:p>
    <w:p w:rsidR="003B07E4" w:rsidRPr="004F0033" w:rsidRDefault="003B07E4" w:rsidP="00AD3691">
      <w:pPr>
        <w:pStyle w:val="ListParagraph"/>
        <w:widowControl w:val="0"/>
        <w:numPr>
          <w:ilvl w:val="1"/>
          <w:numId w:val="14"/>
        </w:numPr>
        <w:jc w:val="both"/>
        <w:rPr>
          <w:rFonts w:ascii="Times New Roman" w:hAnsi="Times New Roman" w:cs="Times New Roman"/>
          <w:sz w:val="24"/>
          <w:lang w:val="sq-AL"/>
        </w:rPr>
      </w:pPr>
      <w:r w:rsidRPr="004F0033">
        <w:rPr>
          <w:rFonts w:ascii="Times New Roman" w:hAnsi="Times New Roman" w:cs="Times New Roman"/>
          <w:sz w:val="24"/>
          <w:lang w:val="sq-AL"/>
        </w:rPr>
        <w:t>pa</w:t>
      </w:r>
      <w:r w:rsidR="00BF10D2">
        <w:rPr>
          <w:rFonts w:ascii="Times New Roman" w:hAnsi="Times New Roman" w:cs="Times New Roman"/>
          <w:sz w:val="24"/>
          <w:lang w:val="sq-AL"/>
        </w:rPr>
        <w:t>la e testuar të jetë përzgjedhur në përputhje me këtë nen</w:t>
      </w:r>
      <w:r w:rsidRPr="004F0033">
        <w:rPr>
          <w:rFonts w:ascii="Times New Roman" w:hAnsi="Times New Roman" w:cs="Times New Roman"/>
          <w:sz w:val="24"/>
          <w:lang w:val="sq-AL"/>
        </w:rPr>
        <w:t>; d</w:t>
      </w:r>
      <w:r w:rsidR="00BF10D2">
        <w:rPr>
          <w:rFonts w:ascii="Times New Roman" w:hAnsi="Times New Roman" w:cs="Times New Roman"/>
          <w:sz w:val="24"/>
          <w:lang w:val="sq-AL"/>
        </w:rPr>
        <w:t>he</w:t>
      </w:r>
    </w:p>
    <w:p w:rsidR="003B07E4" w:rsidRPr="004F0033" w:rsidRDefault="00326587" w:rsidP="00AD3691">
      <w:pPr>
        <w:pStyle w:val="ListParagraph"/>
        <w:widowControl w:val="0"/>
        <w:numPr>
          <w:ilvl w:val="1"/>
          <w:numId w:val="14"/>
        </w:numPr>
        <w:jc w:val="both"/>
        <w:rPr>
          <w:rFonts w:ascii="Times New Roman" w:hAnsi="Times New Roman" w:cs="Times New Roman"/>
          <w:sz w:val="24"/>
          <w:lang w:val="sq-AL"/>
        </w:rPr>
      </w:pPr>
      <w:r w:rsidRPr="004F0033">
        <w:rPr>
          <w:rFonts w:ascii="Times New Roman" w:hAnsi="Times New Roman" w:cs="Times New Roman"/>
          <w:sz w:val="24"/>
          <w:lang w:val="sq-AL"/>
        </w:rPr>
        <w:t>ta</w:t>
      </w:r>
      <w:r w:rsidR="00BF10D2">
        <w:rPr>
          <w:rFonts w:ascii="Times New Roman" w:hAnsi="Times New Roman" w:cs="Times New Roman"/>
          <w:sz w:val="24"/>
          <w:lang w:val="sq-AL"/>
        </w:rPr>
        <w:t xml:space="preserve">timpaguesi vendos ne dispozicion të autoriteteve tatimore informacionin e mjaftueshëm në lidhje me palën e testuar në mënyrë që të lejojë një vlerësim ku kushtet e transaksioneve të kontrolluara të jenë në përputhje me parimin e tregut. </w:t>
      </w:r>
    </w:p>
    <w:p w:rsidR="006B63F9" w:rsidRPr="004F0033" w:rsidRDefault="00326587" w:rsidP="006B63F9">
      <w:pPr>
        <w:widowControl w:val="0"/>
        <w:jc w:val="both"/>
        <w:rPr>
          <w:rFonts w:ascii="Times New Roman" w:hAnsi="Times New Roman" w:cs="Times New Roman"/>
          <w:b/>
          <w:sz w:val="24"/>
          <w:u w:val="single"/>
          <w:lang w:val="sq-AL"/>
        </w:rPr>
      </w:pPr>
      <w:r w:rsidRPr="004F0033">
        <w:rPr>
          <w:rFonts w:ascii="Times New Roman" w:hAnsi="Times New Roman" w:cs="Times New Roman"/>
          <w:b/>
          <w:sz w:val="24"/>
          <w:u w:val="single"/>
          <w:lang w:val="sq-AL"/>
        </w:rPr>
        <w:t xml:space="preserve">11. </w:t>
      </w:r>
      <w:r w:rsidR="00BF10D2">
        <w:rPr>
          <w:rFonts w:ascii="Times New Roman" w:hAnsi="Times New Roman" w:cs="Times New Roman"/>
          <w:b/>
          <w:sz w:val="24"/>
          <w:u w:val="single"/>
          <w:lang w:val="sq-AL"/>
        </w:rPr>
        <w:t>Llojet specifike të transaksioneve</w:t>
      </w:r>
    </w:p>
    <w:p w:rsidR="00BD63CD" w:rsidRPr="004F0033" w:rsidRDefault="00BD63CD" w:rsidP="006B63F9">
      <w:pPr>
        <w:widowControl w:val="0"/>
        <w:jc w:val="both"/>
        <w:rPr>
          <w:rFonts w:ascii="Times New Roman" w:hAnsi="Times New Roman" w:cs="Times New Roman"/>
          <w:i/>
          <w:sz w:val="24"/>
          <w:lang w:val="sq-AL"/>
        </w:rPr>
      </w:pPr>
      <w:r w:rsidRPr="004F0033">
        <w:rPr>
          <w:rFonts w:ascii="Times New Roman" w:hAnsi="Times New Roman" w:cs="Times New Roman"/>
          <w:i/>
          <w:sz w:val="24"/>
          <w:lang w:val="sq-AL"/>
        </w:rPr>
        <w:t>Transa</w:t>
      </w:r>
      <w:r w:rsidR="00BF10D2">
        <w:rPr>
          <w:rFonts w:ascii="Times New Roman" w:hAnsi="Times New Roman" w:cs="Times New Roman"/>
          <w:i/>
          <w:sz w:val="24"/>
          <w:lang w:val="sq-AL"/>
        </w:rPr>
        <w:t>ksionet e shërbimit</w:t>
      </w:r>
    </w:p>
    <w:p w:rsidR="00BD63CD" w:rsidRPr="004F0033" w:rsidRDefault="00C32082" w:rsidP="00BD63CD">
      <w:pPr>
        <w:widowControl w:val="0"/>
        <w:jc w:val="both"/>
        <w:rPr>
          <w:rFonts w:ascii="Times New Roman" w:hAnsi="Times New Roman" w:cs="Times New Roman"/>
          <w:sz w:val="24"/>
          <w:lang w:val="sq-AL"/>
        </w:rPr>
      </w:pPr>
      <w:r w:rsidRPr="004F0033">
        <w:rPr>
          <w:rFonts w:ascii="Times New Roman" w:hAnsi="Times New Roman" w:cs="Times New Roman"/>
          <w:sz w:val="24"/>
          <w:lang w:val="sq-AL"/>
        </w:rPr>
        <w:t>11</w:t>
      </w:r>
      <w:r w:rsidR="006C5672" w:rsidRPr="004F0033">
        <w:rPr>
          <w:rFonts w:ascii="Times New Roman" w:hAnsi="Times New Roman" w:cs="Times New Roman"/>
          <w:sz w:val="24"/>
          <w:lang w:val="sq-AL"/>
        </w:rPr>
        <w:t>.1</w:t>
      </w:r>
      <w:r w:rsidR="00BD63CD" w:rsidRPr="004F0033">
        <w:rPr>
          <w:rFonts w:ascii="Times New Roman" w:hAnsi="Times New Roman" w:cs="Times New Roman"/>
          <w:sz w:val="24"/>
          <w:lang w:val="sq-AL"/>
        </w:rPr>
        <w:t xml:space="preserve"> </w:t>
      </w:r>
      <w:r w:rsidR="00BF10D2">
        <w:rPr>
          <w:rFonts w:ascii="Times New Roman" w:hAnsi="Times New Roman" w:cs="Times New Roman"/>
          <w:sz w:val="24"/>
          <w:lang w:val="sq-AL"/>
        </w:rPr>
        <w:t>Një pagesë për një transaksion të kontrolluar</w:t>
      </w:r>
      <w:r w:rsidR="002C0F7D">
        <w:rPr>
          <w:rFonts w:ascii="Times New Roman" w:hAnsi="Times New Roman" w:cs="Times New Roman"/>
          <w:sz w:val="24"/>
          <w:lang w:val="sq-AL"/>
        </w:rPr>
        <w:t>,</w:t>
      </w:r>
      <w:r w:rsidR="00BF10D2">
        <w:rPr>
          <w:rFonts w:ascii="Times New Roman" w:hAnsi="Times New Roman" w:cs="Times New Roman"/>
          <w:sz w:val="24"/>
          <w:lang w:val="sq-AL"/>
        </w:rPr>
        <w:t xml:space="preserve"> që është ofrimi ose marrja e një shërbimi</w:t>
      </w:r>
      <w:r w:rsidR="002C0F7D">
        <w:rPr>
          <w:rFonts w:ascii="Times New Roman" w:hAnsi="Times New Roman" w:cs="Times New Roman"/>
          <w:sz w:val="24"/>
          <w:lang w:val="sq-AL"/>
        </w:rPr>
        <w:t>,</w:t>
      </w:r>
      <w:r w:rsidR="00BF10D2">
        <w:rPr>
          <w:rFonts w:ascii="Times New Roman" w:hAnsi="Times New Roman" w:cs="Times New Roman"/>
          <w:sz w:val="24"/>
          <w:lang w:val="sq-AL"/>
        </w:rPr>
        <w:t xml:space="preserve"> </w:t>
      </w:r>
      <w:r w:rsidR="005E6878">
        <w:rPr>
          <w:rFonts w:ascii="Times New Roman" w:hAnsi="Times New Roman" w:cs="Times New Roman"/>
          <w:sz w:val="24"/>
          <w:lang w:val="sq-AL"/>
        </w:rPr>
        <w:t>do të konsiderohet në përputhje me parimin e tregut kur</w:t>
      </w:r>
      <w:r w:rsidR="00BD63CD" w:rsidRPr="004F0033">
        <w:rPr>
          <w:rFonts w:ascii="Times New Roman" w:hAnsi="Times New Roman" w:cs="Times New Roman"/>
          <w:sz w:val="24"/>
          <w:lang w:val="sq-AL"/>
        </w:rPr>
        <w:t>:</w:t>
      </w:r>
    </w:p>
    <w:p w:rsidR="00BD63CD" w:rsidRPr="004F0033" w:rsidRDefault="009F6F0E" w:rsidP="00AD3691">
      <w:pPr>
        <w:pStyle w:val="ListParagraph"/>
        <w:widowControl w:val="0"/>
        <w:numPr>
          <w:ilvl w:val="0"/>
          <w:numId w:val="15"/>
        </w:numPr>
        <w:jc w:val="both"/>
        <w:rPr>
          <w:rFonts w:ascii="Times New Roman" w:hAnsi="Times New Roman" w:cs="Times New Roman"/>
          <w:sz w:val="24"/>
          <w:lang w:val="sq-AL"/>
        </w:rPr>
      </w:pPr>
      <w:r>
        <w:rPr>
          <w:rFonts w:ascii="Times New Roman" w:hAnsi="Times New Roman" w:cs="Times New Roman"/>
          <w:sz w:val="24"/>
          <w:lang w:val="sq-AL"/>
        </w:rPr>
        <w:t>Është paguar për një shërbim që është dhënë në fakt</w:t>
      </w:r>
      <w:r w:rsidR="00BD63CD" w:rsidRPr="004F0033">
        <w:rPr>
          <w:rFonts w:ascii="Times New Roman" w:hAnsi="Times New Roman" w:cs="Times New Roman"/>
          <w:sz w:val="24"/>
          <w:lang w:val="sq-AL"/>
        </w:rPr>
        <w:t>,</w:t>
      </w:r>
    </w:p>
    <w:p w:rsidR="00BD63CD" w:rsidRPr="004F0033" w:rsidRDefault="009F6F0E" w:rsidP="00AD3691">
      <w:pPr>
        <w:pStyle w:val="ListParagraph"/>
        <w:widowControl w:val="0"/>
        <w:numPr>
          <w:ilvl w:val="0"/>
          <w:numId w:val="15"/>
        </w:numPr>
        <w:jc w:val="both"/>
        <w:rPr>
          <w:rFonts w:ascii="Times New Roman" w:hAnsi="Times New Roman" w:cs="Times New Roman"/>
          <w:sz w:val="24"/>
          <w:lang w:val="sq-AL"/>
        </w:rPr>
      </w:pPr>
      <w:r>
        <w:rPr>
          <w:rFonts w:ascii="Times New Roman" w:hAnsi="Times New Roman" w:cs="Times New Roman"/>
          <w:sz w:val="24"/>
          <w:lang w:val="sq-AL"/>
        </w:rPr>
        <w:t xml:space="preserve">Shërbimi ofron, ose kur pritej të ofronte, për marrësin </w:t>
      </w:r>
      <w:r w:rsidR="005D6373">
        <w:rPr>
          <w:rFonts w:ascii="Times New Roman" w:hAnsi="Times New Roman" w:cs="Times New Roman"/>
          <w:sz w:val="24"/>
          <w:lang w:val="sq-AL"/>
        </w:rPr>
        <w:t>nj</w:t>
      </w:r>
      <w:r w:rsidR="005D6373" w:rsidRPr="005D6373">
        <w:rPr>
          <w:rFonts w:ascii="Times New Roman" w:hAnsi="Times New Roman" w:cs="Times New Roman"/>
          <w:sz w:val="24"/>
          <w:lang w:val="sq-AL"/>
        </w:rPr>
        <w:t>ë</w:t>
      </w:r>
      <w:r w:rsidR="005D6373">
        <w:rPr>
          <w:rFonts w:ascii="Times New Roman" w:hAnsi="Times New Roman" w:cs="Times New Roman"/>
          <w:sz w:val="24"/>
          <w:lang w:val="sq-AL"/>
        </w:rPr>
        <w:t xml:space="preserve"> </w:t>
      </w:r>
      <w:r>
        <w:rPr>
          <w:rFonts w:ascii="Times New Roman" w:hAnsi="Times New Roman" w:cs="Times New Roman"/>
          <w:sz w:val="24"/>
          <w:lang w:val="sq-AL"/>
        </w:rPr>
        <w:t xml:space="preserve">vlerë ekonomike ose tregtare për </w:t>
      </w:r>
      <w:r w:rsidR="005D6373">
        <w:rPr>
          <w:rFonts w:ascii="Times New Roman" w:hAnsi="Times New Roman" w:cs="Times New Roman"/>
          <w:sz w:val="24"/>
          <w:lang w:val="sq-AL"/>
        </w:rPr>
        <w:t>p</w:t>
      </w:r>
      <w:r w:rsidR="005D6373" w:rsidRPr="005D6373">
        <w:rPr>
          <w:rFonts w:ascii="Times New Roman" w:hAnsi="Times New Roman" w:cs="Times New Roman"/>
          <w:sz w:val="24"/>
          <w:lang w:val="sq-AL"/>
        </w:rPr>
        <w:t>ë</w:t>
      </w:r>
      <w:r w:rsidR="005D6373">
        <w:rPr>
          <w:rFonts w:ascii="Times New Roman" w:hAnsi="Times New Roman" w:cs="Times New Roman"/>
          <w:sz w:val="24"/>
          <w:lang w:val="sq-AL"/>
        </w:rPr>
        <w:t>rmir</w:t>
      </w:r>
      <w:r w:rsidR="005D6373" w:rsidRPr="005D6373">
        <w:rPr>
          <w:rFonts w:ascii="Times New Roman" w:hAnsi="Times New Roman" w:cs="Times New Roman"/>
          <w:sz w:val="24"/>
          <w:lang w:val="sq-AL"/>
        </w:rPr>
        <w:t>ë</w:t>
      </w:r>
      <w:r w:rsidR="005D6373">
        <w:rPr>
          <w:rFonts w:ascii="Times New Roman" w:hAnsi="Times New Roman" w:cs="Times New Roman"/>
          <w:sz w:val="24"/>
          <w:lang w:val="sq-AL"/>
        </w:rPr>
        <w:t>suar</w:t>
      </w:r>
      <w:r>
        <w:rPr>
          <w:rFonts w:ascii="Times New Roman" w:hAnsi="Times New Roman" w:cs="Times New Roman"/>
          <w:sz w:val="24"/>
          <w:lang w:val="sq-AL"/>
        </w:rPr>
        <w:t xml:space="preserve"> pozicionin e tij tregtar,</w:t>
      </w:r>
    </w:p>
    <w:p w:rsidR="00BD63CD" w:rsidRPr="004F0033" w:rsidRDefault="00567F32" w:rsidP="00AD3691">
      <w:pPr>
        <w:pStyle w:val="ListParagraph"/>
        <w:widowControl w:val="0"/>
        <w:numPr>
          <w:ilvl w:val="0"/>
          <w:numId w:val="15"/>
        </w:numPr>
        <w:jc w:val="both"/>
        <w:rPr>
          <w:rFonts w:ascii="Times New Roman" w:hAnsi="Times New Roman" w:cs="Times New Roman"/>
          <w:sz w:val="24"/>
          <w:lang w:val="sq-AL"/>
        </w:rPr>
      </w:pPr>
      <w:r>
        <w:rPr>
          <w:rFonts w:ascii="Times New Roman" w:hAnsi="Times New Roman" w:cs="Times New Roman"/>
          <w:sz w:val="24"/>
          <w:lang w:val="sq-AL"/>
        </w:rPr>
        <w:t xml:space="preserve">Është paguar për një shërbim që një palë e pavarur në rrethana të krahasueshme do të kishte qenë e gatshme të paguante për të nëse do të kryhej nga një palë e pavarur, ose do ta kishte kryer për vete, dhe </w:t>
      </w:r>
    </w:p>
    <w:p w:rsidR="00BD63CD" w:rsidRDefault="00DE6FB4" w:rsidP="00AD3691">
      <w:pPr>
        <w:pStyle w:val="ListParagraph"/>
        <w:widowControl w:val="0"/>
        <w:numPr>
          <w:ilvl w:val="0"/>
          <w:numId w:val="15"/>
        </w:numPr>
        <w:jc w:val="both"/>
        <w:rPr>
          <w:rFonts w:ascii="Times New Roman" w:hAnsi="Times New Roman" w:cs="Times New Roman"/>
          <w:sz w:val="24"/>
          <w:lang w:val="sq-AL"/>
        </w:rPr>
      </w:pPr>
      <w:r>
        <w:rPr>
          <w:rFonts w:ascii="Times New Roman" w:hAnsi="Times New Roman" w:cs="Times New Roman"/>
          <w:sz w:val="24"/>
          <w:lang w:val="sq-AL"/>
        </w:rPr>
        <w:t>Vlera e tij korrespondon me vlerën për të cilën duhet të ishte rënë dakort midis palëve të pavarura për shërbime të krahasueshme në rrethana të krahasueshme.</w:t>
      </w:r>
    </w:p>
    <w:p w:rsidR="00900BE2" w:rsidRPr="004F0033" w:rsidRDefault="00900BE2" w:rsidP="00900BE2">
      <w:pPr>
        <w:pStyle w:val="ListParagraph"/>
        <w:widowControl w:val="0"/>
        <w:jc w:val="both"/>
        <w:rPr>
          <w:rFonts w:ascii="Times New Roman" w:hAnsi="Times New Roman" w:cs="Times New Roman"/>
          <w:sz w:val="24"/>
          <w:lang w:val="sq-AL"/>
        </w:rPr>
      </w:pPr>
    </w:p>
    <w:p w:rsidR="00BD63CD" w:rsidRPr="004F0033" w:rsidRDefault="00C32082" w:rsidP="00BD63CD">
      <w:pPr>
        <w:widowControl w:val="0"/>
        <w:jc w:val="both"/>
        <w:rPr>
          <w:rFonts w:ascii="Times New Roman" w:hAnsi="Times New Roman" w:cs="Times New Roman"/>
          <w:sz w:val="24"/>
          <w:lang w:val="sq-AL"/>
        </w:rPr>
      </w:pPr>
      <w:r w:rsidRPr="004F0033">
        <w:rPr>
          <w:rFonts w:ascii="Times New Roman" w:hAnsi="Times New Roman" w:cs="Times New Roman"/>
          <w:sz w:val="24"/>
          <w:lang w:val="sq-AL"/>
        </w:rPr>
        <w:t>11</w:t>
      </w:r>
      <w:r w:rsidR="006C5672" w:rsidRPr="004F0033">
        <w:rPr>
          <w:rFonts w:ascii="Times New Roman" w:hAnsi="Times New Roman" w:cs="Times New Roman"/>
          <w:sz w:val="24"/>
          <w:lang w:val="sq-AL"/>
        </w:rPr>
        <w:t>.</w:t>
      </w:r>
      <w:r w:rsidR="0055533E" w:rsidRPr="004F0033">
        <w:rPr>
          <w:rFonts w:ascii="Times New Roman" w:hAnsi="Times New Roman" w:cs="Times New Roman"/>
          <w:sz w:val="24"/>
          <w:lang w:val="sq-AL"/>
        </w:rPr>
        <w:t>2</w:t>
      </w:r>
      <w:r w:rsidR="00BD63CD" w:rsidRPr="004F0033">
        <w:rPr>
          <w:rFonts w:ascii="Times New Roman" w:hAnsi="Times New Roman" w:cs="Times New Roman"/>
          <w:sz w:val="24"/>
          <w:lang w:val="sq-AL"/>
        </w:rPr>
        <w:t xml:space="preserve"> </w:t>
      </w:r>
      <w:r w:rsidR="00906FAD">
        <w:rPr>
          <w:rFonts w:ascii="Times New Roman" w:hAnsi="Times New Roman" w:cs="Times New Roman"/>
          <w:sz w:val="24"/>
          <w:lang w:val="sq-AL"/>
        </w:rPr>
        <w:t xml:space="preserve">Kur është e mundur </w:t>
      </w:r>
      <w:r w:rsidR="00900BE2">
        <w:rPr>
          <w:rFonts w:ascii="Times New Roman" w:hAnsi="Times New Roman" w:cs="Times New Roman"/>
          <w:sz w:val="24"/>
          <w:lang w:val="sq-AL"/>
        </w:rPr>
        <w:t>të identifikohen</w:t>
      </w:r>
      <w:r w:rsidR="00906FAD">
        <w:rPr>
          <w:rFonts w:ascii="Times New Roman" w:hAnsi="Times New Roman" w:cs="Times New Roman"/>
          <w:sz w:val="24"/>
          <w:lang w:val="sq-AL"/>
        </w:rPr>
        <w:t xml:space="preserve"> shërbime</w:t>
      </w:r>
      <w:r w:rsidR="00900BE2">
        <w:rPr>
          <w:rFonts w:ascii="Times New Roman" w:hAnsi="Times New Roman" w:cs="Times New Roman"/>
          <w:sz w:val="24"/>
          <w:lang w:val="sq-AL"/>
        </w:rPr>
        <w:t>t</w:t>
      </w:r>
      <w:r w:rsidR="00906FAD">
        <w:rPr>
          <w:rFonts w:ascii="Times New Roman" w:hAnsi="Times New Roman" w:cs="Times New Roman"/>
          <w:sz w:val="24"/>
          <w:lang w:val="sq-AL"/>
        </w:rPr>
        <w:t xml:space="preserve"> specifike të ofruara nga njëra palë tek tjetra, përcaktimi nëse shërbimi i paguar është në përputhje me parimin e tregut do të bëhet për çdo shërbim specifik.</w:t>
      </w:r>
    </w:p>
    <w:p w:rsidR="00BD63CD" w:rsidRPr="004F0033" w:rsidRDefault="00C32082" w:rsidP="00BD63CD">
      <w:pPr>
        <w:widowControl w:val="0"/>
        <w:jc w:val="both"/>
        <w:rPr>
          <w:rFonts w:ascii="Times New Roman" w:hAnsi="Times New Roman" w:cs="Times New Roman"/>
          <w:sz w:val="24"/>
          <w:lang w:val="sq-AL"/>
        </w:rPr>
      </w:pPr>
      <w:r w:rsidRPr="004F0033">
        <w:rPr>
          <w:rFonts w:ascii="Times New Roman" w:hAnsi="Times New Roman" w:cs="Times New Roman"/>
          <w:sz w:val="24"/>
          <w:lang w:val="sq-AL"/>
        </w:rPr>
        <w:t>11</w:t>
      </w:r>
      <w:r w:rsidR="0055533E" w:rsidRPr="004F0033">
        <w:rPr>
          <w:rFonts w:ascii="Times New Roman" w:hAnsi="Times New Roman" w:cs="Times New Roman"/>
          <w:sz w:val="24"/>
          <w:lang w:val="sq-AL"/>
        </w:rPr>
        <w:t>.3</w:t>
      </w:r>
      <w:r w:rsidR="00BD63CD" w:rsidRPr="004F0033">
        <w:rPr>
          <w:rFonts w:ascii="Times New Roman" w:hAnsi="Times New Roman" w:cs="Times New Roman"/>
          <w:sz w:val="24"/>
          <w:lang w:val="sq-AL"/>
        </w:rPr>
        <w:t xml:space="preserve"> </w:t>
      </w:r>
      <w:r w:rsidR="00906FAD">
        <w:rPr>
          <w:rFonts w:ascii="Times New Roman" w:hAnsi="Times New Roman" w:cs="Times New Roman"/>
          <w:sz w:val="24"/>
          <w:lang w:val="sq-AL"/>
        </w:rPr>
        <w:t>Kur shërbime të veçanta ofrohen nga njëra palë për palë të ndrys</w:t>
      </w:r>
      <w:r w:rsidR="00900BE2">
        <w:rPr>
          <w:rFonts w:ascii="Times New Roman" w:hAnsi="Times New Roman" w:cs="Times New Roman"/>
          <w:sz w:val="24"/>
          <w:lang w:val="sq-AL"/>
        </w:rPr>
        <w:t>hme të lidhura dhe jo për ndonjë</w:t>
      </w:r>
      <w:r w:rsidR="00906FAD">
        <w:rPr>
          <w:rFonts w:ascii="Times New Roman" w:hAnsi="Times New Roman" w:cs="Times New Roman"/>
          <w:sz w:val="24"/>
          <w:lang w:val="sq-AL"/>
        </w:rPr>
        <w:t xml:space="preserve"> palë të pavarur, dhe nuk është e mundur të identifikohen shërbimet specifike të ofruara seicilës, shërbimi total i paguar do të shpërndahet</w:t>
      </w:r>
      <w:r w:rsidR="00900BE2">
        <w:rPr>
          <w:rFonts w:ascii="Times New Roman" w:hAnsi="Times New Roman" w:cs="Times New Roman"/>
          <w:sz w:val="24"/>
          <w:lang w:val="sq-AL"/>
        </w:rPr>
        <w:t>,</w:t>
      </w:r>
      <w:r w:rsidR="00906FAD">
        <w:rPr>
          <w:rFonts w:ascii="Times New Roman" w:hAnsi="Times New Roman" w:cs="Times New Roman"/>
          <w:sz w:val="24"/>
          <w:lang w:val="sq-AL"/>
        </w:rPr>
        <w:t xml:space="preserve"> ndërmjet palëve të lidhura që përfitojnë ose presin të përfitojnë nga shërbimet</w:t>
      </w:r>
      <w:r w:rsidR="00900BE2">
        <w:rPr>
          <w:rFonts w:ascii="Times New Roman" w:hAnsi="Times New Roman" w:cs="Times New Roman"/>
          <w:sz w:val="24"/>
          <w:lang w:val="sq-AL"/>
        </w:rPr>
        <w:t>,</w:t>
      </w:r>
      <w:r w:rsidR="00906FAD">
        <w:rPr>
          <w:rFonts w:ascii="Times New Roman" w:hAnsi="Times New Roman" w:cs="Times New Roman"/>
          <w:sz w:val="24"/>
          <w:lang w:val="sq-AL"/>
        </w:rPr>
        <w:t xml:space="preserve"> sipas kritereve të arsyeshme të shpërndarjes. Për qëllime të kësaj dispozite, kriteret e shpërn</w:t>
      </w:r>
      <w:r w:rsidR="0085513C">
        <w:rPr>
          <w:rFonts w:ascii="Times New Roman" w:hAnsi="Times New Roman" w:cs="Times New Roman"/>
          <w:sz w:val="24"/>
          <w:lang w:val="sq-AL"/>
        </w:rPr>
        <w:t>darjes do të shihen si të arsye</w:t>
      </w:r>
      <w:r w:rsidR="00906FAD">
        <w:rPr>
          <w:rFonts w:ascii="Times New Roman" w:hAnsi="Times New Roman" w:cs="Times New Roman"/>
          <w:sz w:val="24"/>
          <w:lang w:val="sq-AL"/>
        </w:rPr>
        <w:t>s</w:t>
      </w:r>
      <w:r w:rsidR="0085513C">
        <w:rPr>
          <w:rFonts w:ascii="Times New Roman" w:hAnsi="Times New Roman" w:cs="Times New Roman"/>
          <w:sz w:val="24"/>
          <w:lang w:val="sq-AL"/>
        </w:rPr>
        <w:t>h</w:t>
      </w:r>
      <w:r w:rsidR="00906FAD">
        <w:rPr>
          <w:rFonts w:ascii="Times New Roman" w:hAnsi="Times New Roman" w:cs="Times New Roman"/>
          <w:sz w:val="24"/>
          <w:lang w:val="sq-AL"/>
        </w:rPr>
        <w:t xml:space="preserve">me kur ato bazohen mbi një variabël ose variabla që: </w:t>
      </w:r>
    </w:p>
    <w:p w:rsidR="00BD63CD" w:rsidRPr="004F0033" w:rsidRDefault="00906FAD" w:rsidP="00AD3691">
      <w:pPr>
        <w:pStyle w:val="ListParagraph"/>
        <w:widowControl w:val="0"/>
        <w:numPr>
          <w:ilvl w:val="1"/>
          <w:numId w:val="16"/>
        </w:numPr>
        <w:ind w:left="720"/>
        <w:jc w:val="both"/>
        <w:rPr>
          <w:rFonts w:ascii="Times New Roman" w:hAnsi="Times New Roman" w:cs="Times New Roman"/>
          <w:sz w:val="24"/>
          <w:lang w:val="sq-AL"/>
        </w:rPr>
      </w:pPr>
      <w:r>
        <w:rPr>
          <w:rFonts w:ascii="Times New Roman" w:hAnsi="Times New Roman" w:cs="Times New Roman"/>
          <w:sz w:val="24"/>
          <w:lang w:val="sq-AL"/>
        </w:rPr>
        <w:t xml:space="preserve">Marrin në konsideratë natyrën e shërbimeve, rrethanat në të cilat ato ofrohen dhe përfitimet e marra ose që pritej të merreshin nga palët për të cilat shërbimi ishte </w:t>
      </w:r>
      <w:r w:rsidR="0085513C">
        <w:rPr>
          <w:rFonts w:ascii="Times New Roman" w:hAnsi="Times New Roman" w:cs="Times New Roman"/>
          <w:sz w:val="24"/>
          <w:lang w:val="sq-AL"/>
        </w:rPr>
        <w:t>menduar</w:t>
      </w:r>
      <w:r>
        <w:rPr>
          <w:rFonts w:ascii="Times New Roman" w:hAnsi="Times New Roman" w:cs="Times New Roman"/>
          <w:sz w:val="24"/>
          <w:lang w:val="sq-AL"/>
        </w:rPr>
        <w:t xml:space="preserve">, </w:t>
      </w:r>
    </w:p>
    <w:p w:rsidR="00BD63CD" w:rsidRPr="004F0033" w:rsidRDefault="00906FAD" w:rsidP="00AD3691">
      <w:pPr>
        <w:pStyle w:val="ListParagraph"/>
        <w:widowControl w:val="0"/>
        <w:numPr>
          <w:ilvl w:val="1"/>
          <w:numId w:val="16"/>
        </w:numPr>
        <w:ind w:left="720"/>
        <w:jc w:val="both"/>
        <w:rPr>
          <w:rFonts w:ascii="Times New Roman" w:hAnsi="Times New Roman" w:cs="Times New Roman"/>
          <w:sz w:val="24"/>
          <w:lang w:val="sq-AL"/>
        </w:rPr>
      </w:pPr>
      <w:r>
        <w:rPr>
          <w:rFonts w:ascii="Times New Roman" w:hAnsi="Times New Roman" w:cs="Times New Roman"/>
          <w:sz w:val="24"/>
          <w:lang w:val="sq-AL"/>
        </w:rPr>
        <w:t xml:space="preserve">Lidhen ekskluzivisht me transaksione të pakontrolluara, </w:t>
      </w:r>
      <w:r w:rsidR="0085513C">
        <w:rPr>
          <w:rFonts w:ascii="Times New Roman" w:hAnsi="Times New Roman" w:cs="Times New Roman"/>
          <w:sz w:val="24"/>
          <w:lang w:val="sq-AL"/>
        </w:rPr>
        <w:t>m</w:t>
      </w:r>
      <w:r w:rsidR="0085513C" w:rsidRPr="0085513C">
        <w:rPr>
          <w:rFonts w:ascii="Times New Roman" w:hAnsi="Times New Roman" w:cs="Times New Roman"/>
          <w:sz w:val="24"/>
          <w:lang w:val="sq-AL"/>
        </w:rPr>
        <w:t>ë</w:t>
      </w:r>
      <w:r w:rsidR="0085513C">
        <w:rPr>
          <w:rFonts w:ascii="Times New Roman" w:hAnsi="Times New Roman" w:cs="Times New Roman"/>
          <w:sz w:val="24"/>
          <w:lang w:val="sq-AL"/>
        </w:rPr>
        <w:t xml:space="preserve"> shum</w:t>
      </w:r>
      <w:r w:rsidR="0085513C" w:rsidRPr="0085513C">
        <w:rPr>
          <w:rFonts w:ascii="Times New Roman" w:hAnsi="Times New Roman" w:cs="Times New Roman"/>
          <w:sz w:val="24"/>
          <w:lang w:val="sq-AL"/>
        </w:rPr>
        <w:t>ë</w:t>
      </w:r>
      <w:r w:rsidR="0085513C">
        <w:rPr>
          <w:rFonts w:ascii="Times New Roman" w:hAnsi="Times New Roman" w:cs="Times New Roman"/>
          <w:sz w:val="24"/>
          <w:lang w:val="sq-AL"/>
        </w:rPr>
        <w:t xml:space="preserve"> se sa</w:t>
      </w:r>
      <w:r>
        <w:rPr>
          <w:rFonts w:ascii="Times New Roman" w:hAnsi="Times New Roman" w:cs="Times New Roman"/>
          <w:sz w:val="24"/>
          <w:lang w:val="sq-AL"/>
        </w:rPr>
        <w:t xml:space="preserve"> me transaksione të kontrolluara, dhe</w:t>
      </w:r>
    </w:p>
    <w:p w:rsidR="00BD63CD" w:rsidRPr="004F0033" w:rsidRDefault="00906FAD" w:rsidP="00AD3691">
      <w:pPr>
        <w:pStyle w:val="ListParagraph"/>
        <w:widowControl w:val="0"/>
        <w:numPr>
          <w:ilvl w:val="1"/>
          <w:numId w:val="16"/>
        </w:numPr>
        <w:ind w:left="720"/>
        <w:jc w:val="both"/>
        <w:rPr>
          <w:rFonts w:ascii="Times New Roman" w:hAnsi="Times New Roman" w:cs="Times New Roman"/>
          <w:sz w:val="24"/>
          <w:lang w:val="sq-AL"/>
        </w:rPr>
      </w:pPr>
      <w:r>
        <w:rPr>
          <w:rFonts w:ascii="Times New Roman" w:hAnsi="Times New Roman" w:cs="Times New Roman"/>
          <w:sz w:val="24"/>
          <w:lang w:val="sq-AL"/>
        </w:rPr>
        <w:t xml:space="preserve">Janë të </w:t>
      </w:r>
      <w:r w:rsidR="0085513C">
        <w:rPr>
          <w:rFonts w:ascii="Times New Roman" w:hAnsi="Times New Roman" w:cs="Times New Roman"/>
          <w:sz w:val="24"/>
          <w:lang w:val="sq-AL"/>
        </w:rPr>
        <w:t>mundshme p</w:t>
      </w:r>
      <w:r w:rsidR="0085513C" w:rsidRPr="0085513C">
        <w:rPr>
          <w:rFonts w:ascii="Times New Roman" w:hAnsi="Times New Roman" w:cs="Times New Roman"/>
          <w:sz w:val="24"/>
          <w:lang w:val="sq-AL"/>
        </w:rPr>
        <w:t>ë</w:t>
      </w:r>
      <w:r w:rsidR="0085513C">
        <w:rPr>
          <w:rFonts w:ascii="Times New Roman" w:hAnsi="Times New Roman" w:cs="Times New Roman"/>
          <w:sz w:val="24"/>
          <w:lang w:val="sq-AL"/>
        </w:rPr>
        <w:t>r t</w:t>
      </w:r>
      <w:r w:rsidR="0085513C" w:rsidRPr="0085513C">
        <w:rPr>
          <w:rFonts w:ascii="Times New Roman" w:hAnsi="Times New Roman" w:cs="Times New Roman"/>
          <w:sz w:val="24"/>
          <w:lang w:val="sq-AL"/>
        </w:rPr>
        <w:t>ë</w:t>
      </w:r>
      <w:r w:rsidR="0085513C">
        <w:rPr>
          <w:rFonts w:ascii="Times New Roman" w:hAnsi="Times New Roman" w:cs="Times New Roman"/>
          <w:sz w:val="24"/>
          <w:lang w:val="sq-AL"/>
        </w:rPr>
        <w:t xml:space="preserve"> qen</w:t>
      </w:r>
      <w:r w:rsidR="0085513C" w:rsidRPr="0085513C">
        <w:rPr>
          <w:rFonts w:ascii="Times New Roman" w:hAnsi="Times New Roman" w:cs="Times New Roman"/>
          <w:sz w:val="24"/>
          <w:lang w:val="sq-AL"/>
        </w:rPr>
        <w:t>ë</w:t>
      </w:r>
      <w:r w:rsidR="0085513C">
        <w:rPr>
          <w:rFonts w:ascii="Times New Roman" w:hAnsi="Times New Roman" w:cs="Times New Roman"/>
          <w:sz w:val="24"/>
          <w:lang w:val="sq-AL"/>
        </w:rPr>
        <w:t xml:space="preserve"> t</w:t>
      </w:r>
      <w:r w:rsidR="0085513C" w:rsidRPr="0085513C">
        <w:rPr>
          <w:rFonts w:ascii="Times New Roman" w:hAnsi="Times New Roman" w:cs="Times New Roman"/>
          <w:sz w:val="24"/>
          <w:lang w:val="sq-AL"/>
        </w:rPr>
        <w:t>ë</w:t>
      </w:r>
      <w:r w:rsidR="0085513C">
        <w:rPr>
          <w:rFonts w:ascii="Times New Roman" w:hAnsi="Times New Roman" w:cs="Times New Roman"/>
          <w:sz w:val="24"/>
          <w:lang w:val="sq-AL"/>
        </w:rPr>
        <w:t xml:space="preserve"> </w:t>
      </w:r>
      <w:r>
        <w:rPr>
          <w:rFonts w:ascii="Times New Roman" w:hAnsi="Times New Roman" w:cs="Times New Roman"/>
          <w:sz w:val="24"/>
          <w:lang w:val="sq-AL"/>
        </w:rPr>
        <w:t xml:space="preserve">matshëm në </w:t>
      </w:r>
      <w:r w:rsidR="0085513C">
        <w:rPr>
          <w:rFonts w:ascii="Times New Roman" w:hAnsi="Times New Roman" w:cs="Times New Roman"/>
          <w:sz w:val="24"/>
          <w:lang w:val="sq-AL"/>
        </w:rPr>
        <w:t>nj</w:t>
      </w:r>
      <w:r w:rsidR="0085513C" w:rsidRPr="0085513C">
        <w:rPr>
          <w:rFonts w:ascii="Times New Roman" w:hAnsi="Times New Roman" w:cs="Times New Roman"/>
          <w:sz w:val="24"/>
          <w:lang w:val="sq-AL"/>
        </w:rPr>
        <w:t>ë</w:t>
      </w:r>
      <w:r w:rsidR="0085513C">
        <w:rPr>
          <w:rFonts w:ascii="Times New Roman" w:hAnsi="Times New Roman" w:cs="Times New Roman"/>
          <w:sz w:val="24"/>
          <w:lang w:val="sq-AL"/>
        </w:rPr>
        <w:t xml:space="preserve"> </w:t>
      </w:r>
      <w:r>
        <w:rPr>
          <w:rFonts w:ascii="Times New Roman" w:hAnsi="Times New Roman" w:cs="Times New Roman"/>
          <w:sz w:val="24"/>
          <w:lang w:val="sq-AL"/>
        </w:rPr>
        <w:t xml:space="preserve">mënyrë të arsyeshme dhe të besueshme. </w:t>
      </w:r>
    </w:p>
    <w:p w:rsidR="006B63F9" w:rsidRPr="004F0033" w:rsidRDefault="00847149" w:rsidP="00AA0907">
      <w:pPr>
        <w:widowControl w:val="0"/>
        <w:jc w:val="both"/>
        <w:rPr>
          <w:rFonts w:ascii="Times New Roman" w:hAnsi="Times New Roman" w:cs="Times New Roman"/>
          <w:i/>
          <w:sz w:val="24"/>
          <w:lang w:val="sq-AL"/>
        </w:rPr>
      </w:pPr>
      <w:r w:rsidRPr="004F0033">
        <w:rPr>
          <w:rFonts w:ascii="Times New Roman" w:hAnsi="Times New Roman" w:cs="Times New Roman"/>
          <w:i/>
          <w:sz w:val="24"/>
          <w:lang w:val="sq-AL"/>
        </w:rPr>
        <w:t>T</w:t>
      </w:r>
      <w:r w:rsidR="006C5672" w:rsidRPr="004F0033">
        <w:rPr>
          <w:rFonts w:ascii="Times New Roman" w:hAnsi="Times New Roman" w:cs="Times New Roman"/>
          <w:i/>
          <w:sz w:val="24"/>
          <w:lang w:val="sq-AL"/>
        </w:rPr>
        <w:t>ransa</w:t>
      </w:r>
      <w:r w:rsidR="00906FAD">
        <w:rPr>
          <w:rFonts w:ascii="Times New Roman" w:hAnsi="Times New Roman" w:cs="Times New Roman"/>
          <w:i/>
          <w:sz w:val="24"/>
          <w:lang w:val="sq-AL"/>
        </w:rPr>
        <w:t>ksionet që përfshijnë A</w:t>
      </w:r>
      <w:r w:rsidR="0085513C">
        <w:rPr>
          <w:rFonts w:ascii="Times New Roman" w:hAnsi="Times New Roman" w:cs="Times New Roman"/>
          <w:i/>
          <w:sz w:val="24"/>
          <w:lang w:val="sq-AL"/>
        </w:rPr>
        <w:t>sete</w:t>
      </w:r>
      <w:r w:rsidR="00906FAD">
        <w:rPr>
          <w:rFonts w:ascii="Times New Roman" w:hAnsi="Times New Roman" w:cs="Times New Roman"/>
          <w:i/>
          <w:sz w:val="24"/>
          <w:lang w:val="sq-AL"/>
        </w:rPr>
        <w:t xml:space="preserve"> Jomateriale</w:t>
      </w:r>
    </w:p>
    <w:p w:rsidR="006C5672" w:rsidRPr="004F0033" w:rsidRDefault="00233619" w:rsidP="006C5672">
      <w:pPr>
        <w:widowControl w:val="0"/>
        <w:jc w:val="both"/>
        <w:rPr>
          <w:rFonts w:ascii="Times New Roman" w:hAnsi="Times New Roman" w:cs="Times New Roman"/>
          <w:sz w:val="24"/>
          <w:lang w:val="sq-AL"/>
        </w:rPr>
      </w:pPr>
      <w:r w:rsidRPr="004F0033">
        <w:rPr>
          <w:rFonts w:ascii="Times New Roman" w:hAnsi="Times New Roman" w:cs="Times New Roman"/>
          <w:sz w:val="24"/>
          <w:lang w:val="sq-AL"/>
        </w:rPr>
        <w:t>11</w:t>
      </w:r>
      <w:r w:rsidR="006C5672" w:rsidRPr="004F0033">
        <w:rPr>
          <w:rFonts w:ascii="Times New Roman" w:hAnsi="Times New Roman" w:cs="Times New Roman"/>
          <w:sz w:val="24"/>
          <w:lang w:val="sq-AL"/>
        </w:rPr>
        <w:t>.</w:t>
      </w:r>
      <w:r w:rsidRPr="004F0033">
        <w:rPr>
          <w:rFonts w:ascii="Times New Roman" w:hAnsi="Times New Roman" w:cs="Times New Roman"/>
          <w:sz w:val="24"/>
          <w:lang w:val="sq-AL"/>
        </w:rPr>
        <w:t>4</w:t>
      </w:r>
      <w:r w:rsidR="006C5672" w:rsidRPr="004F0033">
        <w:rPr>
          <w:rFonts w:ascii="Times New Roman" w:hAnsi="Times New Roman" w:cs="Times New Roman"/>
          <w:sz w:val="24"/>
          <w:lang w:val="sq-AL"/>
        </w:rPr>
        <w:t xml:space="preserve"> </w:t>
      </w:r>
      <w:r w:rsidR="00284CCA">
        <w:rPr>
          <w:rFonts w:ascii="Times New Roman" w:hAnsi="Times New Roman" w:cs="Times New Roman"/>
          <w:sz w:val="24"/>
          <w:lang w:val="sq-AL"/>
        </w:rPr>
        <w:t xml:space="preserve">Zbatimi i parimit të tregut për transaksionet e kontrolluara që përfshijnë liçencat, shitjet ose tranferta të tjera të pronave të paluajtshme do të marrë në konsideratë si perspektivën e transferuesit të pronës ashtu dhe perspektivën e </w:t>
      </w:r>
      <w:r w:rsidR="004E23B2">
        <w:rPr>
          <w:rFonts w:ascii="Times New Roman" w:hAnsi="Times New Roman" w:cs="Times New Roman"/>
          <w:sz w:val="24"/>
          <w:lang w:val="sq-AL"/>
        </w:rPr>
        <w:t>marrësit, duke përfshirë në veçanti çmimin në të cilin palë të krahasueshme të pavarura do të ishin të gatshme të transferonin pronën dhe vlerën dhe dobishmërinë e pronës jomateriale të marrësit në biznesin e tij.</w:t>
      </w:r>
    </w:p>
    <w:p w:rsidR="006C5672" w:rsidRPr="004F0033" w:rsidRDefault="00233619" w:rsidP="006C5672">
      <w:pPr>
        <w:widowControl w:val="0"/>
        <w:jc w:val="both"/>
        <w:rPr>
          <w:rFonts w:ascii="Times New Roman" w:hAnsi="Times New Roman" w:cs="Times New Roman"/>
          <w:sz w:val="24"/>
          <w:lang w:val="sq-AL"/>
        </w:rPr>
      </w:pPr>
      <w:r w:rsidRPr="004F0033">
        <w:rPr>
          <w:rFonts w:ascii="Times New Roman" w:hAnsi="Times New Roman" w:cs="Times New Roman"/>
          <w:sz w:val="24"/>
          <w:lang w:val="sq-AL"/>
        </w:rPr>
        <w:t>11.5</w:t>
      </w:r>
      <w:r w:rsidR="006C5672" w:rsidRPr="004F0033">
        <w:rPr>
          <w:rFonts w:ascii="Times New Roman" w:hAnsi="Times New Roman" w:cs="Times New Roman"/>
          <w:sz w:val="24"/>
          <w:lang w:val="sq-AL"/>
        </w:rPr>
        <w:t xml:space="preserve"> </w:t>
      </w:r>
      <w:r w:rsidR="004E23B2">
        <w:rPr>
          <w:rFonts w:ascii="Times New Roman" w:hAnsi="Times New Roman" w:cs="Times New Roman"/>
          <w:sz w:val="24"/>
          <w:lang w:val="sq-AL"/>
        </w:rPr>
        <w:t xml:space="preserve">Në vlerësimin e krahasueshmërisë në përputhje me Nenin </w:t>
      </w:r>
      <w:r w:rsidR="006C5672" w:rsidRPr="004F0033">
        <w:rPr>
          <w:rFonts w:ascii="Times New Roman" w:hAnsi="Times New Roman" w:cs="Times New Roman"/>
          <w:sz w:val="24"/>
          <w:lang w:val="sq-AL"/>
        </w:rPr>
        <w:t>36/</w:t>
      </w:r>
      <w:r w:rsidR="00C55CF1" w:rsidRPr="004F0033">
        <w:rPr>
          <w:rFonts w:ascii="Times New Roman" w:hAnsi="Times New Roman" w:cs="Times New Roman"/>
          <w:sz w:val="24"/>
          <w:lang w:val="sq-AL"/>
        </w:rPr>
        <w:t>1</w:t>
      </w:r>
      <w:r w:rsidR="006C5672" w:rsidRPr="004F0033">
        <w:rPr>
          <w:rFonts w:ascii="Times New Roman" w:hAnsi="Times New Roman" w:cs="Times New Roman"/>
          <w:sz w:val="24"/>
          <w:lang w:val="sq-AL"/>
        </w:rPr>
        <w:t xml:space="preserve"> </w:t>
      </w:r>
      <w:r w:rsidR="004E23B2">
        <w:rPr>
          <w:rFonts w:ascii="Times New Roman" w:hAnsi="Times New Roman" w:cs="Times New Roman"/>
          <w:sz w:val="24"/>
          <w:lang w:val="sq-AL"/>
        </w:rPr>
        <w:t>për një transaksion që përfshin liçensimin, shitjen ose transferime të tjera të pronave të paluajtshme, d</w:t>
      </w:r>
      <w:r w:rsidR="006A2DD3">
        <w:rPr>
          <w:rFonts w:ascii="Times New Roman" w:hAnsi="Times New Roman" w:cs="Times New Roman"/>
          <w:sz w:val="24"/>
          <w:lang w:val="sq-AL"/>
        </w:rPr>
        <w:t>uhet</w:t>
      </w:r>
      <w:r w:rsidR="004E23B2">
        <w:rPr>
          <w:rFonts w:ascii="Times New Roman" w:hAnsi="Times New Roman" w:cs="Times New Roman"/>
          <w:sz w:val="24"/>
          <w:lang w:val="sq-AL"/>
        </w:rPr>
        <w:t xml:space="preserve"> t’i kushtohet vëmendje çdo faktori të veçantë të rëndësishëm për krahasueshmërinë e transaksioneve të kontrolluara dhe të pakontrolluara, duke përfshirë: </w:t>
      </w:r>
    </w:p>
    <w:p w:rsidR="006C5672" w:rsidRPr="004F0033" w:rsidRDefault="004E23B2" w:rsidP="00AD3691">
      <w:pPr>
        <w:pStyle w:val="NoSpacing"/>
        <w:numPr>
          <w:ilvl w:val="0"/>
          <w:numId w:val="17"/>
        </w:numPr>
        <w:rPr>
          <w:rFonts w:ascii="Times New Roman" w:hAnsi="Times New Roman" w:cs="Times New Roman"/>
          <w:sz w:val="24"/>
          <w:szCs w:val="24"/>
          <w:lang w:val="sq-AL"/>
        </w:rPr>
      </w:pPr>
      <w:r>
        <w:rPr>
          <w:rFonts w:ascii="Times New Roman" w:hAnsi="Times New Roman" w:cs="Times New Roman"/>
          <w:sz w:val="24"/>
          <w:szCs w:val="24"/>
          <w:lang w:val="sq-AL"/>
        </w:rPr>
        <w:t>Përfitime të pritshme nga pasuria jomateriale</w:t>
      </w:r>
      <w:r w:rsidR="006C5672" w:rsidRPr="004F0033">
        <w:rPr>
          <w:rFonts w:ascii="Times New Roman" w:hAnsi="Times New Roman" w:cs="Times New Roman"/>
          <w:sz w:val="24"/>
          <w:szCs w:val="24"/>
          <w:lang w:val="sq-AL"/>
        </w:rPr>
        <w:t>,</w:t>
      </w:r>
    </w:p>
    <w:p w:rsidR="006C5672" w:rsidRPr="004F0033" w:rsidRDefault="004E23B2" w:rsidP="00AD3691">
      <w:pPr>
        <w:pStyle w:val="NoSpacing"/>
        <w:numPr>
          <w:ilvl w:val="0"/>
          <w:numId w:val="17"/>
        </w:numPr>
        <w:rPr>
          <w:rFonts w:ascii="Times New Roman" w:hAnsi="Times New Roman" w:cs="Times New Roman"/>
          <w:sz w:val="24"/>
          <w:szCs w:val="24"/>
          <w:lang w:val="sq-AL"/>
        </w:rPr>
      </w:pPr>
      <w:r>
        <w:rPr>
          <w:rFonts w:ascii="Times New Roman" w:hAnsi="Times New Roman" w:cs="Times New Roman"/>
          <w:sz w:val="24"/>
          <w:szCs w:val="24"/>
          <w:lang w:val="sq-AL"/>
        </w:rPr>
        <w:t xml:space="preserve">Çdo kufizim gjeografik në ushtrimin e të drejtave </w:t>
      </w:r>
      <w:r w:rsidR="00DD5B49">
        <w:rPr>
          <w:rFonts w:ascii="Times New Roman" w:hAnsi="Times New Roman" w:cs="Times New Roman"/>
          <w:sz w:val="24"/>
          <w:szCs w:val="24"/>
          <w:lang w:val="sq-AL"/>
        </w:rPr>
        <w:t>të pronës jomateriale</w:t>
      </w:r>
      <w:r w:rsidR="006C5672" w:rsidRPr="004F0033">
        <w:rPr>
          <w:rFonts w:ascii="Times New Roman" w:hAnsi="Times New Roman" w:cs="Times New Roman"/>
          <w:sz w:val="24"/>
          <w:szCs w:val="24"/>
          <w:lang w:val="sq-AL"/>
        </w:rPr>
        <w:t>,</w:t>
      </w:r>
    </w:p>
    <w:p w:rsidR="00DD5B49" w:rsidRDefault="00DD5B49" w:rsidP="00AD3691">
      <w:pPr>
        <w:pStyle w:val="NoSpacing"/>
        <w:numPr>
          <w:ilvl w:val="0"/>
          <w:numId w:val="17"/>
        </w:numPr>
        <w:rPr>
          <w:rFonts w:ascii="Times New Roman" w:hAnsi="Times New Roman" w:cs="Times New Roman"/>
          <w:sz w:val="24"/>
          <w:szCs w:val="24"/>
          <w:lang w:val="sq-AL"/>
        </w:rPr>
      </w:pPr>
      <w:r w:rsidRPr="00DD5B49">
        <w:rPr>
          <w:rFonts w:ascii="Times New Roman" w:hAnsi="Times New Roman" w:cs="Times New Roman"/>
          <w:sz w:val="24"/>
          <w:szCs w:val="24"/>
          <w:lang w:val="sq-AL"/>
        </w:rPr>
        <w:t>Karakteri ekskluziv ose joekskluziv i të drejtave të transferuara, dhe</w:t>
      </w:r>
    </w:p>
    <w:p w:rsidR="006C5672" w:rsidRPr="00DD5B49" w:rsidRDefault="00DD5B49" w:rsidP="00AD3691">
      <w:pPr>
        <w:pStyle w:val="NoSpacing"/>
        <w:numPr>
          <w:ilvl w:val="0"/>
          <w:numId w:val="17"/>
        </w:numPr>
        <w:rPr>
          <w:rFonts w:ascii="Times New Roman" w:hAnsi="Times New Roman" w:cs="Times New Roman"/>
          <w:sz w:val="24"/>
          <w:szCs w:val="24"/>
          <w:lang w:val="sq-AL"/>
        </w:rPr>
      </w:pPr>
      <w:r>
        <w:rPr>
          <w:rFonts w:ascii="Times New Roman" w:hAnsi="Times New Roman" w:cs="Times New Roman"/>
          <w:sz w:val="24"/>
          <w:szCs w:val="24"/>
          <w:lang w:val="sq-AL"/>
        </w:rPr>
        <w:t>Nëse marrësi ka të drejtë të marrë pjesë në zhvillime të mëtejshme të pronës jomateriale nga transferuesi</w:t>
      </w:r>
      <w:r w:rsidR="006C5672" w:rsidRPr="00DD5B49">
        <w:rPr>
          <w:rFonts w:ascii="Times New Roman" w:hAnsi="Times New Roman" w:cs="Times New Roman"/>
          <w:sz w:val="24"/>
          <w:szCs w:val="24"/>
          <w:lang w:val="sq-AL"/>
        </w:rPr>
        <w:t>.</w:t>
      </w:r>
    </w:p>
    <w:p w:rsidR="00316BAD" w:rsidRPr="004F0033" w:rsidRDefault="00316BAD" w:rsidP="00316BAD">
      <w:pPr>
        <w:pStyle w:val="NoSpacing"/>
        <w:ind w:left="720"/>
        <w:rPr>
          <w:rFonts w:ascii="Times New Roman" w:hAnsi="Times New Roman" w:cs="Times New Roman"/>
          <w:sz w:val="24"/>
          <w:szCs w:val="24"/>
          <w:lang w:val="sq-AL"/>
        </w:rPr>
      </w:pPr>
    </w:p>
    <w:p w:rsidR="006B63F9" w:rsidRPr="004F0033" w:rsidRDefault="006B63F9" w:rsidP="006B63F9">
      <w:pPr>
        <w:widowControl w:val="0"/>
        <w:jc w:val="both"/>
        <w:rPr>
          <w:rFonts w:ascii="Times New Roman" w:hAnsi="Times New Roman" w:cs="Times New Roman"/>
          <w:b/>
          <w:sz w:val="24"/>
          <w:u w:val="single"/>
          <w:lang w:val="sq-AL"/>
        </w:rPr>
      </w:pPr>
      <w:r w:rsidRPr="004F0033">
        <w:rPr>
          <w:rFonts w:ascii="Times New Roman" w:hAnsi="Times New Roman" w:cs="Times New Roman"/>
          <w:b/>
          <w:sz w:val="24"/>
          <w:u w:val="single"/>
          <w:lang w:val="sq-AL"/>
        </w:rPr>
        <w:t>1</w:t>
      </w:r>
      <w:r w:rsidR="00326587" w:rsidRPr="004F0033">
        <w:rPr>
          <w:rFonts w:ascii="Times New Roman" w:hAnsi="Times New Roman" w:cs="Times New Roman"/>
          <w:b/>
          <w:sz w:val="24"/>
          <w:u w:val="single"/>
          <w:lang w:val="sq-AL"/>
        </w:rPr>
        <w:t>2</w:t>
      </w:r>
      <w:r w:rsidR="00D55F34" w:rsidRPr="004F0033">
        <w:rPr>
          <w:rFonts w:ascii="Times New Roman" w:hAnsi="Times New Roman" w:cs="Times New Roman"/>
          <w:b/>
          <w:sz w:val="24"/>
          <w:u w:val="single"/>
          <w:lang w:val="sq-AL"/>
        </w:rPr>
        <w:t>.</w:t>
      </w:r>
      <w:r w:rsidRPr="004F0033">
        <w:rPr>
          <w:rFonts w:ascii="Times New Roman" w:hAnsi="Times New Roman" w:cs="Times New Roman"/>
          <w:b/>
          <w:sz w:val="24"/>
          <w:u w:val="single"/>
          <w:lang w:val="sq-AL"/>
        </w:rPr>
        <w:t xml:space="preserve"> </w:t>
      </w:r>
      <w:r w:rsidR="00DD5B49">
        <w:rPr>
          <w:rFonts w:ascii="Times New Roman" w:hAnsi="Times New Roman" w:cs="Times New Roman"/>
          <w:b/>
          <w:sz w:val="24"/>
          <w:u w:val="single"/>
          <w:lang w:val="sq-AL"/>
        </w:rPr>
        <w:t>Rregullimi i transferimit të çmimit</w:t>
      </w:r>
    </w:p>
    <w:p w:rsidR="00156CAF" w:rsidRPr="004F0033" w:rsidRDefault="00316BAD" w:rsidP="00156CAF">
      <w:pPr>
        <w:widowControl w:val="0"/>
        <w:jc w:val="both"/>
        <w:rPr>
          <w:rFonts w:ascii="Times New Roman" w:hAnsi="Times New Roman" w:cs="Times New Roman"/>
          <w:sz w:val="24"/>
          <w:lang w:val="sq-AL"/>
        </w:rPr>
      </w:pPr>
      <w:r w:rsidRPr="004F0033">
        <w:rPr>
          <w:rFonts w:ascii="Times New Roman" w:hAnsi="Times New Roman" w:cs="Times New Roman"/>
          <w:sz w:val="24"/>
          <w:lang w:val="sq-AL"/>
        </w:rPr>
        <w:t>12</w:t>
      </w:r>
      <w:r w:rsidR="00156CAF" w:rsidRPr="004F0033">
        <w:rPr>
          <w:rFonts w:ascii="Times New Roman" w:hAnsi="Times New Roman" w:cs="Times New Roman"/>
          <w:sz w:val="24"/>
          <w:lang w:val="sq-AL"/>
        </w:rPr>
        <w:t xml:space="preserve">.1 </w:t>
      </w:r>
      <w:r w:rsidR="00DD5B49">
        <w:rPr>
          <w:rFonts w:ascii="Times New Roman" w:hAnsi="Times New Roman" w:cs="Times New Roman"/>
          <w:sz w:val="24"/>
          <w:lang w:val="sq-AL"/>
        </w:rPr>
        <w:t xml:space="preserve">Një rregullim sipas Nenit </w:t>
      </w:r>
      <w:r w:rsidR="00156CAF" w:rsidRPr="004F0033">
        <w:rPr>
          <w:rFonts w:ascii="Times New Roman" w:hAnsi="Times New Roman" w:cs="Times New Roman"/>
          <w:sz w:val="24"/>
          <w:lang w:val="sq-AL"/>
        </w:rPr>
        <w:t>36</w:t>
      </w:r>
      <w:r w:rsidR="00DD5B49">
        <w:rPr>
          <w:rFonts w:ascii="Times New Roman" w:hAnsi="Times New Roman" w:cs="Times New Roman"/>
          <w:sz w:val="24"/>
          <w:lang w:val="sq-AL"/>
        </w:rPr>
        <w:t>, paragrafi</w:t>
      </w:r>
      <w:r w:rsidR="00C55CF1" w:rsidRPr="004F0033">
        <w:rPr>
          <w:rFonts w:ascii="Times New Roman" w:hAnsi="Times New Roman" w:cs="Times New Roman"/>
          <w:sz w:val="24"/>
          <w:lang w:val="sq-AL"/>
        </w:rPr>
        <w:t xml:space="preserve"> </w:t>
      </w:r>
      <w:r w:rsidR="00156CAF" w:rsidRPr="004F0033">
        <w:rPr>
          <w:rFonts w:ascii="Times New Roman" w:hAnsi="Times New Roman" w:cs="Times New Roman"/>
          <w:sz w:val="24"/>
          <w:lang w:val="sq-AL"/>
        </w:rPr>
        <w:t>3</w:t>
      </w:r>
      <w:r w:rsidR="00C55CF1" w:rsidRPr="004F0033">
        <w:rPr>
          <w:rFonts w:ascii="Times New Roman" w:hAnsi="Times New Roman" w:cs="Times New Roman"/>
          <w:sz w:val="24"/>
          <w:lang w:val="sq-AL"/>
        </w:rPr>
        <w:t>,</w:t>
      </w:r>
      <w:r w:rsidR="00156CAF" w:rsidRPr="004F0033">
        <w:rPr>
          <w:rFonts w:ascii="Times New Roman" w:hAnsi="Times New Roman" w:cs="Times New Roman"/>
          <w:sz w:val="24"/>
          <w:lang w:val="sq-AL"/>
        </w:rPr>
        <w:t xml:space="preserve"> </w:t>
      </w:r>
      <w:r w:rsidR="00DD5B49">
        <w:rPr>
          <w:rFonts w:ascii="Times New Roman" w:hAnsi="Times New Roman" w:cs="Times New Roman"/>
          <w:sz w:val="24"/>
          <w:lang w:val="sq-AL"/>
        </w:rPr>
        <w:t>do të kryhet nga autoritetet tatimore vetëm me miratimin me shkrim të Drejtorit të Përgjithshëm të DPT</w:t>
      </w:r>
      <w:r w:rsidR="009840F8" w:rsidRPr="004F0033">
        <w:rPr>
          <w:rFonts w:ascii="Times New Roman" w:hAnsi="Times New Roman" w:cs="Times New Roman"/>
          <w:sz w:val="24"/>
          <w:lang w:val="sq-AL"/>
        </w:rPr>
        <w:t>.</w:t>
      </w:r>
    </w:p>
    <w:p w:rsidR="006C5672" w:rsidRPr="004F0033" w:rsidRDefault="00316BAD" w:rsidP="006B63F9">
      <w:pPr>
        <w:widowControl w:val="0"/>
        <w:jc w:val="both"/>
        <w:rPr>
          <w:rFonts w:ascii="Times New Roman" w:hAnsi="Times New Roman" w:cs="Times New Roman"/>
          <w:sz w:val="24"/>
          <w:lang w:val="sq-AL"/>
        </w:rPr>
      </w:pPr>
      <w:r w:rsidRPr="004F0033">
        <w:rPr>
          <w:rFonts w:ascii="Times New Roman" w:hAnsi="Times New Roman" w:cs="Times New Roman"/>
          <w:sz w:val="24"/>
          <w:lang w:val="sq-AL"/>
        </w:rPr>
        <w:t>12</w:t>
      </w:r>
      <w:r w:rsidR="00156CAF" w:rsidRPr="004F0033">
        <w:rPr>
          <w:rFonts w:ascii="Times New Roman" w:hAnsi="Times New Roman" w:cs="Times New Roman"/>
          <w:sz w:val="24"/>
          <w:lang w:val="sq-AL"/>
        </w:rPr>
        <w:t>.2</w:t>
      </w:r>
      <w:r w:rsidR="00D30C74" w:rsidRPr="004F0033">
        <w:rPr>
          <w:rFonts w:ascii="Times New Roman" w:hAnsi="Times New Roman" w:cs="Times New Roman"/>
          <w:sz w:val="24"/>
          <w:lang w:val="sq-AL"/>
        </w:rPr>
        <w:t xml:space="preserve"> </w:t>
      </w:r>
      <w:r w:rsidR="00DD5B49">
        <w:rPr>
          <w:rFonts w:ascii="Times New Roman" w:hAnsi="Times New Roman" w:cs="Times New Roman"/>
          <w:sz w:val="24"/>
          <w:lang w:val="sq-AL"/>
        </w:rPr>
        <w:t>Sipas Nenit 36, paragrafi</w:t>
      </w:r>
      <w:r w:rsidR="00D25B32" w:rsidRPr="004F0033">
        <w:rPr>
          <w:rFonts w:ascii="Times New Roman" w:hAnsi="Times New Roman" w:cs="Times New Roman"/>
          <w:sz w:val="24"/>
          <w:lang w:val="sq-AL"/>
        </w:rPr>
        <w:t xml:space="preserve"> 3, </w:t>
      </w:r>
      <w:r w:rsidR="00DD5B49">
        <w:rPr>
          <w:rFonts w:ascii="Times New Roman" w:hAnsi="Times New Roman" w:cs="Times New Roman"/>
          <w:sz w:val="24"/>
          <w:lang w:val="sq-AL"/>
        </w:rPr>
        <w:t xml:space="preserve">dhe Nenit </w:t>
      </w:r>
      <w:r w:rsidR="00D30C74" w:rsidRPr="004F0033">
        <w:rPr>
          <w:rFonts w:ascii="Times New Roman" w:hAnsi="Times New Roman" w:cs="Times New Roman"/>
          <w:sz w:val="24"/>
          <w:lang w:val="sq-AL"/>
        </w:rPr>
        <w:t>36/</w:t>
      </w:r>
      <w:r w:rsidR="0055533E" w:rsidRPr="004F0033">
        <w:rPr>
          <w:rFonts w:ascii="Times New Roman" w:hAnsi="Times New Roman" w:cs="Times New Roman"/>
          <w:sz w:val="24"/>
          <w:lang w:val="sq-AL"/>
        </w:rPr>
        <w:t>4</w:t>
      </w:r>
      <w:r w:rsidR="00D30C74" w:rsidRPr="004F0033">
        <w:rPr>
          <w:rFonts w:ascii="Times New Roman" w:hAnsi="Times New Roman" w:cs="Times New Roman"/>
          <w:sz w:val="24"/>
          <w:lang w:val="sq-AL"/>
        </w:rPr>
        <w:t xml:space="preserve">, </w:t>
      </w:r>
      <w:r w:rsidR="00DD5B49">
        <w:rPr>
          <w:rFonts w:ascii="Times New Roman" w:hAnsi="Times New Roman" w:cs="Times New Roman"/>
          <w:sz w:val="24"/>
          <w:lang w:val="sq-AL"/>
        </w:rPr>
        <w:t xml:space="preserve">kur treguesi financiar që rrjedh nga transakioni(et) e kontrolluara është jashtë gamës së tregut, autoriteti tatimor mund të kryejë një rregullim të fitimit të tatueshëm të tatimpaguesit për ta barazuar treguesin financiar me </w:t>
      </w:r>
      <w:r w:rsidR="00DD5B49" w:rsidRPr="006A2DD3">
        <w:rPr>
          <w:rFonts w:ascii="Times New Roman" w:hAnsi="Times New Roman" w:cs="Times New Roman"/>
          <w:sz w:val="24"/>
          <w:highlight w:val="yellow"/>
          <w:lang w:val="sq-AL"/>
        </w:rPr>
        <w:t>me</w:t>
      </w:r>
      <w:r w:rsidR="006A2DD3" w:rsidRPr="006A2DD3">
        <w:rPr>
          <w:rFonts w:ascii="Times New Roman" w:hAnsi="Times New Roman" w:cs="Times New Roman"/>
          <w:sz w:val="24"/>
          <w:highlight w:val="yellow"/>
          <w:lang w:val="sq-AL"/>
        </w:rPr>
        <w:t>dianën</w:t>
      </w:r>
      <w:r w:rsidR="00DD5B49">
        <w:rPr>
          <w:rFonts w:ascii="Times New Roman" w:hAnsi="Times New Roman" w:cs="Times New Roman"/>
          <w:sz w:val="24"/>
          <w:lang w:val="sq-AL"/>
        </w:rPr>
        <w:t xml:space="preserve"> e gamës së tregut, përveçse nëse autoriteti tatimor</w:t>
      </w:r>
      <w:r w:rsidR="00BB6BB2">
        <w:rPr>
          <w:rFonts w:ascii="Times New Roman" w:hAnsi="Times New Roman" w:cs="Times New Roman"/>
          <w:sz w:val="24"/>
          <w:lang w:val="sq-AL"/>
        </w:rPr>
        <w:t xml:space="preserve"> o</w:t>
      </w:r>
      <w:r w:rsidR="0085513C">
        <w:rPr>
          <w:rFonts w:ascii="Times New Roman" w:hAnsi="Times New Roman" w:cs="Times New Roman"/>
          <w:sz w:val="24"/>
          <w:lang w:val="sq-AL"/>
        </w:rPr>
        <w:t>se tatimpaguesi provon se rretha</w:t>
      </w:r>
      <w:r w:rsidR="00BB6BB2">
        <w:rPr>
          <w:rFonts w:ascii="Times New Roman" w:hAnsi="Times New Roman" w:cs="Times New Roman"/>
          <w:sz w:val="24"/>
          <w:lang w:val="sq-AL"/>
        </w:rPr>
        <w:t xml:space="preserve">nat e rastit garantojnë rregullimin në një pikë të ndryshme të gamës së tregut. </w:t>
      </w:r>
    </w:p>
    <w:p w:rsidR="00404456" w:rsidRPr="004F0033" w:rsidRDefault="00316BAD" w:rsidP="006B63F9">
      <w:pPr>
        <w:widowControl w:val="0"/>
        <w:jc w:val="both"/>
        <w:rPr>
          <w:rFonts w:ascii="Times New Roman" w:hAnsi="Times New Roman" w:cs="Times New Roman"/>
          <w:sz w:val="24"/>
          <w:lang w:val="sq-AL"/>
        </w:rPr>
      </w:pPr>
      <w:r w:rsidRPr="004F0033">
        <w:rPr>
          <w:rFonts w:ascii="Times New Roman" w:hAnsi="Times New Roman" w:cs="Times New Roman"/>
          <w:sz w:val="24"/>
          <w:lang w:val="sq-AL"/>
        </w:rPr>
        <w:t>12</w:t>
      </w:r>
      <w:r w:rsidR="00156CAF" w:rsidRPr="004F0033">
        <w:rPr>
          <w:rFonts w:ascii="Times New Roman" w:hAnsi="Times New Roman" w:cs="Times New Roman"/>
          <w:sz w:val="24"/>
          <w:lang w:val="sq-AL"/>
        </w:rPr>
        <w:t>.3</w:t>
      </w:r>
      <w:r w:rsidR="00D30C74" w:rsidRPr="004F0033">
        <w:rPr>
          <w:rFonts w:ascii="Times New Roman" w:hAnsi="Times New Roman" w:cs="Times New Roman"/>
          <w:sz w:val="24"/>
          <w:lang w:val="sq-AL"/>
        </w:rPr>
        <w:t xml:space="preserve"> </w:t>
      </w:r>
      <w:r w:rsidR="00BB6BB2">
        <w:rPr>
          <w:rFonts w:ascii="Times New Roman" w:hAnsi="Times New Roman" w:cs="Times New Roman"/>
          <w:sz w:val="24"/>
          <w:lang w:val="sq-AL"/>
        </w:rPr>
        <w:t>Me</w:t>
      </w:r>
      <w:r w:rsidR="006A2DD3">
        <w:rPr>
          <w:rFonts w:ascii="Times New Roman" w:hAnsi="Times New Roman" w:cs="Times New Roman"/>
          <w:sz w:val="24"/>
          <w:lang w:val="sq-AL"/>
        </w:rPr>
        <w:t>diana</w:t>
      </w:r>
      <w:r w:rsidR="00BB6BB2">
        <w:rPr>
          <w:rFonts w:ascii="Times New Roman" w:hAnsi="Times New Roman" w:cs="Times New Roman"/>
          <w:sz w:val="24"/>
          <w:lang w:val="sq-AL"/>
        </w:rPr>
        <w:t xml:space="preserve"> e gamës së tregut është </w:t>
      </w:r>
      <w:r w:rsidR="00404456" w:rsidRPr="004F0033">
        <w:rPr>
          <w:rFonts w:ascii="Times New Roman" w:hAnsi="Times New Roman" w:cs="Times New Roman"/>
          <w:sz w:val="24"/>
          <w:lang w:val="sq-AL"/>
        </w:rPr>
        <w:t>50</w:t>
      </w:r>
      <w:r w:rsidR="00BB6BB2">
        <w:rPr>
          <w:rFonts w:ascii="Times New Roman" w:hAnsi="Times New Roman" w:cs="Times New Roman"/>
          <w:sz w:val="24"/>
          <w:lang w:val="sq-AL"/>
        </w:rPr>
        <w:t>-</w:t>
      </w:r>
      <w:r w:rsidR="00404456" w:rsidRPr="004F0033">
        <w:rPr>
          <w:rFonts w:ascii="Times New Roman" w:hAnsi="Times New Roman" w:cs="Times New Roman"/>
          <w:sz w:val="24"/>
          <w:lang w:val="sq-AL"/>
        </w:rPr>
        <w:t>t</w:t>
      </w:r>
      <w:r w:rsidR="00BB6BB2">
        <w:rPr>
          <w:rFonts w:ascii="Times New Roman" w:hAnsi="Times New Roman" w:cs="Times New Roman"/>
          <w:sz w:val="24"/>
          <w:lang w:val="sq-AL"/>
        </w:rPr>
        <w:t>ë</w:t>
      </w:r>
      <w:r w:rsidR="00404456" w:rsidRPr="004F0033">
        <w:rPr>
          <w:rFonts w:ascii="Times New Roman" w:hAnsi="Times New Roman" w:cs="Times New Roman"/>
          <w:sz w:val="24"/>
          <w:lang w:val="sq-AL"/>
        </w:rPr>
        <w:t xml:space="preserve"> per</w:t>
      </w:r>
      <w:r w:rsidR="00BB6BB2">
        <w:rPr>
          <w:rFonts w:ascii="Times New Roman" w:hAnsi="Times New Roman" w:cs="Times New Roman"/>
          <w:sz w:val="24"/>
          <w:lang w:val="sq-AL"/>
        </w:rPr>
        <w:t xml:space="preserve">qindëshi i rezultateve që rrjedh nga transaksionet e krahasueshme të pakontrolluara që formojnë gamën e tregut. Për këtë qëllim, </w:t>
      </w:r>
      <w:r w:rsidR="00404456" w:rsidRPr="004F0033">
        <w:rPr>
          <w:rFonts w:ascii="Times New Roman" w:hAnsi="Times New Roman" w:cs="Times New Roman"/>
          <w:sz w:val="24"/>
          <w:lang w:val="sq-AL"/>
        </w:rPr>
        <w:t>50</w:t>
      </w:r>
      <w:r w:rsidR="00BB6BB2">
        <w:rPr>
          <w:rFonts w:ascii="Times New Roman" w:hAnsi="Times New Roman" w:cs="Times New Roman"/>
          <w:sz w:val="24"/>
          <w:lang w:val="sq-AL"/>
        </w:rPr>
        <w:t>-</w:t>
      </w:r>
      <w:r w:rsidR="00404456" w:rsidRPr="004F0033">
        <w:rPr>
          <w:rFonts w:ascii="Times New Roman" w:hAnsi="Times New Roman" w:cs="Times New Roman"/>
          <w:sz w:val="24"/>
          <w:lang w:val="sq-AL"/>
        </w:rPr>
        <w:t>t</w:t>
      </w:r>
      <w:r w:rsidR="00BB6BB2">
        <w:rPr>
          <w:rFonts w:ascii="Times New Roman" w:hAnsi="Times New Roman" w:cs="Times New Roman"/>
          <w:sz w:val="24"/>
          <w:lang w:val="sq-AL"/>
        </w:rPr>
        <w:t>ë përqindëshi është rezultati më i ulët i tillë që 50 përqind e rezultateve janë nën vlerën e këtij rezultati. Gjithësesi, nëse ekzaktësisht 50 përqind e rezultateve janë në ose nën një rezultat, atëherë 50-të përqindëshi është i barabartë me kuptimin aritmetik të atij rezultati dhe rezultati pasardhës më i lartë i derivuar nga transaksionet e krahasueshme të pakontrolluara.</w:t>
      </w:r>
      <w:r w:rsidR="00404456" w:rsidRPr="004F0033">
        <w:rPr>
          <w:rFonts w:ascii="Times New Roman" w:hAnsi="Times New Roman" w:cs="Times New Roman"/>
          <w:sz w:val="24"/>
          <w:lang w:val="sq-AL"/>
        </w:rPr>
        <w:t xml:space="preserve"> </w:t>
      </w:r>
    </w:p>
    <w:p w:rsidR="00404456" w:rsidRPr="004F0033" w:rsidRDefault="00BB6BB2" w:rsidP="006B63F9">
      <w:pPr>
        <w:widowControl w:val="0"/>
        <w:jc w:val="both"/>
        <w:rPr>
          <w:rFonts w:ascii="Times New Roman" w:hAnsi="Times New Roman" w:cs="Times New Roman"/>
          <w:i/>
          <w:sz w:val="24"/>
          <w:lang w:val="sq-AL"/>
        </w:rPr>
      </w:pPr>
      <w:r>
        <w:rPr>
          <w:rFonts w:ascii="Times New Roman" w:hAnsi="Times New Roman" w:cs="Times New Roman"/>
          <w:i/>
          <w:sz w:val="24"/>
          <w:lang w:val="sq-AL"/>
        </w:rPr>
        <w:t>Shembulli</w:t>
      </w:r>
      <w:r w:rsidR="00404456" w:rsidRPr="004F0033">
        <w:rPr>
          <w:rFonts w:ascii="Times New Roman" w:hAnsi="Times New Roman" w:cs="Times New Roman"/>
          <w:i/>
          <w:sz w:val="24"/>
          <w:lang w:val="sq-AL"/>
        </w:rPr>
        <w:t xml:space="preserve"> 1</w:t>
      </w:r>
    </w:p>
    <w:p w:rsidR="00D30C74" w:rsidRPr="004F0033" w:rsidRDefault="00BB6BB2" w:rsidP="006B63F9">
      <w:pPr>
        <w:widowControl w:val="0"/>
        <w:jc w:val="both"/>
        <w:rPr>
          <w:rFonts w:ascii="Times New Roman" w:hAnsi="Times New Roman" w:cs="Times New Roman"/>
          <w:i/>
          <w:sz w:val="24"/>
          <w:lang w:val="sq-AL"/>
        </w:rPr>
      </w:pPr>
      <w:r>
        <w:rPr>
          <w:rFonts w:ascii="Times New Roman" w:hAnsi="Times New Roman" w:cs="Times New Roman"/>
          <w:i/>
          <w:sz w:val="24"/>
          <w:lang w:val="sq-AL"/>
        </w:rPr>
        <w:t>Nëse gama e tregut përbëhet nga 7 rezultate, mediana do të jetë rezultati i katërt kur këto rezultate renditen sipas rendit rritës. Nëse këto rezultate janë për shembull</w:t>
      </w:r>
      <w:r w:rsidR="00404456" w:rsidRPr="004F0033">
        <w:rPr>
          <w:rFonts w:ascii="Times New Roman" w:hAnsi="Times New Roman" w:cs="Times New Roman"/>
          <w:i/>
          <w:sz w:val="24"/>
          <w:lang w:val="sq-AL"/>
        </w:rPr>
        <w:t>, 2.8%, 2.9%, 2.9%, 3.0% 3.1%, 3.6% d</w:t>
      </w:r>
      <w:r>
        <w:rPr>
          <w:rFonts w:ascii="Times New Roman" w:hAnsi="Times New Roman" w:cs="Times New Roman"/>
          <w:i/>
          <w:sz w:val="24"/>
          <w:lang w:val="sq-AL"/>
        </w:rPr>
        <w:t>he 3.7%,</w:t>
      </w:r>
      <w:r w:rsidR="00404456" w:rsidRPr="004F0033">
        <w:rPr>
          <w:rFonts w:ascii="Times New Roman" w:hAnsi="Times New Roman" w:cs="Times New Roman"/>
          <w:i/>
          <w:sz w:val="24"/>
          <w:lang w:val="sq-AL"/>
        </w:rPr>
        <w:t xml:space="preserve"> median</w:t>
      </w:r>
      <w:r>
        <w:rPr>
          <w:rFonts w:ascii="Times New Roman" w:hAnsi="Times New Roman" w:cs="Times New Roman"/>
          <w:i/>
          <w:sz w:val="24"/>
          <w:lang w:val="sq-AL"/>
        </w:rPr>
        <w:t xml:space="preserve">a do të jetë </w:t>
      </w:r>
      <w:r w:rsidR="00404456" w:rsidRPr="004F0033">
        <w:rPr>
          <w:rFonts w:ascii="Times New Roman" w:hAnsi="Times New Roman" w:cs="Times New Roman"/>
          <w:i/>
          <w:sz w:val="24"/>
          <w:lang w:val="sq-AL"/>
        </w:rPr>
        <w:t>3.0%.</w:t>
      </w:r>
    </w:p>
    <w:p w:rsidR="00404456" w:rsidRPr="004F0033" w:rsidRDefault="00BB6BB2" w:rsidP="006B63F9">
      <w:pPr>
        <w:widowControl w:val="0"/>
        <w:jc w:val="both"/>
        <w:rPr>
          <w:rFonts w:ascii="Times New Roman" w:hAnsi="Times New Roman" w:cs="Times New Roman"/>
          <w:i/>
          <w:sz w:val="24"/>
          <w:lang w:val="sq-AL"/>
        </w:rPr>
      </w:pPr>
      <w:r>
        <w:rPr>
          <w:rFonts w:ascii="Times New Roman" w:hAnsi="Times New Roman" w:cs="Times New Roman"/>
          <w:i/>
          <w:sz w:val="24"/>
          <w:lang w:val="sq-AL"/>
        </w:rPr>
        <w:t>Shembulli</w:t>
      </w:r>
      <w:r w:rsidR="00404456" w:rsidRPr="004F0033">
        <w:rPr>
          <w:rFonts w:ascii="Times New Roman" w:hAnsi="Times New Roman" w:cs="Times New Roman"/>
          <w:i/>
          <w:sz w:val="24"/>
          <w:lang w:val="sq-AL"/>
        </w:rPr>
        <w:t xml:space="preserve"> 2</w:t>
      </w:r>
    </w:p>
    <w:p w:rsidR="00404456" w:rsidRPr="004F0033" w:rsidRDefault="00BB6BB2" w:rsidP="00404456">
      <w:pPr>
        <w:widowControl w:val="0"/>
        <w:jc w:val="both"/>
        <w:rPr>
          <w:rFonts w:ascii="Times New Roman" w:hAnsi="Times New Roman" w:cs="Times New Roman"/>
          <w:i/>
          <w:sz w:val="24"/>
          <w:lang w:val="sq-AL"/>
        </w:rPr>
      </w:pPr>
      <w:r>
        <w:rPr>
          <w:rFonts w:ascii="Times New Roman" w:hAnsi="Times New Roman" w:cs="Times New Roman"/>
          <w:i/>
          <w:sz w:val="24"/>
          <w:lang w:val="sq-AL"/>
        </w:rPr>
        <w:t>Nëse gama e tregut përbëhet nga 8 rezultate, mediana do të jetë mesatarja e rezultatit të katërt dhe të pestë, kur këto rezultate renditen sipas rendit rritës. Nëse këto rezultate janë për shembull</w:t>
      </w:r>
      <w:r w:rsidRPr="004F0033">
        <w:rPr>
          <w:rFonts w:ascii="Times New Roman" w:hAnsi="Times New Roman" w:cs="Times New Roman"/>
          <w:i/>
          <w:sz w:val="24"/>
          <w:lang w:val="sq-AL"/>
        </w:rPr>
        <w:t xml:space="preserve">, </w:t>
      </w:r>
      <w:r w:rsidR="00404456" w:rsidRPr="004F0033">
        <w:rPr>
          <w:rFonts w:ascii="Times New Roman" w:hAnsi="Times New Roman" w:cs="Times New Roman"/>
          <w:i/>
          <w:sz w:val="24"/>
          <w:lang w:val="sq-AL"/>
        </w:rPr>
        <w:t>5.8%, 5.9%, 5.9%, 6.0% 7.1%, 7.6%, 7.7% d</w:t>
      </w:r>
      <w:r>
        <w:rPr>
          <w:rFonts w:ascii="Times New Roman" w:hAnsi="Times New Roman" w:cs="Times New Roman"/>
          <w:i/>
          <w:sz w:val="24"/>
          <w:lang w:val="sq-AL"/>
        </w:rPr>
        <w:t xml:space="preserve">he 7.7%, </w:t>
      </w:r>
      <w:r w:rsidR="00404456" w:rsidRPr="004F0033">
        <w:rPr>
          <w:rFonts w:ascii="Times New Roman" w:hAnsi="Times New Roman" w:cs="Times New Roman"/>
          <w:i/>
          <w:sz w:val="24"/>
          <w:lang w:val="sq-AL"/>
        </w:rPr>
        <w:t>median</w:t>
      </w:r>
      <w:r>
        <w:rPr>
          <w:rFonts w:ascii="Times New Roman" w:hAnsi="Times New Roman" w:cs="Times New Roman"/>
          <w:i/>
          <w:sz w:val="24"/>
          <w:lang w:val="sq-AL"/>
        </w:rPr>
        <w:t>a do të jetë</w:t>
      </w:r>
      <w:r w:rsidR="00404456" w:rsidRPr="004F0033">
        <w:rPr>
          <w:rFonts w:ascii="Times New Roman" w:hAnsi="Times New Roman" w:cs="Times New Roman"/>
          <w:i/>
          <w:sz w:val="24"/>
          <w:lang w:val="sq-AL"/>
        </w:rPr>
        <w:t xml:space="preserve"> 6.55% (</w:t>
      </w:r>
      <w:r w:rsidR="0085513C">
        <w:rPr>
          <w:rFonts w:ascii="Times New Roman" w:hAnsi="Times New Roman" w:cs="Times New Roman"/>
          <w:i/>
          <w:sz w:val="24"/>
          <w:lang w:val="sq-AL"/>
        </w:rPr>
        <w:t>(</w:t>
      </w:r>
      <w:r w:rsidR="00404456" w:rsidRPr="004F0033">
        <w:rPr>
          <w:rFonts w:ascii="Times New Roman" w:hAnsi="Times New Roman" w:cs="Times New Roman"/>
          <w:i/>
          <w:sz w:val="24"/>
          <w:lang w:val="sq-AL"/>
        </w:rPr>
        <w:t>6.0%+7.1%)/2.)</w:t>
      </w:r>
    </w:p>
    <w:p w:rsidR="00404456" w:rsidRPr="004F0033" w:rsidRDefault="00316BAD" w:rsidP="00404456">
      <w:pPr>
        <w:widowControl w:val="0"/>
        <w:jc w:val="both"/>
        <w:rPr>
          <w:rFonts w:ascii="Times New Roman" w:hAnsi="Times New Roman" w:cs="Times New Roman"/>
          <w:sz w:val="24"/>
          <w:lang w:val="sq-AL"/>
        </w:rPr>
      </w:pPr>
      <w:r w:rsidRPr="004F0033">
        <w:rPr>
          <w:rFonts w:ascii="Times New Roman" w:hAnsi="Times New Roman" w:cs="Times New Roman"/>
          <w:sz w:val="24"/>
          <w:lang w:val="sq-AL"/>
        </w:rPr>
        <w:t>12</w:t>
      </w:r>
      <w:r w:rsidR="00404456" w:rsidRPr="004F0033">
        <w:rPr>
          <w:rFonts w:ascii="Times New Roman" w:hAnsi="Times New Roman" w:cs="Times New Roman"/>
          <w:sz w:val="24"/>
          <w:lang w:val="sq-AL"/>
        </w:rPr>
        <w:t>.</w:t>
      </w:r>
      <w:r w:rsidR="00156CAF" w:rsidRPr="004F0033">
        <w:rPr>
          <w:rFonts w:ascii="Times New Roman" w:hAnsi="Times New Roman" w:cs="Times New Roman"/>
          <w:sz w:val="24"/>
          <w:lang w:val="sq-AL"/>
        </w:rPr>
        <w:t>4</w:t>
      </w:r>
      <w:r w:rsidR="00404456" w:rsidRPr="004F0033">
        <w:rPr>
          <w:rFonts w:ascii="Times New Roman" w:hAnsi="Times New Roman" w:cs="Times New Roman"/>
          <w:sz w:val="24"/>
          <w:lang w:val="sq-AL"/>
        </w:rPr>
        <w:t xml:space="preserve"> </w:t>
      </w:r>
      <w:r w:rsidR="00F90736">
        <w:rPr>
          <w:rFonts w:ascii="Times New Roman" w:hAnsi="Times New Roman" w:cs="Times New Roman"/>
          <w:sz w:val="24"/>
          <w:lang w:val="sq-AL"/>
        </w:rPr>
        <w:t>Në mënyrë që të provohet se rrethanat e rastit garantojnë rregullimin në një pikë të gamës së tregut të ndryshme nga mediana, tatimpaguesi ose autoriteti tatimor</w:t>
      </w:r>
      <w:r w:rsidR="00A22D22">
        <w:rPr>
          <w:rFonts w:ascii="Times New Roman" w:hAnsi="Times New Roman" w:cs="Times New Roman"/>
          <w:sz w:val="24"/>
          <w:lang w:val="sq-AL"/>
        </w:rPr>
        <w:t>,</w:t>
      </w:r>
      <w:r w:rsidR="00F90736">
        <w:rPr>
          <w:rFonts w:ascii="Times New Roman" w:hAnsi="Times New Roman" w:cs="Times New Roman"/>
          <w:sz w:val="24"/>
          <w:lang w:val="sq-AL"/>
        </w:rPr>
        <w:t xml:space="preserve"> në varësi të rastit se cili është duke kërkuar rregullimin në një pikë të ndryshme të gamës së tregut, </w:t>
      </w:r>
      <w:r w:rsidR="00A22D22">
        <w:rPr>
          <w:rFonts w:ascii="Times New Roman" w:hAnsi="Times New Roman" w:cs="Times New Roman"/>
          <w:sz w:val="24"/>
          <w:lang w:val="sq-AL"/>
        </w:rPr>
        <w:t>merr barr</w:t>
      </w:r>
      <w:r w:rsidR="00A22D22" w:rsidRPr="00A22D22">
        <w:rPr>
          <w:rFonts w:ascii="Times New Roman" w:hAnsi="Times New Roman" w:cs="Times New Roman"/>
          <w:sz w:val="24"/>
          <w:lang w:val="sq-AL"/>
        </w:rPr>
        <w:t>ë</w:t>
      </w:r>
      <w:r w:rsidR="00A22D22">
        <w:rPr>
          <w:rFonts w:ascii="Times New Roman" w:hAnsi="Times New Roman" w:cs="Times New Roman"/>
          <w:sz w:val="24"/>
          <w:lang w:val="sq-AL"/>
        </w:rPr>
        <w:t>n e prov</w:t>
      </w:r>
      <w:r w:rsidR="00A22D22" w:rsidRPr="00A22D22">
        <w:rPr>
          <w:rFonts w:ascii="Times New Roman" w:hAnsi="Times New Roman" w:cs="Times New Roman"/>
          <w:sz w:val="24"/>
          <w:lang w:val="sq-AL"/>
        </w:rPr>
        <w:t>ë</w:t>
      </w:r>
      <w:r w:rsidR="00A22D22">
        <w:rPr>
          <w:rFonts w:ascii="Times New Roman" w:hAnsi="Times New Roman" w:cs="Times New Roman"/>
          <w:sz w:val="24"/>
          <w:lang w:val="sq-AL"/>
        </w:rPr>
        <w:t>s</w:t>
      </w:r>
      <w:r w:rsidR="00F90736">
        <w:rPr>
          <w:rFonts w:ascii="Times New Roman" w:hAnsi="Times New Roman" w:cs="Times New Roman"/>
          <w:sz w:val="24"/>
          <w:lang w:val="sq-AL"/>
        </w:rPr>
        <w:t xml:space="preserve">, </w:t>
      </w:r>
      <w:r w:rsidR="00A22D22">
        <w:rPr>
          <w:rFonts w:ascii="Times New Roman" w:hAnsi="Times New Roman" w:cs="Times New Roman"/>
          <w:sz w:val="24"/>
          <w:lang w:val="sq-AL"/>
        </w:rPr>
        <w:t>p</w:t>
      </w:r>
      <w:r w:rsidR="00A22D22" w:rsidRPr="00A22D22">
        <w:rPr>
          <w:rFonts w:ascii="Times New Roman" w:hAnsi="Times New Roman" w:cs="Times New Roman"/>
          <w:sz w:val="24"/>
          <w:lang w:val="sq-AL"/>
        </w:rPr>
        <w:t>ë</w:t>
      </w:r>
      <w:r w:rsidR="00A22D22">
        <w:rPr>
          <w:rFonts w:ascii="Times New Roman" w:hAnsi="Times New Roman" w:cs="Times New Roman"/>
          <w:sz w:val="24"/>
          <w:lang w:val="sq-AL"/>
        </w:rPr>
        <w:t>r t</w:t>
      </w:r>
      <w:r w:rsidR="00A22D22" w:rsidRPr="00A22D22">
        <w:rPr>
          <w:rFonts w:ascii="Times New Roman" w:hAnsi="Times New Roman" w:cs="Times New Roman"/>
          <w:sz w:val="24"/>
          <w:lang w:val="sq-AL"/>
        </w:rPr>
        <w:t>ë</w:t>
      </w:r>
      <w:r w:rsidR="00A22D22">
        <w:rPr>
          <w:rFonts w:ascii="Times New Roman" w:hAnsi="Times New Roman" w:cs="Times New Roman"/>
          <w:sz w:val="24"/>
          <w:lang w:val="sq-AL"/>
        </w:rPr>
        <w:t xml:space="preserve"> provuar p</w:t>
      </w:r>
      <w:r w:rsidR="00A22D22" w:rsidRPr="00A22D22">
        <w:rPr>
          <w:rFonts w:ascii="Times New Roman" w:hAnsi="Times New Roman" w:cs="Times New Roman"/>
          <w:sz w:val="24"/>
          <w:lang w:val="sq-AL"/>
        </w:rPr>
        <w:t>ë</w:t>
      </w:r>
      <w:r w:rsidR="00A22D22">
        <w:rPr>
          <w:rFonts w:ascii="Times New Roman" w:hAnsi="Times New Roman" w:cs="Times New Roman"/>
          <w:sz w:val="24"/>
          <w:lang w:val="sq-AL"/>
        </w:rPr>
        <w:t xml:space="preserve">rse </w:t>
      </w:r>
      <w:r w:rsidR="00F90736">
        <w:rPr>
          <w:rFonts w:ascii="Times New Roman" w:hAnsi="Times New Roman" w:cs="Times New Roman"/>
          <w:sz w:val="24"/>
          <w:lang w:val="sq-AL"/>
        </w:rPr>
        <w:t xml:space="preserve">bazuar në fakte dhe rrethana specifike të rastit, rregullimi në këtë pikë tjetër do të reflektojë më mirë zbatimin e parimit të tregut. </w:t>
      </w:r>
    </w:p>
    <w:p w:rsidR="00A65D5E" w:rsidRPr="004F0033" w:rsidRDefault="000C1A20" w:rsidP="00A65D5E">
      <w:pPr>
        <w:widowControl w:val="0"/>
        <w:jc w:val="both"/>
        <w:rPr>
          <w:rFonts w:ascii="Times New Roman" w:hAnsi="Times New Roman" w:cs="Times New Roman"/>
          <w:sz w:val="24"/>
          <w:lang w:val="sq-AL"/>
        </w:rPr>
      </w:pPr>
      <w:r w:rsidRPr="004F0033">
        <w:rPr>
          <w:rFonts w:ascii="Times New Roman" w:hAnsi="Times New Roman" w:cs="Times New Roman"/>
          <w:sz w:val="24"/>
          <w:lang w:val="sq-AL"/>
        </w:rPr>
        <w:t>12</w:t>
      </w:r>
      <w:r w:rsidR="00A65D5E" w:rsidRPr="004F0033">
        <w:rPr>
          <w:rFonts w:ascii="Times New Roman" w:hAnsi="Times New Roman" w:cs="Times New Roman"/>
          <w:sz w:val="24"/>
          <w:lang w:val="sq-AL"/>
        </w:rPr>
        <w:t xml:space="preserve">.5 </w:t>
      </w:r>
      <w:r w:rsidR="00A339AC">
        <w:rPr>
          <w:rFonts w:ascii="Times New Roman" w:hAnsi="Times New Roman" w:cs="Times New Roman"/>
          <w:sz w:val="24"/>
          <w:lang w:val="sq-AL"/>
        </w:rPr>
        <w:t>Kontrolli i a</w:t>
      </w:r>
      <w:r w:rsidR="00F90736">
        <w:rPr>
          <w:rFonts w:ascii="Times New Roman" w:hAnsi="Times New Roman" w:cs="Times New Roman"/>
          <w:sz w:val="24"/>
          <w:lang w:val="sq-AL"/>
        </w:rPr>
        <w:t>utoritete</w:t>
      </w:r>
      <w:r w:rsidR="00A339AC">
        <w:rPr>
          <w:rFonts w:ascii="Times New Roman" w:hAnsi="Times New Roman" w:cs="Times New Roman"/>
          <w:sz w:val="24"/>
          <w:lang w:val="sq-AL"/>
        </w:rPr>
        <w:t>ve tatimore i një transaksioni të kontrolluar duhet zakonisht të bazohet në transaksionin e ndërmarrë aktualisht nga palët dhe që është strukturuar prej tyre. Në kryerjen e rregul</w:t>
      </w:r>
      <w:r w:rsidR="00A22D22">
        <w:rPr>
          <w:rFonts w:ascii="Times New Roman" w:hAnsi="Times New Roman" w:cs="Times New Roman"/>
          <w:sz w:val="24"/>
          <w:lang w:val="sq-AL"/>
        </w:rPr>
        <w:t>l</w:t>
      </w:r>
      <w:r w:rsidR="00A339AC">
        <w:rPr>
          <w:rFonts w:ascii="Times New Roman" w:hAnsi="Times New Roman" w:cs="Times New Roman"/>
          <w:sz w:val="24"/>
          <w:lang w:val="sq-AL"/>
        </w:rPr>
        <w:t xml:space="preserve">imeve sipas Nenit </w:t>
      </w:r>
      <w:r w:rsidR="00847149" w:rsidRPr="004F0033">
        <w:rPr>
          <w:rFonts w:ascii="Times New Roman" w:hAnsi="Times New Roman" w:cs="Times New Roman"/>
          <w:sz w:val="24"/>
          <w:lang w:val="sq-AL"/>
        </w:rPr>
        <w:t>36</w:t>
      </w:r>
      <w:r w:rsidR="00D25B32" w:rsidRPr="004F0033">
        <w:rPr>
          <w:rFonts w:ascii="Times New Roman" w:hAnsi="Times New Roman" w:cs="Times New Roman"/>
          <w:sz w:val="24"/>
          <w:lang w:val="sq-AL"/>
        </w:rPr>
        <w:t>, paragra</w:t>
      </w:r>
      <w:r w:rsidR="00A339AC">
        <w:rPr>
          <w:rFonts w:ascii="Times New Roman" w:hAnsi="Times New Roman" w:cs="Times New Roman"/>
          <w:sz w:val="24"/>
          <w:lang w:val="sq-AL"/>
        </w:rPr>
        <w:t>fi</w:t>
      </w:r>
      <w:r w:rsidR="00D25B32" w:rsidRPr="004F0033">
        <w:rPr>
          <w:rFonts w:ascii="Times New Roman" w:hAnsi="Times New Roman" w:cs="Times New Roman"/>
          <w:sz w:val="24"/>
          <w:lang w:val="sq-AL"/>
        </w:rPr>
        <w:t xml:space="preserve"> </w:t>
      </w:r>
      <w:r w:rsidR="00847149" w:rsidRPr="004F0033">
        <w:rPr>
          <w:rFonts w:ascii="Times New Roman" w:hAnsi="Times New Roman" w:cs="Times New Roman"/>
          <w:sz w:val="24"/>
          <w:lang w:val="sq-AL"/>
        </w:rPr>
        <w:t xml:space="preserve">3, </w:t>
      </w:r>
      <w:r w:rsidR="00A339AC">
        <w:rPr>
          <w:rFonts w:ascii="Times New Roman" w:hAnsi="Times New Roman" w:cs="Times New Roman"/>
          <w:sz w:val="24"/>
          <w:lang w:val="sq-AL"/>
        </w:rPr>
        <w:t xml:space="preserve">autoritetet tatimore nuk duhet të anashkalojnë transaksionin aktual të ndërmarrë ose të zëvendësojnë transaksione të tjera, përveçse në raste përjashtimore kur: </w:t>
      </w:r>
    </w:p>
    <w:p w:rsidR="00A65D5E" w:rsidRPr="004F0033" w:rsidRDefault="000C1A20" w:rsidP="00AD3691">
      <w:pPr>
        <w:pStyle w:val="ListParagraph"/>
        <w:widowControl w:val="0"/>
        <w:numPr>
          <w:ilvl w:val="1"/>
          <w:numId w:val="12"/>
        </w:numPr>
        <w:ind w:left="720"/>
        <w:jc w:val="both"/>
        <w:rPr>
          <w:rFonts w:ascii="Times New Roman" w:hAnsi="Times New Roman" w:cs="Times New Roman"/>
          <w:sz w:val="24"/>
          <w:lang w:val="sq-AL"/>
        </w:rPr>
      </w:pPr>
      <w:r w:rsidRPr="004F0033">
        <w:rPr>
          <w:rFonts w:ascii="Times New Roman" w:hAnsi="Times New Roman" w:cs="Times New Roman"/>
          <w:sz w:val="24"/>
          <w:lang w:val="sq-AL"/>
        </w:rPr>
        <w:t>T</w:t>
      </w:r>
      <w:r w:rsidR="00A65D5E" w:rsidRPr="004F0033">
        <w:rPr>
          <w:rFonts w:ascii="Times New Roman" w:hAnsi="Times New Roman" w:cs="Times New Roman"/>
          <w:sz w:val="24"/>
          <w:lang w:val="sq-AL"/>
        </w:rPr>
        <w:t>he</w:t>
      </w:r>
      <w:r w:rsidR="00A339AC">
        <w:rPr>
          <w:rFonts w:ascii="Times New Roman" w:hAnsi="Times New Roman" w:cs="Times New Roman"/>
          <w:sz w:val="24"/>
          <w:lang w:val="sq-AL"/>
        </w:rPr>
        <w:t>lbi ekonomik i transaksionit të kontrolluar ndryshon nga forma e tij</w:t>
      </w:r>
      <w:r w:rsidR="00A65D5E" w:rsidRPr="004F0033">
        <w:rPr>
          <w:rFonts w:ascii="Times New Roman" w:hAnsi="Times New Roman" w:cs="Times New Roman"/>
          <w:sz w:val="24"/>
          <w:lang w:val="sq-AL"/>
        </w:rPr>
        <w:t>;</w:t>
      </w:r>
    </w:p>
    <w:p w:rsidR="00A65D5E" w:rsidRPr="004F0033" w:rsidRDefault="00A339AC" w:rsidP="00AD3691">
      <w:pPr>
        <w:pStyle w:val="ListParagraph"/>
        <w:widowControl w:val="0"/>
        <w:numPr>
          <w:ilvl w:val="1"/>
          <w:numId w:val="12"/>
        </w:numPr>
        <w:ind w:left="720"/>
        <w:jc w:val="both"/>
        <w:rPr>
          <w:rFonts w:ascii="Times New Roman" w:hAnsi="Times New Roman" w:cs="Times New Roman"/>
          <w:sz w:val="24"/>
          <w:lang w:val="sq-AL"/>
        </w:rPr>
      </w:pPr>
      <w:r>
        <w:rPr>
          <w:rFonts w:ascii="Times New Roman" w:hAnsi="Times New Roman" w:cs="Times New Roman"/>
          <w:sz w:val="24"/>
          <w:lang w:val="sq-AL"/>
        </w:rPr>
        <w:t>Rregullimet e kryera në lidhje me transaksionin e kontrolluar, të para në tërësinë e tyre, ndryshojnë nga ato të cilat do të ishin pranuar nga palë të pavarura që veprojnë në një mënyrë tregtare racionale dhe struktura aktuale praktikisht pengon autoritetin tatimor të përcaktojë përputhshmërinë e parimit të tregut</w:t>
      </w:r>
      <w:r w:rsidR="006B268B">
        <w:rPr>
          <w:rFonts w:ascii="Times New Roman" w:hAnsi="Times New Roman" w:cs="Times New Roman"/>
          <w:sz w:val="24"/>
          <w:lang w:val="sq-AL"/>
        </w:rPr>
        <w:t xml:space="preserve">. </w:t>
      </w:r>
    </w:p>
    <w:p w:rsidR="006B63F9" w:rsidRPr="004F0033" w:rsidRDefault="006B63F9" w:rsidP="006B63F9">
      <w:pPr>
        <w:widowControl w:val="0"/>
        <w:jc w:val="both"/>
        <w:rPr>
          <w:rFonts w:ascii="Times New Roman" w:hAnsi="Times New Roman" w:cs="Times New Roman"/>
          <w:b/>
          <w:sz w:val="24"/>
          <w:u w:val="single"/>
          <w:lang w:val="sq-AL"/>
        </w:rPr>
      </w:pPr>
      <w:r w:rsidRPr="004F0033">
        <w:rPr>
          <w:rFonts w:ascii="Times New Roman" w:hAnsi="Times New Roman" w:cs="Times New Roman"/>
          <w:b/>
          <w:sz w:val="24"/>
          <w:u w:val="single"/>
          <w:lang w:val="sq-AL"/>
        </w:rPr>
        <w:t>1</w:t>
      </w:r>
      <w:r w:rsidR="00326587" w:rsidRPr="004F0033">
        <w:rPr>
          <w:rFonts w:ascii="Times New Roman" w:hAnsi="Times New Roman" w:cs="Times New Roman"/>
          <w:b/>
          <w:sz w:val="24"/>
          <w:u w:val="single"/>
          <w:lang w:val="sq-AL"/>
        </w:rPr>
        <w:t>3</w:t>
      </w:r>
      <w:r w:rsidRPr="004F0033">
        <w:rPr>
          <w:rFonts w:ascii="Times New Roman" w:hAnsi="Times New Roman" w:cs="Times New Roman"/>
          <w:b/>
          <w:sz w:val="24"/>
          <w:u w:val="single"/>
          <w:lang w:val="sq-AL"/>
        </w:rPr>
        <w:t xml:space="preserve">. </w:t>
      </w:r>
      <w:r w:rsidR="006B268B">
        <w:rPr>
          <w:rFonts w:ascii="Times New Roman" w:hAnsi="Times New Roman" w:cs="Times New Roman"/>
          <w:b/>
          <w:sz w:val="24"/>
          <w:u w:val="single"/>
          <w:lang w:val="sq-AL"/>
        </w:rPr>
        <w:t>Rregullimet përkatëse</w:t>
      </w:r>
    </w:p>
    <w:p w:rsidR="00DC13C0" w:rsidRPr="004F0033" w:rsidRDefault="00DC13C0" w:rsidP="00DC13C0">
      <w:pPr>
        <w:widowControl w:val="0"/>
        <w:jc w:val="both"/>
        <w:rPr>
          <w:rFonts w:ascii="Times New Roman" w:hAnsi="Times New Roman" w:cs="Times New Roman"/>
          <w:sz w:val="24"/>
          <w:lang w:val="sq-AL"/>
        </w:rPr>
      </w:pPr>
      <w:r w:rsidRPr="004F0033">
        <w:rPr>
          <w:rFonts w:ascii="Times New Roman" w:hAnsi="Times New Roman" w:cs="Times New Roman"/>
          <w:sz w:val="24"/>
          <w:lang w:val="sq-AL"/>
        </w:rPr>
        <w:t>1</w:t>
      </w:r>
      <w:r w:rsidR="00326587" w:rsidRPr="004F0033">
        <w:rPr>
          <w:rFonts w:ascii="Times New Roman" w:hAnsi="Times New Roman" w:cs="Times New Roman"/>
          <w:sz w:val="24"/>
          <w:lang w:val="sq-AL"/>
        </w:rPr>
        <w:t>3</w:t>
      </w:r>
      <w:r w:rsidRPr="004F0033">
        <w:rPr>
          <w:rFonts w:ascii="Times New Roman" w:hAnsi="Times New Roman" w:cs="Times New Roman"/>
          <w:sz w:val="24"/>
          <w:lang w:val="sq-AL"/>
        </w:rPr>
        <w:t>.1</w:t>
      </w:r>
      <w:r w:rsidRPr="004F0033">
        <w:rPr>
          <w:rFonts w:ascii="Times New Roman" w:hAnsi="Times New Roman" w:cs="Times New Roman"/>
          <w:sz w:val="24"/>
          <w:lang w:val="sq-AL"/>
        </w:rPr>
        <w:tab/>
      </w:r>
      <w:r w:rsidR="006B268B">
        <w:rPr>
          <w:rFonts w:ascii="Times New Roman" w:hAnsi="Times New Roman" w:cs="Times New Roman"/>
          <w:sz w:val="24"/>
          <w:lang w:val="sq-AL"/>
        </w:rPr>
        <w:t xml:space="preserve">Kërkesa nga </w:t>
      </w:r>
      <w:r w:rsidR="00A22D22">
        <w:rPr>
          <w:rFonts w:ascii="Times New Roman" w:hAnsi="Times New Roman" w:cs="Times New Roman"/>
          <w:sz w:val="24"/>
          <w:lang w:val="sq-AL"/>
        </w:rPr>
        <w:t>nj</w:t>
      </w:r>
      <w:r w:rsidR="00A22D22" w:rsidRPr="00A22D22">
        <w:rPr>
          <w:rFonts w:ascii="Times New Roman" w:hAnsi="Times New Roman" w:cs="Times New Roman"/>
          <w:sz w:val="24"/>
          <w:lang w:val="sq-AL"/>
        </w:rPr>
        <w:t>ë</w:t>
      </w:r>
      <w:r w:rsidR="00A22D22">
        <w:rPr>
          <w:rFonts w:ascii="Times New Roman" w:hAnsi="Times New Roman" w:cs="Times New Roman"/>
          <w:sz w:val="24"/>
          <w:lang w:val="sq-AL"/>
        </w:rPr>
        <w:t xml:space="preserve"> </w:t>
      </w:r>
      <w:r w:rsidR="006B268B">
        <w:rPr>
          <w:rFonts w:ascii="Times New Roman" w:hAnsi="Times New Roman" w:cs="Times New Roman"/>
          <w:sz w:val="24"/>
          <w:lang w:val="sq-AL"/>
        </w:rPr>
        <w:t xml:space="preserve">tatimpagues për një rregullim përkatës në përputhje me Nenin </w:t>
      </w:r>
      <w:r w:rsidRPr="004F0033">
        <w:rPr>
          <w:rFonts w:ascii="Times New Roman" w:hAnsi="Times New Roman" w:cs="Times New Roman"/>
          <w:sz w:val="24"/>
          <w:lang w:val="sq-AL"/>
        </w:rPr>
        <w:t>36/</w:t>
      </w:r>
      <w:r w:rsidR="0055533E" w:rsidRPr="004F0033">
        <w:rPr>
          <w:rFonts w:ascii="Times New Roman" w:hAnsi="Times New Roman" w:cs="Times New Roman"/>
          <w:sz w:val="24"/>
          <w:lang w:val="sq-AL"/>
        </w:rPr>
        <w:t>6</w:t>
      </w:r>
      <w:r w:rsidRPr="004F0033">
        <w:rPr>
          <w:rFonts w:ascii="Times New Roman" w:hAnsi="Times New Roman" w:cs="Times New Roman"/>
          <w:sz w:val="24"/>
          <w:lang w:val="sq-AL"/>
        </w:rPr>
        <w:t xml:space="preserve"> </w:t>
      </w:r>
      <w:r w:rsidR="00A22D22">
        <w:rPr>
          <w:rFonts w:ascii="Times New Roman" w:hAnsi="Times New Roman" w:cs="Times New Roman"/>
          <w:sz w:val="24"/>
          <w:lang w:val="sq-AL"/>
        </w:rPr>
        <w:t>duhet të bëhet</w:t>
      </w:r>
      <w:r w:rsidR="006B268B">
        <w:rPr>
          <w:rFonts w:ascii="Times New Roman" w:hAnsi="Times New Roman" w:cs="Times New Roman"/>
          <w:sz w:val="24"/>
          <w:lang w:val="sq-AL"/>
        </w:rPr>
        <w:t xml:space="preserve"> me shkrim </w:t>
      </w:r>
      <w:r w:rsidR="006B268B" w:rsidRPr="006B268B">
        <w:rPr>
          <w:rFonts w:ascii="Times New Roman" w:hAnsi="Times New Roman" w:cs="Times New Roman"/>
          <w:sz w:val="24"/>
          <w:lang w:val="sq-AL"/>
        </w:rPr>
        <w:t>në Drejtorinë e Përgjithshme të Tatimeve</w:t>
      </w:r>
      <w:r w:rsidR="006B268B">
        <w:rPr>
          <w:rFonts w:ascii="Times New Roman" w:hAnsi="Times New Roman" w:cs="Times New Roman"/>
          <w:sz w:val="24"/>
          <w:lang w:val="sq-AL"/>
        </w:rPr>
        <w:t xml:space="preserve"> dhe duhet të përfshijë informacionin e nevojsh</w:t>
      </w:r>
      <w:r w:rsidR="00A22D22">
        <w:rPr>
          <w:rFonts w:ascii="Times New Roman" w:hAnsi="Times New Roman" w:cs="Times New Roman"/>
          <w:sz w:val="24"/>
          <w:lang w:val="sq-AL"/>
        </w:rPr>
        <w:t xml:space="preserve">ëm për autoritetin tatimor për </w:t>
      </w:r>
      <w:r w:rsidR="006B268B">
        <w:rPr>
          <w:rFonts w:ascii="Times New Roman" w:hAnsi="Times New Roman" w:cs="Times New Roman"/>
          <w:sz w:val="24"/>
          <w:lang w:val="sq-AL"/>
        </w:rPr>
        <w:t>shqyrtimin e përputhshmërisë së rregullimit të kryer nga a</w:t>
      </w:r>
      <w:r w:rsidR="00A22D22">
        <w:rPr>
          <w:rFonts w:ascii="Times New Roman" w:hAnsi="Times New Roman" w:cs="Times New Roman"/>
          <w:sz w:val="24"/>
          <w:lang w:val="sq-AL"/>
        </w:rPr>
        <w:t>d</w:t>
      </w:r>
      <w:r w:rsidRPr="004F0033">
        <w:rPr>
          <w:rFonts w:ascii="Times New Roman" w:hAnsi="Times New Roman" w:cs="Times New Roman"/>
          <w:sz w:val="24"/>
          <w:lang w:val="sq-AL"/>
        </w:rPr>
        <w:t>m</w:t>
      </w:r>
      <w:r w:rsidR="006B268B">
        <w:rPr>
          <w:rFonts w:ascii="Times New Roman" w:hAnsi="Times New Roman" w:cs="Times New Roman"/>
          <w:sz w:val="24"/>
          <w:lang w:val="sq-AL"/>
        </w:rPr>
        <w:t>inistrata tatimore e vendit tjetër me parimin e tregut, duke përfshirë:</w:t>
      </w:r>
    </w:p>
    <w:p w:rsidR="00DC13C0" w:rsidRPr="004F0033" w:rsidRDefault="006B268B" w:rsidP="00AD3691">
      <w:pPr>
        <w:pStyle w:val="NoSpacing"/>
        <w:numPr>
          <w:ilvl w:val="0"/>
          <w:numId w:val="18"/>
        </w:numPr>
        <w:jc w:val="both"/>
        <w:rPr>
          <w:rFonts w:ascii="Times New Roman" w:hAnsi="Times New Roman" w:cs="Times New Roman"/>
          <w:sz w:val="24"/>
          <w:szCs w:val="24"/>
          <w:lang w:val="sq-AL"/>
        </w:rPr>
      </w:pPr>
      <w:r>
        <w:rPr>
          <w:rFonts w:ascii="Times New Roman" w:hAnsi="Times New Roman" w:cs="Times New Roman"/>
          <w:sz w:val="24"/>
          <w:szCs w:val="24"/>
          <w:lang w:val="sq-AL"/>
        </w:rPr>
        <w:t>Emrin</w:t>
      </w:r>
      <w:r w:rsidR="00DC13C0" w:rsidRPr="004F0033">
        <w:rPr>
          <w:rFonts w:ascii="Times New Roman" w:hAnsi="Times New Roman" w:cs="Times New Roman"/>
          <w:sz w:val="24"/>
          <w:szCs w:val="24"/>
          <w:lang w:val="sq-AL"/>
        </w:rPr>
        <w:t xml:space="preserve">, </w:t>
      </w:r>
      <w:r>
        <w:rPr>
          <w:rFonts w:ascii="Times New Roman" w:hAnsi="Times New Roman" w:cs="Times New Roman"/>
          <w:sz w:val="24"/>
          <w:szCs w:val="24"/>
          <w:lang w:val="sq-AL"/>
        </w:rPr>
        <w:t xml:space="preserve">adresën e regjistruar dhe, </w:t>
      </w:r>
      <w:r w:rsidR="00670B56">
        <w:rPr>
          <w:rFonts w:ascii="Times New Roman" w:hAnsi="Times New Roman" w:cs="Times New Roman"/>
          <w:sz w:val="24"/>
          <w:szCs w:val="24"/>
          <w:lang w:val="sq-AL"/>
        </w:rPr>
        <w:t>kur është e aplikueshme, emrin(at) tregtar të palës së lidhur dhe detajet e regjistrimit;</w:t>
      </w:r>
    </w:p>
    <w:p w:rsidR="00DC13C0" w:rsidRPr="004F0033" w:rsidRDefault="00670B56" w:rsidP="00AD3691">
      <w:pPr>
        <w:pStyle w:val="NoSpacing"/>
        <w:numPr>
          <w:ilvl w:val="0"/>
          <w:numId w:val="18"/>
        </w:numPr>
        <w:jc w:val="both"/>
        <w:rPr>
          <w:rFonts w:ascii="Times New Roman" w:hAnsi="Times New Roman" w:cs="Times New Roman"/>
          <w:sz w:val="24"/>
          <w:szCs w:val="24"/>
          <w:lang w:val="sq-AL"/>
        </w:rPr>
      </w:pPr>
      <w:r>
        <w:rPr>
          <w:rFonts w:ascii="Times New Roman" w:hAnsi="Times New Roman" w:cs="Times New Roman"/>
          <w:sz w:val="24"/>
          <w:szCs w:val="24"/>
          <w:lang w:val="sq-AL"/>
        </w:rPr>
        <w:t>Vitin(et) në të cilin transaksionet e rregulluara kanë ndodhur</w:t>
      </w:r>
      <w:r w:rsidR="00DC13C0" w:rsidRPr="004F0033">
        <w:rPr>
          <w:rFonts w:ascii="Times New Roman" w:hAnsi="Times New Roman" w:cs="Times New Roman"/>
          <w:sz w:val="24"/>
          <w:szCs w:val="24"/>
          <w:lang w:val="sq-AL"/>
        </w:rPr>
        <w:t>;</w:t>
      </w:r>
    </w:p>
    <w:p w:rsidR="00DC13C0" w:rsidRPr="004F0033" w:rsidRDefault="00670B56" w:rsidP="00AD3691">
      <w:pPr>
        <w:pStyle w:val="NoSpacing"/>
        <w:numPr>
          <w:ilvl w:val="0"/>
          <w:numId w:val="18"/>
        </w:numPr>
        <w:jc w:val="both"/>
        <w:rPr>
          <w:rFonts w:ascii="Times New Roman" w:hAnsi="Times New Roman" w:cs="Times New Roman"/>
          <w:sz w:val="24"/>
          <w:szCs w:val="24"/>
          <w:lang w:val="sq-AL"/>
        </w:rPr>
      </w:pPr>
      <w:r>
        <w:rPr>
          <w:rFonts w:ascii="Times New Roman" w:hAnsi="Times New Roman" w:cs="Times New Roman"/>
          <w:sz w:val="24"/>
          <w:szCs w:val="24"/>
          <w:lang w:val="sq-AL"/>
        </w:rPr>
        <w:t>Vlerën e rregullimit përkatës të kërkuar dhe vlerat e rregullimeve të kryera nga administrata tatimore e partnerëve të marr</w:t>
      </w:r>
      <w:r w:rsidR="00A22D22" w:rsidRPr="00A22D22">
        <w:rPr>
          <w:rFonts w:ascii="Times New Roman" w:hAnsi="Times New Roman" w:cs="Times New Roman"/>
          <w:sz w:val="24"/>
          <w:szCs w:val="24"/>
          <w:lang w:val="sq-AL"/>
        </w:rPr>
        <w:t>ë</w:t>
      </w:r>
      <w:r>
        <w:rPr>
          <w:rFonts w:ascii="Times New Roman" w:hAnsi="Times New Roman" w:cs="Times New Roman"/>
          <w:sz w:val="24"/>
          <w:szCs w:val="24"/>
          <w:lang w:val="sq-AL"/>
        </w:rPr>
        <w:t>veshjes tatimore</w:t>
      </w:r>
      <w:r w:rsidR="00DC13C0" w:rsidRPr="004F0033">
        <w:rPr>
          <w:rFonts w:ascii="Times New Roman" w:hAnsi="Times New Roman" w:cs="Times New Roman"/>
          <w:sz w:val="24"/>
          <w:szCs w:val="24"/>
          <w:lang w:val="sq-AL"/>
        </w:rPr>
        <w:t>;</w:t>
      </w:r>
    </w:p>
    <w:p w:rsidR="00DC13C0" w:rsidRPr="004F0033" w:rsidRDefault="00670B56" w:rsidP="00AD3691">
      <w:pPr>
        <w:pStyle w:val="NoSpacing"/>
        <w:numPr>
          <w:ilvl w:val="0"/>
          <w:numId w:val="18"/>
        </w:numPr>
        <w:jc w:val="both"/>
        <w:rPr>
          <w:rFonts w:ascii="Times New Roman" w:hAnsi="Times New Roman" w:cs="Times New Roman"/>
          <w:sz w:val="24"/>
          <w:szCs w:val="24"/>
          <w:lang w:val="sq-AL"/>
        </w:rPr>
      </w:pPr>
      <w:r>
        <w:rPr>
          <w:rFonts w:ascii="Times New Roman" w:hAnsi="Times New Roman" w:cs="Times New Roman"/>
          <w:sz w:val="24"/>
          <w:szCs w:val="24"/>
          <w:lang w:val="sq-AL"/>
        </w:rPr>
        <w:t>Vërtetimi i rezidencës tatimore të palës së lidhur, për shembull një letër ose çertifikatë rezidence e lëshuar nga administrata tatimore e vendit të partnerit të marrëveshjes tatimore</w:t>
      </w:r>
      <w:r w:rsidR="00DC13C0" w:rsidRPr="004F0033">
        <w:rPr>
          <w:rFonts w:ascii="Times New Roman" w:hAnsi="Times New Roman" w:cs="Times New Roman"/>
          <w:sz w:val="24"/>
          <w:szCs w:val="24"/>
          <w:lang w:val="sq-AL"/>
        </w:rPr>
        <w:t>;</w:t>
      </w:r>
    </w:p>
    <w:p w:rsidR="00DC13C0" w:rsidRPr="004F0033" w:rsidRDefault="00670B56" w:rsidP="00AD3691">
      <w:pPr>
        <w:pStyle w:val="NoSpacing"/>
        <w:numPr>
          <w:ilvl w:val="0"/>
          <w:numId w:val="18"/>
        </w:numPr>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Vërtetimi </w:t>
      </w:r>
      <w:r w:rsidR="00422D9B">
        <w:rPr>
          <w:rFonts w:ascii="Times New Roman" w:hAnsi="Times New Roman" w:cs="Times New Roman"/>
          <w:sz w:val="24"/>
          <w:szCs w:val="24"/>
          <w:lang w:val="sq-AL"/>
        </w:rPr>
        <w:t>i rregullimit të kryer nga administrata tatimore e partnerit të marrëveshjes tatimore dhe baza për rregullim, për shembull një kopje e vlerësimit dhe analizës mbështe</w:t>
      </w:r>
      <w:r w:rsidR="00A22D22">
        <w:rPr>
          <w:rFonts w:ascii="Times New Roman" w:hAnsi="Times New Roman" w:cs="Times New Roman"/>
          <w:sz w:val="24"/>
          <w:szCs w:val="24"/>
          <w:lang w:val="sq-AL"/>
        </w:rPr>
        <w:t>tëse dhe detaje të çdo apelimi administrativ</w:t>
      </w:r>
      <w:r w:rsidR="00422D9B">
        <w:rPr>
          <w:rFonts w:ascii="Times New Roman" w:hAnsi="Times New Roman" w:cs="Times New Roman"/>
          <w:sz w:val="24"/>
          <w:szCs w:val="24"/>
          <w:lang w:val="sq-AL"/>
        </w:rPr>
        <w:t xml:space="preserve"> ose proçedura gjyqësore të ndërmarra, kur është e aplikueshme</w:t>
      </w:r>
      <w:r w:rsidR="00DC13C0" w:rsidRPr="004F0033">
        <w:rPr>
          <w:rFonts w:ascii="Times New Roman" w:hAnsi="Times New Roman" w:cs="Times New Roman"/>
          <w:sz w:val="24"/>
          <w:szCs w:val="24"/>
          <w:lang w:val="sq-AL"/>
        </w:rPr>
        <w:t>;</w:t>
      </w:r>
    </w:p>
    <w:p w:rsidR="00DC13C0" w:rsidRPr="004F0033" w:rsidRDefault="00DC13C0" w:rsidP="00AD3691">
      <w:pPr>
        <w:pStyle w:val="NoSpacing"/>
        <w:numPr>
          <w:ilvl w:val="0"/>
          <w:numId w:val="18"/>
        </w:numPr>
        <w:jc w:val="both"/>
        <w:rPr>
          <w:rFonts w:ascii="Times New Roman" w:hAnsi="Times New Roman" w:cs="Times New Roman"/>
          <w:sz w:val="24"/>
          <w:szCs w:val="24"/>
          <w:lang w:val="sq-AL"/>
        </w:rPr>
      </w:pPr>
      <w:r w:rsidRPr="004F0033">
        <w:rPr>
          <w:rFonts w:ascii="Times New Roman" w:hAnsi="Times New Roman" w:cs="Times New Roman"/>
          <w:sz w:val="24"/>
          <w:szCs w:val="24"/>
          <w:lang w:val="sq-AL"/>
        </w:rPr>
        <w:t>Deta</w:t>
      </w:r>
      <w:r w:rsidR="00422D9B">
        <w:rPr>
          <w:rFonts w:ascii="Times New Roman" w:hAnsi="Times New Roman" w:cs="Times New Roman"/>
          <w:sz w:val="24"/>
          <w:szCs w:val="24"/>
          <w:lang w:val="sq-AL"/>
        </w:rPr>
        <w:t>je të faktorëve të krah</w:t>
      </w:r>
      <w:r w:rsidR="00A22D22">
        <w:rPr>
          <w:rFonts w:ascii="Times New Roman" w:hAnsi="Times New Roman" w:cs="Times New Roman"/>
          <w:sz w:val="24"/>
          <w:szCs w:val="24"/>
          <w:lang w:val="sq-AL"/>
        </w:rPr>
        <w:t>a</w:t>
      </w:r>
      <w:r w:rsidR="00422D9B">
        <w:rPr>
          <w:rFonts w:ascii="Times New Roman" w:hAnsi="Times New Roman" w:cs="Times New Roman"/>
          <w:sz w:val="24"/>
          <w:szCs w:val="24"/>
          <w:lang w:val="sq-AL"/>
        </w:rPr>
        <w:t xml:space="preserve">sueshmërisë, metoda e aplikuar e transferimit të çmimit, etj. </w:t>
      </w:r>
    </w:p>
    <w:p w:rsidR="00DC13C0" w:rsidRPr="004F0033" w:rsidRDefault="00422D9B" w:rsidP="00AD3691">
      <w:pPr>
        <w:pStyle w:val="NoSpacing"/>
        <w:numPr>
          <w:ilvl w:val="0"/>
          <w:numId w:val="18"/>
        </w:numPr>
        <w:jc w:val="both"/>
        <w:rPr>
          <w:rFonts w:ascii="Times New Roman" w:hAnsi="Times New Roman" w:cs="Times New Roman"/>
          <w:sz w:val="24"/>
          <w:szCs w:val="24"/>
          <w:lang w:val="sq-AL"/>
        </w:rPr>
      </w:pPr>
      <w:r>
        <w:rPr>
          <w:rFonts w:ascii="Times New Roman" w:hAnsi="Times New Roman" w:cs="Times New Roman"/>
          <w:sz w:val="24"/>
          <w:szCs w:val="24"/>
          <w:lang w:val="sq-AL"/>
        </w:rPr>
        <w:t>K</w:t>
      </w:r>
      <w:r w:rsidR="00DC13C0" w:rsidRPr="004F0033">
        <w:rPr>
          <w:rFonts w:ascii="Times New Roman" w:hAnsi="Times New Roman" w:cs="Times New Roman"/>
          <w:sz w:val="24"/>
          <w:szCs w:val="24"/>
          <w:lang w:val="sq-AL"/>
        </w:rPr>
        <w:t>onfirm</w:t>
      </w:r>
      <w:r>
        <w:rPr>
          <w:rFonts w:ascii="Times New Roman" w:hAnsi="Times New Roman" w:cs="Times New Roman"/>
          <w:sz w:val="24"/>
          <w:szCs w:val="24"/>
          <w:lang w:val="sq-AL"/>
        </w:rPr>
        <w:t xml:space="preserve">imi </w:t>
      </w:r>
      <w:r w:rsidR="00A22D22">
        <w:rPr>
          <w:rFonts w:ascii="Times New Roman" w:hAnsi="Times New Roman" w:cs="Times New Roman"/>
          <w:sz w:val="24"/>
          <w:szCs w:val="24"/>
          <w:lang w:val="sq-AL"/>
        </w:rPr>
        <w:t>s</w:t>
      </w:r>
      <w:r>
        <w:rPr>
          <w:rFonts w:ascii="Times New Roman" w:hAnsi="Times New Roman" w:cs="Times New Roman"/>
          <w:sz w:val="24"/>
          <w:szCs w:val="24"/>
          <w:lang w:val="sq-AL"/>
        </w:rPr>
        <w:t>e pala e lidhur nuk do të ndjekë, ose nuk ka mundësi të ndjekë, asnjë rekurs të mëtejshëm sipas ligjit të vendit të partnerit të marrëveshjes tatimore</w:t>
      </w:r>
      <w:r w:rsidR="00A22D22">
        <w:rPr>
          <w:rFonts w:ascii="Times New Roman" w:hAnsi="Times New Roman" w:cs="Times New Roman"/>
          <w:sz w:val="24"/>
          <w:szCs w:val="24"/>
          <w:lang w:val="sq-AL"/>
        </w:rPr>
        <w:t>,</w:t>
      </w:r>
      <w:r>
        <w:rPr>
          <w:rFonts w:ascii="Times New Roman" w:hAnsi="Times New Roman" w:cs="Times New Roman"/>
          <w:sz w:val="24"/>
          <w:szCs w:val="24"/>
          <w:lang w:val="sq-AL"/>
        </w:rPr>
        <w:t xml:space="preserve"> që mund të rezultojë në rregullimi</w:t>
      </w:r>
      <w:r w:rsidR="00A22D22">
        <w:rPr>
          <w:rFonts w:ascii="Times New Roman" w:hAnsi="Times New Roman" w:cs="Times New Roman"/>
          <w:sz w:val="24"/>
          <w:szCs w:val="24"/>
          <w:lang w:val="sq-AL"/>
        </w:rPr>
        <w:t>n</w:t>
      </w:r>
      <w:r>
        <w:rPr>
          <w:rFonts w:ascii="Times New Roman" w:hAnsi="Times New Roman" w:cs="Times New Roman"/>
          <w:sz w:val="24"/>
          <w:szCs w:val="24"/>
          <w:lang w:val="sq-AL"/>
        </w:rPr>
        <w:t xml:space="preserve"> e kryer nga administata tatimore e partnerit të marrëveshjes tatimore që zvogëlohet ose anullohet</w:t>
      </w:r>
      <w:r w:rsidR="00DC13C0" w:rsidRPr="004F0033">
        <w:rPr>
          <w:rFonts w:ascii="Times New Roman" w:hAnsi="Times New Roman" w:cs="Times New Roman"/>
          <w:sz w:val="24"/>
          <w:szCs w:val="24"/>
          <w:lang w:val="sq-AL"/>
        </w:rPr>
        <w:t>;</w:t>
      </w:r>
    </w:p>
    <w:p w:rsidR="00DC13C0" w:rsidRPr="004F0033" w:rsidRDefault="00422D9B" w:rsidP="00AD3691">
      <w:pPr>
        <w:pStyle w:val="NoSpacing"/>
        <w:numPr>
          <w:ilvl w:val="0"/>
          <w:numId w:val="18"/>
        </w:numPr>
        <w:jc w:val="both"/>
        <w:rPr>
          <w:rFonts w:ascii="Times New Roman" w:hAnsi="Times New Roman" w:cs="Times New Roman"/>
          <w:sz w:val="24"/>
          <w:szCs w:val="24"/>
          <w:lang w:val="sq-AL"/>
        </w:rPr>
      </w:pPr>
      <w:r>
        <w:rPr>
          <w:rFonts w:ascii="Times New Roman" w:hAnsi="Times New Roman" w:cs="Times New Roman"/>
          <w:sz w:val="24"/>
          <w:szCs w:val="24"/>
          <w:lang w:val="sq-AL"/>
        </w:rPr>
        <w:t>Çdo informacion tjetër që mund të jetë i rëndësishëm për të ekzaminuar përputhshmërinë e rregullimit me parimin e tregut</w:t>
      </w:r>
      <w:r w:rsidR="00DC13C0" w:rsidRPr="004F0033">
        <w:rPr>
          <w:rFonts w:ascii="Times New Roman" w:hAnsi="Times New Roman" w:cs="Times New Roman"/>
          <w:sz w:val="24"/>
          <w:szCs w:val="24"/>
          <w:lang w:val="sq-AL"/>
        </w:rPr>
        <w:t>.</w:t>
      </w:r>
    </w:p>
    <w:p w:rsidR="000C1A20" w:rsidRPr="004F0033" w:rsidRDefault="000C1A20" w:rsidP="000C1A20">
      <w:pPr>
        <w:pStyle w:val="NoSpacing"/>
        <w:ind w:left="720"/>
        <w:jc w:val="both"/>
        <w:rPr>
          <w:rFonts w:ascii="Times New Roman" w:hAnsi="Times New Roman" w:cs="Times New Roman"/>
          <w:sz w:val="24"/>
          <w:szCs w:val="24"/>
          <w:lang w:val="sq-AL"/>
        </w:rPr>
      </w:pPr>
    </w:p>
    <w:p w:rsidR="00DC13C0" w:rsidRPr="004F0033" w:rsidRDefault="00DC13C0" w:rsidP="00DC13C0">
      <w:pPr>
        <w:widowControl w:val="0"/>
        <w:jc w:val="both"/>
        <w:rPr>
          <w:rFonts w:ascii="Times New Roman" w:hAnsi="Times New Roman" w:cs="Times New Roman"/>
          <w:sz w:val="24"/>
          <w:lang w:val="sq-AL"/>
        </w:rPr>
      </w:pPr>
      <w:r w:rsidRPr="004F0033">
        <w:rPr>
          <w:rFonts w:ascii="Times New Roman" w:hAnsi="Times New Roman" w:cs="Times New Roman"/>
          <w:sz w:val="24"/>
          <w:lang w:val="sq-AL"/>
        </w:rPr>
        <w:t>1</w:t>
      </w:r>
      <w:r w:rsidR="00326587" w:rsidRPr="004F0033">
        <w:rPr>
          <w:rFonts w:ascii="Times New Roman" w:hAnsi="Times New Roman" w:cs="Times New Roman"/>
          <w:sz w:val="24"/>
          <w:lang w:val="sq-AL"/>
        </w:rPr>
        <w:t>3</w:t>
      </w:r>
      <w:r w:rsidRPr="004F0033">
        <w:rPr>
          <w:rFonts w:ascii="Times New Roman" w:hAnsi="Times New Roman" w:cs="Times New Roman"/>
          <w:sz w:val="24"/>
          <w:lang w:val="sq-AL"/>
        </w:rPr>
        <w:t>.2</w:t>
      </w:r>
      <w:r w:rsidRPr="004F0033">
        <w:rPr>
          <w:rFonts w:ascii="Times New Roman" w:hAnsi="Times New Roman" w:cs="Times New Roman"/>
          <w:sz w:val="24"/>
          <w:lang w:val="sq-AL"/>
        </w:rPr>
        <w:tab/>
      </w:r>
      <w:r w:rsidR="00422D9B">
        <w:rPr>
          <w:rFonts w:ascii="Times New Roman" w:hAnsi="Times New Roman" w:cs="Times New Roman"/>
          <w:sz w:val="24"/>
          <w:lang w:val="sq-AL"/>
        </w:rPr>
        <w:t xml:space="preserve">Kërkesa duhet të kryhet brenda </w:t>
      </w:r>
      <w:r w:rsidR="004031A9">
        <w:rPr>
          <w:rFonts w:ascii="Times New Roman" w:hAnsi="Times New Roman" w:cs="Times New Roman"/>
          <w:sz w:val="24"/>
          <w:lang w:val="sq-AL"/>
        </w:rPr>
        <w:t>periudhës së kohës të lejueshme për kryerjen e një kërkese për rastin që duhet zgjidhur nëpërmjet proçedurave të marrëveshjeve të përbashkëta sipas marrëveshjeve tatimore të aplikueshme</w:t>
      </w:r>
      <w:r w:rsidRPr="004F0033">
        <w:rPr>
          <w:rFonts w:ascii="Times New Roman" w:hAnsi="Times New Roman" w:cs="Times New Roman"/>
          <w:sz w:val="24"/>
          <w:lang w:val="sq-AL"/>
        </w:rPr>
        <w:t>.</w:t>
      </w:r>
    </w:p>
    <w:p w:rsidR="00DC13C0" w:rsidRPr="004F0033" w:rsidRDefault="00DC13C0" w:rsidP="00DC13C0">
      <w:pPr>
        <w:widowControl w:val="0"/>
        <w:jc w:val="both"/>
        <w:rPr>
          <w:rFonts w:ascii="Times New Roman" w:hAnsi="Times New Roman" w:cs="Times New Roman"/>
          <w:sz w:val="24"/>
          <w:lang w:val="sq-AL"/>
        </w:rPr>
      </w:pPr>
      <w:r w:rsidRPr="004F0033">
        <w:rPr>
          <w:rFonts w:ascii="Times New Roman" w:hAnsi="Times New Roman" w:cs="Times New Roman"/>
          <w:sz w:val="24"/>
          <w:lang w:val="sq-AL"/>
        </w:rPr>
        <w:t>1</w:t>
      </w:r>
      <w:r w:rsidR="00326587" w:rsidRPr="004F0033">
        <w:rPr>
          <w:rFonts w:ascii="Times New Roman" w:hAnsi="Times New Roman" w:cs="Times New Roman"/>
          <w:sz w:val="24"/>
          <w:lang w:val="sq-AL"/>
        </w:rPr>
        <w:t>3</w:t>
      </w:r>
      <w:r w:rsidRPr="004F0033">
        <w:rPr>
          <w:rFonts w:ascii="Times New Roman" w:hAnsi="Times New Roman" w:cs="Times New Roman"/>
          <w:sz w:val="24"/>
          <w:lang w:val="sq-AL"/>
        </w:rPr>
        <w:t>.3</w:t>
      </w:r>
      <w:r w:rsidRPr="004F0033">
        <w:rPr>
          <w:rFonts w:ascii="Times New Roman" w:hAnsi="Times New Roman" w:cs="Times New Roman"/>
          <w:sz w:val="24"/>
          <w:lang w:val="sq-AL"/>
        </w:rPr>
        <w:tab/>
      </w:r>
      <w:r w:rsidR="00696404">
        <w:rPr>
          <w:rFonts w:ascii="Times New Roman" w:hAnsi="Times New Roman" w:cs="Times New Roman"/>
          <w:sz w:val="24"/>
          <w:lang w:val="sq-AL"/>
        </w:rPr>
        <w:t>Drejtori i P</w:t>
      </w:r>
      <w:r w:rsidR="00696404" w:rsidRPr="00696404">
        <w:rPr>
          <w:rFonts w:ascii="Times New Roman" w:hAnsi="Times New Roman" w:cs="Times New Roman"/>
          <w:sz w:val="24"/>
          <w:lang w:val="sq-AL"/>
        </w:rPr>
        <w:t>ë</w:t>
      </w:r>
      <w:r w:rsidR="00696404">
        <w:rPr>
          <w:rFonts w:ascii="Times New Roman" w:hAnsi="Times New Roman" w:cs="Times New Roman"/>
          <w:sz w:val="24"/>
          <w:lang w:val="sq-AL"/>
        </w:rPr>
        <w:t>rgjithsh</w:t>
      </w:r>
      <w:r w:rsidR="00696404" w:rsidRPr="00696404">
        <w:rPr>
          <w:rFonts w:ascii="Times New Roman" w:hAnsi="Times New Roman" w:cs="Times New Roman"/>
          <w:sz w:val="24"/>
          <w:lang w:val="sq-AL"/>
        </w:rPr>
        <w:t>ë</w:t>
      </w:r>
      <w:r w:rsidR="00696404">
        <w:rPr>
          <w:rFonts w:ascii="Times New Roman" w:hAnsi="Times New Roman" w:cs="Times New Roman"/>
          <w:sz w:val="24"/>
          <w:lang w:val="sq-AL"/>
        </w:rPr>
        <w:t>m i DPT</w:t>
      </w:r>
      <w:r w:rsidR="004031A9">
        <w:rPr>
          <w:rFonts w:ascii="Times New Roman" w:hAnsi="Times New Roman" w:cs="Times New Roman"/>
          <w:sz w:val="24"/>
          <w:lang w:val="sq-AL"/>
        </w:rPr>
        <w:t xml:space="preserve">, brenda 3 muajve nga data e marrjes së kërkesës që plotëson kushtet e mësipërme, </w:t>
      </w:r>
      <w:r w:rsidR="00696404">
        <w:rPr>
          <w:rFonts w:ascii="Times New Roman" w:hAnsi="Times New Roman" w:cs="Times New Roman"/>
          <w:sz w:val="24"/>
          <w:lang w:val="sq-AL"/>
        </w:rPr>
        <w:t xml:space="preserve">do </w:t>
      </w:r>
      <w:r w:rsidR="004031A9">
        <w:rPr>
          <w:rFonts w:ascii="Times New Roman" w:hAnsi="Times New Roman" w:cs="Times New Roman"/>
          <w:sz w:val="24"/>
          <w:lang w:val="sq-AL"/>
        </w:rPr>
        <w:t>të njoftojë tatimpaguesin nëse</w:t>
      </w:r>
      <w:r w:rsidR="004031A9" w:rsidRPr="004031A9">
        <w:rPr>
          <w:rFonts w:ascii="Times New Roman" w:hAnsi="Times New Roman" w:cs="Times New Roman"/>
          <w:sz w:val="24"/>
          <w:lang w:val="sq-AL"/>
        </w:rPr>
        <w:t xml:space="preserve"> </w:t>
      </w:r>
      <w:r w:rsidR="004031A9">
        <w:rPr>
          <w:rFonts w:ascii="Times New Roman" w:hAnsi="Times New Roman" w:cs="Times New Roman"/>
          <w:sz w:val="24"/>
          <w:lang w:val="sq-AL"/>
        </w:rPr>
        <w:t>rregullimet përkatëse të kërkuara do të kryhen ose jo, pjesërisht ose tërësisht</w:t>
      </w:r>
      <w:r w:rsidR="00696404">
        <w:rPr>
          <w:rFonts w:ascii="Times New Roman" w:hAnsi="Times New Roman" w:cs="Times New Roman"/>
          <w:sz w:val="24"/>
          <w:lang w:val="sq-AL"/>
        </w:rPr>
        <w:t>,</w:t>
      </w:r>
      <w:r w:rsidR="004031A9">
        <w:rPr>
          <w:rFonts w:ascii="Times New Roman" w:hAnsi="Times New Roman" w:cs="Times New Roman"/>
          <w:sz w:val="24"/>
          <w:lang w:val="sq-AL"/>
        </w:rPr>
        <w:t xml:space="preserve"> në përputhje me Nenin 36/6</w:t>
      </w:r>
      <w:r w:rsidRPr="004F0033">
        <w:rPr>
          <w:rFonts w:ascii="Times New Roman" w:hAnsi="Times New Roman" w:cs="Times New Roman"/>
          <w:sz w:val="24"/>
          <w:lang w:val="sq-AL"/>
        </w:rPr>
        <w:t xml:space="preserve">. </w:t>
      </w:r>
    </w:p>
    <w:p w:rsidR="00DC13C0" w:rsidRPr="004F0033" w:rsidRDefault="0000471B" w:rsidP="00DC13C0">
      <w:pPr>
        <w:widowControl w:val="0"/>
        <w:jc w:val="both"/>
        <w:rPr>
          <w:rFonts w:ascii="Times New Roman" w:hAnsi="Times New Roman" w:cs="Times New Roman"/>
          <w:sz w:val="24"/>
          <w:lang w:val="sq-AL"/>
        </w:rPr>
      </w:pPr>
      <w:r w:rsidRPr="004F0033">
        <w:rPr>
          <w:rFonts w:ascii="Times New Roman" w:hAnsi="Times New Roman" w:cs="Times New Roman"/>
          <w:sz w:val="24"/>
          <w:lang w:val="sq-AL"/>
        </w:rPr>
        <w:t>1</w:t>
      </w:r>
      <w:r w:rsidR="00326587" w:rsidRPr="004F0033">
        <w:rPr>
          <w:rFonts w:ascii="Times New Roman" w:hAnsi="Times New Roman" w:cs="Times New Roman"/>
          <w:sz w:val="24"/>
          <w:lang w:val="sq-AL"/>
        </w:rPr>
        <w:t>3</w:t>
      </w:r>
      <w:r w:rsidRPr="004F0033">
        <w:rPr>
          <w:rFonts w:ascii="Times New Roman" w:hAnsi="Times New Roman" w:cs="Times New Roman"/>
          <w:sz w:val="24"/>
          <w:lang w:val="sq-AL"/>
        </w:rPr>
        <w:t>.4</w:t>
      </w:r>
      <w:r w:rsidR="00DC13C0" w:rsidRPr="004F0033">
        <w:rPr>
          <w:rFonts w:ascii="Times New Roman" w:hAnsi="Times New Roman" w:cs="Times New Roman"/>
          <w:sz w:val="24"/>
          <w:lang w:val="sq-AL"/>
        </w:rPr>
        <w:tab/>
      </w:r>
      <w:r w:rsidR="00DA762A">
        <w:rPr>
          <w:rFonts w:ascii="Times New Roman" w:hAnsi="Times New Roman" w:cs="Times New Roman"/>
          <w:sz w:val="24"/>
          <w:lang w:val="sq-AL"/>
        </w:rPr>
        <w:t xml:space="preserve">Kur </w:t>
      </w:r>
      <w:r w:rsidR="00696404">
        <w:rPr>
          <w:rFonts w:ascii="Times New Roman" w:hAnsi="Times New Roman" w:cs="Times New Roman"/>
          <w:sz w:val="24"/>
          <w:lang w:val="sq-AL"/>
        </w:rPr>
        <w:t>Drejtori i P</w:t>
      </w:r>
      <w:r w:rsidR="00696404" w:rsidRPr="00696404">
        <w:rPr>
          <w:rFonts w:ascii="Times New Roman" w:hAnsi="Times New Roman" w:cs="Times New Roman"/>
          <w:sz w:val="24"/>
          <w:lang w:val="sq-AL"/>
        </w:rPr>
        <w:t>ë</w:t>
      </w:r>
      <w:r w:rsidR="00696404">
        <w:rPr>
          <w:rFonts w:ascii="Times New Roman" w:hAnsi="Times New Roman" w:cs="Times New Roman"/>
          <w:sz w:val="24"/>
          <w:lang w:val="sq-AL"/>
        </w:rPr>
        <w:t>rgjithsh</w:t>
      </w:r>
      <w:r w:rsidR="00696404" w:rsidRPr="00696404">
        <w:rPr>
          <w:rFonts w:ascii="Times New Roman" w:hAnsi="Times New Roman" w:cs="Times New Roman"/>
          <w:sz w:val="24"/>
          <w:lang w:val="sq-AL"/>
        </w:rPr>
        <w:t>ë</w:t>
      </w:r>
      <w:r w:rsidR="00696404">
        <w:rPr>
          <w:rFonts w:ascii="Times New Roman" w:hAnsi="Times New Roman" w:cs="Times New Roman"/>
          <w:sz w:val="24"/>
          <w:lang w:val="sq-AL"/>
        </w:rPr>
        <w:t>m i DPT ka</w:t>
      </w:r>
      <w:r w:rsidR="00DA762A">
        <w:rPr>
          <w:rFonts w:ascii="Times New Roman" w:hAnsi="Times New Roman" w:cs="Times New Roman"/>
          <w:sz w:val="24"/>
          <w:lang w:val="sq-AL"/>
        </w:rPr>
        <w:t xml:space="preserve"> refuzuar kërkesën e tatimpaguesit për një rregullim përkatës</w:t>
      </w:r>
      <w:r w:rsidR="00E97175">
        <w:rPr>
          <w:rFonts w:ascii="Times New Roman" w:hAnsi="Times New Roman" w:cs="Times New Roman"/>
          <w:sz w:val="24"/>
          <w:lang w:val="sq-AL"/>
        </w:rPr>
        <w:t>,</w:t>
      </w:r>
      <w:r w:rsidR="00DA762A">
        <w:rPr>
          <w:rFonts w:ascii="Times New Roman" w:hAnsi="Times New Roman" w:cs="Times New Roman"/>
          <w:sz w:val="24"/>
          <w:lang w:val="sq-AL"/>
        </w:rPr>
        <w:t xml:space="preserve"> pjesërisht ose tërësisht, arsyeja për këtë vendim </w:t>
      </w:r>
      <w:r w:rsidR="00B20E4C">
        <w:rPr>
          <w:rFonts w:ascii="Times New Roman" w:hAnsi="Times New Roman" w:cs="Times New Roman"/>
          <w:sz w:val="24"/>
          <w:lang w:val="sq-AL"/>
        </w:rPr>
        <w:t>duhet</w:t>
      </w:r>
      <w:r w:rsidR="00DA762A">
        <w:rPr>
          <w:rFonts w:ascii="Times New Roman" w:hAnsi="Times New Roman" w:cs="Times New Roman"/>
          <w:sz w:val="24"/>
          <w:lang w:val="sq-AL"/>
        </w:rPr>
        <w:t xml:space="preserve"> t’i dërgohet tatimpaguesit me shkrim në kohën që tatimpaguesi do të njoftohet për vendimin. Këto arsye mund të përfshijnë, </w:t>
      </w:r>
      <w:r w:rsidR="00C54503">
        <w:rPr>
          <w:rFonts w:ascii="Times New Roman" w:hAnsi="Times New Roman" w:cs="Times New Roman"/>
          <w:sz w:val="24"/>
          <w:lang w:val="sq-AL"/>
        </w:rPr>
        <w:t>por pa u kufizuar në</w:t>
      </w:r>
      <w:r w:rsidR="00DA762A">
        <w:rPr>
          <w:rFonts w:ascii="Times New Roman" w:hAnsi="Times New Roman" w:cs="Times New Roman"/>
          <w:sz w:val="24"/>
          <w:lang w:val="sq-AL"/>
        </w:rPr>
        <w:t xml:space="preserve">: </w:t>
      </w:r>
    </w:p>
    <w:p w:rsidR="00DC13C0" w:rsidRPr="004F0033" w:rsidRDefault="00DA762A" w:rsidP="00AD3691">
      <w:pPr>
        <w:pStyle w:val="NoSpacing"/>
        <w:numPr>
          <w:ilvl w:val="0"/>
          <w:numId w:val="19"/>
        </w:numPr>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Kërkesa e bërë nuk përmbushte kushtet e këtij neni; </w:t>
      </w:r>
    </w:p>
    <w:p w:rsidR="00DC13C0" w:rsidRPr="004F0033" w:rsidRDefault="0000471B" w:rsidP="00AD3691">
      <w:pPr>
        <w:pStyle w:val="NoSpacing"/>
        <w:numPr>
          <w:ilvl w:val="0"/>
          <w:numId w:val="19"/>
        </w:numPr>
        <w:jc w:val="both"/>
        <w:rPr>
          <w:rFonts w:ascii="Times New Roman" w:hAnsi="Times New Roman" w:cs="Times New Roman"/>
          <w:sz w:val="24"/>
          <w:szCs w:val="24"/>
          <w:lang w:val="sq-AL"/>
        </w:rPr>
      </w:pPr>
      <w:r w:rsidRPr="004F0033">
        <w:rPr>
          <w:rFonts w:ascii="Times New Roman" w:hAnsi="Times New Roman" w:cs="Times New Roman"/>
          <w:sz w:val="24"/>
          <w:szCs w:val="24"/>
          <w:lang w:val="sq-AL"/>
        </w:rPr>
        <w:t>T</w:t>
      </w:r>
      <w:r w:rsidR="00DA762A">
        <w:rPr>
          <w:rFonts w:ascii="Times New Roman" w:hAnsi="Times New Roman" w:cs="Times New Roman"/>
          <w:sz w:val="24"/>
          <w:szCs w:val="24"/>
          <w:lang w:val="sq-AL"/>
        </w:rPr>
        <w:t>atimpaguesi nuk ka arritur të vendosë në dispozicion të autoriteteve tatimore informacionin e nevo</w:t>
      </w:r>
      <w:r w:rsidR="00E97175">
        <w:rPr>
          <w:rFonts w:ascii="Times New Roman" w:hAnsi="Times New Roman" w:cs="Times New Roman"/>
          <w:sz w:val="24"/>
          <w:szCs w:val="24"/>
          <w:lang w:val="sq-AL"/>
        </w:rPr>
        <w:t>j</w:t>
      </w:r>
      <w:r w:rsidR="00DA762A">
        <w:rPr>
          <w:rFonts w:ascii="Times New Roman" w:hAnsi="Times New Roman" w:cs="Times New Roman"/>
          <w:sz w:val="24"/>
          <w:szCs w:val="24"/>
          <w:lang w:val="sq-AL"/>
        </w:rPr>
        <w:t>shëm për ta</w:t>
      </w:r>
      <w:r w:rsidR="00E97175">
        <w:rPr>
          <w:rFonts w:ascii="Times New Roman" w:hAnsi="Times New Roman" w:cs="Times New Roman"/>
          <w:sz w:val="24"/>
          <w:szCs w:val="24"/>
          <w:lang w:val="sq-AL"/>
        </w:rPr>
        <w:t>,</w:t>
      </w:r>
      <w:r w:rsidR="00DA762A">
        <w:rPr>
          <w:rFonts w:ascii="Times New Roman" w:hAnsi="Times New Roman" w:cs="Times New Roman"/>
          <w:sz w:val="24"/>
          <w:szCs w:val="24"/>
          <w:lang w:val="sq-AL"/>
        </w:rPr>
        <w:t xml:space="preserve"> për të ekzaminuar përputhshmërinë e rregullimit me parimin e tregut</w:t>
      </w:r>
      <w:r w:rsidR="00214831">
        <w:rPr>
          <w:rFonts w:ascii="Times New Roman" w:hAnsi="Times New Roman" w:cs="Times New Roman"/>
          <w:sz w:val="24"/>
          <w:szCs w:val="24"/>
          <w:lang w:val="sq-AL"/>
        </w:rPr>
        <w:t>;</w:t>
      </w:r>
    </w:p>
    <w:p w:rsidR="006B63F9" w:rsidRPr="004F0033" w:rsidRDefault="00214831" w:rsidP="00AD3691">
      <w:pPr>
        <w:pStyle w:val="NoSpacing"/>
        <w:numPr>
          <w:ilvl w:val="0"/>
          <w:numId w:val="19"/>
        </w:numPr>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Autoriteti tatimor, bazuar në vlerësimin e tij të informacionit që </w:t>
      </w:r>
      <w:r w:rsidR="00E97175">
        <w:rPr>
          <w:rFonts w:ascii="Times New Roman" w:hAnsi="Times New Roman" w:cs="Times New Roman"/>
          <w:sz w:val="24"/>
          <w:szCs w:val="24"/>
          <w:lang w:val="sq-AL"/>
        </w:rPr>
        <w:t xml:space="preserve">i </w:t>
      </w:r>
      <w:r w:rsidR="00E97175" w:rsidRPr="00E97175">
        <w:rPr>
          <w:rFonts w:ascii="Times New Roman" w:hAnsi="Times New Roman" w:cs="Times New Roman"/>
          <w:sz w:val="24"/>
          <w:szCs w:val="24"/>
          <w:lang w:val="sq-AL"/>
        </w:rPr>
        <w:t>ë</w:t>
      </w:r>
      <w:r w:rsidR="00E97175">
        <w:rPr>
          <w:rFonts w:ascii="Times New Roman" w:hAnsi="Times New Roman" w:cs="Times New Roman"/>
          <w:sz w:val="24"/>
          <w:szCs w:val="24"/>
          <w:lang w:val="sq-AL"/>
        </w:rPr>
        <w:t>sht</w:t>
      </w:r>
      <w:r w:rsidR="00E97175" w:rsidRPr="00E97175">
        <w:rPr>
          <w:rFonts w:ascii="Times New Roman" w:hAnsi="Times New Roman" w:cs="Times New Roman"/>
          <w:sz w:val="24"/>
          <w:szCs w:val="24"/>
          <w:lang w:val="sq-AL"/>
        </w:rPr>
        <w:t>ë</w:t>
      </w:r>
      <w:r w:rsidR="00E97175">
        <w:rPr>
          <w:rFonts w:ascii="Times New Roman" w:hAnsi="Times New Roman" w:cs="Times New Roman"/>
          <w:sz w:val="24"/>
          <w:szCs w:val="24"/>
          <w:lang w:val="sq-AL"/>
        </w:rPr>
        <w:t xml:space="preserve"> v</w:t>
      </w:r>
      <w:r w:rsidR="00E97175" w:rsidRPr="00E97175">
        <w:rPr>
          <w:rFonts w:ascii="Times New Roman" w:hAnsi="Times New Roman" w:cs="Times New Roman"/>
          <w:sz w:val="24"/>
          <w:szCs w:val="24"/>
          <w:lang w:val="sq-AL"/>
        </w:rPr>
        <w:t>ë</w:t>
      </w:r>
      <w:r w:rsidR="00E97175">
        <w:rPr>
          <w:rFonts w:ascii="Times New Roman" w:hAnsi="Times New Roman" w:cs="Times New Roman"/>
          <w:sz w:val="24"/>
          <w:szCs w:val="24"/>
          <w:lang w:val="sq-AL"/>
        </w:rPr>
        <w:t>n</w:t>
      </w:r>
      <w:r w:rsidR="00E97175" w:rsidRPr="00E97175">
        <w:rPr>
          <w:rFonts w:ascii="Times New Roman" w:hAnsi="Times New Roman" w:cs="Times New Roman"/>
          <w:sz w:val="24"/>
          <w:szCs w:val="24"/>
          <w:lang w:val="sq-AL"/>
        </w:rPr>
        <w:t>ë</w:t>
      </w:r>
      <w:r>
        <w:rPr>
          <w:rFonts w:ascii="Times New Roman" w:hAnsi="Times New Roman" w:cs="Times New Roman"/>
          <w:sz w:val="24"/>
          <w:szCs w:val="24"/>
          <w:lang w:val="sq-AL"/>
        </w:rPr>
        <w:t xml:space="preserve"> në dispozicion, është i mendimit se rregullimi i kryer nga administrata tatimore e vendit tjetër nuk është në përputhje me parimin e tregut, dhe jep një shpjegim për këtë efekt. </w:t>
      </w:r>
    </w:p>
    <w:p w:rsidR="000C1A20" w:rsidRPr="004F0033" w:rsidRDefault="000C1A20" w:rsidP="000C1A20">
      <w:pPr>
        <w:pStyle w:val="NoSpacing"/>
        <w:ind w:left="720"/>
        <w:jc w:val="both"/>
        <w:rPr>
          <w:rFonts w:ascii="Times New Roman" w:hAnsi="Times New Roman" w:cs="Times New Roman"/>
          <w:sz w:val="24"/>
          <w:szCs w:val="24"/>
          <w:lang w:val="sq-AL"/>
        </w:rPr>
      </w:pPr>
    </w:p>
    <w:p w:rsidR="0055533E" w:rsidRPr="004F0033" w:rsidRDefault="00E97175" w:rsidP="0000471B">
      <w:pPr>
        <w:widowControl w:val="0"/>
        <w:jc w:val="both"/>
        <w:rPr>
          <w:rFonts w:ascii="Times New Roman" w:hAnsi="Times New Roman" w:cs="Times New Roman"/>
          <w:sz w:val="24"/>
          <w:lang w:val="sq-AL"/>
        </w:rPr>
      </w:pPr>
      <w:r>
        <w:rPr>
          <w:rFonts w:ascii="Times New Roman" w:hAnsi="Times New Roman" w:cs="Times New Roman"/>
          <w:sz w:val="24"/>
          <w:lang w:val="sq-AL"/>
        </w:rPr>
        <w:t>13.5</w:t>
      </w:r>
      <w:r w:rsidR="0055533E" w:rsidRPr="004F0033">
        <w:rPr>
          <w:rFonts w:ascii="Times New Roman" w:hAnsi="Times New Roman" w:cs="Times New Roman"/>
          <w:sz w:val="24"/>
          <w:lang w:val="sq-AL"/>
        </w:rPr>
        <w:t xml:space="preserve"> </w:t>
      </w:r>
      <w:r w:rsidR="00214831">
        <w:rPr>
          <w:rFonts w:ascii="Times New Roman" w:hAnsi="Times New Roman" w:cs="Times New Roman"/>
          <w:sz w:val="24"/>
          <w:lang w:val="sq-AL"/>
        </w:rPr>
        <w:t xml:space="preserve">Kërkesa e tatimpaguesit për një rregullim përkatës në përputhje me Nenin </w:t>
      </w:r>
      <w:r w:rsidR="0055533E" w:rsidRPr="004F0033">
        <w:rPr>
          <w:rFonts w:ascii="Times New Roman" w:hAnsi="Times New Roman" w:cs="Times New Roman"/>
          <w:sz w:val="24"/>
          <w:lang w:val="sq-AL"/>
        </w:rPr>
        <w:t xml:space="preserve">36/6 </w:t>
      </w:r>
      <w:r w:rsidR="00214831">
        <w:rPr>
          <w:rFonts w:ascii="Times New Roman" w:hAnsi="Times New Roman" w:cs="Times New Roman"/>
          <w:sz w:val="24"/>
          <w:lang w:val="sq-AL"/>
        </w:rPr>
        <w:t xml:space="preserve">nuk i kufizon të drejtat e tatimpaguesit për të kërkuar </w:t>
      </w:r>
      <w:r w:rsidRPr="00E97175">
        <w:rPr>
          <w:rFonts w:ascii="Times New Roman" w:hAnsi="Times New Roman" w:cs="Times New Roman"/>
          <w:sz w:val="24"/>
          <w:lang w:val="sq-AL"/>
        </w:rPr>
        <w:t>ç</w:t>
      </w:r>
      <w:r>
        <w:rPr>
          <w:rFonts w:ascii="Times New Roman" w:hAnsi="Times New Roman" w:cs="Times New Roman"/>
          <w:sz w:val="24"/>
          <w:lang w:val="sq-AL"/>
        </w:rPr>
        <w:t>lirim</w:t>
      </w:r>
      <w:r w:rsidR="00214831">
        <w:rPr>
          <w:rFonts w:ascii="Times New Roman" w:hAnsi="Times New Roman" w:cs="Times New Roman"/>
          <w:sz w:val="24"/>
          <w:lang w:val="sq-AL"/>
        </w:rPr>
        <w:t xml:space="preserve"> nga tatimi i dyfishtë në përputhje me dispozitat e marrëveshjes tatimore të aplikueshme (p.sh. nëpërmjet proçedurave të marrëveshjeve të përbashkëta)</w:t>
      </w:r>
      <w:bookmarkStart w:id="0" w:name="_GoBack"/>
      <w:bookmarkEnd w:id="0"/>
      <w:r w:rsidR="00214831">
        <w:rPr>
          <w:rFonts w:ascii="Times New Roman" w:hAnsi="Times New Roman" w:cs="Times New Roman"/>
          <w:sz w:val="24"/>
          <w:lang w:val="sq-AL"/>
        </w:rPr>
        <w:t>.</w:t>
      </w:r>
    </w:p>
    <w:p w:rsidR="006B63F9" w:rsidRPr="004F0033" w:rsidRDefault="006B63F9" w:rsidP="006B63F9">
      <w:pPr>
        <w:widowControl w:val="0"/>
        <w:jc w:val="both"/>
        <w:rPr>
          <w:rFonts w:ascii="Times New Roman" w:hAnsi="Times New Roman" w:cs="Times New Roman"/>
          <w:b/>
          <w:sz w:val="24"/>
          <w:u w:val="single"/>
          <w:lang w:val="sq-AL"/>
        </w:rPr>
      </w:pPr>
      <w:r w:rsidRPr="004F0033">
        <w:rPr>
          <w:rFonts w:ascii="Times New Roman" w:hAnsi="Times New Roman" w:cs="Times New Roman"/>
          <w:b/>
          <w:sz w:val="24"/>
          <w:u w:val="single"/>
          <w:lang w:val="sq-AL"/>
        </w:rPr>
        <w:t xml:space="preserve">14. </w:t>
      </w:r>
      <w:r w:rsidR="00214831">
        <w:rPr>
          <w:rFonts w:ascii="Times New Roman" w:hAnsi="Times New Roman" w:cs="Times New Roman"/>
          <w:b/>
          <w:sz w:val="24"/>
          <w:u w:val="single"/>
          <w:lang w:val="sq-AL"/>
        </w:rPr>
        <w:t>Njoftimi për Transaksionet e Kontrolluara</w:t>
      </w:r>
    </w:p>
    <w:p w:rsidR="006B63F9" w:rsidRPr="004F0033" w:rsidRDefault="00D55F34" w:rsidP="006B63F9">
      <w:pPr>
        <w:widowControl w:val="0"/>
        <w:jc w:val="both"/>
        <w:rPr>
          <w:rFonts w:ascii="Times New Roman" w:hAnsi="Times New Roman" w:cs="Times New Roman"/>
          <w:sz w:val="24"/>
          <w:lang w:val="sq-AL"/>
        </w:rPr>
      </w:pPr>
      <w:r w:rsidRPr="004F0033">
        <w:rPr>
          <w:rFonts w:ascii="Times New Roman" w:hAnsi="Times New Roman" w:cs="Times New Roman"/>
          <w:sz w:val="24"/>
          <w:lang w:val="sq-AL"/>
        </w:rPr>
        <w:t xml:space="preserve">14.1 </w:t>
      </w:r>
      <w:r w:rsidR="00214831">
        <w:rPr>
          <w:rFonts w:ascii="Times New Roman" w:hAnsi="Times New Roman" w:cs="Times New Roman"/>
          <w:sz w:val="24"/>
          <w:lang w:val="sq-AL"/>
        </w:rPr>
        <w:t xml:space="preserve">Sipas Nenit </w:t>
      </w:r>
      <w:r w:rsidR="00F92760" w:rsidRPr="004F0033">
        <w:rPr>
          <w:rFonts w:ascii="Times New Roman" w:hAnsi="Times New Roman" w:cs="Times New Roman"/>
          <w:sz w:val="24"/>
          <w:lang w:val="sq-AL"/>
        </w:rPr>
        <w:t>36/</w:t>
      </w:r>
      <w:r w:rsidR="000E0409" w:rsidRPr="004F0033">
        <w:rPr>
          <w:rFonts w:ascii="Times New Roman" w:hAnsi="Times New Roman" w:cs="Times New Roman"/>
          <w:sz w:val="24"/>
          <w:lang w:val="sq-AL"/>
        </w:rPr>
        <w:t>5, paragra</w:t>
      </w:r>
      <w:r w:rsidR="00214831">
        <w:rPr>
          <w:rFonts w:ascii="Times New Roman" w:hAnsi="Times New Roman" w:cs="Times New Roman"/>
          <w:sz w:val="24"/>
          <w:lang w:val="sq-AL"/>
        </w:rPr>
        <w:t>fi</w:t>
      </w:r>
      <w:r w:rsidR="000E0409" w:rsidRPr="004F0033">
        <w:rPr>
          <w:rFonts w:ascii="Times New Roman" w:hAnsi="Times New Roman" w:cs="Times New Roman"/>
          <w:sz w:val="24"/>
          <w:lang w:val="sq-AL"/>
        </w:rPr>
        <w:t xml:space="preserve"> 2,</w:t>
      </w:r>
      <w:r w:rsidR="00214831">
        <w:rPr>
          <w:rFonts w:ascii="Times New Roman" w:hAnsi="Times New Roman" w:cs="Times New Roman"/>
          <w:sz w:val="24"/>
          <w:lang w:val="sq-AL"/>
        </w:rPr>
        <w:t xml:space="preserve"> të Ligjit “Për Tatimin mbi të Ardhurat”, tatimpaguesit e përfshirë në transaksione të kontrolluara</w:t>
      </w:r>
      <w:r w:rsidR="00D5479C">
        <w:rPr>
          <w:rFonts w:ascii="Times New Roman" w:hAnsi="Times New Roman" w:cs="Times New Roman"/>
          <w:sz w:val="24"/>
          <w:lang w:val="sq-AL"/>
        </w:rPr>
        <w:t xml:space="preserve"> (duke përfshirë tepricat e huave)</w:t>
      </w:r>
      <w:r w:rsidR="00214831">
        <w:rPr>
          <w:rFonts w:ascii="Times New Roman" w:hAnsi="Times New Roman" w:cs="Times New Roman"/>
          <w:sz w:val="24"/>
          <w:lang w:val="sq-AL"/>
        </w:rPr>
        <w:t>, të cilat në total, brenda periudhës raportuese kalojnë</w:t>
      </w:r>
      <w:r w:rsidR="00D5479C">
        <w:rPr>
          <w:rFonts w:ascii="Times New Roman" w:hAnsi="Times New Roman" w:cs="Times New Roman"/>
          <w:sz w:val="24"/>
          <w:lang w:val="sq-AL"/>
        </w:rPr>
        <w:t xml:space="preserve"> 5</w:t>
      </w:r>
      <w:r w:rsidRPr="004F0033">
        <w:rPr>
          <w:rFonts w:ascii="Times New Roman" w:hAnsi="Times New Roman" w:cs="Times New Roman"/>
          <w:sz w:val="24"/>
          <w:lang w:val="sq-AL"/>
        </w:rPr>
        <w:t>0,000,000</w:t>
      </w:r>
      <w:r w:rsidR="000E0409" w:rsidRPr="004F0033">
        <w:rPr>
          <w:rFonts w:ascii="Times New Roman" w:hAnsi="Times New Roman" w:cs="Times New Roman"/>
          <w:sz w:val="24"/>
          <w:lang w:val="sq-AL"/>
        </w:rPr>
        <w:t xml:space="preserve"> </w:t>
      </w:r>
      <w:r w:rsidRPr="004F0033">
        <w:rPr>
          <w:rFonts w:ascii="Times New Roman" w:hAnsi="Times New Roman" w:cs="Times New Roman"/>
          <w:sz w:val="24"/>
          <w:lang w:val="sq-AL"/>
        </w:rPr>
        <w:t>LEK</w:t>
      </w:r>
      <w:r w:rsidR="000E0409" w:rsidRPr="004F0033">
        <w:rPr>
          <w:rFonts w:ascii="Times New Roman" w:hAnsi="Times New Roman" w:cs="Times New Roman"/>
          <w:sz w:val="24"/>
          <w:lang w:val="sq-AL"/>
        </w:rPr>
        <w:t>,</w:t>
      </w:r>
      <w:r w:rsidRPr="004F0033">
        <w:rPr>
          <w:rFonts w:ascii="Times New Roman" w:hAnsi="Times New Roman" w:cs="Times New Roman"/>
          <w:sz w:val="24"/>
          <w:lang w:val="sq-AL"/>
        </w:rPr>
        <w:t xml:space="preserve"> </w:t>
      </w:r>
      <w:r w:rsidR="00214831">
        <w:rPr>
          <w:rFonts w:ascii="Times New Roman" w:hAnsi="Times New Roman" w:cs="Times New Roman"/>
          <w:sz w:val="24"/>
          <w:lang w:val="sq-AL"/>
        </w:rPr>
        <w:t xml:space="preserve">duhet të plotësojnë dhe dorëzojnë në Drejtorinë Rajonale Tatimore </w:t>
      </w:r>
      <w:r w:rsidR="00E97175">
        <w:rPr>
          <w:rFonts w:ascii="Times New Roman" w:hAnsi="Times New Roman" w:cs="Times New Roman"/>
          <w:sz w:val="24"/>
          <w:lang w:val="sq-AL"/>
        </w:rPr>
        <w:t>në të cilën janë të regjistruar</w:t>
      </w:r>
      <w:r w:rsidR="00214831">
        <w:rPr>
          <w:rFonts w:ascii="Times New Roman" w:hAnsi="Times New Roman" w:cs="Times New Roman"/>
          <w:sz w:val="24"/>
          <w:lang w:val="sq-AL"/>
        </w:rPr>
        <w:t>, një “Njoftim vjetor për transaksionet e kontrolluara”.</w:t>
      </w:r>
      <w:r w:rsidR="00E97175">
        <w:rPr>
          <w:rFonts w:ascii="Times New Roman" w:hAnsi="Times New Roman" w:cs="Times New Roman"/>
          <w:sz w:val="24"/>
          <w:lang w:val="sq-AL"/>
        </w:rPr>
        <w:t xml:space="preserve"> N</w:t>
      </w:r>
      <w:r w:rsidR="00E97175" w:rsidRPr="00E97175">
        <w:rPr>
          <w:rFonts w:ascii="Times New Roman" w:hAnsi="Times New Roman" w:cs="Times New Roman"/>
          <w:sz w:val="24"/>
          <w:lang w:val="sq-AL"/>
        </w:rPr>
        <w:t>ë</w:t>
      </w:r>
      <w:r w:rsidR="00E97175">
        <w:rPr>
          <w:rFonts w:ascii="Times New Roman" w:hAnsi="Times New Roman" w:cs="Times New Roman"/>
          <w:sz w:val="24"/>
          <w:lang w:val="sq-AL"/>
        </w:rPr>
        <w:t xml:space="preserve"> p</w:t>
      </w:r>
      <w:r w:rsidR="00E97175" w:rsidRPr="00E97175">
        <w:rPr>
          <w:rFonts w:ascii="Times New Roman" w:hAnsi="Times New Roman" w:cs="Times New Roman"/>
          <w:sz w:val="24"/>
          <w:lang w:val="sq-AL"/>
        </w:rPr>
        <w:t>ë</w:t>
      </w:r>
      <w:r w:rsidR="00E97175">
        <w:rPr>
          <w:rFonts w:ascii="Times New Roman" w:hAnsi="Times New Roman" w:cs="Times New Roman"/>
          <w:sz w:val="24"/>
          <w:lang w:val="sq-AL"/>
        </w:rPr>
        <w:t>rcaktimin e transaksioneve totale, t</w:t>
      </w:r>
      <w:r w:rsidR="00E97175" w:rsidRPr="00E97175">
        <w:rPr>
          <w:rFonts w:ascii="Times New Roman" w:hAnsi="Times New Roman" w:cs="Times New Roman"/>
          <w:sz w:val="24"/>
          <w:lang w:val="sq-AL"/>
        </w:rPr>
        <w:t>ë</w:t>
      </w:r>
      <w:r w:rsidR="00E97175">
        <w:rPr>
          <w:rFonts w:ascii="Times New Roman" w:hAnsi="Times New Roman" w:cs="Times New Roman"/>
          <w:sz w:val="24"/>
          <w:lang w:val="sq-AL"/>
        </w:rPr>
        <w:t xml:space="preserve"> ardhurat dhe shpenzimet nuk mund t</w:t>
      </w:r>
      <w:r w:rsidR="00E97175" w:rsidRPr="00E97175">
        <w:rPr>
          <w:rFonts w:ascii="Times New Roman" w:hAnsi="Times New Roman" w:cs="Times New Roman"/>
          <w:sz w:val="24"/>
          <w:lang w:val="sq-AL"/>
        </w:rPr>
        <w:t>ë</w:t>
      </w:r>
      <w:r w:rsidR="00E97175">
        <w:rPr>
          <w:rFonts w:ascii="Times New Roman" w:hAnsi="Times New Roman" w:cs="Times New Roman"/>
          <w:sz w:val="24"/>
          <w:lang w:val="sq-AL"/>
        </w:rPr>
        <w:t xml:space="preserve"> p</w:t>
      </w:r>
      <w:r w:rsidR="00E97175" w:rsidRPr="00E97175">
        <w:rPr>
          <w:rFonts w:ascii="Times New Roman" w:hAnsi="Times New Roman" w:cs="Times New Roman"/>
          <w:sz w:val="24"/>
          <w:lang w:val="sq-AL"/>
        </w:rPr>
        <w:t>ë</w:t>
      </w:r>
      <w:r w:rsidR="00E97175">
        <w:rPr>
          <w:rFonts w:ascii="Times New Roman" w:hAnsi="Times New Roman" w:cs="Times New Roman"/>
          <w:sz w:val="24"/>
          <w:lang w:val="sq-AL"/>
        </w:rPr>
        <w:t>rjashtohen.</w:t>
      </w:r>
    </w:p>
    <w:p w:rsidR="00D55F34" w:rsidRPr="004F0033" w:rsidRDefault="00D55F34" w:rsidP="006B63F9">
      <w:pPr>
        <w:widowControl w:val="0"/>
        <w:jc w:val="both"/>
        <w:rPr>
          <w:rFonts w:ascii="Times New Roman" w:hAnsi="Times New Roman" w:cs="Times New Roman"/>
          <w:sz w:val="24"/>
          <w:lang w:val="sq-AL"/>
        </w:rPr>
      </w:pPr>
      <w:r w:rsidRPr="004F0033">
        <w:rPr>
          <w:rFonts w:ascii="Times New Roman" w:hAnsi="Times New Roman" w:cs="Times New Roman"/>
          <w:sz w:val="24"/>
          <w:lang w:val="sq-AL"/>
        </w:rPr>
        <w:t xml:space="preserve">14.2 </w:t>
      </w:r>
      <w:r w:rsidR="00214831">
        <w:rPr>
          <w:rFonts w:ascii="Times New Roman" w:hAnsi="Times New Roman" w:cs="Times New Roman"/>
          <w:sz w:val="24"/>
          <w:lang w:val="sq-AL"/>
        </w:rPr>
        <w:t>F</w:t>
      </w:r>
      <w:r w:rsidRPr="004F0033">
        <w:rPr>
          <w:rFonts w:ascii="Times New Roman" w:hAnsi="Times New Roman" w:cs="Times New Roman"/>
          <w:sz w:val="24"/>
          <w:lang w:val="sq-AL"/>
        </w:rPr>
        <w:t>orm</w:t>
      </w:r>
      <w:r w:rsidR="00214831">
        <w:rPr>
          <w:rFonts w:ascii="Times New Roman" w:hAnsi="Times New Roman" w:cs="Times New Roman"/>
          <w:sz w:val="24"/>
          <w:lang w:val="sq-AL"/>
        </w:rPr>
        <w:t>a dhe përmbajtja e “Njoftimit vjetor për transaksionet e kontrolluara”</w:t>
      </w:r>
      <w:r w:rsidR="00877D46">
        <w:rPr>
          <w:rFonts w:ascii="Times New Roman" w:hAnsi="Times New Roman" w:cs="Times New Roman"/>
          <w:sz w:val="24"/>
          <w:lang w:val="sq-AL"/>
        </w:rPr>
        <w:t xml:space="preserve"> specifikohet në Aneksin 2 të këtij Udhëzimi</w:t>
      </w:r>
      <w:r w:rsidRPr="004F0033">
        <w:rPr>
          <w:rFonts w:ascii="Times New Roman" w:hAnsi="Times New Roman" w:cs="Times New Roman"/>
          <w:sz w:val="24"/>
          <w:lang w:val="sq-AL"/>
        </w:rPr>
        <w:t>.</w:t>
      </w:r>
      <w:r w:rsidR="00E53596">
        <w:rPr>
          <w:rFonts w:ascii="Times New Roman" w:hAnsi="Times New Roman" w:cs="Times New Roman"/>
          <w:sz w:val="24"/>
          <w:lang w:val="sq-AL"/>
        </w:rPr>
        <w:t xml:space="preserve"> Ai</w:t>
      </w:r>
      <w:r w:rsidR="00894D17">
        <w:rPr>
          <w:rFonts w:ascii="Times New Roman" w:hAnsi="Times New Roman" w:cs="Times New Roman"/>
          <w:sz w:val="24"/>
          <w:lang w:val="sq-AL"/>
        </w:rPr>
        <w:t xml:space="preserve"> mund t</w:t>
      </w:r>
      <w:r w:rsidR="00894D17" w:rsidRPr="00894D17">
        <w:rPr>
          <w:rFonts w:ascii="Times New Roman" w:hAnsi="Times New Roman" w:cs="Times New Roman"/>
          <w:sz w:val="24"/>
          <w:lang w:val="sq-AL"/>
        </w:rPr>
        <w:t>ë</w:t>
      </w:r>
      <w:r w:rsidR="00894D17">
        <w:rPr>
          <w:rFonts w:ascii="Times New Roman" w:hAnsi="Times New Roman" w:cs="Times New Roman"/>
          <w:sz w:val="24"/>
          <w:lang w:val="sq-AL"/>
        </w:rPr>
        <w:t xml:space="preserve"> dor</w:t>
      </w:r>
      <w:r w:rsidR="00894D17" w:rsidRPr="00894D17">
        <w:rPr>
          <w:rFonts w:ascii="Times New Roman" w:hAnsi="Times New Roman" w:cs="Times New Roman"/>
          <w:sz w:val="24"/>
          <w:lang w:val="sq-AL"/>
        </w:rPr>
        <w:t>ë</w:t>
      </w:r>
      <w:r w:rsidR="00894D17">
        <w:rPr>
          <w:rFonts w:ascii="Times New Roman" w:hAnsi="Times New Roman" w:cs="Times New Roman"/>
          <w:sz w:val="24"/>
          <w:lang w:val="sq-AL"/>
        </w:rPr>
        <w:t>zohet dorazi bashk</w:t>
      </w:r>
      <w:r w:rsidR="00894D17" w:rsidRPr="00894D17">
        <w:rPr>
          <w:rFonts w:ascii="Times New Roman" w:hAnsi="Times New Roman" w:cs="Times New Roman"/>
          <w:sz w:val="24"/>
          <w:lang w:val="sq-AL"/>
        </w:rPr>
        <w:t>ë</w:t>
      </w:r>
      <w:r w:rsidR="00894D17">
        <w:rPr>
          <w:rFonts w:ascii="Times New Roman" w:hAnsi="Times New Roman" w:cs="Times New Roman"/>
          <w:sz w:val="24"/>
          <w:lang w:val="sq-AL"/>
        </w:rPr>
        <w:t xml:space="preserve"> me bilancin dhe pasqyrat financiare, ose n</w:t>
      </w:r>
      <w:r w:rsidR="00894D17" w:rsidRPr="00894D17">
        <w:rPr>
          <w:rFonts w:ascii="Times New Roman" w:hAnsi="Times New Roman" w:cs="Times New Roman"/>
          <w:sz w:val="24"/>
          <w:lang w:val="sq-AL"/>
        </w:rPr>
        <w:t>ë</w:t>
      </w:r>
      <w:r w:rsidR="00894D17">
        <w:rPr>
          <w:rFonts w:ascii="Times New Roman" w:hAnsi="Times New Roman" w:cs="Times New Roman"/>
          <w:sz w:val="24"/>
          <w:lang w:val="sq-AL"/>
        </w:rPr>
        <w:t xml:space="preserve"> rrug</w:t>
      </w:r>
      <w:r w:rsidR="00894D17" w:rsidRPr="00894D17">
        <w:rPr>
          <w:rFonts w:ascii="Times New Roman" w:hAnsi="Times New Roman" w:cs="Times New Roman"/>
          <w:sz w:val="24"/>
          <w:lang w:val="sq-AL"/>
        </w:rPr>
        <w:t>ë</w:t>
      </w:r>
      <w:r w:rsidR="00D5479C">
        <w:rPr>
          <w:rFonts w:ascii="Times New Roman" w:hAnsi="Times New Roman" w:cs="Times New Roman"/>
          <w:sz w:val="24"/>
          <w:lang w:val="sq-AL"/>
        </w:rPr>
        <w:t xml:space="preserve"> elektronike, siç kërkohet nga autoritet</w:t>
      </w:r>
      <w:r w:rsidR="00E53596">
        <w:rPr>
          <w:rFonts w:ascii="Times New Roman" w:hAnsi="Times New Roman" w:cs="Times New Roman"/>
          <w:sz w:val="24"/>
          <w:lang w:val="sq-AL"/>
        </w:rPr>
        <w:t>i</w:t>
      </w:r>
      <w:r w:rsidR="00D5479C">
        <w:rPr>
          <w:rFonts w:ascii="Times New Roman" w:hAnsi="Times New Roman" w:cs="Times New Roman"/>
          <w:sz w:val="24"/>
          <w:lang w:val="sq-AL"/>
        </w:rPr>
        <w:t xml:space="preserve"> tatimore.</w:t>
      </w:r>
    </w:p>
    <w:p w:rsidR="00D55F34" w:rsidRPr="004F0033" w:rsidRDefault="00D55F34" w:rsidP="006B63F9">
      <w:pPr>
        <w:widowControl w:val="0"/>
        <w:jc w:val="both"/>
        <w:rPr>
          <w:rFonts w:ascii="Times New Roman" w:hAnsi="Times New Roman" w:cs="Times New Roman"/>
          <w:sz w:val="24"/>
          <w:lang w:val="sq-AL"/>
        </w:rPr>
      </w:pPr>
      <w:r w:rsidRPr="004F0033">
        <w:rPr>
          <w:rFonts w:ascii="Times New Roman" w:hAnsi="Times New Roman" w:cs="Times New Roman"/>
          <w:sz w:val="24"/>
          <w:lang w:val="sq-AL"/>
        </w:rPr>
        <w:t xml:space="preserve">14.3 </w:t>
      </w:r>
      <w:r w:rsidR="00877D46">
        <w:rPr>
          <w:rFonts w:ascii="Times New Roman" w:hAnsi="Times New Roman" w:cs="Times New Roman"/>
          <w:sz w:val="24"/>
          <w:lang w:val="sq-AL"/>
        </w:rPr>
        <w:t xml:space="preserve">Afati për dorëzimin e “Njoftimit vjetor për transaksionet e kontrolluara” është data e </w:t>
      </w:r>
      <w:r w:rsidR="00E97175">
        <w:rPr>
          <w:rFonts w:ascii="Times New Roman" w:hAnsi="Times New Roman" w:cs="Times New Roman"/>
          <w:sz w:val="24"/>
          <w:lang w:val="sq-AL"/>
        </w:rPr>
        <w:t>p</w:t>
      </w:r>
      <w:r w:rsidR="00E97175" w:rsidRPr="00E97175">
        <w:rPr>
          <w:rFonts w:ascii="Times New Roman" w:hAnsi="Times New Roman" w:cs="Times New Roman"/>
          <w:sz w:val="24"/>
          <w:lang w:val="sq-AL"/>
        </w:rPr>
        <w:t>ë</w:t>
      </w:r>
      <w:r w:rsidR="00E97175">
        <w:rPr>
          <w:rFonts w:ascii="Times New Roman" w:hAnsi="Times New Roman" w:cs="Times New Roman"/>
          <w:sz w:val="24"/>
          <w:lang w:val="sq-AL"/>
        </w:rPr>
        <w:t>rcaktuar</w:t>
      </w:r>
      <w:r w:rsidR="00877D46">
        <w:rPr>
          <w:rFonts w:ascii="Times New Roman" w:hAnsi="Times New Roman" w:cs="Times New Roman"/>
          <w:sz w:val="24"/>
          <w:lang w:val="sq-AL"/>
        </w:rPr>
        <w:t xml:space="preserve"> për dorëzimin e “Formularit të deklarimit dhe pagesës së tatim fitimit”</w:t>
      </w:r>
      <w:r w:rsidR="00193CD2" w:rsidRPr="004F0033">
        <w:rPr>
          <w:rFonts w:ascii="Times New Roman" w:hAnsi="Times New Roman" w:cs="Times New Roman"/>
          <w:sz w:val="24"/>
          <w:lang w:val="sq-AL"/>
        </w:rPr>
        <w:t xml:space="preserve">. </w:t>
      </w:r>
    </w:p>
    <w:p w:rsidR="006B63F9" w:rsidRPr="004F0033" w:rsidRDefault="006B63F9" w:rsidP="006B63F9">
      <w:pPr>
        <w:widowControl w:val="0"/>
        <w:tabs>
          <w:tab w:val="left" w:pos="3918"/>
        </w:tabs>
        <w:jc w:val="both"/>
        <w:rPr>
          <w:rFonts w:ascii="Times New Roman" w:hAnsi="Times New Roman" w:cs="Times New Roman"/>
          <w:b/>
          <w:sz w:val="24"/>
          <w:u w:val="single"/>
          <w:lang w:val="sq-AL"/>
        </w:rPr>
      </w:pPr>
      <w:r w:rsidRPr="004F0033">
        <w:rPr>
          <w:rFonts w:ascii="Times New Roman" w:hAnsi="Times New Roman" w:cs="Times New Roman"/>
          <w:b/>
          <w:sz w:val="24"/>
          <w:u w:val="single"/>
          <w:lang w:val="sq-AL"/>
        </w:rPr>
        <w:t>1</w:t>
      </w:r>
      <w:r w:rsidR="00335AF2" w:rsidRPr="004F0033">
        <w:rPr>
          <w:rFonts w:ascii="Times New Roman" w:hAnsi="Times New Roman" w:cs="Times New Roman"/>
          <w:b/>
          <w:sz w:val="24"/>
          <w:u w:val="single"/>
          <w:lang w:val="sq-AL"/>
        </w:rPr>
        <w:t>5</w:t>
      </w:r>
      <w:r w:rsidRPr="004F0033">
        <w:rPr>
          <w:rFonts w:ascii="Times New Roman" w:hAnsi="Times New Roman" w:cs="Times New Roman"/>
          <w:b/>
          <w:sz w:val="24"/>
          <w:u w:val="single"/>
          <w:lang w:val="sq-AL"/>
        </w:rPr>
        <w:t xml:space="preserve">. </w:t>
      </w:r>
      <w:r w:rsidR="00877D46">
        <w:rPr>
          <w:rFonts w:ascii="Times New Roman" w:hAnsi="Times New Roman" w:cs="Times New Roman"/>
          <w:b/>
          <w:sz w:val="24"/>
          <w:u w:val="single"/>
          <w:lang w:val="sq-AL"/>
        </w:rPr>
        <w:t xml:space="preserve">Dokumentacioni për </w:t>
      </w:r>
      <w:r w:rsidRPr="004F0033">
        <w:rPr>
          <w:rFonts w:ascii="Times New Roman" w:hAnsi="Times New Roman" w:cs="Times New Roman"/>
          <w:b/>
          <w:sz w:val="24"/>
          <w:u w:val="single"/>
          <w:lang w:val="sq-AL"/>
        </w:rPr>
        <w:t>Transfer</w:t>
      </w:r>
      <w:r w:rsidR="00877D46">
        <w:rPr>
          <w:rFonts w:ascii="Times New Roman" w:hAnsi="Times New Roman" w:cs="Times New Roman"/>
          <w:b/>
          <w:sz w:val="24"/>
          <w:u w:val="single"/>
          <w:lang w:val="sq-AL"/>
        </w:rPr>
        <w:t>imin e Çmimit</w:t>
      </w:r>
      <w:r w:rsidRPr="004F0033">
        <w:rPr>
          <w:rFonts w:ascii="Times New Roman" w:hAnsi="Times New Roman" w:cs="Times New Roman"/>
          <w:b/>
          <w:sz w:val="24"/>
          <w:lang w:val="sq-AL"/>
        </w:rPr>
        <w:tab/>
      </w:r>
    </w:p>
    <w:p w:rsidR="00326587" w:rsidRPr="004F0033" w:rsidRDefault="0079059A" w:rsidP="005E4A9A">
      <w:pPr>
        <w:jc w:val="both"/>
        <w:rPr>
          <w:rFonts w:ascii="Times New Roman" w:hAnsi="Times New Roman" w:cs="Times New Roman"/>
          <w:sz w:val="24"/>
          <w:lang w:val="sq-AL"/>
        </w:rPr>
      </w:pPr>
      <w:r w:rsidRPr="004F0033">
        <w:rPr>
          <w:rFonts w:ascii="Times New Roman" w:hAnsi="Times New Roman" w:cs="Times New Roman"/>
          <w:sz w:val="24"/>
          <w:lang w:val="sq-AL"/>
        </w:rPr>
        <w:t xml:space="preserve">15.1 </w:t>
      </w:r>
      <w:r w:rsidR="00877D46">
        <w:rPr>
          <w:rFonts w:ascii="Times New Roman" w:hAnsi="Times New Roman" w:cs="Times New Roman"/>
          <w:sz w:val="24"/>
          <w:lang w:val="sq-AL"/>
        </w:rPr>
        <w:t>Neni</w:t>
      </w:r>
      <w:r w:rsidRPr="004F0033">
        <w:rPr>
          <w:rFonts w:ascii="Times New Roman" w:hAnsi="Times New Roman" w:cs="Times New Roman"/>
          <w:sz w:val="24"/>
          <w:lang w:val="sq-AL"/>
        </w:rPr>
        <w:t xml:space="preserve"> 36/</w:t>
      </w:r>
      <w:r w:rsidR="00A073AF" w:rsidRPr="004F0033">
        <w:rPr>
          <w:rFonts w:ascii="Times New Roman" w:hAnsi="Times New Roman" w:cs="Times New Roman"/>
          <w:sz w:val="24"/>
          <w:lang w:val="sq-AL"/>
        </w:rPr>
        <w:t>5</w:t>
      </w:r>
      <w:r w:rsidRPr="004F0033">
        <w:rPr>
          <w:rFonts w:ascii="Times New Roman" w:hAnsi="Times New Roman" w:cs="Times New Roman"/>
          <w:sz w:val="24"/>
          <w:lang w:val="sq-AL"/>
        </w:rPr>
        <w:t xml:space="preserve"> </w:t>
      </w:r>
      <w:r w:rsidR="00877D46">
        <w:rPr>
          <w:rFonts w:ascii="Times New Roman" w:hAnsi="Times New Roman" w:cs="Times New Roman"/>
          <w:sz w:val="24"/>
          <w:lang w:val="sq-AL"/>
        </w:rPr>
        <w:t xml:space="preserve">kërkon që tatimpaguesit të </w:t>
      </w:r>
      <w:r w:rsidR="00984257">
        <w:rPr>
          <w:rFonts w:ascii="Times New Roman" w:hAnsi="Times New Roman" w:cs="Times New Roman"/>
          <w:sz w:val="24"/>
          <w:lang w:val="sq-AL"/>
        </w:rPr>
        <w:t>p</w:t>
      </w:r>
      <w:r w:rsidR="00984257" w:rsidRPr="00984257">
        <w:rPr>
          <w:rFonts w:ascii="Times New Roman" w:hAnsi="Times New Roman" w:cs="Times New Roman"/>
          <w:sz w:val="24"/>
          <w:lang w:val="sq-AL"/>
        </w:rPr>
        <w:t>ë</w:t>
      </w:r>
      <w:r w:rsidR="00984257">
        <w:rPr>
          <w:rFonts w:ascii="Times New Roman" w:hAnsi="Times New Roman" w:cs="Times New Roman"/>
          <w:sz w:val="24"/>
          <w:lang w:val="sq-AL"/>
        </w:rPr>
        <w:t>rgatisin dhe paraqesin</w:t>
      </w:r>
      <w:r w:rsidR="00877D46">
        <w:rPr>
          <w:rFonts w:ascii="Times New Roman" w:hAnsi="Times New Roman" w:cs="Times New Roman"/>
          <w:sz w:val="24"/>
          <w:lang w:val="sq-AL"/>
        </w:rPr>
        <w:t xml:space="preserve"> informacion</w:t>
      </w:r>
      <w:r w:rsidR="00984257">
        <w:rPr>
          <w:rFonts w:ascii="Times New Roman" w:hAnsi="Times New Roman" w:cs="Times New Roman"/>
          <w:sz w:val="24"/>
          <w:lang w:val="sq-AL"/>
        </w:rPr>
        <w:t xml:space="preserve"> t</w:t>
      </w:r>
      <w:r w:rsidR="00984257" w:rsidRPr="00984257">
        <w:rPr>
          <w:rFonts w:ascii="Times New Roman" w:hAnsi="Times New Roman" w:cs="Times New Roman"/>
          <w:sz w:val="24"/>
          <w:lang w:val="sq-AL"/>
        </w:rPr>
        <w:t>ë</w:t>
      </w:r>
      <w:r w:rsidR="00877D46">
        <w:rPr>
          <w:rFonts w:ascii="Times New Roman" w:hAnsi="Times New Roman" w:cs="Times New Roman"/>
          <w:sz w:val="24"/>
          <w:lang w:val="sq-AL"/>
        </w:rPr>
        <w:t xml:space="preserve"> mjaftueshëm dhe analiza për të verifikuar që kushtet e transaksioneve të tyre të kontrolluara janë në përputhje me parimin e tregut, pra kanë barrën e provës fillestare për të vërtetuar se kushtet në transaksionet e tyre të kontrolluara janë në përputhje me parimin e tregut të tatimpaguesit. K</w:t>
      </w:r>
      <w:r w:rsidR="00E97175">
        <w:rPr>
          <w:rFonts w:ascii="Times New Roman" w:hAnsi="Times New Roman" w:cs="Times New Roman"/>
          <w:sz w:val="24"/>
          <w:lang w:val="sq-AL"/>
        </w:rPr>
        <w:t>jo</w:t>
      </w:r>
      <w:r w:rsidR="00877D46">
        <w:rPr>
          <w:rFonts w:ascii="Times New Roman" w:hAnsi="Times New Roman" w:cs="Times New Roman"/>
          <w:sz w:val="24"/>
          <w:lang w:val="sq-AL"/>
        </w:rPr>
        <w:t xml:space="preserve"> </w:t>
      </w:r>
      <w:r w:rsidR="00E97175">
        <w:rPr>
          <w:rFonts w:ascii="Times New Roman" w:hAnsi="Times New Roman" w:cs="Times New Roman"/>
          <w:sz w:val="24"/>
          <w:lang w:val="sq-AL"/>
        </w:rPr>
        <w:t>barr</w:t>
      </w:r>
      <w:r w:rsidR="00E97175" w:rsidRPr="00E97175">
        <w:rPr>
          <w:rFonts w:ascii="Times New Roman" w:hAnsi="Times New Roman" w:cs="Times New Roman"/>
          <w:sz w:val="24"/>
          <w:lang w:val="sq-AL"/>
        </w:rPr>
        <w:t>ë</w:t>
      </w:r>
      <w:r w:rsidR="00877D46">
        <w:rPr>
          <w:rFonts w:ascii="Times New Roman" w:hAnsi="Times New Roman" w:cs="Times New Roman"/>
          <w:sz w:val="24"/>
          <w:lang w:val="sq-AL"/>
        </w:rPr>
        <w:t xml:space="preserve"> do të konsiderohet </w:t>
      </w:r>
      <w:r w:rsidR="00E97175">
        <w:rPr>
          <w:rFonts w:ascii="Times New Roman" w:hAnsi="Times New Roman" w:cs="Times New Roman"/>
          <w:sz w:val="24"/>
          <w:lang w:val="sq-AL"/>
        </w:rPr>
        <w:t>e</w:t>
      </w:r>
      <w:r w:rsidR="00877D46">
        <w:rPr>
          <w:rFonts w:ascii="Times New Roman" w:hAnsi="Times New Roman" w:cs="Times New Roman"/>
          <w:sz w:val="24"/>
          <w:lang w:val="sq-AL"/>
        </w:rPr>
        <w:t xml:space="preserve"> përfunduar kur tatimpaguesi të ketë përgatitur dokumentacionin e transferimit </w:t>
      </w:r>
      <w:r w:rsidR="00E53596">
        <w:rPr>
          <w:rFonts w:ascii="Times New Roman" w:hAnsi="Times New Roman" w:cs="Times New Roman"/>
          <w:sz w:val="24"/>
          <w:lang w:val="sq-AL"/>
        </w:rPr>
        <w:t>të çmimit në përputhje me këtë U</w:t>
      </w:r>
      <w:r w:rsidR="00877D46">
        <w:rPr>
          <w:rFonts w:ascii="Times New Roman" w:hAnsi="Times New Roman" w:cs="Times New Roman"/>
          <w:sz w:val="24"/>
          <w:lang w:val="sq-AL"/>
        </w:rPr>
        <w:t xml:space="preserve">dhëzim. </w:t>
      </w:r>
    </w:p>
    <w:p w:rsidR="00521B50" w:rsidRPr="00E81548" w:rsidRDefault="00521B50" w:rsidP="00FD2491">
      <w:pPr>
        <w:jc w:val="both"/>
        <w:rPr>
          <w:rFonts w:ascii="Times New Roman" w:hAnsi="Times New Roman" w:cs="Times New Roman"/>
          <w:sz w:val="24"/>
          <w:lang w:val="sq-AL"/>
        </w:rPr>
      </w:pPr>
      <w:r w:rsidRPr="00E81548">
        <w:rPr>
          <w:rFonts w:ascii="Times New Roman" w:hAnsi="Times New Roman" w:cs="Times New Roman"/>
          <w:sz w:val="24"/>
          <w:lang w:val="sq-AL"/>
        </w:rPr>
        <w:t xml:space="preserve">15.2 Kur një tatimpagues ka përgatitur dokumentacionin në përputhje me këtë udhëzim dhe e ka paraqitur në </w:t>
      </w:r>
      <w:r w:rsidR="00E53596">
        <w:rPr>
          <w:rFonts w:ascii="Times New Roman" w:hAnsi="Times New Roman" w:cs="Times New Roman"/>
          <w:sz w:val="24"/>
          <w:lang w:val="sq-AL"/>
        </w:rPr>
        <w:t>autoritetin</w:t>
      </w:r>
      <w:r w:rsidRPr="00E81548">
        <w:rPr>
          <w:rFonts w:ascii="Times New Roman" w:hAnsi="Times New Roman" w:cs="Times New Roman"/>
          <w:sz w:val="24"/>
          <w:lang w:val="sq-AL"/>
        </w:rPr>
        <w:t xml:space="preserve"> tatimor brenda 30 ditëve nga data e kërkesës së bërë, ky tatimpagues </w:t>
      </w:r>
      <w:r w:rsidR="00E53596">
        <w:rPr>
          <w:rFonts w:ascii="Times New Roman" w:hAnsi="Times New Roman" w:cs="Times New Roman"/>
          <w:sz w:val="24"/>
          <w:lang w:val="sq-AL"/>
        </w:rPr>
        <w:t xml:space="preserve">do të </w:t>
      </w:r>
      <w:r w:rsidRPr="00E81548">
        <w:rPr>
          <w:rFonts w:ascii="Times New Roman" w:hAnsi="Times New Roman" w:cs="Times New Roman"/>
          <w:sz w:val="24"/>
          <w:lang w:val="sq-AL"/>
        </w:rPr>
        <w:t>përjashtohet nga penaliteti i vendosur sipas nenit 115/1, paragrafi 3, i Ligjit nr. 9920, datë 19.</w:t>
      </w:r>
      <w:r w:rsidR="00E53596">
        <w:rPr>
          <w:rFonts w:ascii="Times New Roman" w:hAnsi="Times New Roman" w:cs="Times New Roman"/>
          <w:sz w:val="24"/>
          <w:lang w:val="sq-AL"/>
        </w:rPr>
        <w:t>05.2008 “Për Proç</w:t>
      </w:r>
      <w:r w:rsidRPr="00E81548">
        <w:rPr>
          <w:rFonts w:ascii="Times New Roman" w:hAnsi="Times New Roman" w:cs="Times New Roman"/>
          <w:sz w:val="24"/>
          <w:lang w:val="sq-AL"/>
        </w:rPr>
        <w:t xml:space="preserve">edurat Tatimore në Republikën e Shqipërisë (i ndryshuar). Përgatitja dhe paraqitja e dokumentacionit të transferimit të çmimit nuk do të ndalojë </w:t>
      </w:r>
      <w:r w:rsidR="00E53596">
        <w:rPr>
          <w:rFonts w:ascii="Times New Roman" w:hAnsi="Times New Roman" w:cs="Times New Roman"/>
          <w:sz w:val="24"/>
          <w:lang w:val="sq-AL"/>
        </w:rPr>
        <w:t>autoritetin</w:t>
      </w:r>
      <w:r w:rsidRPr="00E81548">
        <w:rPr>
          <w:rFonts w:ascii="Times New Roman" w:hAnsi="Times New Roman" w:cs="Times New Roman"/>
          <w:sz w:val="24"/>
          <w:lang w:val="sq-AL"/>
        </w:rPr>
        <w:t xml:space="preserve"> tatimor për të bërë një </w:t>
      </w:r>
      <w:r w:rsidR="00E53596">
        <w:rPr>
          <w:rFonts w:ascii="Times New Roman" w:hAnsi="Times New Roman" w:cs="Times New Roman"/>
          <w:sz w:val="24"/>
          <w:lang w:val="sq-AL"/>
        </w:rPr>
        <w:t>rregullim</w:t>
      </w:r>
      <w:r w:rsidRPr="00E81548">
        <w:rPr>
          <w:rFonts w:ascii="Times New Roman" w:hAnsi="Times New Roman" w:cs="Times New Roman"/>
          <w:sz w:val="24"/>
          <w:lang w:val="sq-AL"/>
        </w:rPr>
        <w:t xml:space="preserve"> për efekt të transferimit të çmimit sipas nenit 36, paragrafi 3</w:t>
      </w:r>
      <w:r w:rsidR="00E81548" w:rsidRPr="00E81548">
        <w:rPr>
          <w:rFonts w:ascii="Times New Roman" w:hAnsi="Times New Roman" w:cs="Times New Roman"/>
          <w:sz w:val="24"/>
          <w:lang w:val="sq-AL"/>
        </w:rPr>
        <w:t xml:space="preserve">, </w:t>
      </w:r>
      <w:r w:rsidR="00E81548">
        <w:rPr>
          <w:rFonts w:ascii="Times New Roman" w:hAnsi="Times New Roman" w:cs="Times New Roman"/>
          <w:sz w:val="24"/>
          <w:lang w:val="sq-AL"/>
        </w:rPr>
        <w:t>kur autoriteti tatimor mund t</w:t>
      </w:r>
      <w:r w:rsidR="00E81548" w:rsidRPr="00E81548">
        <w:rPr>
          <w:rFonts w:ascii="Times New Roman" w:hAnsi="Times New Roman" w:cs="Times New Roman"/>
          <w:sz w:val="24"/>
          <w:lang w:val="sq-AL"/>
        </w:rPr>
        <w:t>ë</w:t>
      </w:r>
      <w:r w:rsidR="00E81548">
        <w:rPr>
          <w:rFonts w:ascii="Times New Roman" w:hAnsi="Times New Roman" w:cs="Times New Roman"/>
          <w:sz w:val="24"/>
          <w:lang w:val="sq-AL"/>
        </w:rPr>
        <w:t xml:space="preserve"> provoj</w:t>
      </w:r>
      <w:r w:rsidR="00E81548" w:rsidRPr="00E81548">
        <w:rPr>
          <w:rFonts w:ascii="Times New Roman" w:hAnsi="Times New Roman" w:cs="Times New Roman"/>
          <w:sz w:val="24"/>
          <w:lang w:val="sq-AL"/>
        </w:rPr>
        <w:t>ë</w:t>
      </w:r>
      <w:r w:rsidR="00E53596">
        <w:rPr>
          <w:rFonts w:ascii="Times New Roman" w:hAnsi="Times New Roman" w:cs="Times New Roman"/>
          <w:sz w:val="24"/>
          <w:lang w:val="sq-AL"/>
        </w:rPr>
        <w:t xml:space="preserve"> se kushtet e transaksionit</w:t>
      </w:r>
      <w:r w:rsidR="00E81548">
        <w:rPr>
          <w:rFonts w:ascii="Times New Roman" w:hAnsi="Times New Roman" w:cs="Times New Roman"/>
          <w:sz w:val="24"/>
          <w:lang w:val="sq-AL"/>
        </w:rPr>
        <w:t>(ve) t</w:t>
      </w:r>
      <w:r w:rsidR="00E81548" w:rsidRPr="00E81548">
        <w:rPr>
          <w:rFonts w:ascii="Times New Roman" w:hAnsi="Times New Roman" w:cs="Times New Roman"/>
          <w:sz w:val="24"/>
          <w:lang w:val="sq-AL"/>
        </w:rPr>
        <w:t>ë</w:t>
      </w:r>
      <w:r w:rsidR="00E53596">
        <w:rPr>
          <w:rFonts w:ascii="Times New Roman" w:hAnsi="Times New Roman" w:cs="Times New Roman"/>
          <w:sz w:val="24"/>
          <w:lang w:val="sq-AL"/>
        </w:rPr>
        <w:t xml:space="preserve"> kontrolluar </w:t>
      </w:r>
      <w:r w:rsidR="00E81548">
        <w:rPr>
          <w:rFonts w:ascii="Times New Roman" w:hAnsi="Times New Roman" w:cs="Times New Roman"/>
          <w:sz w:val="24"/>
          <w:lang w:val="sq-AL"/>
        </w:rPr>
        <w:t>nuk jan</w:t>
      </w:r>
      <w:r w:rsidR="00E81548" w:rsidRPr="00E81548">
        <w:rPr>
          <w:rFonts w:ascii="Times New Roman" w:hAnsi="Times New Roman" w:cs="Times New Roman"/>
          <w:sz w:val="24"/>
          <w:lang w:val="sq-AL"/>
        </w:rPr>
        <w:t>ë</w:t>
      </w:r>
      <w:r w:rsidR="00E81548">
        <w:rPr>
          <w:rFonts w:ascii="Times New Roman" w:hAnsi="Times New Roman" w:cs="Times New Roman"/>
          <w:sz w:val="24"/>
          <w:lang w:val="sq-AL"/>
        </w:rPr>
        <w:t xml:space="preserve"> n</w:t>
      </w:r>
      <w:r w:rsidR="00E81548" w:rsidRPr="00E81548">
        <w:rPr>
          <w:rFonts w:ascii="Times New Roman" w:hAnsi="Times New Roman" w:cs="Times New Roman"/>
          <w:sz w:val="24"/>
          <w:lang w:val="sq-AL"/>
        </w:rPr>
        <w:t>ë</w:t>
      </w:r>
      <w:r w:rsidR="00E81548">
        <w:rPr>
          <w:rFonts w:ascii="Times New Roman" w:hAnsi="Times New Roman" w:cs="Times New Roman"/>
          <w:sz w:val="24"/>
          <w:lang w:val="sq-AL"/>
        </w:rPr>
        <w:t xml:space="preserve"> p</w:t>
      </w:r>
      <w:r w:rsidR="00E81548" w:rsidRPr="00E81548">
        <w:rPr>
          <w:rFonts w:ascii="Times New Roman" w:hAnsi="Times New Roman" w:cs="Times New Roman"/>
          <w:sz w:val="24"/>
          <w:lang w:val="sq-AL"/>
        </w:rPr>
        <w:t>ë</w:t>
      </w:r>
      <w:r w:rsidR="00E81548">
        <w:rPr>
          <w:rFonts w:ascii="Times New Roman" w:hAnsi="Times New Roman" w:cs="Times New Roman"/>
          <w:sz w:val="24"/>
          <w:lang w:val="sq-AL"/>
        </w:rPr>
        <w:t>rputhje me parimin e tregut.</w:t>
      </w:r>
    </w:p>
    <w:p w:rsidR="005F6F01" w:rsidRPr="00DA722D" w:rsidRDefault="00335AF2" w:rsidP="00FD2491">
      <w:pPr>
        <w:jc w:val="both"/>
        <w:rPr>
          <w:rFonts w:ascii="Times New Roman" w:hAnsi="Times New Roman" w:cs="Times New Roman"/>
          <w:sz w:val="24"/>
          <w:lang w:val="sq-AL"/>
        </w:rPr>
      </w:pPr>
      <w:r w:rsidRPr="00DA722D">
        <w:rPr>
          <w:rFonts w:ascii="Times New Roman" w:hAnsi="Times New Roman" w:cs="Times New Roman"/>
          <w:sz w:val="24"/>
          <w:lang w:val="sq-AL"/>
        </w:rPr>
        <w:t>15.</w:t>
      </w:r>
      <w:r w:rsidR="00212485">
        <w:rPr>
          <w:rFonts w:ascii="Times New Roman" w:hAnsi="Times New Roman" w:cs="Times New Roman"/>
          <w:sz w:val="24"/>
          <w:lang w:val="sq-AL"/>
        </w:rPr>
        <w:t>3</w:t>
      </w:r>
      <w:r w:rsidRPr="00DA722D">
        <w:rPr>
          <w:rFonts w:ascii="Times New Roman" w:hAnsi="Times New Roman" w:cs="Times New Roman"/>
          <w:sz w:val="24"/>
          <w:lang w:val="sq-AL"/>
        </w:rPr>
        <w:t xml:space="preserve"> </w:t>
      </w:r>
      <w:r w:rsidR="00877D46" w:rsidRPr="00DA722D">
        <w:rPr>
          <w:rFonts w:ascii="Times New Roman" w:hAnsi="Times New Roman" w:cs="Times New Roman"/>
          <w:sz w:val="24"/>
          <w:lang w:val="sq-AL"/>
        </w:rPr>
        <w:t>Dokumentacioni i transferimit të çmimit duhet të përfshijë</w:t>
      </w:r>
      <w:r w:rsidR="00600324" w:rsidRPr="00DA722D">
        <w:rPr>
          <w:rFonts w:ascii="Times New Roman" w:hAnsi="Times New Roman" w:cs="Times New Roman"/>
          <w:sz w:val="24"/>
          <w:lang w:val="sq-AL"/>
        </w:rPr>
        <w:t xml:space="preserve"> sa vijon: </w:t>
      </w:r>
    </w:p>
    <w:p w:rsidR="00600324" w:rsidRPr="009F4C68" w:rsidRDefault="00600324" w:rsidP="00AD3691">
      <w:pPr>
        <w:pStyle w:val="ListParagraph"/>
        <w:numPr>
          <w:ilvl w:val="0"/>
          <w:numId w:val="20"/>
        </w:numPr>
        <w:jc w:val="both"/>
        <w:rPr>
          <w:rFonts w:ascii="Times New Roman" w:hAnsi="Times New Roman" w:cs="Times New Roman"/>
          <w:sz w:val="24"/>
          <w:lang w:val="sq-AL"/>
        </w:rPr>
      </w:pPr>
      <w:r w:rsidRPr="009F4C68">
        <w:rPr>
          <w:rFonts w:ascii="Times New Roman" w:hAnsi="Times New Roman" w:cs="Times New Roman"/>
          <w:sz w:val="24"/>
          <w:lang w:val="sq-AL"/>
        </w:rPr>
        <w:t>përmbledhje të operacioneve të biznesit të tatimpaguesit (histori</w:t>
      </w:r>
      <w:r w:rsidR="00FD2491" w:rsidRPr="009F4C68">
        <w:rPr>
          <w:rFonts w:ascii="Times New Roman" w:hAnsi="Times New Roman" w:cs="Times New Roman"/>
          <w:sz w:val="24"/>
          <w:lang w:val="sq-AL"/>
        </w:rPr>
        <w:t>a</w:t>
      </w:r>
      <w:r w:rsidRPr="009F4C68">
        <w:rPr>
          <w:rFonts w:ascii="Times New Roman" w:hAnsi="Times New Roman" w:cs="Times New Roman"/>
          <w:sz w:val="24"/>
          <w:lang w:val="sq-AL"/>
        </w:rPr>
        <w:t>, zhvillimet e fundit dhe një përshkrim të përgjithshëm të tregjeve përkatëse të referencës) dhe skemën organizative (detaje të njësive/departamenteve të biznesit dhe strukturën organizative);</w:t>
      </w:r>
    </w:p>
    <w:p w:rsidR="00600324" w:rsidRPr="009F4C68" w:rsidRDefault="00600324" w:rsidP="00AD3691">
      <w:pPr>
        <w:pStyle w:val="ListParagraph"/>
        <w:numPr>
          <w:ilvl w:val="0"/>
          <w:numId w:val="20"/>
        </w:numPr>
        <w:jc w:val="both"/>
        <w:rPr>
          <w:rFonts w:ascii="Times New Roman" w:hAnsi="Times New Roman" w:cs="Times New Roman"/>
          <w:sz w:val="24"/>
          <w:lang w:val="sq-AL"/>
        </w:rPr>
      </w:pPr>
      <w:r w:rsidRPr="009F4C68">
        <w:rPr>
          <w:rFonts w:ascii="Times New Roman" w:hAnsi="Times New Roman" w:cs="Times New Roman"/>
          <w:sz w:val="24"/>
          <w:lang w:val="sq-AL"/>
        </w:rPr>
        <w:t>përshkrimin e strukturës organizative të korporatës së grupit në të cilin tatimpaguesi është anëtar (duke përfshirë detajet e të gjithë antarëve të grupit, formën ligjore të tyre dhe përqindjet e tyre të pjesëmarrjes) dhe strukturën operative të grupit (duke përfshirë një përshkrim të përgjithshëm të rolit që seicili an</w:t>
      </w:r>
      <w:r w:rsidR="00FD2491" w:rsidRPr="009F4C68">
        <w:rPr>
          <w:rFonts w:ascii="Times New Roman" w:hAnsi="Times New Roman" w:cs="Times New Roman"/>
          <w:sz w:val="24"/>
          <w:lang w:val="sq-AL"/>
        </w:rPr>
        <w:t>ë</w:t>
      </w:r>
      <w:r w:rsidRPr="009F4C68">
        <w:rPr>
          <w:rFonts w:ascii="Times New Roman" w:hAnsi="Times New Roman" w:cs="Times New Roman"/>
          <w:sz w:val="24"/>
          <w:lang w:val="sq-AL"/>
        </w:rPr>
        <w:t>tar i grupit ka në lidhje me aktivitetet e grupit, si të lidhura me transaksionin(et) e kontrolluara);</w:t>
      </w:r>
    </w:p>
    <w:p w:rsidR="0088721D" w:rsidRPr="009F4C68" w:rsidRDefault="0088721D" w:rsidP="00AD3691">
      <w:pPr>
        <w:pStyle w:val="ListParagraph"/>
        <w:numPr>
          <w:ilvl w:val="0"/>
          <w:numId w:val="20"/>
        </w:numPr>
        <w:jc w:val="both"/>
        <w:rPr>
          <w:rFonts w:ascii="Times New Roman" w:hAnsi="Times New Roman" w:cs="Times New Roman"/>
          <w:sz w:val="24"/>
          <w:lang w:val="sq-AL"/>
        </w:rPr>
      </w:pPr>
      <w:r w:rsidRPr="009F4C68">
        <w:rPr>
          <w:rFonts w:ascii="Times New Roman" w:hAnsi="Times New Roman" w:cs="Times New Roman"/>
          <w:sz w:val="24"/>
          <w:lang w:val="sq-AL"/>
        </w:rPr>
        <w:t>përshkrimi i transaksionit(eve) të kontrolluara duke përfshirë analizën e faktorëve të krahasueshmërisë të specifikuar në Nenin 36/1 (2) dhe detaje të politikave të zbatuara të transferimit të çmimit (atëherë kur është e nevojshme);</w:t>
      </w:r>
    </w:p>
    <w:p w:rsidR="00600324" w:rsidRPr="009F4C68" w:rsidRDefault="0088721D" w:rsidP="00AD3691">
      <w:pPr>
        <w:pStyle w:val="ListParagraph"/>
        <w:numPr>
          <w:ilvl w:val="0"/>
          <w:numId w:val="20"/>
        </w:numPr>
        <w:jc w:val="both"/>
        <w:rPr>
          <w:rFonts w:ascii="Times New Roman" w:hAnsi="Times New Roman" w:cs="Times New Roman"/>
          <w:sz w:val="24"/>
          <w:lang w:val="sq-AL"/>
        </w:rPr>
      </w:pPr>
      <w:r w:rsidRPr="009F4C68">
        <w:rPr>
          <w:rFonts w:ascii="Times New Roman" w:hAnsi="Times New Roman" w:cs="Times New Roman"/>
          <w:sz w:val="24"/>
          <w:lang w:val="sq-AL"/>
        </w:rPr>
        <w:t>shpjegimi i përzgjedhjes së metodës(ave) më të përshtatshme të transferimit të çmimit, dhe, atëherë kur është e nevojshme, të treguesit financiar;</w:t>
      </w:r>
    </w:p>
    <w:p w:rsidR="00600324" w:rsidRPr="009F4C68" w:rsidRDefault="0088721D" w:rsidP="00AD3691">
      <w:pPr>
        <w:pStyle w:val="ListParagraph"/>
        <w:numPr>
          <w:ilvl w:val="0"/>
          <w:numId w:val="20"/>
        </w:numPr>
        <w:jc w:val="both"/>
        <w:rPr>
          <w:rFonts w:ascii="Times New Roman" w:hAnsi="Times New Roman" w:cs="Times New Roman"/>
          <w:sz w:val="24"/>
          <w:lang w:val="sq-AL"/>
        </w:rPr>
      </w:pPr>
      <w:r w:rsidRPr="009F4C68">
        <w:rPr>
          <w:rFonts w:ascii="Times New Roman" w:hAnsi="Times New Roman" w:cs="Times New Roman"/>
          <w:sz w:val="24"/>
          <w:lang w:val="sq-AL"/>
        </w:rPr>
        <w:t>analiza e krahasueshmërisë, duke përfshirë: përshkrimin e proçesit të kryer për të identifikuar transaksionet e krahasueshme të pakontrolluara; shpjegimin e bazës për refuzimin e ndonjë transaksioni potencial të brendshëm të krahasueshëm të pakontrolluar (kur është e zbatueshme) përshkrimin e transaksioneve të krahasueshme të pakontrolluara; analizën e krahasueshmërisë së transaksionit(eve) të kontrolluara dhe transaksioneve të krahasueshme të pakontrolluara (duke marrë në konsideratë Nenin 36/1); dhe, detajimin dhe shpjegimet e çdo rregullimi të kryer të krahasueshmërisë;</w:t>
      </w:r>
    </w:p>
    <w:p w:rsidR="00600324" w:rsidRPr="009F4C68" w:rsidRDefault="0088721D" w:rsidP="00AD3691">
      <w:pPr>
        <w:pStyle w:val="ListParagraph"/>
        <w:numPr>
          <w:ilvl w:val="0"/>
          <w:numId w:val="20"/>
        </w:numPr>
        <w:jc w:val="both"/>
        <w:rPr>
          <w:rFonts w:ascii="Times New Roman" w:hAnsi="Times New Roman" w:cs="Times New Roman"/>
          <w:sz w:val="24"/>
          <w:lang w:val="sq-AL"/>
        </w:rPr>
      </w:pPr>
      <w:r w:rsidRPr="009F4C68">
        <w:rPr>
          <w:rFonts w:ascii="Times New Roman" w:hAnsi="Times New Roman" w:cs="Times New Roman"/>
          <w:sz w:val="24"/>
          <w:lang w:val="sq-AL"/>
        </w:rPr>
        <w:t>shpjegimin e çdo analize ekonomike dhe projekti mbështetës;</w:t>
      </w:r>
    </w:p>
    <w:p w:rsidR="00600324" w:rsidRPr="009F4C68" w:rsidRDefault="0088721D" w:rsidP="00AD3691">
      <w:pPr>
        <w:pStyle w:val="ListParagraph"/>
        <w:numPr>
          <w:ilvl w:val="0"/>
          <w:numId w:val="20"/>
        </w:numPr>
        <w:jc w:val="both"/>
        <w:rPr>
          <w:rFonts w:ascii="Times New Roman" w:hAnsi="Times New Roman" w:cs="Times New Roman"/>
          <w:sz w:val="24"/>
          <w:lang w:val="sq-AL"/>
        </w:rPr>
      </w:pPr>
      <w:r w:rsidRPr="009F4C68">
        <w:rPr>
          <w:rFonts w:ascii="Times New Roman" w:hAnsi="Times New Roman" w:cs="Times New Roman"/>
          <w:sz w:val="24"/>
          <w:lang w:val="sq-AL"/>
        </w:rPr>
        <w:t>detaje mbi çdo marrëveshje paraprak</w:t>
      </w:r>
      <w:r w:rsidR="00FD2491" w:rsidRPr="009F4C68">
        <w:rPr>
          <w:rFonts w:ascii="Times New Roman" w:hAnsi="Times New Roman" w:cs="Times New Roman"/>
          <w:sz w:val="24"/>
          <w:lang w:val="sq-AL"/>
        </w:rPr>
        <w:t>e</w:t>
      </w:r>
      <w:r w:rsidRPr="009F4C68">
        <w:rPr>
          <w:rFonts w:ascii="Times New Roman" w:hAnsi="Times New Roman" w:cs="Times New Roman"/>
          <w:sz w:val="24"/>
          <w:lang w:val="sq-AL"/>
        </w:rPr>
        <w:t xml:space="preserve"> të çmimit</w:t>
      </w:r>
      <w:r w:rsidR="00FD2491" w:rsidRPr="009F4C68">
        <w:rPr>
          <w:rFonts w:ascii="Times New Roman" w:hAnsi="Times New Roman" w:cs="Times New Roman"/>
          <w:sz w:val="24"/>
          <w:lang w:val="sq-AL"/>
        </w:rPr>
        <w:t>,</w:t>
      </w:r>
      <w:r w:rsidRPr="009F4C68">
        <w:rPr>
          <w:rFonts w:ascii="Times New Roman" w:hAnsi="Times New Roman" w:cs="Times New Roman"/>
          <w:sz w:val="24"/>
          <w:lang w:val="sq-AL"/>
        </w:rPr>
        <w:t xml:space="preserve"> ose marrëveshje të ngjashme në vende të tjera</w:t>
      </w:r>
      <w:r w:rsidR="00FD2491" w:rsidRPr="009F4C68">
        <w:rPr>
          <w:rFonts w:ascii="Times New Roman" w:hAnsi="Times New Roman" w:cs="Times New Roman"/>
          <w:sz w:val="24"/>
          <w:lang w:val="sq-AL"/>
        </w:rPr>
        <w:t>,</w:t>
      </w:r>
      <w:r w:rsidRPr="009F4C68">
        <w:rPr>
          <w:rFonts w:ascii="Times New Roman" w:hAnsi="Times New Roman" w:cs="Times New Roman"/>
          <w:sz w:val="24"/>
          <w:lang w:val="sq-AL"/>
        </w:rPr>
        <w:t xml:space="preserve"> të zbatueshme në transaksionet e kontrolluara;</w:t>
      </w:r>
    </w:p>
    <w:p w:rsidR="00600324" w:rsidRPr="009F4C68" w:rsidRDefault="00D64BB0" w:rsidP="00AD3691">
      <w:pPr>
        <w:pStyle w:val="ListParagraph"/>
        <w:numPr>
          <w:ilvl w:val="0"/>
          <w:numId w:val="20"/>
        </w:numPr>
        <w:jc w:val="both"/>
        <w:rPr>
          <w:rFonts w:ascii="Times New Roman" w:hAnsi="Times New Roman" w:cs="Times New Roman"/>
          <w:sz w:val="24"/>
          <w:lang w:val="sq-AL"/>
        </w:rPr>
      </w:pPr>
      <w:r w:rsidRPr="009F4C68">
        <w:rPr>
          <w:rFonts w:ascii="Times New Roman" w:hAnsi="Times New Roman" w:cs="Times New Roman"/>
          <w:sz w:val="24"/>
          <w:lang w:val="sq-AL"/>
        </w:rPr>
        <w:t>konkluzioni për përputhshmërinë e kushteve të transaksioneve të kontrolluara me parimin e tregut</w:t>
      </w:r>
      <w:r w:rsidR="00FD2491" w:rsidRPr="009F4C68">
        <w:rPr>
          <w:rFonts w:ascii="Times New Roman" w:hAnsi="Times New Roman" w:cs="Times New Roman"/>
          <w:sz w:val="24"/>
          <w:lang w:val="sq-AL"/>
        </w:rPr>
        <w:t>,</w:t>
      </w:r>
      <w:r w:rsidRPr="009F4C68">
        <w:rPr>
          <w:rFonts w:ascii="Times New Roman" w:hAnsi="Times New Roman" w:cs="Times New Roman"/>
          <w:sz w:val="24"/>
          <w:lang w:val="sq-AL"/>
        </w:rPr>
        <w:t xml:space="preserve"> duke përfshirë detajet e çdo rregullimi të kryer për arritjen e përputhshmërisë; </w:t>
      </w:r>
    </w:p>
    <w:p w:rsidR="00600324" w:rsidRPr="009F4C68" w:rsidRDefault="00D64BB0" w:rsidP="00AD3691">
      <w:pPr>
        <w:pStyle w:val="ListParagraph"/>
        <w:numPr>
          <w:ilvl w:val="0"/>
          <w:numId w:val="20"/>
        </w:numPr>
        <w:jc w:val="both"/>
        <w:rPr>
          <w:rFonts w:ascii="Times New Roman" w:hAnsi="Times New Roman" w:cs="Times New Roman"/>
          <w:sz w:val="24"/>
          <w:lang w:val="sq-AL"/>
        </w:rPr>
      </w:pPr>
      <w:r w:rsidRPr="009F4C68">
        <w:rPr>
          <w:rFonts w:ascii="Times New Roman" w:hAnsi="Times New Roman" w:cs="Times New Roman"/>
          <w:sz w:val="24"/>
          <w:lang w:val="sq-AL"/>
        </w:rPr>
        <w:t>çdo informacion tjetër që mund të ketë një ndikim material në përcaktimin e përputhshmërisë së tatimpaguesit me parimin e tregut në lidhje me transaksionet e kontrolluara.</w:t>
      </w:r>
    </w:p>
    <w:p w:rsidR="00DA722D" w:rsidRPr="00212485" w:rsidRDefault="00DA722D" w:rsidP="00DA722D">
      <w:pPr>
        <w:jc w:val="both"/>
        <w:rPr>
          <w:rFonts w:ascii="Times New Roman" w:hAnsi="Times New Roman" w:cs="Times New Roman"/>
          <w:sz w:val="24"/>
          <w:lang w:val="sq-AL"/>
        </w:rPr>
      </w:pPr>
      <w:r w:rsidRPr="00212485">
        <w:rPr>
          <w:rFonts w:ascii="Times New Roman" w:hAnsi="Times New Roman" w:cs="Times New Roman"/>
          <w:sz w:val="24"/>
          <w:lang w:val="sq-AL"/>
        </w:rPr>
        <w:t>15.</w:t>
      </w:r>
      <w:r w:rsidR="00212485" w:rsidRPr="00212485">
        <w:rPr>
          <w:rFonts w:ascii="Times New Roman" w:hAnsi="Times New Roman" w:cs="Times New Roman"/>
          <w:sz w:val="24"/>
          <w:lang w:val="sq-AL"/>
        </w:rPr>
        <w:t>4</w:t>
      </w:r>
      <w:r w:rsidRPr="00212485">
        <w:rPr>
          <w:rFonts w:ascii="Times New Roman" w:hAnsi="Times New Roman" w:cs="Times New Roman"/>
          <w:sz w:val="24"/>
          <w:lang w:val="sq-AL"/>
        </w:rPr>
        <w:t xml:space="preserve">  Dokumentacioni i transferimit të çmimit </w:t>
      </w:r>
      <w:r w:rsidR="009F255B">
        <w:rPr>
          <w:rFonts w:ascii="Times New Roman" w:hAnsi="Times New Roman" w:cs="Times New Roman"/>
          <w:sz w:val="24"/>
          <w:lang w:val="sq-AL"/>
        </w:rPr>
        <w:t xml:space="preserve">i përgatitur </w:t>
      </w:r>
      <w:r w:rsidR="00212485" w:rsidRPr="00212485">
        <w:rPr>
          <w:rFonts w:ascii="Times New Roman" w:hAnsi="Times New Roman" w:cs="Times New Roman"/>
          <w:sz w:val="24"/>
          <w:lang w:val="sq-AL"/>
        </w:rPr>
        <w:t>sipas</w:t>
      </w:r>
      <w:r w:rsidRPr="00212485">
        <w:rPr>
          <w:rFonts w:ascii="Times New Roman" w:hAnsi="Times New Roman" w:cs="Times New Roman"/>
          <w:sz w:val="24"/>
          <w:lang w:val="sq-AL"/>
        </w:rPr>
        <w:t xml:space="preserve"> kërkesave të detajuara në Kodin e </w:t>
      </w:r>
      <w:r w:rsidR="00FD2491" w:rsidRPr="00212485">
        <w:rPr>
          <w:rFonts w:ascii="Times New Roman" w:hAnsi="Times New Roman" w:cs="Times New Roman"/>
          <w:sz w:val="24"/>
          <w:lang w:val="sq-AL"/>
        </w:rPr>
        <w:t>Sjelljes</w:t>
      </w:r>
      <w:r w:rsidR="00A21511" w:rsidRPr="00212485">
        <w:rPr>
          <w:rFonts w:ascii="Times New Roman" w:hAnsi="Times New Roman" w:cs="Times New Roman"/>
          <w:sz w:val="24"/>
          <w:lang w:val="sq-AL"/>
        </w:rPr>
        <w:t xml:space="preserve"> të Bashkimit Europian (BE) dhe anekset përkatëse të tij</w:t>
      </w:r>
      <w:r w:rsidRPr="00212485">
        <w:rPr>
          <w:rFonts w:ascii="Times New Roman" w:hAnsi="Times New Roman" w:cs="Times New Roman"/>
          <w:sz w:val="24"/>
          <w:lang w:val="sq-AL"/>
        </w:rPr>
        <w:t xml:space="preserve"> mbi dokumentacionin e transferimit të çmimit për kompanitë e lidhura, të miratuara nga Rezoluta 2006/c176/01 e datës 27 Qershor 2006 nga Këshilli i BE dhe përfaqësuesit e qeverive të Shteteve Anëtare, do të konsiderohe</w:t>
      </w:r>
      <w:r w:rsidR="00212485" w:rsidRPr="00212485">
        <w:rPr>
          <w:rFonts w:ascii="Times New Roman" w:hAnsi="Times New Roman" w:cs="Times New Roman"/>
          <w:sz w:val="24"/>
          <w:lang w:val="sq-AL"/>
        </w:rPr>
        <w:t>t se përmbush</w:t>
      </w:r>
      <w:r w:rsidRPr="00212485">
        <w:rPr>
          <w:rFonts w:ascii="Times New Roman" w:hAnsi="Times New Roman" w:cs="Times New Roman"/>
          <w:sz w:val="24"/>
          <w:lang w:val="sq-AL"/>
        </w:rPr>
        <w:t xml:space="preserve"> kërkesat e Nenit 36/5 të dhëna në “Masterfile”</w:t>
      </w:r>
      <w:r w:rsidR="00A21511" w:rsidRPr="00212485">
        <w:rPr>
          <w:rFonts w:ascii="Times New Roman" w:hAnsi="Times New Roman" w:cs="Times New Roman"/>
          <w:sz w:val="24"/>
          <w:lang w:val="sq-AL"/>
        </w:rPr>
        <w:t xml:space="preserve"> dhe në “D</w:t>
      </w:r>
      <w:r w:rsidRPr="00212485">
        <w:rPr>
          <w:rFonts w:ascii="Times New Roman" w:hAnsi="Times New Roman" w:cs="Times New Roman"/>
          <w:sz w:val="24"/>
          <w:lang w:val="sq-AL"/>
        </w:rPr>
        <w:t xml:space="preserve">okumentacionin </w:t>
      </w:r>
      <w:r w:rsidR="009F255B">
        <w:rPr>
          <w:rFonts w:ascii="Times New Roman" w:hAnsi="Times New Roman" w:cs="Times New Roman"/>
          <w:sz w:val="24"/>
          <w:lang w:val="sq-AL"/>
        </w:rPr>
        <w:t>specifik të shtetit</w:t>
      </w:r>
      <w:r w:rsidR="00A54616" w:rsidRPr="00212485">
        <w:rPr>
          <w:rFonts w:ascii="Times New Roman" w:hAnsi="Times New Roman" w:cs="Times New Roman"/>
          <w:sz w:val="24"/>
          <w:lang w:val="sq-AL"/>
        </w:rPr>
        <w:t xml:space="preserve">” </w:t>
      </w:r>
      <w:r w:rsidRPr="00212485">
        <w:rPr>
          <w:rFonts w:ascii="Times New Roman" w:hAnsi="Times New Roman" w:cs="Times New Roman"/>
          <w:sz w:val="24"/>
          <w:lang w:val="sq-AL"/>
        </w:rPr>
        <w:t xml:space="preserve"> </w:t>
      </w:r>
      <w:r w:rsidR="009F255B">
        <w:rPr>
          <w:rFonts w:ascii="Times New Roman" w:hAnsi="Times New Roman" w:cs="Times New Roman"/>
          <w:sz w:val="24"/>
          <w:lang w:val="sq-AL"/>
        </w:rPr>
        <w:t>për Shqipërinë (</w:t>
      </w:r>
      <w:r w:rsidR="009414DB">
        <w:rPr>
          <w:rFonts w:ascii="Times New Roman" w:hAnsi="Times New Roman" w:cs="Times New Roman"/>
          <w:sz w:val="24"/>
          <w:lang w:val="sq-AL"/>
        </w:rPr>
        <w:t>ku</w:t>
      </w:r>
      <w:r w:rsidR="00212485" w:rsidRPr="00212485">
        <w:rPr>
          <w:rFonts w:ascii="Times New Roman" w:hAnsi="Times New Roman" w:cs="Times New Roman"/>
          <w:sz w:val="24"/>
          <w:lang w:val="sq-AL"/>
        </w:rPr>
        <w:t xml:space="preserve"> adresohet informacioni i përshkruar në Kodin e Sjelljes të sipër-përmendur</w:t>
      </w:r>
      <w:r w:rsidR="009414DB">
        <w:rPr>
          <w:rFonts w:ascii="Times New Roman" w:hAnsi="Times New Roman" w:cs="Times New Roman"/>
          <w:sz w:val="24"/>
          <w:lang w:val="sq-AL"/>
        </w:rPr>
        <w:t>)</w:t>
      </w:r>
      <w:r w:rsidR="00212485" w:rsidRPr="00212485">
        <w:rPr>
          <w:rFonts w:ascii="Times New Roman" w:hAnsi="Times New Roman" w:cs="Times New Roman"/>
          <w:sz w:val="24"/>
          <w:lang w:val="sq-AL"/>
        </w:rPr>
        <w:t xml:space="preserve"> </w:t>
      </w:r>
      <w:r w:rsidR="009414DB">
        <w:rPr>
          <w:rFonts w:ascii="Times New Roman" w:hAnsi="Times New Roman" w:cs="Times New Roman"/>
          <w:sz w:val="24"/>
          <w:lang w:val="sq-AL"/>
        </w:rPr>
        <w:t xml:space="preserve">përgatitet </w:t>
      </w:r>
      <w:r w:rsidR="00212485" w:rsidRPr="00212485">
        <w:rPr>
          <w:rFonts w:ascii="Times New Roman" w:hAnsi="Times New Roman" w:cs="Times New Roman"/>
          <w:sz w:val="24"/>
          <w:lang w:val="sq-AL"/>
        </w:rPr>
        <w:t xml:space="preserve">dhe paraqitet në </w:t>
      </w:r>
      <w:r w:rsidR="009414DB">
        <w:rPr>
          <w:rFonts w:ascii="Times New Roman" w:hAnsi="Times New Roman" w:cs="Times New Roman"/>
          <w:sz w:val="24"/>
          <w:lang w:val="sq-AL"/>
        </w:rPr>
        <w:t>autoritetin</w:t>
      </w:r>
      <w:r w:rsidR="00212485" w:rsidRPr="00212485">
        <w:rPr>
          <w:rFonts w:ascii="Times New Roman" w:hAnsi="Times New Roman" w:cs="Times New Roman"/>
          <w:sz w:val="24"/>
          <w:lang w:val="sq-AL"/>
        </w:rPr>
        <w:t xml:space="preserve"> tatimor brenda 30 diteve nga data e kërkesës.</w:t>
      </w:r>
      <w:r w:rsidR="00A21511" w:rsidRPr="00212485">
        <w:rPr>
          <w:rFonts w:ascii="Times New Roman" w:hAnsi="Times New Roman" w:cs="Times New Roman"/>
          <w:sz w:val="24"/>
          <w:lang w:val="sq-AL"/>
        </w:rPr>
        <w:t xml:space="preserve"> </w:t>
      </w:r>
    </w:p>
    <w:p w:rsidR="00335AF2" w:rsidRPr="004F0033" w:rsidRDefault="00335AF2" w:rsidP="003D7697">
      <w:pPr>
        <w:jc w:val="both"/>
        <w:rPr>
          <w:rFonts w:ascii="Times New Roman" w:hAnsi="Times New Roman" w:cs="Times New Roman"/>
          <w:sz w:val="24"/>
          <w:lang w:val="sq-AL"/>
        </w:rPr>
      </w:pPr>
      <w:r w:rsidRPr="00DA722D">
        <w:rPr>
          <w:rFonts w:ascii="Times New Roman" w:hAnsi="Times New Roman" w:cs="Times New Roman"/>
          <w:sz w:val="24"/>
          <w:lang w:val="sq-AL"/>
        </w:rPr>
        <w:t>15.</w:t>
      </w:r>
      <w:r w:rsidR="00212485">
        <w:rPr>
          <w:rFonts w:ascii="Times New Roman" w:hAnsi="Times New Roman" w:cs="Times New Roman"/>
          <w:sz w:val="24"/>
          <w:lang w:val="sq-AL"/>
        </w:rPr>
        <w:t>5</w:t>
      </w:r>
      <w:r w:rsidRPr="00DA722D">
        <w:rPr>
          <w:rFonts w:ascii="Times New Roman" w:hAnsi="Times New Roman" w:cs="Times New Roman"/>
          <w:sz w:val="24"/>
          <w:lang w:val="sq-AL"/>
        </w:rPr>
        <w:t xml:space="preserve">  </w:t>
      </w:r>
      <w:r w:rsidR="00877D46" w:rsidRPr="00DA722D">
        <w:rPr>
          <w:rFonts w:ascii="Times New Roman" w:hAnsi="Times New Roman" w:cs="Times New Roman"/>
          <w:sz w:val="24"/>
          <w:lang w:val="sq-AL"/>
        </w:rPr>
        <w:t xml:space="preserve">Tatimpaguesit me një qarkullim më pak se </w:t>
      </w:r>
      <w:r w:rsidRPr="00DA722D">
        <w:rPr>
          <w:rFonts w:ascii="Times New Roman" w:hAnsi="Times New Roman" w:cs="Times New Roman"/>
          <w:sz w:val="24"/>
          <w:lang w:val="sq-AL"/>
        </w:rPr>
        <w:t>50,000,000 LEK</w:t>
      </w:r>
      <w:r w:rsidR="00FD2491">
        <w:rPr>
          <w:rFonts w:ascii="Times New Roman" w:hAnsi="Times New Roman" w:cs="Times New Roman"/>
          <w:sz w:val="24"/>
          <w:lang w:val="sq-AL"/>
        </w:rPr>
        <w:t>,</w:t>
      </w:r>
      <w:r w:rsidRPr="00DA722D">
        <w:rPr>
          <w:rFonts w:ascii="Times New Roman" w:hAnsi="Times New Roman" w:cs="Times New Roman"/>
          <w:sz w:val="24"/>
          <w:lang w:val="sq-AL"/>
        </w:rPr>
        <w:t xml:space="preserve"> </w:t>
      </w:r>
      <w:r w:rsidR="00877D46" w:rsidRPr="00DA722D">
        <w:rPr>
          <w:rFonts w:ascii="Times New Roman" w:hAnsi="Times New Roman" w:cs="Times New Roman"/>
          <w:sz w:val="24"/>
          <w:lang w:val="sq-AL"/>
        </w:rPr>
        <w:t>do të konsiderohen se përmbushin kërkesat për dokumentacionin e transferimit të çmimit</w:t>
      </w:r>
      <w:r w:rsidR="00FD2491">
        <w:rPr>
          <w:rFonts w:ascii="Times New Roman" w:hAnsi="Times New Roman" w:cs="Times New Roman"/>
          <w:sz w:val="24"/>
          <w:lang w:val="sq-AL"/>
        </w:rPr>
        <w:t>,</w:t>
      </w:r>
      <w:r w:rsidR="00877D46" w:rsidRPr="00DA722D">
        <w:rPr>
          <w:rFonts w:ascii="Times New Roman" w:hAnsi="Times New Roman" w:cs="Times New Roman"/>
          <w:sz w:val="24"/>
          <w:lang w:val="sq-AL"/>
        </w:rPr>
        <w:t xml:space="preserve"> edhe kur </w:t>
      </w:r>
      <w:r w:rsidR="00FD2491">
        <w:rPr>
          <w:rFonts w:ascii="Times New Roman" w:hAnsi="Times New Roman" w:cs="Times New Roman"/>
          <w:sz w:val="24"/>
          <w:lang w:val="sq-AL"/>
        </w:rPr>
        <w:t>n</w:t>
      </w:r>
      <w:r w:rsidR="00FD2491" w:rsidRPr="00FD2491">
        <w:rPr>
          <w:rFonts w:ascii="Times New Roman" w:hAnsi="Times New Roman" w:cs="Times New Roman"/>
          <w:sz w:val="24"/>
          <w:lang w:val="sq-AL"/>
        </w:rPr>
        <w:t>ë</w:t>
      </w:r>
      <w:r w:rsidR="00FD2491">
        <w:rPr>
          <w:rFonts w:ascii="Times New Roman" w:hAnsi="Times New Roman" w:cs="Times New Roman"/>
          <w:sz w:val="24"/>
          <w:lang w:val="sq-AL"/>
        </w:rPr>
        <w:t xml:space="preserve"> rastin e p</w:t>
      </w:r>
      <w:r w:rsidR="00FD2491" w:rsidRPr="00FD2491">
        <w:rPr>
          <w:rFonts w:ascii="Times New Roman" w:hAnsi="Times New Roman" w:cs="Times New Roman"/>
          <w:sz w:val="24"/>
          <w:lang w:val="sq-AL"/>
        </w:rPr>
        <w:t>ë</w:t>
      </w:r>
      <w:r w:rsidR="00FD2491">
        <w:rPr>
          <w:rFonts w:ascii="Times New Roman" w:hAnsi="Times New Roman" w:cs="Times New Roman"/>
          <w:sz w:val="24"/>
          <w:lang w:val="sq-AL"/>
        </w:rPr>
        <w:t>rdorimit t</w:t>
      </w:r>
      <w:r w:rsidR="00FD2491" w:rsidRPr="00FD2491">
        <w:rPr>
          <w:rFonts w:ascii="Times New Roman" w:hAnsi="Times New Roman" w:cs="Times New Roman"/>
          <w:sz w:val="24"/>
          <w:lang w:val="sq-AL"/>
        </w:rPr>
        <w:t>ë</w:t>
      </w:r>
      <w:r w:rsidR="00FD2491">
        <w:rPr>
          <w:rFonts w:ascii="Times New Roman" w:hAnsi="Times New Roman" w:cs="Times New Roman"/>
          <w:sz w:val="24"/>
          <w:lang w:val="sq-AL"/>
        </w:rPr>
        <w:t xml:space="preserve"> transaksioneve t</w:t>
      </w:r>
      <w:r w:rsidR="00FD2491" w:rsidRPr="00FD2491">
        <w:rPr>
          <w:rFonts w:ascii="Times New Roman" w:hAnsi="Times New Roman" w:cs="Times New Roman"/>
          <w:sz w:val="24"/>
          <w:lang w:val="sq-AL"/>
        </w:rPr>
        <w:t>ë</w:t>
      </w:r>
      <w:r w:rsidR="00FD2491">
        <w:rPr>
          <w:rFonts w:ascii="Times New Roman" w:hAnsi="Times New Roman" w:cs="Times New Roman"/>
          <w:sz w:val="24"/>
          <w:lang w:val="sq-AL"/>
        </w:rPr>
        <w:t xml:space="preserve"> jashtme t</w:t>
      </w:r>
      <w:r w:rsidR="00FD2491" w:rsidRPr="00FD2491">
        <w:rPr>
          <w:rFonts w:ascii="Times New Roman" w:hAnsi="Times New Roman" w:cs="Times New Roman"/>
          <w:sz w:val="24"/>
          <w:lang w:val="sq-AL"/>
        </w:rPr>
        <w:t>ë</w:t>
      </w:r>
      <w:r w:rsidR="00FD2491">
        <w:rPr>
          <w:rFonts w:ascii="Times New Roman" w:hAnsi="Times New Roman" w:cs="Times New Roman"/>
          <w:sz w:val="24"/>
          <w:lang w:val="sq-AL"/>
        </w:rPr>
        <w:t xml:space="preserve"> krahasueshme, seria e</w:t>
      </w:r>
      <w:r w:rsidR="00877D46" w:rsidRPr="00DA722D">
        <w:rPr>
          <w:rFonts w:ascii="Times New Roman" w:hAnsi="Times New Roman" w:cs="Times New Roman"/>
          <w:sz w:val="24"/>
          <w:lang w:val="sq-AL"/>
        </w:rPr>
        <w:t xml:space="preserve"> transaksioneve të jashtme të krahasueshme</w:t>
      </w:r>
      <w:r w:rsidR="00FD2491">
        <w:rPr>
          <w:rFonts w:ascii="Times New Roman" w:hAnsi="Times New Roman" w:cs="Times New Roman"/>
          <w:sz w:val="24"/>
          <w:lang w:val="sq-AL"/>
        </w:rPr>
        <w:t xml:space="preserve"> t</w:t>
      </w:r>
      <w:r w:rsidR="00FD2491" w:rsidRPr="00FD2491">
        <w:rPr>
          <w:rFonts w:ascii="Times New Roman" w:hAnsi="Times New Roman" w:cs="Times New Roman"/>
          <w:sz w:val="24"/>
          <w:lang w:val="sq-AL"/>
        </w:rPr>
        <w:t>ë</w:t>
      </w:r>
      <w:r w:rsidR="00FD2491">
        <w:rPr>
          <w:rFonts w:ascii="Times New Roman" w:hAnsi="Times New Roman" w:cs="Times New Roman"/>
          <w:sz w:val="24"/>
          <w:lang w:val="sq-AL"/>
        </w:rPr>
        <w:t xml:space="preserve"> pakontrolluara,</w:t>
      </w:r>
      <w:r w:rsidR="00877D46" w:rsidRPr="00DA722D">
        <w:rPr>
          <w:rFonts w:ascii="Times New Roman" w:hAnsi="Times New Roman" w:cs="Times New Roman"/>
          <w:sz w:val="24"/>
          <w:lang w:val="sq-AL"/>
        </w:rPr>
        <w:t xml:space="preserve"> përditësohen vetëm një herë në tre </w:t>
      </w:r>
      <w:r w:rsidR="00FD2491">
        <w:rPr>
          <w:rFonts w:ascii="Times New Roman" w:hAnsi="Times New Roman" w:cs="Times New Roman"/>
          <w:sz w:val="24"/>
          <w:lang w:val="sq-AL"/>
        </w:rPr>
        <w:t>periudha raportuese</w:t>
      </w:r>
      <w:r w:rsidR="00877D46" w:rsidRPr="00DA722D">
        <w:rPr>
          <w:rFonts w:ascii="Times New Roman" w:hAnsi="Times New Roman" w:cs="Times New Roman"/>
          <w:sz w:val="24"/>
          <w:lang w:val="sq-AL"/>
        </w:rPr>
        <w:t xml:space="preserve">, me kusht që nuk ka patur ndryshime materiale në </w:t>
      </w:r>
      <w:r w:rsidR="00FD2491">
        <w:rPr>
          <w:rFonts w:ascii="Times New Roman" w:hAnsi="Times New Roman" w:cs="Times New Roman"/>
          <w:sz w:val="24"/>
          <w:lang w:val="sq-AL"/>
        </w:rPr>
        <w:t>transaskionet e kontrolluara</w:t>
      </w:r>
      <w:r w:rsidR="00877D46" w:rsidRPr="00DA722D">
        <w:rPr>
          <w:rFonts w:ascii="Times New Roman" w:hAnsi="Times New Roman" w:cs="Times New Roman"/>
          <w:sz w:val="24"/>
          <w:lang w:val="sq-AL"/>
        </w:rPr>
        <w:t xml:space="preserve">, transaksionet e krahasueshme </w:t>
      </w:r>
      <w:r w:rsidR="00FD2491">
        <w:rPr>
          <w:rFonts w:ascii="Times New Roman" w:hAnsi="Times New Roman" w:cs="Times New Roman"/>
          <w:sz w:val="24"/>
          <w:lang w:val="sq-AL"/>
        </w:rPr>
        <w:t>t</w:t>
      </w:r>
      <w:r w:rsidR="00FD2491" w:rsidRPr="00FD2491">
        <w:rPr>
          <w:rFonts w:ascii="Times New Roman" w:hAnsi="Times New Roman" w:cs="Times New Roman"/>
          <w:sz w:val="24"/>
          <w:lang w:val="sq-AL"/>
        </w:rPr>
        <w:t>ë</w:t>
      </w:r>
      <w:r w:rsidR="00FD2491">
        <w:rPr>
          <w:rFonts w:ascii="Times New Roman" w:hAnsi="Times New Roman" w:cs="Times New Roman"/>
          <w:sz w:val="24"/>
          <w:lang w:val="sq-AL"/>
        </w:rPr>
        <w:t xml:space="preserve"> pakontrolluara t</w:t>
      </w:r>
      <w:r w:rsidR="00FD2491" w:rsidRPr="00FD2491">
        <w:rPr>
          <w:rFonts w:ascii="Times New Roman" w:hAnsi="Times New Roman" w:cs="Times New Roman"/>
          <w:sz w:val="24"/>
          <w:lang w:val="sq-AL"/>
        </w:rPr>
        <w:t>ë</w:t>
      </w:r>
      <w:r w:rsidR="00FD2491">
        <w:rPr>
          <w:rFonts w:ascii="Times New Roman" w:hAnsi="Times New Roman" w:cs="Times New Roman"/>
          <w:sz w:val="24"/>
          <w:lang w:val="sq-AL"/>
        </w:rPr>
        <w:t xml:space="preserve"> jashtme </w:t>
      </w:r>
      <w:r w:rsidR="00877D46" w:rsidRPr="00DA722D">
        <w:rPr>
          <w:rFonts w:ascii="Times New Roman" w:hAnsi="Times New Roman" w:cs="Times New Roman"/>
          <w:sz w:val="24"/>
          <w:lang w:val="sq-AL"/>
        </w:rPr>
        <w:t xml:space="preserve">ose rrethanat ekonomike përkatëse. </w:t>
      </w:r>
    </w:p>
    <w:p w:rsidR="003D7697" w:rsidRPr="004F0033" w:rsidRDefault="00335AF2" w:rsidP="00B43F17">
      <w:pPr>
        <w:jc w:val="both"/>
        <w:rPr>
          <w:rFonts w:ascii="Times New Roman" w:hAnsi="Times New Roman" w:cs="Times New Roman"/>
          <w:sz w:val="24"/>
          <w:lang w:val="sq-AL"/>
        </w:rPr>
      </w:pPr>
      <w:r w:rsidRPr="004F0033">
        <w:rPr>
          <w:rFonts w:ascii="Times New Roman" w:hAnsi="Times New Roman" w:cs="Times New Roman"/>
          <w:sz w:val="24"/>
          <w:lang w:val="sq-AL"/>
        </w:rPr>
        <w:t>15.</w:t>
      </w:r>
      <w:r w:rsidR="00212485">
        <w:rPr>
          <w:rFonts w:ascii="Times New Roman" w:hAnsi="Times New Roman" w:cs="Times New Roman"/>
          <w:sz w:val="24"/>
          <w:lang w:val="sq-AL"/>
        </w:rPr>
        <w:t>6</w:t>
      </w:r>
      <w:r w:rsidRPr="004F0033">
        <w:rPr>
          <w:rFonts w:ascii="Times New Roman" w:hAnsi="Times New Roman" w:cs="Times New Roman"/>
          <w:sz w:val="24"/>
          <w:lang w:val="sq-AL"/>
        </w:rPr>
        <w:t xml:space="preserve"> </w:t>
      </w:r>
      <w:r w:rsidR="00877D46">
        <w:rPr>
          <w:rFonts w:ascii="Times New Roman" w:hAnsi="Times New Roman" w:cs="Times New Roman"/>
          <w:sz w:val="24"/>
          <w:lang w:val="sq-AL"/>
        </w:rPr>
        <w:t>Dokumentacioni i t</w:t>
      </w:r>
      <w:r w:rsidRPr="004F0033">
        <w:rPr>
          <w:rFonts w:ascii="Times New Roman" w:hAnsi="Times New Roman" w:cs="Times New Roman"/>
          <w:sz w:val="24"/>
          <w:lang w:val="sq-AL"/>
        </w:rPr>
        <w:t>ransfer</w:t>
      </w:r>
      <w:r w:rsidR="00877D46">
        <w:rPr>
          <w:rFonts w:ascii="Times New Roman" w:hAnsi="Times New Roman" w:cs="Times New Roman"/>
          <w:sz w:val="24"/>
          <w:lang w:val="sq-AL"/>
        </w:rPr>
        <w:t xml:space="preserve">imit të çmimit </w:t>
      </w:r>
      <w:r w:rsidR="00DA722D">
        <w:rPr>
          <w:rFonts w:ascii="Times New Roman" w:hAnsi="Times New Roman" w:cs="Times New Roman"/>
          <w:sz w:val="24"/>
          <w:lang w:val="sq-AL"/>
        </w:rPr>
        <w:t>duhet</w:t>
      </w:r>
      <w:r w:rsidR="00877D46">
        <w:rPr>
          <w:rFonts w:ascii="Times New Roman" w:hAnsi="Times New Roman" w:cs="Times New Roman"/>
          <w:sz w:val="24"/>
          <w:lang w:val="sq-AL"/>
        </w:rPr>
        <w:t xml:space="preserve"> të dorëzohet në gjuhën shqipe</w:t>
      </w:r>
      <w:r w:rsidR="00DA722D">
        <w:rPr>
          <w:rFonts w:ascii="Times New Roman" w:hAnsi="Times New Roman" w:cs="Times New Roman"/>
          <w:sz w:val="24"/>
          <w:lang w:val="sq-AL"/>
        </w:rPr>
        <w:t xml:space="preserve"> ose angleze</w:t>
      </w:r>
      <w:r w:rsidR="00877D46">
        <w:rPr>
          <w:rFonts w:ascii="Times New Roman" w:hAnsi="Times New Roman" w:cs="Times New Roman"/>
          <w:sz w:val="24"/>
          <w:lang w:val="sq-AL"/>
        </w:rPr>
        <w:t xml:space="preserve">. </w:t>
      </w:r>
      <w:r w:rsidR="00DA722D">
        <w:rPr>
          <w:rFonts w:ascii="Times New Roman" w:hAnsi="Times New Roman" w:cs="Times New Roman"/>
          <w:sz w:val="24"/>
          <w:lang w:val="sq-AL"/>
        </w:rPr>
        <w:t>Gjithsesi, kur dokumentacioni është dorëzuar në anglisht,</w:t>
      </w:r>
      <w:r w:rsidR="009414DB">
        <w:rPr>
          <w:rFonts w:ascii="Times New Roman" w:hAnsi="Times New Roman" w:cs="Times New Roman"/>
          <w:sz w:val="24"/>
          <w:lang w:val="sq-AL"/>
        </w:rPr>
        <w:t xml:space="preserve"> Autoritetet T</w:t>
      </w:r>
      <w:r w:rsidR="00DA722D">
        <w:rPr>
          <w:rFonts w:ascii="Times New Roman" w:hAnsi="Times New Roman" w:cs="Times New Roman"/>
          <w:sz w:val="24"/>
          <w:lang w:val="sq-AL"/>
        </w:rPr>
        <w:t xml:space="preserve">atimore kanë të drejtën të kërkojnë përkthime të dokumentave anglisht në gjuhën shqipe. </w:t>
      </w:r>
      <w:r w:rsidR="00E95117">
        <w:rPr>
          <w:rFonts w:ascii="Times New Roman" w:hAnsi="Times New Roman" w:cs="Times New Roman"/>
          <w:sz w:val="24"/>
          <w:lang w:val="sq-AL"/>
        </w:rPr>
        <w:t xml:space="preserve">Shpenzimi i </w:t>
      </w:r>
      <w:r w:rsidR="00DA722D">
        <w:rPr>
          <w:rFonts w:ascii="Times New Roman" w:hAnsi="Times New Roman" w:cs="Times New Roman"/>
          <w:sz w:val="24"/>
          <w:lang w:val="sq-AL"/>
        </w:rPr>
        <w:t>përkthim</w:t>
      </w:r>
      <w:r w:rsidR="00E95117">
        <w:rPr>
          <w:rFonts w:ascii="Times New Roman" w:hAnsi="Times New Roman" w:cs="Times New Roman"/>
          <w:sz w:val="24"/>
          <w:lang w:val="sq-AL"/>
        </w:rPr>
        <w:t>it mbulohet nga tatimpaguesi Shqiptar dhe duhet të dorëzohet brenda 30 ditëve nga kërkesa për përkthim.</w:t>
      </w:r>
      <w:r w:rsidR="00DA722D">
        <w:rPr>
          <w:rFonts w:ascii="Times New Roman" w:hAnsi="Times New Roman" w:cs="Times New Roman"/>
          <w:sz w:val="24"/>
          <w:lang w:val="sq-AL"/>
        </w:rPr>
        <w:t xml:space="preserve"> </w:t>
      </w:r>
    </w:p>
    <w:p w:rsidR="0079059A" w:rsidRPr="004F0033" w:rsidRDefault="005F6F01" w:rsidP="00B43F17">
      <w:pPr>
        <w:jc w:val="both"/>
        <w:rPr>
          <w:rFonts w:ascii="Times New Roman" w:hAnsi="Times New Roman" w:cs="Times New Roman"/>
          <w:sz w:val="24"/>
          <w:lang w:val="sq-AL"/>
        </w:rPr>
      </w:pPr>
      <w:r w:rsidRPr="004F0033">
        <w:rPr>
          <w:rFonts w:ascii="Times New Roman" w:hAnsi="Times New Roman" w:cs="Times New Roman"/>
          <w:sz w:val="24"/>
          <w:lang w:val="sq-AL"/>
        </w:rPr>
        <w:t>15.</w:t>
      </w:r>
      <w:r w:rsidR="00212485">
        <w:rPr>
          <w:rFonts w:ascii="Times New Roman" w:hAnsi="Times New Roman" w:cs="Times New Roman"/>
          <w:sz w:val="24"/>
          <w:lang w:val="sq-AL"/>
        </w:rPr>
        <w:t>7</w:t>
      </w:r>
      <w:r w:rsidRPr="004F0033">
        <w:rPr>
          <w:rFonts w:ascii="Times New Roman" w:hAnsi="Times New Roman" w:cs="Times New Roman"/>
          <w:sz w:val="24"/>
          <w:lang w:val="sq-AL"/>
        </w:rPr>
        <w:t xml:space="preserve"> </w:t>
      </w:r>
      <w:r w:rsidR="00877D46">
        <w:rPr>
          <w:rFonts w:ascii="Times New Roman" w:hAnsi="Times New Roman" w:cs="Times New Roman"/>
          <w:sz w:val="24"/>
          <w:lang w:val="sq-AL"/>
        </w:rPr>
        <w:t>Dokumentacioni i t</w:t>
      </w:r>
      <w:r w:rsidR="00877D46" w:rsidRPr="004F0033">
        <w:rPr>
          <w:rFonts w:ascii="Times New Roman" w:hAnsi="Times New Roman" w:cs="Times New Roman"/>
          <w:sz w:val="24"/>
          <w:lang w:val="sq-AL"/>
        </w:rPr>
        <w:t>ransfer</w:t>
      </w:r>
      <w:r w:rsidR="00877D46">
        <w:rPr>
          <w:rFonts w:ascii="Times New Roman" w:hAnsi="Times New Roman" w:cs="Times New Roman"/>
          <w:sz w:val="24"/>
          <w:lang w:val="sq-AL"/>
        </w:rPr>
        <w:t>imit të çmimit mund të dorëzohet si në format elektronik ashtu edhe në letër</w:t>
      </w:r>
      <w:r w:rsidR="00335AF2" w:rsidRPr="004F0033">
        <w:rPr>
          <w:rFonts w:ascii="Times New Roman" w:hAnsi="Times New Roman" w:cs="Times New Roman"/>
          <w:sz w:val="24"/>
          <w:lang w:val="sq-AL"/>
        </w:rPr>
        <w:t>.</w:t>
      </w:r>
    </w:p>
    <w:p w:rsidR="0079059A" w:rsidRDefault="0079059A" w:rsidP="00B43F17">
      <w:pPr>
        <w:jc w:val="both"/>
        <w:rPr>
          <w:rFonts w:ascii="Times New Roman" w:hAnsi="Times New Roman" w:cs="Times New Roman"/>
          <w:sz w:val="24"/>
          <w:lang w:val="sq-AL"/>
        </w:rPr>
      </w:pPr>
      <w:r w:rsidRPr="004F0033">
        <w:rPr>
          <w:rFonts w:ascii="Times New Roman" w:hAnsi="Times New Roman" w:cs="Times New Roman"/>
          <w:sz w:val="24"/>
          <w:lang w:val="sq-AL"/>
        </w:rPr>
        <w:t>15.</w:t>
      </w:r>
      <w:r w:rsidR="00212485">
        <w:rPr>
          <w:rFonts w:ascii="Times New Roman" w:hAnsi="Times New Roman" w:cs="Times New Roman"/>
          <w:sz w:val="24"/>
          <w:lang w:val="sq-AL"/>
        </w:rPr>
        <w:t>8</w:t>
      </w:r>
      <w:r w:rsidRPr="004F0033">
        <w:rPr>
          <w:rFonts w:ascii="Times New Roman" w:hAnsi="Times New Roman" w:cs="Times New Roman"/>
          <w:sz w:val="24"/>
          <w:lang w:val="sq-AL"/>
        </w:rPr>
        <w:t xml:space="preserve"> </w:t>
      </w:r>
      <w:r w:rsidR="00877D46">
        <w:rPr>
          <w:rFonts w:ascii="Times New Roman" w:hAnsi="Times New Roman" w:cs="Times New Roman"/>
          <w:sz w:val="24"/>
          <w:lang w:val="sq-AL"/>
        </w:rPr>
        <w:t>Tatimpaguesi nuk konsiderohet të ketë përmbushur kërkesat e Nenit 36/</w:t>
      </w:r>
      <w:r w:rsidRPr="004F0033">
        <w:rPr>
          <w:rFonts w:ascii="Times New Roman" w:hAnsi="Times New Roman" w:cs="Times New Roman"/>
          <w:sz w:val="24"/>
          <w:lang w:val="sq-AL"/>
        </w:rPr>
        <w:t>6</w:t>
      </w:r>
      <w:r w:rsidR="00877D46">
        <w:rPr>
          <w:rFonts w:ascii="Times New Roman" w:hAnsi="Times New Roman" w:cs="Times New Roman"/>
          <w:sz w:val="24"/>
          <w:lang w:val="sq-AL"/>
        </w:rPr>
        <w:t xml:space="preserve"> nëse dokumentacioni i transferimit të çmimit i vendosur në dispozicion është i paplotë, përmban informacion </w:t>
      </w:r>
      <w:r w:rsidR="00600324">
        <w:rPr>
          <w:rFonts w:ascii="Times New Roman" w:hAnsi="Times New Roman" w:cs="Times New Roman"/>
          <w:sz w:val="24"/>
          <w:lang w:val="sq-AL"/>
        </w:rPr>
        <w:t xml:space="preserve">të rremë ose fakte të pasakta ose lë jashtë fakte apo informacione të lidhura me çështjen. </w:t>
      </w:r>
    </w:p>
    <w:p w:rsidR="009414DB" w:rsidRPr="004F0033" w:rsidRDefault="009414DB" w:rsidP="00B43F17">
      <w:pPr>
        <w:jc w:val="both"/>
        <w:rPr>
          <w:rFonts w:ascii="Times New Roman" w:hAnsi="Times New Roman" w:cs="Times New Roman"/>
          <w:sz w:val="24"/>
          <w:lang w:val="sq-AL"/>
        </w:rPr>
      </w:pPr>
    </w:p>
    <w:p w:rsidR="005E4A9A" w:rsidRPr="00E95117" w:rsidRDefault="005E4A9A" w:rsidP="005E4A9A">
      <w:pPr>
        <w:jc w:val="both"/>
        <w:rPr>
          <w:rFonts w:ascii="Times New Roman" w:hAnsi="Times New Roman" w:cs="Times New Roman"/>
          <w:b/>
          <w:sz w:val="24"/>
          <w:u w:val="single"/>
          <w:lang w:val="sq-AL"/>
        </w:rPr>
      </w:pPr>
      <w:r w:rsidRPr="00E95117">
        <w:rPr>
          <w:rFonts w:ascii="Times New Roman" w:hAnsi="Times New Roman" w:cs="Times New Roman"/>
          <w:b/>
          <w:sz w:val="24"/>
          <w:u w:val="single"/>
          <w:lang w:val="sq-AL"/>
        </w:rPr>
        <w:t xml:space="preserve">16. </w:t>
      </w:r>
      <w:r w:rsidR="00E95117" w:rsidRPr="00E95117">
        <w:rPr>
          <w:rFonts w:ascii="Times New Roman" w:hAnsi="Times New Roman" w:cs="Times New Roman"/>
          <w:b/>
          <w:sz w:val="24"/>
          <w:u w:val="single"/>
          <w:lang w:val="sq-AL"/>
        </w:rPr>
        <w:t>Marrëveshjet Paraprake të Çmimit</w:t>
      </w:r>
    </w:p>
    <w:p w:rsidR="00444917" w:rsidRDefault="00E95117" w:rsidP="005E4A9A">
      <w:pPr>
        <w:jc w:val="both"/>
        <w:rPr>
          <w:rFonts w:ascii="Times New Roman" w:hAnsi="Times New Roman" w:cs="Times New Roman"/>
          <w:sz w:val="24"/>
          <w:lang w:val="sq-AL"/>
        </w:rPr>
      </w:pPr>
      <w:r w:rsidRPr="00E95117">
        <w:rPr>
          <w:rFonts w:ascii="Times New Roman" w:hAnsi="Times New Roman" w:cs="Times New Roman"/>
          <w:sz w:val="24"/>
          <w:lang w:val="sq-AL"/>
        </w:rPr>
        <w:t xml:space="preserve">Në lidhje me Nenin </w:t>
      </w:r>
      <w:r w:rsidR="005E4A9A" w:rsidRPr="00E95117">
        <w:rPr>
          <w:rFonts w:ascii="Times New Roman" w:hAnsi="Times New Roman" w:cs="Times New Roman"/>
          <w:sz w:val="24"/>
          <w:lang w:val="sq-AL"/>
        </w:rPr>
        <w:t xml:space="preserve">36/7 </w:t>
      </w:r>
      <w:r w:rsidRPr="00E95117">
        <w:rPr>
          <w:rFonts w:ascii="Times New Roman" w:hAnsi="Times New Roman" w:cs="Times New Roman"/>
          <w:sz w:val="24"/>
          <w:lang w:val="sq-AL"/>
        </w:rPr>
        <w:t>të Ligjit “Për Tatimin mbi të Ardhurat”, Ministri i Financave do të nxjerr një udhëzim specifik mbi rregullat dhe proçedurat që i përkasin Marrëveshjeve Paraprake të Çmimit.</w:t>
      </w:r>
      <w:r>
        <w:rPr>
          <w:rFonts w:ascii="Times New Roman" w:hAnsi="Times New Roman" w:cs="Times New Roman"/>
          <w:sz w:val="24"/>
          <w:highlight w:val="yellow"/>
          <w:lang w:val="sq-AL"/>
        </w:rPr>
        <w:t xml:space="preserve"> </w:t>
      </w:r>
    </w:p>
    <w:p w:rsidR="008200E5" w:rsidRPr="0089014F" w:rsidRDefault="008200E5" w:rsidP="008200E5">
      <w:pPr>
        <w:jc w:val="both"/>
        <w:rPr>
          <w:rFonts w:ascii="Times New Roman" w:hAnsi="Times New Roman" w:cs="Times New Roman"/>
          <w:sz w:val="24"/>
          <w:lang w:val="sq-AL"/>
        </w:rPr>
      </w:pPr>
      <w:r w:rsidRPr="008200E5">
        <w:rPr>
          <w:rFonts w:ascii="Times New Roman" w:hAnsi="Times New Roman" w:cs="Times New Roman"/>
          <w:b/>
          <w:sz w:val="24"/>
          <w:lang w:val="sq-AL"/>
        </w:rPr>
        <w:t>17</w:t>
      </w:r>
      <w:r w:rsidRPr="0089014F">
        <w:rPr>
          <w:rFonts w:ascii="Times New Roman" w:hAnsi="Times New Roman" w:cs="Times New Roman"/>
          <w:sz w:val="24"/>
          <w:lang w:val="sq-AL"/>
        </w:rPr>
        <w:t xml:space="preserve">. Rregullorja </w:t>
      </w:r>
      <w:r>
        <w:rPr>
          <w:rFonts w:ascii="Times New Roman" w:hAnsi="Times New Roman" w:cs="Times New Roman"/>
          <w:sz w:val="24"/>
          <w:lang w:val="sq-AL"/>
        </w:rPr>
        <w:t>e Ministrit t</w:t>
      </w:r>
      <w:r w:rsidRPr="008200E5">
        <w:rPr>
          <w:rFonts w:ascii="Times New Roman" w:hAnsi="Times New Roman" w:cs="Times New Roman"/>
          <w:sz w:val="24"/>
          <w:lang w:val="sq-AL"/>
        </w:rPr>
        <w:t>ë</w:t>
      </w:r>
      <w:r>
        <w:rPr>
          <w:rFonts w:ascii="Times New Roman" w:hAnsi="Times New Roman" w:cs="Times New Roman"/>
          <w:sz w:val="24"/>
          <w:lang w:val="sq-AL"/>
        </w:rPr>
        <w:t xml:space="preserve"> Financave </w:t>
      </w:r>
      <w:r w:rsidRPr="0089014F">
        <w:rPr>
          <w:rFonts w:ascii="Times New Roman" w:hAnsi="Times New Roman" w:cs="Times New Roman"/>
          <w:sz w:val="24"/>
          <w:lang w:val="sq-AL"/>
        </w:rPr>
        <w:t>nr. 1, datë 11.02.2002 “Për Transferimin e Çmimit”</w:t>
      </w:r>
      <w:r>
        <w:rPr>
          <w:rFonts w:ascii="Times New Roman" w:hAnsi="Times New Roman" w:cs="Times New Roman"/>
          <w:sz w:val="24"/>
          <w:lang w:val="sq-AL"/>
        </w:rPr>
        <w:t xml:space="preserve"> shfuqizohet.</w:t>
      </w:r>
      <w:r w:rsidRPr="0089014F">
        <w:rPr>
          <w:rFonts w:ascii="Times New Roman" w:hAnsi="Times New Roman" w:cs="Times New Roman"/>
          <w:sz w:val="24"/>
          <w:lang w:val="sq-AL"/>
        </w:rPr>
        <w:t xml:space="preserve"> </w:t>
      </w:r>
    </w:p>
    <w:p w:rsidR="009414DB" w:rsidRPr="009414DB" w:rsidRDefault="009414DB" w:rsidP="005E4A9A">
      <w:pPr>
        <w:jc w:val="both"/>
        <w:rPr>
          <w:rFonts w:ascii="Times New Roman" w:hAnsi="Times New Roman" w:cs="Times New Roman"/>
          <w:b/>
          <w:sz w:val="24"/>
          <w:u w:val="single"/>
          <w:lang w:val="sq-AL"/>
        </w:rPr>
      </w:pPr>
      <w:r w:rsidRPr="009414DB">
        <w:rPr>
          <w:rFonts w:ascii="Times New Roman" w:hAnsi="Times New Roman" w:cs="Times New Roman"/>
          <w:b/>
          <w:sz w:val="24"/>
          <w:u w:val="single"/>
          <w:lang w:val="sq-AL"/>
        </w:rPr>
        <w:t>1</w:t>
      </w:r>
      <w:r w:rsidR="008200E5">
        <w:rPr>
          <w:rFonts w:ascii="Times New Roman" w:hAnsi="Times New Roman" w:cs="Times New Roman"/>
          <w:b/>
          <w:sz w:val="24"/>
          <w:u w:val="single"/>
          <w:lang w:val="sq-AL"/>
        </w:rPr>
        <w:t>8</w:t>
      </w:r>
      <w:r w:rsidRPr="009414DB">
        <w:rPr>
          <w:rFonts w:ascii="Times New Roman" w:hAnsi="Times New Roman" w:cs="Times New Roman"/>
          <w:b/>
          <w:sz w:val="24"/>
          <w:u w:val="single"/>
          <w:lang w:val="sq-AL"/>
        </w:rPr>
        <w:t>. Hyrja në fuqi</w:t>
      </w:r>
    </w:p>
    <w:p w:rsidR="00444917" w:rsidRDefault="00444917" w:rsidP="005E4A9A">
      <w:pPr>
        <w:jc w:val="both"/>
        <w:rPr>
          <w:rFonts w:ascii="Times New Roman" w:hAnsi="Times New Roman" w:cs="Times New Roman"/>
          <w:sz w:val="24"/>
          <w:lang w:val="sq-AL"/>
        </w:rPr>
      </w:pPr>
      <w:r>
        <w:rPr>
          <w:rFonts w:ascii="Times New Roman" w:hAnsi="Times New Roman" w:cs="Times New Roman"/>
          <w:sz w:val="24"/>
          <w:lang w:val="sq-AL"/>
        </w:rPr>
        <w:t>Ky Udh</w:t>
      </w:r>
      <w:r w:rsidRPr="00444917">
        <w:rPr>
          <w:rFonts w:ascii="Times New Roman" w:hAnsi="Times New Roman" w:cs="Times New Roman"/>
          <w:sz w:val="24"/>
          <w:lang w:val="sq-AL"/>
        </w:rPr>
        <w:t>ë</w:t>
      </w:r>
      <w:r>
        <w:rPr>
          <w:rFonts w:ascii="Times New Roman" w:hAnsi="Times New Roman" w:cs="Times New Roman"/>
          <w:sz w:val="24"/>
          <w:lang w:val="sq-AL"/>
        </w:rPr>
        <w:t>zim hyn n</w:t>
      </w:r>
      <w:r w:rsidRPr="00444917">
        <w:rPr>
          <w:rFonts w:ascii="Times New Roman" w:hAnsi="Times New Roman" w:cs="Times New Roman"/>
          <w:sz w:val="24"/>
          <w:lang w:val="sq-AL"/>
        </w:rPr>
        <w:t>ë</w:t>
      </w:r>
      <w:r>
        <w:rPr>
          <w:rFonts w:ascii="Times New Roman" w:hAnsi="Times New Roman" w:cs="Times New Roman"/>
          <w:sz w:val="24"/>
          <w:lang w:val="sq-AL"/>
        </w:rPr>
        <w:t xml:space="preserve"> fuqi nga data 01 Janar 2014.</w:t>
      </w:r>
    </w:p>
    <w:p w:rsidR="00444917" w:rsidRDefault="00444917" w:rsidP="005E4A9A">
      <w:pPr>
        <w:jc w:val="both"/>
        <w:rPr>
          <w:rFonts w:ascii="Times New Roman" w:hAnsi="Times New Roman" w:cs="Times New Roman"/>
          <w:sz w:val="24"/>
          <w:lang w:val="sq-AL"/>
        </w:rPr>
      </w:pPr>
    </w:p>
    <w:p w:rsidR="005F3CD0" w:rsidRPr="005F3CD0" w:rsidRDefault="009414DB" w:rsidP="005F3CD0">
      <w:pPr>
        <w:rPr>
          <w:rFonts w:ascii="Times New Roman" w:hAnsi="Times New Roman" w:cs="Times New Roman"/>
          <w:b/>
          <w:sz w:val="24"/>
          <w:lang w:val="sq-AL"/>
        </w:rPr>
      </w:pPr>
      <w:r>
        <w:rPr>
          <w:rFonts w:ascii="Times New Roman" w:hAnsi="Times New Roman" w:cs="Times New Roman"/>
          <w:b/>
          <w:sz w:val="24"/>
          <w:lang w:val="sq-AL"/>
        </w:rPr>
        <w:t>MINISTRI I FINANCAVE</w:t>
      </w:r>
    </w:p>
    <w:p w:rsidR="00D55F34" w:rsidRPr="004F0033" w:rsidRDefault="00444917" w:rsidP="005F3CD0">
      <w:pPr>
        <w:rPr>
          <w:rFonts w:ascii="Times New Roman" w:hAnsi="Times New Roman" w:cs="Times New Roman"/>
          <w:sz w:val="24"/>
          <w:lang w:val="sq-AL"/>
        </w:rPr>
      </w:pPr>
      <w:r w:rsidRPr="005F3CD0">
        <w:rPr>
          <w:rFonts w:ascii="Times New Roman" w:hAnsi="Times New Roman" w:cs="Times New Roman"/>
          <w:b/>
          <w:sz w:val="24"/>
          <w:lang w:val="sq-AL"/>
        </w:rPr>
        <w:t>Shk</w:t>
      </w:r>
      <w:r w:rsidR="009414DB">
        <w:rPr>
          <w:rFonts w:ascii="Times New Roman" w:hAnsi="Times New Roman" w:cs="Times New Roman"/>
          <w:b/>
          <w:sz w:val="24"/>
          <w:lang w:val="sq-AL"/>
        </w:rPr>
        <w:t>ë</w:t>
      </w:r>
      <w:r w:rsidRPr="005F3CD0">
        <w:rPr>
          <w:rFonts w:ascii="Times New Roman" w:hAnsi="Times New Roman" w:cs="Times New Roman"/>
          <w:b/>
          <w:sz w:val="24"/>
          <w:lang w:val="sq-AL"/>
        </w:rPr>
        <w:t>lqim Cani</w:t>
      </w:r>
      <w:r w:rsidR="00D55F34" w:rsidRPr="004F0033">
        <w:rPr>
          <w:rFonts w:ascii="Times New Roman" w:hAnsi="Times New Roman" w:cs="Times New Roman"/>
          <w:sz w:val="24"/>
          <w:lang w:val="sq-AL"/>
        </w:rPr>
        <w:br w:type="page"/>
      </w:r>
    </w:p>
    <w:p w:rsidR="00E27AB8" w:rsidRPr="004F0033" w:rsidRDefault="00E27AB8" w:rsidP="00E27AB8">
      <w:pPr>
        <w:jc w:val="center"/>
        <w:rPr>
          <w:rFonts w:ascii="Times New Roman" w:hAnsi="Times New Roman" w:cs="Times New Roman"/>
          <w:b/>
          <w:sz w:val="24"/>
          <w:szCs w:val="24"/>
          <w:lang w:val="sq-AL"/>
        </w:rPr>
      </w:pPr>
      <w:r w:rsidRPr="004F0033">
        <w:rPr>
          <w:rFonts w:ascii="Times New Roman" w:hAnsi="Times New Roman" w:cs="Times New Roman"/>
          <w:b/>
          <w:sz w:val="24"/>
          <w:szCs w:val="24"/>
          <w:lang w:val="sq-AL"/>
        </w:rPr>
        <w:t>A</w:t>
      </w:r>
      <w:r w:rsidR="00E95117">
        <w:rPr>
          <w:rFonts w:ascii="Times New Roman" w:hAnsi="Times New Roman" w:cs="Times New Roman"/>
          <w:b/>
          <w:sz w:val="24"/>
          <w:szCs w:val="24"/>
          <w:lang w:val="sq-AL"/>
        </w:rPr>
        <w:t xml:space="preserve">NEKSI 1 / </w:t>
      </w:r>
      <w:r w:rsidRPr="004F0033">
        <w:rPr>
          <w:rFonts w:ascii="Times New Roman" w:hAnsi="Times New Roman" w:cs="Times New Roman"/>
          <w:b/>
          <w:sz w:val="24"/>
          <w:szCs w:val="24"/>
          <w:lang w:val="sq-AL"/>
        </w:rPr>
        <w:t>SHTOJCA 1</w:t>
      </w:r>
    </w:p>
    <w:p w:rsidR="00E27AB8" w:rsidRPr="004F0033" w:rsidRDefault="00E95117" w:rsidP="004820F0">
      <w:pPr>
        <w:jc w:val="center"/>
        <w:rPr>
          <w:rFonts w:ascii="Times New Roman" w:hAnsi="Times New Roman" w:cs="Times New Roman"/>
          <w:b/>
          <w:sz w:val="24"/>
          <w:lang w:val="sq-AL"/>
        </w:rPr>
      </w:pPr>
      <w:r>
        <w:rPr>
          <w:rFonts w:ascii="Times New Roman" w:hAnsi="Times New Roman" w:cs="Times New Roman"/>
          <w:b/>
          <w:sz w:val="24"/>
          <w:lang w:val="sq-AL"/>
        </w:rPr>
        <w:t xml:space="preserve">JURIDIKSIONE TË </w:t>
      </w:r>
      <w:r w:rsidRPr="004F0033">
        <w:rPr>
          <w:rFonts w:ascii="Times New Roman" w:hAnsi="Times New Roman" w:cs="Times New Roman"/>
          <w:b/>
          <w:sz w:val="24"/>
          <w:lang w:val="sq-AL"/>
        </w:rPr>
        <w:t>SPECIFI</w:t>
      </w:r>
      <w:r>
        <w:rPr>
          <w:rFonts w:ascii="Times New Roman" w:hAnsi="Times New Roman" w:cs="Times New Roman"/>
          <w:b/>
          <w:sz w:val="24"/>
          <w:lang w:val="sq-AL"/>
        </w:rPr>
        <w:t>KUARA</w:t>
      </w:r>
    </w:p>
    <w:p w:rsidR="00F71D35" w:rsidRDefault="00E95117" w:rsidP="00F71D35">
      <w:pPr>
        <w:rPr>
          <w:rFonts w:ascii="Times New Roman" w:hAnsi="Times New Roman" w:cs="Times New Roman"/>
          <w:sz w:val="24"/>
          <w:lang w:val="sq-AL"/>
        </w:rPr>
      </w:pPr>
      <w:r w:rsidRPr="00E95117">
        <w:rPr>
          <w:rFonts w:ascii="Times New Roman" w:hAnsi="Times New Roman" w:cs="Times New Roman"/>
          <w:sz w:val="24"/>
          <w:lang w:val="sq-AL"/>
        </w:rPr>
        <w:t>Lista e mëposhtme përfshin vende</w:t>
      </w:r>
      <w:r w:rsidR="00F71D35">
        <w:rPr>
          <w:rFonts w:ascii="Times New Roman" w:hAnsi="Times New Roman" w:cs="Times New Roman"/>
          <w:sz w:val="24"/>
          <w:lang w:val="sq-AL"/>
        </w:rPr>
        <w:t>t sipas p</w:t>
      </w:r>
      <w:r w:rsidR="00F71D35" w:rsidRPr="00F71D35">
        <w:rPr>
          <w:rFonts w:ascii="Times New Roman" w:hAnsi="Times New Roman" w:cs="Times New Roman"/>
          <w:sz w:val="24"/>
          <w:lang w:val="sq-AL"/>
        </w:rPr>
        <w:t>ë</w:t>
      </w:r>
      <w:r w:rsidR="00F71D35">
        <w:rPr>
          <w:rFonts w:ascii="Times New Roman" w:hAnsi="Times New Roman" w:cs="Times New Roman"/>
          <w:sz w:val="24"/>
          <w:lang w:val="sq-AL"/>
        </w:rPr>
        <w:t>rcaktimit t</w:t>
      </w:r>
      <w:r w:rsidR="00F71D35" w:rsidRPr="00F71D35">
        <w:rPr>
          <w:rFonts w:ascii="Times New Roman" w:hAnsi="Times New Roman" w:cs="Times New Roman"/>
          <w:sz w:val="24"/>
          <w:lang w:val="sq-AL"/>
        </w:rPr>
        <w:t>ë</w:t>
      </w:r>
      <w:r w:rsidR="00F71D35">
        <w:rPr>
          <w:rFonts w:ascii="Times New Roman" w:hAnsi="Times New Roman" w:cs="Times New Roman"/>
          <w:sz w:val="24"/>
          <w:lang w:val="sq-AL"/>
        </w:rPr>
        <w:t xml:space="preserve"> dh</w:t>
      </w:r>
      <w:r w:rsidR="00F71D35" w:rsidRPr="00F71D35">
        <w:rPr>
          <w:rFonts w:ascii="Times New Roman" w:hAnsi="Times New Roman" w:cs="Times New Roman"/>
          <w:sz w:val="24"/>
          <w:lang w:val="sq-AL"/>
        </w:rPr>
        <w:t>ë</w:t>
      </w:r>
      <w:r w:rsidR="00F71D35">
        <w:rPr>
          <w:rFonts w:ascii="Times New Roman" w:hAnsi="Times New Roman" w:cs="Times New Roman"/>
          <w:sz w:val="24"/>
          <w:lang w:val="sq-AL"/>
        </w:rPr>
        <w:t>n</w:t>
      </w:r>
      <w:r w:rsidR="00F71D35" w:rsidRPr="00F71D35">
        <w:rPr>
          <w:rFonts w:ascii="Times New Roman" w:hAnsi="Times New Roman" w:cs="Times New Roman"/>
          <w:sz w:val="24"/>
          <w:lang w:val="sq-AL"/>
        </w:rPr>
        <w:t>ë</w:t>
      </w:r>
      <w:r w:rsidR="00F71D35">
        <w:rPr>
          <w:rFonts w:ascii="Times New Roman" w:hAnsi="Times New Roman" w:cs="Times New Roman"/>
          <w:sz w:val="24"/>
          <w:lang w:val="sq-AL"/>
        </w:rPr>
        <w:t xml:space="preserve"> n</w:t>
      </w:r>
      <w:r w:rsidR="00F71D35" w:rsidRPr="00F71D35">
        <w:rPr>
          <w:rFonts w:ascii="Times New Roman" w:hAnsi="Times New Roman" w:cs="Times New Roman"/>
          <w:sz w:val="24"/>
          <w:lang w:val="sq-AL"/>
        </w:rPr>
        <w:t>ë</w:t>
      </w:r>
      <w:r w:rsidR="00F71D35">
        <w:rPr>
          <w:rFonts w:ascii="Times New Roman" w:hAnsi="Times New Roman" w:cs="Times New Roman"/>
          <w:sz w:val="24"/>
          <w:lang w:val="sq-AL"/>
        </w:rPr>
        <w:t xml:space="preserve"> </w:t>
      </w:r>
      <w:r w:rsidRPr="00E95117">
        <w:rPr>
          <w:rFonts w:ascii="Times New Roman" w:hAnsi="Times New Roman" w:cs="Times New Roman"/>
          <w:sz w:val="24"/>
          <w:lang w:val="sq-AL"/>
        </w:rPr>
        <w:t xml:space="preserve"> pikë</w:t>
      </w:r>
      <w:r w:rsidR="00F71D35">
        <w:rPr>
          <w:rFonts w:ascii="Times New Roman" w:hAnsi="Times New Roman" w:cs="Times New Roman"/>
          <w:sz w:val="24"/>
          <w:lang w:val="sq-AL"/>
        </w:rPr>
        <w:t>n</w:t>
      </w:r>
      <w:r w:rsidRPr="00E95117">
        <w:rPr>
          <w:rFonts w:ascii="Times New Roman" w:hAnsi="Times New Roman" w:cs="Times New Roman"/>
          <w:sz w:val="24"/>
          <w:lang w:val="sq-AL"/>
        </w:rPr>
        <w:t xml:space="preserve"> 3.5 të këtij Udhëzimi.</w:t>
      </w:r>
    </w:p>
    <w:tbl>
      <w:tblPr>
        <w:tblW w:w="5240" w:type="dxa"/>
        <w:tblInd w:w="96" w:type="dxa"/>
        <w:tblLook w:val="04A0"/>
      </w:tblPr>
      <w:tblGrid>
        <w:gridCol w:w="642"/>
        <w:gridCol w:w="4598"/>
      </w:tblGrid>
      <w:tr w:rsidR="00F71D35" w:rsidRPr="00F71D35" w:rsidTr="00F71D35">
        <w:trPr>
          <w:trHeight w:val="300"/>
        </w:trPr>
        <w:tc>
          <w:tcPr>
            <w:tcW w:w="64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71D35" w:rsidRPr="00F71D35" w:rsidRDefault="00F71D35" w:rsidP="00F71D35">
            <w:pPr>
              <w:spacing w:after="0" w:line="240" w:lineRule="auto"/>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 Nr</w:t>
            </w:r>
          </w:p>
        </w:tc>
        <w:tc>
          <w:tcPr>
            <w:tcW w:w="4598" w:type="dxa"/>
            <w:tcBorders>
              <w:top w:val="single" w:sz="8" w:space="0" w:color="auto"/>
              <w:left w:val="nil"/>
              <w:bottom w:val="single" w:sz="8" w:space="0" w:color="auto"/>
              <w:right w:val="single" w:sz="8" w:space="0" w:color="auto"/>
            </w:tcBorders>
            <w:shd w:val="clear" w:color="auto" w:fill="auto"/>
            <w:noWrap/>
            <w:vAlign w:val="bottom"/>
            <w:hideMark/>
          </w:tcPr>
          <w:p w:rsidR="00F71D35" w:rsidRPr="00F71D35" w:rsidRDefault="00F71D35" w:rsidP="00F71D35">
            <w:pPr>
              <w:spacing w:after="0" w:line="240" w:lineRule="auto"/>
              <w:rPr>
                <w:rFonts w:ascii="Times New Roman" w:eastAsia="Times New Roman" w:hAnsi="Times New Roman" w:cs="Times New Roman"/>
                <w:b/>
                <w:bCs/>
                <w:color w:val="000000"/>
              </w:rPr>
            </w:pPr>
            <w:r w:rsidRPr="00F71D35">
              <w:rPr>
                <w:rFonts w:ascii="Times New Roman" w:eastAsia="Times New Roman" w:hAnsi="Times New Roman" w:cs="Times New Roman"/>
                <w:b/>
                <w:bCs/>
                <w:color w:val="000000"/>
                <w:lang w:val="sq-AL"/>
              </w:rPr>
              <w:t>Emri i jurisdiksionit</w:t>
            </w:r>
          </w:p>
        </w:tc>
      </w:tr>
      <w:tr w:rsidR="00F71D35"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F71D35" w:rsidRPr="00F71D35" w:rsidRDefault="00F71D35" w:rsidP="00F71D35">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1</w:t>
            </w:r>
          </w:p>
        </w:tc>
        <w:tc>
          <w:tcPr>
            <w:tcW w:w="4598" w:type="dxa"/>
            <w:tcBorders>
              <w:top w:val="nil"/>
              <w:left w:val="nil"/>
              <w:bottom w:val="single" w:sz="8" w:space="0" w:color="auto"/>
              <w:right w:val="single" w:sz="8" w:space="0" w:color="auto"/>
            </w:tcBorders>
            <w:shd w:val="clear" w:color="auto" w:fill="auto"/>
            <w:noWrap/>
            <w:vAlign w:val="bottom"/>
            <w:hideMark/>
          </w:tcPr>
          <w:p w:rsidR="00F71D35" w:rsidRPr="00A92D76" w:rsidRDefault="00F71D35"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 xml:space="preserve">Andora </w:t>
            </w:r>
          </w:p>
        </w:tc>
      </w:tr>
      <w:tr w:rsidR="00F71D35"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F71D35" w:rsidRPr="00F71D35" w:rsidRDefault="00F71D35" w:rsidP="00F71D35">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2</w:t>
            </w:r>
          </w:p>
        </w:tc>
        <w:tc>
          <w:tcPr>
            <w:tcW w:w="4598" w:type="dxa"/>
            <w:tcBorders>
              <w:top w:val="nil"/>
              <w:left w:val="nil"/>
              <w:bottom w:val="single" w:sz="8" w:space="0" w:color="auto"/>
              <w:right w:val="single" w:sz="8" w:space="0" w:color="auto"/>
            </w:tcBorders>
            <w:shd w:val="clear" w:color="auto" w:fill="auto"/>
            <w:noWrap/>
            <w:vAlign w:val="bottom"/>
            <w:hideMark/>
          </w:tcPr>
          <w:p w:rsidR="00F71D35" w:rsidRPr="00A92D76" w:rsidRDefault="00F71D35"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 xml:space="preserve">Antigua </w:t>
            </w:r>
            <w:r w:rsidR="009414DB" w:rsidRPr="00A92D76">
              <w:rPr>
                <w:rFonts w:ascii="Times New Roman" w:eastAsia="Times New Roman" w:hAnsi="Times New Roman" w:cs="Times New Roman"/>
                <w:color w:val="000000"/>
                <w:lang w:val="sq-AL"/>
              </w:rPr>
              <w:t>&amp; Bermuda</w:t>
            </w:r>
          </w:p>
        </w:tc>
      </w:tr>
      <w:tr w:rsidR="00F71D35"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F71D35" w:rsidRPr="00F71D35" w:rsidRDefault="00F71D35" w:rsidP="00F71D35">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3</w:t>
            </w:r>
          </w:p>
        </w:tc>
        <w:tc>
          <w:tcPr>
            <w:tcW w:w="4598" w:type="dxa"/>
            <w:tcBorders>
              <w:top w:val="nil"/>
              <w:left w:val="nil"/>
              <w:bottom w:val="single" w:sz="8" w:space="0" w:color="auto"/>
              <w:right w:val="single" w:sz="8" w:space="0" w:color="auto"/>
            </w:tcBorders>
            <w:shd w:val="clear" w:color="auto" w:fill="auto"/>
            <w:noWrap/>
            <w:vAlign w:val="bottom"/>
            <w:hideMark/>
          </w:tcPr>
          <w:p w:rsidR="00F71D35" w:rsidRPr="00A92D76" w:rsidRDefault="00F71D35" w:rsidP="009414DB">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 xml:space="preserve">Antigua </w:t>
            </w:r>
          </w:p>
        </w:tc>
      </w:tr>
      <w:tr w:rsidR="00F71D35"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F71D35" w:rsidRPr="00F71D35" w:rsidRDefault="00F71D35" w:rsidP="00F71D35">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4</w:t>
            </w:r>
          </w:p>
        </w:tc>
        <w:tc>
          <w:tcPr>
            <w:tcW w:w="4598" w:type="dxa"/>
            <w:tcBorders>
              <w:top w:val="nil"/>
              <w:left w:val="nil"/>
              <w:bottom w:val="single" w:sz="8" w:space="0" w:color="auto"/>
              <w:right w:val="single" w:sz="8" w:space="0" w:color="auto"/>
            </w:tcBorders>
            <w:shd w:val="clear" w:color="auto" w:fill="auto"/>
            <w:noWrap/>
            <w:vAlign w:val="bottom"/>
            <w:hideMark/>
          </w:tcPr>
          <w:p w:rsidR="00F71D35" w:rsidRPr="00A92D76" w:rsidRDefault="00F71D35"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Aruba</w:t>
            </w:r>
          </w:p>
        </w:tc>
      </w:tr>
      <w:tr w:rsidR="00F71D35"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F71D35" w:rsidRPr="00F71D35" w:rsidRDefault="00F71D35" w:rsidP="00F71D35">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5</w:t>
            </w:r>
          </w:p>
        </w:tc>
        <w:tc>
          <w:tcPr>
            <w:tcW w:w="4598" w:type="dxa"/>
            <w:tcBorders>
              <w:top w:val="nil"/>
              <w:left w:val="nil"/>
              <w:bottom w:val="single" w:sz="8" w:space="0" w:color="auto"/>
              <w:right w:val="single" w:sz="8" w:space="0" w:color="auto"/>
            </w:tcBorders>
            <w:shd w:val="clear" w:color="auto" w:fill="auto"/>
            <w:noWrap/>
            <w:vAlign w:val="bottom"/>
            <w:hideMark/>
          </w:tcPr>
          <w:p w:rsidR="00F71D35" w:rsidRPr="00A92D76" w:rsidRDefault="00F71D35"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 xml:space="preserve">Bahamas </w:t>
            </w:r>
          </w:p>
        </w:tc>
      </w:tr>
      <w:tr w:rsidR="00F71D35"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F71D35" w:rsidRPr="00F71D35" w:rsidRDefault="00F71D35" w:rsidP="00F71D35">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6</w:t>
            </w:r>
          </w:p>
        </w:tc>
        <w:tc>
          <w:tcPr>
            <w:tcW w:w="4598" w:type="dxa"/>
            <w:tcBorders>
              <w:top w:val="nil"/>
              <w:left w:val="nil"/>
              <w:bottom w:val="single" w:sz="8" w:space="0" w:color="auto"/>
              <w:right w:val="single" w:sz="8" w:space="0" w:color="auto"/>
            </w:tcBorders>
            <w:shd w:val="clear" w:color="auto" w:fill="auto"/>
            <w:noWrap/>
            <w:vAlign w:val="bottom"/>
            <w:hideMark/>
          </w:tcPr>
          <w:p w:rsidR="00F71D35" w:rsidRPr="00A92D76" w:rsidRDefault="00F71D35"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Bahrain</w:t>
            </w:r>
          </w:p>
        </w:tc>
      </w:tr>
      <w:tr w:rsidR="00F71D35"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F71D35" w:rsidRPr="00F71D35" w:rsidRDefault="00F71D35" w:rsidP="00F71D35">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7</w:t>
            </w:r>
          </w:p>
        </w:tc>
        <w:tc>
          <w:tcPr>
            <w:tcW w:w="4598" w:type="dxa"/>
            <w:tcBorders>
              <w:top w:val="nil"/>
              <w:left w:val="nil"/>
              <w:bottom w:val="single" w:sz="8" w:space="0" w:color="auto"/>
              <w:right w:val="single" w:sz="8" w:space="0" w:color="auto"/>
            </w:tcBorders>
            <w:shd w:val="clear" w:color="auto" w:fill="auto"/>
            <w:noWrap/>
            <w:vAlign w:val="bottom"/>
            <w:hideMark/>
          </w:tcPr>
          <w:p w:rsidR="00F71D35" w:rsidRPr="00A92D76" w:rsidRDefault="00F71D35"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Barbados</w:t>
            </w:r>
          </w:p>
        </w:tc>
      </w:tr>
      <w:tr w:rsidR="00F71D35"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F71D35" w:rsidRPr="00F71D35" w:rsidRDefault="00F71D35" w:rsidP="00F71D35">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8</w:t>
            </w:r>
          </w:p>
        </w:tc>
        <w:tc>
          <w:tcPr>
            <w:tcW w:w="4598" w:type="dxa"/>
            <w:tcBorders>
              <w:top w:val="nil"/>
              <w:left w:val="nil"/>
              <w:bottom w:val="single" w:sz="8" w:space="0" w:color="auto"/>
              <w:right w:val="single" w:sz="8" w:space="0" w:color="auto"/>
            </w:tcBorders>
            <w:shd w:val="clear" w:color="auto" w:fill="auto"/>
            <w:noWrap/>
            <w:vAlign w:val="bottom"/>
            <w:hideMark/>
          </w:tcPr>
          <w:p w:rsidR="00F71D35" w:rsidRPr="00A92D76" w:rsidRDefault="00F71D35"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Belize</w:t>
            </w:r>
          </w:p>
        </w:tc>
      </w:tr>
      <w:tr w:rsidR="00F71D35"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F71D35" w:rsidRPr="00F71D35" w:rsidRDefault="00F71D35" w:rsidP="00F71D35">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9</w:t>
            </w:r>
          </w:p>
        </w:tc>
        <w:tc>
          <w:tcPr>
            <w:tcW w:w="4598" w:type="dxa"/>
            <w:tcBorders>
              <w:top w:val="nil"/>
              <w:left w:val="nil"/>
              <w:bottom w:val="single" w:sz="8" w:space="0" w:color="auto"/>
              <w:right w:val="single" w:sz="8" w:space="0" w:color="auto"/>
            </w:tcBorders>
            <w:shd w:val="clear" w:color="auto" w:fill="auto"/>
            <w:noWrap/>
            <w:vAlign w:val="bottom"/>
            <w:hideMark/>
          </w:tcPr>
          <w:p w:rsidR="00F71D35" w:rsidRPr="00A92D76" w:rsidRDefault="00F71D35"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Bermuda</w:t>
            </w:r>
          </w:p>
        </w:tc>
      </w:tr>
      <w:tr w:rsidR="00F71D35"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F71D35" w:rsidRPr="00F71D35" w:rsidRDefault="00F71D35" w:rsidP="00F71D35">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10</w:t>
            </w:r>
          </w:p>
        </w:tc>
        <w:tc>
          <w:tcPr>
            <w:tcW w:w="4598" w:type="dxa"/>
            <w:tcBorders>
              <w:top w:val="nil"/>
              <w:left w:val="nil"/>
              <w:bottom w:val="single" w:sz="8" w:space="0" w:color="auto"/>
              <w:right w:val="single" w:sz="8" w:space="0" w:color="auto"/>
            </w:tcBorders>
            <w:shd w:val="clear" w:color="auto" w:fill="auto"/>
            <w:noWrap/>
            <w:vAlign w:val="bottom"/>
            <w:hideMark/>
          </w:tcPr>
          <w:p w:rsidR="00F71D35" w:rsidRPr="00A92D76" w:rsidRDefault="00F71D35"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Brunei</w:t>
            </w:r>
          </w:p>
        </w:tc>
      </w:tr>
      <w:tr w:rsidR="00F71D35"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F71D35" w:rsidRPr="00F71D35" w:rsidRDefault="00F71D35" w:rsidP="00F71D35">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11</w:t>
            </w:r>
          </w:p>
        </w:tc>
        <w:tc>
          <w:tcPr>
            <w:tcW w:w="4598" w:type="dxa"/>
            <w:tcBorders>
              <w:top w:val="nil"/>
              <w:left w:val="nil"/>
              <w:bottom w:val="single" w:sz="8" w:space="0" w:color="auto"/>
              <w:right w:val="single" w:sz="8" w:space="0" w:color="auto"/>
            </w:tcBorders>
            <w:shd w:val="clear" w:color="auto" w:fill="auto"/>
            <w:noWrap/>
            <w:vAlign w:val="bottom"/>
            <w:hideMark/>
          </w:tcPr>
          <w:p w:rsidR="00F71D35" w:rsidRPr="00A92D76" w:rsidRDefault="00F71D35"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Costa Rica</w:t>
            </w:r>
          </w:p>
        </w:tc>
      </w:tr>
      <w:tr w:rsidR="00F71D35"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F71D35" w:rsidRPr="00F71D35" w:rsidRDefault="00F71D35" w:rsidP="00F71D35">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12</w:t>
            </w:r>
          </w:p>
        </w:tc>
        <w:tc>
          <w:tcPr>
            <w:tcW w:w="4598" w:type="dxa"/>
            <w:tcBorders>
              <w:top w:val="nil"/>
              <w:left w:val="nil"/>
              <w:bottom w:val="single" w:sz="8" w:space="0" w:color="auto"/>
              <w:right w:val="single" w:sz="8" w:space="0" w:color="auto"/>
            </w:tcBorders>
            <w:shd w:val="clear" w:color="auto" w:fill="auto"/>
            <w:noWrap/>
            <w:vAlign w:val="bottom"/>
            <w:hideMark/>
          </w:tcPr>
          <w:p w:rsidR="00F71D35" w:rsidRPr="00A92D76" w:rsidRDefault="00F71D35"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Dominica</w:t>
            </w:r>
          </w:p>
        </w:tc>
      </w:tr>
      <w:tr w:rsidR="00F71D35"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F71D35" w:rsidRPr="00F71D35" w:rsidRDefault="00F71D35" w:rsidP="00F71D35">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13</w:t>
            </w:r>
          </w:p>
        </w:tc>
        <w:tc>
          <w:tcPr>
            <w:tcW w:w="4598" w:type="dxa"/>
            <w:tcBorders>
              <w:top w:val="nil"/>
              <w:left w:val="nil"/>
              <w:bottom w:val="single" w:sz="8" w:space="0" w:color="auto"/>
              <w:right w:val="single" w:sz="8" w:space="0" w:color="auto"/>
            </w:tcBorders>
            <w:shd w:val="clear" w:color="auto" w:fill="auto"/>
            <w:noWrap/>
            <w:vAlign w:val="bottom"/>
            <w:hideMark/>
          </w:tcPr>
          <w:p w:rsidR="00F71D35" w:rsidRPr="00A92D76" w:rsidRDefault="00F71D35"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Fiji</w:t>
            </w:r>
          </w:p>
        </w:tc>
      </w:tr>
      <w:tr w:rsidR="00F71D35"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F71D35" w:rsidRPr="00F71D35" w:rsidRDefault="00F71D35" w:rsidP="00F71D35">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14</w:t>
            </w:r>
          </w:p>
        </w:tc>
        <w:tc>
          <w:tcPr>
            <w:tcW w:w="4598" w:type="dxa"/>
            <w:tcBorders>
              <w:top w:val="nil"/>
              <w:left w:val="nil"/>
              <w:bottom w:val="single" w:sz="8" w:space="0" w:color="auto"/>
              <w:right w:val="single" w:sz="8" w:space="0" w:color="auto"/>
            </w:tcBorders>
            <w:shd w:val="clear" w:color="auto" w:fill="auto"/>
            <w:noWrap/>
            <w:vAlign w:val="bottom"/>
            <w:hideMark/>
          </w:tcPr>
          <w:p w:rsidR="00F71D35" w:rsidRPr="00A92D76" w:rsidRDefault="00F71D35"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Gibraltar</w:t>
            </w:r>
          </w:p>
        </w:tc>
      </w:tr>
      <w:tr w:rsidR="00F71D35"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F71D35" w:rsidRPr="00F71D35" w:rsidRDefault="00F71D35" w:rsidP="00F71D35">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15</w:t>
            </w:r>
          </w:p>
        </w:tc>
        <w:tc>
          <w:tcPr>
            <w:tcW w:w="4598" w:type="dxa"/>
            <w:tcBorders>
              <w:top w:val="nil"/>
              <w:left w:val="nil"/>
              <w:bottom w:val="single" w:sz="8" w:space="0" w:color="auto"/>
              <w:right w:val="single" w:sz="8" w:space="0" w:color="auto"/>
            </w:tcBorders>
            <w:shd w:val="clear" w:color="auto" w:fill="auto"/>
            <w:noWrap/>
            <w:vAlign w:val="bottom"/>
            <w:hideMark/>
          </w:tcPr>
          <w:p w:rsidR="00F71D35" w:rsidRPr="00A92D76" w:rsidRDefault="00F71D35"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Grenada</w:t>
            </w:r>
          </w:p>
        </w:tc>
      </w:tr>
      <w:tr w:rsidR="00F71D35"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F71D35" w:rsidRPr="00F71D35" w:rsidRDefault="00F71D35" w:rsidP="00F71D35">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16</w:t>
            </w:r>
          </w:p>
        </w:tc>
        <w:tc>
          <w:tcPr>
            <w:tcW w:w="4598" w:type="dxa"/>
            <w:tcBorders>
              <w:top w:val="nil"/>
              <w:left w:val="nil"/>
              <w:bottom w:val="single" w:sz="8" w:space="0" w:color="auto"/>
              <w:right w:val="single" w:sz="8" w:space="0" w:color="auto"/>
            </w:tcBorders>
            <w:shd w:val="clear" w:color="auto" w:fill="auto"/>
            <w:noWrap/>
            <w:vAlign w:val="bottom"/>
            <w:hideMark/>
          </w:tcPr>
          <w:p w:rsidR="00F71D35" w:rsidRPr="00A92D76" w:rsidRDefault="00F71D35"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 xml:space="preserve">Guadalupe </w:t>
            </w:r>
          </w:p>
        </w:tc>
      </w:tr>
      <w:tr w:rsidR="00F71D35"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F71D35" w:rsidRPr="00F71D35" w:rsidRDefault="00F71D35" w:rsidP="00F71D35">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17</w:t>
            </w:r>
          </w:p>
        </w:tc>
        <w:tc>
          <w:tcPr>
            <w:tcW w:w="4598" w:type="dxa"/>
            <w:tcBorders>
              <w:top w:val="nil"/>
              <w:left w:val="nil"/>
              <w:bottom w:val="single" w:sz="8" w:space="0" w:color="auto"/>
              <w:right w:val="single" w:sz="8" w:space="0" w:color="auto"/>
            </w:tcBorders>
            <w:shd w:val="clear" w:color="auto" w:fill="auto"/>
            <w:noWrap/>
            <w:vAlign w:val="bottom"/>
            <w:hideMark/>
          </w:tcPr>
          <w:p w:rsidR="00F71D35" w:rsidRPr="00A92D76" w:rsidRDefault="00F71D35"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Guam</w:t>
            </w:r>
          </w:p>
        </w:tc>
      </w:tr>
      <w:tr w:rsidR="00F71D35"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F71D35" w:rsidRPr="00F71D35" w:rsidRDefault="00F71D35" w:rsidP="00F71D35">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18</w:t>
            </w:r>
          </w:p>
        </w:tc>
        <w:tc>
          <w:tcPr>
            <w:tcW w:w="4598" w:type="dxa"/>
            <w:tcBorders>
              <w:top w:val="nil"/>
              <w:left w:val="nil"/>
              <w:bottom w:val="single" w:sz="8" w:space="0" w:color="auto"/>
              <w:right w:val="single" w:sz="8" w:space="0" w:color="auto"/>
            </w:tcBorders>
            <w:shd w:val="clear" w:color="auto" w:fill="auto"/>
            <w:noWrap/>
            <w:vAlign w:val="bottom"/>
            <w:hideMark/>
          </w:tcPr>
          <w:p w:rsidR="00F71D35" w:rsidRPr="00A92D76" w:rsidRDefault="00F71D35"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Guatemala</w:t>
            </w:r>
          </w:p>
        </w:tc>
      </w:tr>
      <w:tr w:rsidR="00F71D35"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F71D35" w:rsidRPr="00F71D35" w:rsidRDefault="00F71D35" w:rsidP="00F71D35">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19</w:t>
            </w:r>
          </w:p>
        </w:tc>
        <w:tc>
          <w:tcPr>
            <w:tcW w:w="4598" w:type="dxa"/>
            <w:tcBorders>
              <w:top w:val="nil"/>
              <w:left w:val="nil"/>
              <w:bottom w:val="single" w:sz="8" w:space="0" w:color="auto"/>
              <w:right w:val="single" w:sz="8" w:space="0" w:color="auto"/>
            </w:tcBorders>
            <w:shd w:val="clear" w:color="auto" w:fill="auto"/>
            <w:noWrap/>
            <w:vAlign w:val="bottom"/>
            <w:hideMark/>
          </w:tcPr>
          <w:p w:rsidR="00F71D35" w:rsidRPr="00A92D76" w:rsidRDefault="00F71D35"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Guernsey</w:t>
            </w:r>
          </w:p>
        </w:tc>
      </w:tr>
      <w:tr w:rsidR="00F71D35"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F71D35" w:rsidRPr="00F71D35" w:rsidRDefault="00F71D35" w:rsidP="00F71D35">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20</w:t>
            </w:r>
          </w:p>
        </w:tc>
        <w:tc>
          <w:tcPr>
            <w:tcW w:w="4598" w:type="dxa"/>
            <w:tcBorders>
              <w:top w:val="nil"/>
              <w:left w:val="nil"/>
              <w:bottom w:val="single" w:sz="8" w:space="0" w:color="auto"/>
              <w:right w:val="single" w:sz="8" w:space="0" w:color="auto"/>
            </w:tcBorders>
            <w:shd w:val="clear" w:color="auto" w:fill="auto"/>
            <w:noWrap/>
            <w:vAlign w:val="bottom"/>
            <w:hideMark/>
          </w:tcPr>
          <w:p w:rsidR="00F71D35" w:rsidRPr="00A92D76" w:rsidRDefault="00F71D35"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Guyana</w:t>
            </w:r>
          </w:p>
        </w:tc>
      </w:tr>
      <w:tr w:rsidR="00F71D35"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F71D35" w:rsidRPr="00F71D35" w:rsidRDefault="00F71D35" w:rsidP="00F71D35">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21</w:t>
            </w:r>
          </w:p>
        </w:tc>
        <w:tc>
          <w:tcPr>
            <w:tcW w:w="4598" w:type="dxa"/>
            <w:tcBorders>
              <w:top w:val="nil"/>
              <w:left w:val="nil"/>
              <w:bottom w:val="single" w:sz="8" w:space="0" w:color="auto"/>
              <w:right w:val="single" w:sz="8" w:space="0" w:color="auto"/>
            </w:tcBorders>
            <w:shd w:val="clear" w:color="auto" w:fill="auto"/>
            <w:noWrap/>
            <w:vAlign w:val="bottom"/>
            <w:hideMark/>
          </w:tcPr>
          <w:p w:rsidR="00F71D35" w:rsidRPr="00A92D76" w:rsidRDefault="00F71D35"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Haiti</w:t>
            </w:r>
          </w:p>
        </w:tc>
      </w:tr>
      <w:tr w:rsidR="00F71D35"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F71D35" w:rsidRPr="00F71D35" w:rsidRDefault="00F71D35" w:rsidP="00F71D35">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22</w:t>
            </w:r>
          </w:p>
        </w:tc>
        <w:tc>
          <w:tcPr>
            <w:tcW w:w="4598" w:type="dxa"/>
            <w:tcBorders>
              <w:top w:val="nil"/>
              <w:left w:val="nil"/>
              <w:bottom w:val="single" w:sz="8" w:space="0" w:color="auto"/>
              <w:right w:val="single" w:sz="8" w:space="0" w:color="auto"/>
            </w:tcBorders>
            <w:shd w:val="clear" w:color="auto" w:fill="auto"/>
            <w:noWrap/>
            <w:vAlign w:val="bottom"/>
            <w:hideMark/>
          </w:tcPr>
          <w:p w:rsidR="00F71D35" w:rsidRPr="00A92D76" w:rsidRDefault="00F71D35"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Hong Kong</w:t>
            </w:r>
          </w:p>
        </w:tc>
      </w:tr>
      <w:tr w:rsidR="00F71D35"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F71D35" w:rsidRPr="00F71D35" w:rsidRDefault="00F71D35" w:rsidP="00F71D35">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23</w:t>
            </w:r>
          </w:p>
        </w:tc>
        <w:tc>
          <w:tcPr>
            <w:tcW w:w="4598" w:type="dxa"/>
            <w:tcBorders>
              <w:top w:val="nil"/>
              <w:left w:val="nil"/>
              <w:bottom w:val="single" w:sz="8" w:space="0" w:color="auto"/>
              <w:right w:val="single" w:sz="8" w:space="0" w:color="auto"/>
            </w:tcBorders>
            <w:shd w:val="clear" w:color="auto" w:fill="auto"/>
            <w:noWrap/>
            <w:vAlign w:val="bottom"/>
            <w:hideMark/>
          </w:tcPr>
          <w:p w:rsidR="00F71D35" w:rsidRPr="00A92D76" w:rsidRDefault="00F71D35"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Ishujt British Virgin</w:t>
            </w:r>
          </w:p>
        </w:tc>
      </w:tr>
      <w:tr w:rsidR="00F71D35"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F71D35" w:rsidRPr="00F71D35" w:rsidRDefault="00F71D35" w:rsidP="00F71D35">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24</w:t>
            </w:r>
          </w:p>
        </w:tc>
        <w:tc>
          <w:tcPr>
            <w:tcW w:w="4598" w:type="dxa"/>
            <w:tcBorders>
              <w:top w:val="nil"/>
              <w:left w:val="nil"/>
              <w:bottom w:val="single" w:sz="8" w:space="0" w:color="auto"/>
              <w:right w:val="single" w:sz="8" w:space="0" w:color="auto"/>
            </w:tcBorders>
            <w:shd w:val="clear" w:color="auto" w:fill="auto"/>
            <w:noWrap/>
            <w:vAlign w:val="bottom"/>
            <w:hideMark/>
          </w:tcPr>
          <w:p w:rsidR="00F71D35" w:rsidRPr="00A92D76" w:rsidRDefault="00F71D35"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 xml:space="preserve">Ishujt Cook </w:t>
            </w:r>
          </w:p>
        </w:tc>
      </w:tr>
      <w:tr w:rsidR="00F71D35"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F71D35" w:rsidRPr="00F71D35" w:rsidRDefault="00F71D35" w:rsidP="00F71D35">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25</w:t>
            </w:r>
          </w:p>
        </w:tc>
        <w:tc>
          <w:tcPr>
            <w:tcW w:w="4598" w:type="dxa"/>
            <w:tcBorders>
              <w:top w:val="nil"/>
              <w:left w:val="nil"/>
              <w:bottom w:val="single" w:sz="8" w:space="0" w:color="auto"/>
              <w:right w:val="single" w:sz="8" w:space="0" w:color="auto"/>
            </w:tcBorders>
            <w:shd w:val="clear" w:color="auto" w:fill="auto"/>
            <w:noWrap/>
            <w:vAlign w:val="bottom"/>
            <w:hideMark/>
          </w:tcPr>
          <w:p w:rsidR="00F71D35" w:rsidRPr="00A92D76" w:rsidRDefault="00F71D35"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Ishujt Falkland</w:t>
            </w:r>
          </w:p>
        </w:tc>
      </w:tr>
      <w:tr w:rsidR="00F71D35"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F71D35" w:rsidRPr="00F71D35" w:rsidRDefault="00F71D35" w:rsidP="00F71D35">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26</w:t>
            </w:r>
          </w:p>
        </w:tc>
        <w:tc>
          <w:tcPr>
            <w:tcW w:w="4598" w:type="dxa"/>
            <w:tcBorders>
              <w:top w:val="nil"/>
              <w:left w:val="nil"/>
              <w:bottom w:val="single" w:sz="8" w:space="0" w:color="auto"/>
              <w:right w:val="single" w:sz="8" w:space="0" w:color="auto"/>
            </w:tcBorders>
            <w:shd w:val="clear" w:color="auto" w:fill="auto"/>
            <w:noWrap/>
            <w:vAlign w:val="bottom"/>
            <w:hideMark/>
          </w:tcPr>
          <w:p w:rsidR="00F71D35" w:rsidRPr="00A92D76" w:rsidRDefault="00F71D35"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Ishujt Normand</w:t>
            </w:r>
          </w:p>
        </w:tc>
      </w:tr>
      <w:tr w:rsidR="00F71D35"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F71D35" w:rsidRPr="00F71D35" w:rsidRDefault="00F71D35" w:rsidP="00F71D35">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27</w:t>
            </w:r>
          </w:p>
        </w:tc>
        <w:tc>
          <w:tcPr>
            <w:tcW w:w="4598" w:type="dxa"/>
            <w:tcBorders>
              <w:top w:val="nil"/>
              <w:left w:val="nil"/>
              <w:bottom w:val="single" w:sz="8" w:space="0" w:color="auto"/>
              <w:right w:val="single" w:sz="8" w:space="0" w:color="auto"/>
            </w:tcBorders>
            <w:shd w:val="clear" w:color="auto" w:fill="auto"/>
            <w:noWrap/>
            <w:vAlign w:val="bottom"/>
            <w:hideMark/>
          </w:tcPr>
          <w:p w:rsidR="00F71D35" w:rsidRPr="00A92D76" w:rsidRDefault="00F71D35"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Ishujt Solomon</w:t>
            </w:r>
          </w:p>
        </w:tc>
      </w:tr>
      <w:tr w:rsidR="00F71D35"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F71D35" w:rsidRPr="00F71D35" w:rsidRDefault="00F71D35" w:rsidP="00F71D35">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28</w:t>
            </w:r>
          </w:p>
        </w:tc>
        <w:tc>
          <w:tcPr>
            <w:tcW w:w="4598" w:type="dxa"/>
            <w:tcBorders>
              <w:top w:val="nil"/>
              <w:left w:val="nil"/>
              <w:bottom w:val="single" w:sz="8" w:space="0" w:color="auto"/>
              <w:right w:val="single" w:sz="8" w:space="0" w:color="auto"/>
            </w:tcBorders>
            <w:shd w:val="clear" w:color="auto" w:fill="auto"/>
            <w:noWrap/>
            <w:vAlign w:val="bottom"/>
            <w:hideMark/>
          </w:tcPr>
          <w:p w:rsidR="00F71D35" w:rsidRPr="00A92D76" w:rsidRDefault="00F71D35"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Ishujt Turks dhe Caicos</w:t>
            </w:r>
          </w:p>
        </w:tc>
      </w:tr>
      <w:tr w:rsidR="00F71D35"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F71D35" w:rsidRPr="00F71D35" w:rsidRDefault="00F71D35" w:rsidP="00F71D35">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29</w:t>
            </w:r>
          </w:p>
        </w:tc>
        <w:tc>
          <w:tcPr>
            <w:tcW w:w="4598" w:type="dxa"/>
            <w:tcBorders>
              <w:top w:val="nil"/>
              <w:left w:val="nil"/>
              <w:bottom w:val="single" w:sz="8" w:space="0" w:color="auto"/>
              <w:right w:val="single" w:sz="8" w:space="0" w:color="auto"/>
            </w:tcBorders>
            <w:shd w:val="clear" w:color="auto" w:fill="auto"/>
            <w:noWrap/>
            <w:vAlign w:val="bottom"/>
            <w:hideMark/>
          </w:tcPr>
          <w:p w:rsidR="00F71D35" w:rsidRPr="00A92D76" w:rsidRDefault="00F71D35"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Ishulli Christmas</w:t>
            </w:r>
          </w:p>
        </w:tc>
      </w:tr>
      <w:tr w:rsidR="00F71D35"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F71D35" w:rsidRPr="00F71D35" w:rsidRDefault="00F71D35" w:rsidP="00F71D35">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30</w:t>
            </w:r>
          </w:p>
        </w:tc>
        <w:tc>
          <w:tcPr>
            <w:tcW w:w="4598" w:type="dxa"/>
            <w:tcBorders>
              <w:top w:val="nil"/>
              <w:left w:val="nil"/>
              <w:bottom w:val="single" w:sz="8" w:space="0" w:color="auto"/>
              <w:right w:val="single" w:sz="8" w:space="0" w:color="auto"/>
            </w:tcBorders>
            <w:shd w:val="clear" w:color="auto" w:fill="auto"/>
            <w:noWrap/>
            <w:vAlign w:val="bottom"/>
            <w:hideMark/>
          </w:tcPr>
          <w:p w:rsidR="00F71D35" w:rsidRPr="00A92D76" w:rsidRDefault="00F71D35"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Ishulli Mariana</w:t>
            </w:r>
          </w:p>
        </w:tc>
      </w:tr>
      <w:tr w:rsidR="00F71D35"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F71D35" w:rsidRPr="00F71D35" w:rsidRDefault="00F71D35" w:rsidP="00F71D35">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31</w:t>
            </w:r>
          </w:p>
        </w:tc>
        <w:tc>
          <w:tcPr>
            <w:tcW w:w="4598" w:type="dxa"/>
            <w:tcBorders>
              <w:top w:val="nil"/>
              <w:left w:val="nil"/>
              <w:bottom w:val="single" w:sz="8" w:space="0" w:color="auto"/>
              <w:right w:val="single" w:sz="8" w:space="0" w:color="auto"/>
            </w:tcBorders>
            <w:shd w:val="clear" w:color="auto" w:fill="auto"/>
            <w:noWrap/>
            <w:vAlign w:val="bottom"/>
            <w:hideMark/>
          </w:tcPr>
          <w:p w:rsidR="00F71D35" w:rsidRPr="00A92D76" w:rsidRDefault="00F71D35"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Ishulli Marshall</w:t>
            </w:r>
          </w:p>
        </w:tc>
      </w:tr>
      <w:tr w:rsidR="00F71D35"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F71D35" w:rsidRPr="00F71D35" w:rsidRDefault="00F71D35" w:rsidP="00F71D35">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32</w:t>
            </w:r>
          </w:p>
        </w:tc>
        <w:tc>
          <w:tcPr>
            <w:tcW w:w="4598" w:type="dxa"/>
            <w:tcBorders>
              <w:top w:val="nil"/>
              <w:left w:val="nil"/>
              <w:bottom w:val="single" w:sz="8" w:space="0" w:color="auto"/>
              <w:right w:val="single" w:sz="8" w:space="0" w:color="auto"/>
            </w:tcBorders>
            <w:shd w:val="clear" w:color="auto" w:fill="auto"/>
            <w:noWrap/>
            <w:vAlign w:val="bottom"/>
            <w:hideMark/>
          </w:tcPr>
          <w:p w:rsidR="00F71D35" w:rsidRPr="00A92D76" w:rsidRDefault="00F71D35"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Ishulli US Virgin</w:t>
            </w:r>
          </w:p>
        </w:tc>
      </w:tr>
      <w:tr w:rsidR="00F71D35"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F71D35" w:rsidRPr="00F71D35" w:rsidRDefault="00F71D35" w:rsidP="00F71D35">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33</w:t>
            </w:r>
          </w:p>
        </w:tc>
        <w:tc>
          <w:tcPr>
            <w:tcW w:w="4598" w:type="dxa"/>
            <w:tcBorders>
              <w:top w:val="nil"/>
              <w:left w:val="nil"/>
              <w:bottom w:val="single" w:sz="8" w:space="0" w:color="auto"/>
              <w:right w:val="single" w:sz="8" w:space="0" w:color="auto"/>
            </w:tcBorders>
            <w:shd w:val="clear" w:color="auto" w:fill="auto"/>
            <w:noWrap/>
            <w:vAlign w:val="bottom"/>
            <w:hideMark/>
          </w:tcPr>
          <w:p w:rsidR="00F71D35" w:rsidRPr="00A92D76" w:rsidRDefault="00F71D35"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Isle of Man</w:t>
            </w:r>
          </w:p>
        </w:tc>
      </w:tr>
      <w:tr w:rsidR="00F71D35"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F71D35" w:rsidRPr="00F71D35" w:rsidRDefault="00F71D35" w:rsidP="00F71D35">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34</w:t>
            </w:r>
          </w:p>
        </w:tc>
        <w:tc>
          <w:tcPr>
            <w:tcW w:w="4598" w:type="dxa"/>
            <w:tcBorders>
              <w:top w:val="nil"/>
              <w:left w:val="nil"/>
              <w:bottom w:val="single" w:sz="8" w:space="0" w:color="auto"/>
              <w:right w:val="single" w:sz="8" w:space="0" w:color="auto"/>
            </w:tcBorders>
            <w:shd w:val="clear" w:color="auto" w:fill="auto"/>
            <w:noWrap/>
            <w:vAlign w:val="bottom"/>
            <w:hideMark/>
          </w:tcPr>
          <w:p w:rsidR="00F71D35" w:rsidRPr="00A92D76" w:rsidRDefault="00F71D35"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Jamaica</w:t>
            </w:r>
          </w:p>
        </w:tc>
      </w:tr>
      <w:tr w:rsidR="00F71D35"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F71D35" w:rsidRPr="00F71D35" w:rsidRDefault="00F71D35" w:rsidP="00F71D35">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35</w:t>
            </w:r>
          </w:p>
        </w:tc>
        <w:tc>
          <w:tcPr>
            <w:tcW w:w="4598" w:type="dxa"/>
            <w:tcBorders>
              <w:top w:val="nil"/>
              <w:left w:val="nil"/>
              <w:bottom w:val="single" w:sz="8" w:space="0" w:color="auto"/>
              <w:right w:val="single" w:sz="8" w:space="0" w:color="auto"/>
            </w:tcBorders>
            <w:shd w:val="clear" w:color="auto" w:fill="auto"/>
            <w:noWrap/>
            <w:vAlign w:val="bottom"/>
            <w:hideMark/>
          </w:tcPr>
          <w:p w:rsidR="00F71D35" w:rsidRPr="00A92D76" w:rsidRDefault="00F71D35"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Jersey</w:t>
            </w:r>
          </w:p>
        </w:tc>
      </w:tr>
      <w:tr w:rsidR="00F71D35"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F71D35" w:rsidRPr="00F71D35" w:rsidRDefault="00F71D35" w:rsidP="00F71D35">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36</w:t>
            </w:r>
          </w:p>
        </w:tc>
        <w:tc>
          <w:tcPr>
            <w:tcW w:w="4598" w:type="dxa"/>
            <w:tcBorders>
              <w:top w:val="nil"/>
              <w:left w:val="nil"/>
              <w:bottom w:val="single" w:sz="8" w:space="0" w:color="auto"/>
              <w:right w:val="single" w:sz="8" w:space="0" w:color="auto"/>
            </w:tcBorders>
            <w:shd w:val="clear" w:color="auto" w:fill="auto"/>
            <w:noWrap/>
            <w:vAlign w:val="bottom"/>
            <w:hideMark/>
          </w:tcPr>
          <w:p w:rsidR="00F71D35" w:rsidRPr="00A92D76" w:rsidRDefault="00F71D35"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Liberia</w:t>
            </w:r>
          </w:p>
        </w:tc>
      </w:tr>
      <w:tr w:rsidR="00F71D35"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F71D35" w:rsidRPr="00F71D35" w:rsidRDefault="00F71D35" w:rsidP="00F71D35">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37</w:t>
            </w:r>
          </w:p>
        </w:tc>
        <w:tc>
          <w:tcPr>
            <w:tcW w:w="4598" w:type="dxa"/>
            <w:tcBorders>
              <w:top w:val="nil"/>
              <w:left w:val="nil"/>
              <w:bottom w:val="single" w:sz="8" w:space="0" w:color="auto"/>
              <w:right w:val="single" w:sz="8" w:space="0" w:color="auto"/>
            </w:tcBorders>
            <w:shd w:val="clear" w:color="auto" w:fill="auto"/>
            <w:noWrap/>
            <w:vAlign w:val="bottom"/>
            <w:hideMark/>
          </w:tcPr>
          <w:p w:rsidR="00F71D35" w:rsidRPr="00A92D76" w:rsidRDefault="00F71D35"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Liechtenstein</w:t>
            </w:r>
          </w:p>
        </w:tc>
      </w:tr>
      <w:tr w:rsidR="00F71D35"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F71D35" w:rsidRPr="00F71D35" w:rsidRDefault="00F71D35" w:rsidP="00F71D35">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38</w:t>
            </w:r>
          </w:p>
        </w:tc>
        <w:tc>
          <w:tcPr>
            <w:tcW w:w="4598" w:type="dxa"/>
            <w:tcBorders>
              <w:top w:val="nil"/>
              <w:left w:val="nil"/>
              <w:bottom w:val="single" w:sz="8" w:space="0" w:color="auto"/>
              <w:right w:val="single" w:sz="8" w:space="0" w:color="auto"/>
            </w:tcBorders>
            <w:shd w:val="clear" w:color="auto" w:fill="auto"/>
            <w:noWrap/>
            <w:vAlign w:val="bottom"/>
            <w:hideMark/>
          </w:tcPr>
          <w:p w:rsidR="00F71D35" w:rsidRPr="00A92D76" w:rsidRDefault="00F71D35"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Macao</w:t>
            </w:r>
          </w:p>
        </w:tc>
      </w:tr>
      <w:tr w:rsidR="00F71D35"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F71D35" w:rsidRPr="00F71D35" w:rsidRDefault="00F71D35" w:rsidP="00F71D35">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39</w:t>
            </w:r>
          </w:p>
        </w:tc>
        <w:tc>
          <w:tcPr>
            <w:tcW w:w="4598" w:type="dxa"/>
            <w:tcBorders>
              <w:top w:val="nil"/>
              <w:left w:val="nil"/>
              <w:bottom w:val="single" w:sz="8" w:space="0" w:color="auto"/>
              <w:right w:val="single" w:sz="8" w:space="0" w:color="auto"/>
            </w:tcBorders>
            <w:shd w:val="clear" w:color="auto" w:fill="auto"/>
            <w:noWrap/>
            <w:vAlign w:val="bottom"/>
            <w:hideMark/>
          </w:tcPr>
          <w:p w:rsidR="00F71D35" w:rsidRPr="00A92D76" w:rsidRDefault="00F71D35"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Madeira</w:t>
            </w:r>
          </w:p>
        </w:tc>
      </w:tr>
      <w:tr w:rsidR="00F71D35"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F71D35" w:rsidRPr="00F71D35" w:rsidRDefault="00F71D35" w:rsidP="00F71D35">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40</w:t>
            </w:r>
          </w:p>
        </w:tc>
        <w:tc>
          <w:tcPr>
            <w:tcW w:w="4598" w:type="dxa"/>
            <w:tcBorders>
              <w:top w:val="nil"/>
              <w:left w:val="nil"/>
              <w:bottom w:val="single" w:sz="8" w:space="0" w:color="auto"/>
              <w:right w:val="single" w:sz="8" w:space="0" w:color="auto"/>
            </w:tcBorders>
            <w:shd w:val="clear" w:color="auto" w:fill="auto"/>
            <w:noWrap/>
            <w:vAlign w:val="bottom"/>
            <w:hideMark/>
          </w:tcPr>
          <w:p w:rsidR="00F71D35" w:rsidRPr="00A92D76" w:rsidRDefault="00F71D35"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Maldives</w:t>
            </w:r>
          </w:p>
        </w:tc>
      </w:tr>
      <w:tr w:rsidR="00F71D35"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F71D35" w:rsidRPr="00F71D35" w:rsidRDefault="00F71D35" w:rsidP="00F71D35">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41</w:t>
            </w:r>
          </w:p>
        </w:tc>
        <w:tc>
          <w:tcPr>
            <w:tcW w:w="4598" w:type="dxa"/>
            <w:tcBorders>
              <w:top w:val="nil"/>
              <w:left w:val="nil"/>
              <w:bottom w:val="single" w:sz="8" w:space="0" w:color="auto"/>
              <w:right w:val="single" w:sz="8" w:space="0" w:color="auto"/>
            </w:tcBorders>
            <w:shd w:val="clear" w:color="auto" w:fill="auto"/>
            <w:noWrap/>
            <w:vAlign w:val="bottom"/>
            <w:hideMark/>
          </w:tcPr>
          <w:p w:rsidR="00F71D35" w:rsidRPr="00A92D76" w:rsidRDefault="00F71D35"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Martinique</w:t>
            </w:r>
          </w:p>
        </w:tc>
      </w:tr>
      <w:tr w:rsidR="00F71D35"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F71D35" w:rsidRPr="00F71D35" w:rsidRDefault="00F71D35" w:rsidP="00F71D35">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42</w:t>
            </w:r>
          </w:p>
        </w:tc>
        <w:tc>
          <w:tcPr>
            <w:tcW w:w="4598" w:type="dxa"/>
            <w:tcBorders>
              <w:top w:val="nil"/>
              <w:left w:val="nil"/>
              <w:bottom w:val="single" w:sz="8" w:space="0" w:color="auto"/>
              <w:right w:val="single" w:sz="8" w:space="0" w:color="auto"/>
            </w:tcBorders>
            <w:shd w:val="clear" w:color="auto" w:fill="auto"/>
            <w:noWrap/>
            <w:vAlign w:val="bottom"/>
            <w:hideMark/>
          </w:tcPr>
          <w:p w:rsidR="00F71D35" w:rsidRPr="00A92D76" w:rsidRDefault="00F71D35"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Mauritius</w:t>
            </w:r>
          </w:p>
        </w:tc>
      </w:tr>
      <w:tr w:rsidR="00F71D35"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F71D35" w:rsidRPr="00F71D35" w:rsidRDefault="00F71D35" w:rsidP="00F71D35">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43</w:t>
            </w:r>
          </w:p>
        </w:tc>
        <w:tc>
          <w:tcPr>
            <w:tcW w:w="4598" w:type="dxa"/>
            <w:tcBorders>
              <w:top w:val="nil"/>
              <w:left w:val="nil"/>
              <w:bottom w:val="single" w:sz="8" w:space="0" w:color="auto"/>
              <w:right w:val="single" w:sz="8" w:space="0" w:color="auto"/>
            </w:tcBorders>
            <w:shd w:val="clear" w:color="auto" w:fill="auto"/>
            <w:noWrap/>
            <w:vAlign w:val="bottom"/>
            <w:hideMark/>
          </w:tcPr>
          <w:p w:rsidR="00F71D35" w:rsidRPr="00A92D76" w:rsidRDefault="00F71D35"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Micronesia</w:t>
            </w:r>
          </w:p>
        </w:tc>
      </w:tr>
      <w:tr w:rsidR="00F71D35"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F71D35" w:rsidRPr="00F71D35" w:rsidRDefault="00F71D35" w:rsidP="00F71D35">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44</w:t>
            </w:r>
          </w:p>
        </w:tc>
        <w:tc>
          <w:tcPr>
            <w:tcW w:w="4598" w:type="dxa"/>
            <w:tcBorders>
              <w:top w:val="nil"/>
              <w:left w:val="nil"/>
              <w:bottom w:val="single" w:sz="8" w:space="0" w:color="auto"/>
              <w:right w:val="single" w:sz="8" w:space="0" w:color="auto"/>
            </w:tcBorders>
            <w:shd w:val="clear" w:color="auto" w:fill="auto"/>
            <w:noWrap/>
            <w:vAlign w:val="bottom"/>
            <w:hideMark/>
          </w:tcPr>
          <w:p w:rsidR="00F71D35" w:rsidRPr="00A92D76" w:rsidRDefault="00F71D35"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Monaco</w:t>
            </w:r>
          </w:p>
        </w:tc>
      </w:tr>
      <w:tr w:rsidR="00F71D35"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F71D35" w:rsidRPr="00F71D35" w:rsidRDefault="00F71D35" w:rsidP="00F71D35">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45</w:t>
            </w:r>
          </w:p>
        </w:tc>
        <w:tc>
          <w:tcPr>
            <w:tcW w:w="4598" w:type="dxa"/>
            <w:tcBorders>
              <w:top w:val="nil"/>
              <w:left w:val="nil"/>
              <w:bottom w:val="single" w:sz="8" w:space="0" w:color="auto"/>
              <w:right w:val="single" w:sz="8" w:space="0" w:color="auto"/>
            </w:tcBorders>
            <w:shd w:val="clear" w:color="auto" w:fill="auto"/>
            <w:noWrap/>
            <w:vAlign w:val="bottom"/>
            <w:hideMark/>
          </w:tcPr>
          <w:p w:rsidR="00F71D35" w:rsidRPr="00A92D76" w:rsidRDefault="00F71D35"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Montserrat</w:t>
            </w:r>
          </w:p>
        </w:tc>
      </w:tr>
      <w:tr w:rsidR="00F71D35"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F71D35" w:rsidRPr="00F71D35" w:rsidRDefault="00F71D35" w:rsidP="00F71D35">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4</w:t>
            </w:r>
            <w:r w:rsidR="00A92D76">
              <w:rPr>
                <w:rFonts w:ascii="Times New Roman" w:eastAsia="Times New Roman" w:hAnsi="Times New Roman" w:cs="Times New Roman"/>
                <w:color w:val="000000"/>
                <w:lang w:val="sq-AL"/>
              </w:rPr>
              <w:t>6</w:t>
            </w:r>
          </w:p>
        </w:tc>
        <w:tc>
          <w:tcPr>
            <w:tcW w:w="4598" w:type="dxa"/>
            <w:tcBorders>
              <w:top w:val="nil"/>
              <w:left w:val="nil"/>
              <w:bottom w:val="single" w:sz="8" w:space="0" w:color="auto"/>
              <w:right w:val="single" w:sz="8" w:space="0" w:color="auto"/>
            </w:tcBorders>
            <w:shd w:val="clear" w:color="auto" w:fill="auto"/>
            <w:noWrap/>
            <w:vAlign w:val="bottom"/>
            <w:hideMark/>
          </w:tcPr>
          <w:p w:rsidR="00F71D35" w:rsidRPr="00A92D76" w:rsidRDefault="00F71D35"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Nauru</w:t>
            </w:r>
          </w:p>
        </w:tc>
      </w:tr>
      <w:tr w:rsidR="00F71D35"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F71D35" w:rsidRPr="00F71D35" w:rsidRDefault="00F71D35" w:rsidP="00F71D35">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4</w:t>
            </w:r>
            <w:r w:rsidR="00A92D76">
              <w:rPr>
                <w:rFonts w:ascii="Times New Roman" w:eastAsia="Times New Roman" w:hAnsi="Times New Roman" w:cs="Times New Roman"/>
                <w:color w:val="000000"/>
                <w:lang w:val="sq-AL"/>
              </w:rPr>
              <w:t>7</w:t>
            </w:r>
          </w:p>
        </w:tc>
        <w:tc>
          <w:tcPr>
            <w:tcW w:w="4598" w:type="dxa"/>
            <w:tcBorders>
              <w:top w:val="nil"/>
              <w:left w:val="nil"/>
              <w:bottom w:val="single" w:sz="8" w:space="0" w:color="auto"/>
              <w:right w:val="single" w:sz="8" w:space="0" w:color="auto"/>
            </w:tcBorders>
            <w:shd w:val="clear" w:color="auto" w:fill="auto"/>
            <w:noWrap/>
            <w:vAlign w:val="bottom"/>
            <w:hideMark/>
          </w:tcPr>
          <w:p w:rsidR="00F71D35" w:rsidRPr="00A92D76" w:rsidRDefault="00F71D35"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Netherland Antilles</w:t>
            </w:r>
          </w:p>
        </w:tc>
      </w:tr>
      <w:tr w:rsidR="00F71D35"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F71D35" w:rsidRPr="00F71D35" w:rsidRDefault="00A92D76" w:rsidP="00F71D35">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lang w:val="sq-AL"/>
              </w:rPr>
              <w:t>48</w:t>
            </w:r>
          </w:p>
        </w:tc>
        <w:tc>
          <w:tcPr>
            <w:tcW w:w="4598" w:type="dxa"/>
            <w:tcBorders>
              <w:top w:val="nil"/>
              <w:left w:val="nil"/>
              <w:bottom w:val="single" w:sz="8" w:space="0" w:color="auto"/>
              <w:right w:val="single" w:sz="8" w:space="0" w:color="auto"/>
            </w:tcBorders>
            <w:shd w:val="clear" w:color="auto" w:fill="auto"/>
            <w:noWrap/>
            <w:vAlign w:val="bottom"/>
            <w:hideMark/>
          </w:tcPr>
          <w:p w:rsidR="00F71D35" w:rsidRPr="00A92D76" w:rsidRDefault="00F71D35"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Niue</w:t>
            </w:r>
          </w:p>
        </w:tc>
      </w:tr>
      <w:tr w:rsidR="00F71D35"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F71D35" w:rsidRPr="00F71D35" w:rsidRDefault="00A92D76" w:rsidP="00F71D35">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lang w:val="sq-AL"/>
              </w:rPr>
              <w:t>49</w:t>
            </w:r>
          </w:p>
        </w:tc>
        <w:tc>
          <w:tcPr>
            <w:tcW w:w="4598" w:type="dxa"/>
            <w:tcBorders>
              <w:top w:val="nil"/>
              <w:left w:val="nil"/>
              <w:bottom w:val="single" w:sz="8" w:space="0" w:color="auto"/>
              <w:right w:val="single" w:sz="8" w:space="0" w:color="auto"/>
            </w:tcBorders>
            <w:shd w:val="clear" w:color="auto" w:fill="auto"/>
            <w:noWrap/>
            <w:vAlign w:val="bottom"/>
            <w:hideMark/>
          </w:tcPr>
          <w:p w:rsidR="00F71D35" w:rsidRPr="00A92D76" w:rsidRDefault="00F71D35"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Oman</w:t>
            </w:r>
          </w:p>
        </w:tc>
      </w:tr>
      <w:tr w:rsidR="00F71D35"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F71D35" w:rsidRPr="00F71D35" w:rsidRDefault="00F71D35" w:rsidP="00F71D35">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5</w:t>
            </w:r>
            <w:r w:rsidR="00A92D76">
              <w:rPr>
                <w:rFonts w:ascii="Times New Roman" w:eastAsia="Times New Roman" w:hAnsi="Times New Roman" w:cs="Times New Roman"/>
                <w:color w:val="000000"/>
                <w:lang w:val="sq-AL"/>
              </w:rPr>
              <w:t>0</w:t>
            </w:r>
          </w:p>
        </w:tc>
        <w:tc>
          <w:tcPr>
            <w:tcW w:w="4598" w:type="dxa"/>
            <w:tcBorders>
              <w:top w:val="nil"/>
              <w:left w:val="nil"/>
              <w:bottom w:val="single" w:sz="8" w:space="0" w:color="auto"/>
              <w:right w:val="single" w:sz="8" w:space="0" w:color="auto"/>
            </w:tcBorders>
            <w:shd w:val="clear" w:color="auto" w:fill="auto"/>
            <w:noWrap/>
            <w:vAlign w:val="bottom"/>
            <w:hideMark/>
          </w:tcPr>
          <w:p w:rsidR="00F71D35" w:rsidRPr="00A92D76" w:rsidRDefault="00F71D35"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Palau</w:t>
            </w:r>
          </w:p>
        </w:tc>
      </w:tr>
      <w:tr w:rsidR="00F71D35"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F71D35" w:rsidRPr="00F71D35" w:rsidRDefault="00F71D35" w:rsidP="00F71D35">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5</w:t>
            </w:r>
            <w:r w:rsidR="00A92D76">
              <w:rPr>
                <w:rFonts w:ascii="Times New Roman" w:eastAsia="Times New Roman" w:hAnsi="Times New Roman" w:cs="Times New Roman"/>
                <w:color w:val="000000"/>
                <w:lang w:val="sq-AL"/>
              </w:rPr>
              <w:t>1</w:t>
            </w:r>
          </w:p>
        </w:tc>
        <w:tc>
          <w:tcPr>
            <w:tcW w:w="4598" w:type="dxa"/>
            <w:tcBorders>
              <w:top w:val="nil"/>
              <w:left w:val="nil"/>
              <w:bottom w:val="single" w:sz="8" w:space="0" w:color="auto"/>
              <w:right w:val="single" w:sz="8" w:space="0" w:color="auto"/>
            </w:tcBorders>
            <w:shd w:val="clear" w:color="auto" w:fill="auto"/>
            <w:noWrap/>
            <w:vAlign w:val="bottom"/>
            <w:hideMark/>
          </w:tcPr>
          <w:p w:rsidR="00F71D35" w:rsidRPr="00A92D76" w:rsidRDefault="00F71D35"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Panama</w:t>
            </w:r>
          </w:p>
        </w:tc>
      </w:tr>
      <w:tr w:rsidR="00F71D35"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F71D35" w:rsidRPr="00F71D35" w:rsidRDefault="00F71D35" w:rsidP="00F71D35">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5</w:t>
            </w:r>
            <w:r w:rsidR="00A92D76">
              <w:rPr>
                <w:rFonts w:ascii="Times New Roman" w:eastAsia="Times New Roman" w:hAnsi="Times New Roman" w:cs="Times New Roman"/>
                <w:color w:val="000000"/>
                <w:lang w:val="sq-AL"/>
              </w:rPr>
              <w:t>2</w:t>
            </w:r>
          </w:p>
        </w:tc>
        <w:tc>
          <w:tcPr>
            <w:tcW w:w="4598" w:type="dxa"/>
            <w:tcBorders>
              <w:top w:val="nil"/>
              <w:left w:val="nil"/>
              <w:bottom w:val="single" w:sz="8" w:space="0" w:color="auto"/>
              <w:right w:val="single" w:sz="8" w:space="0" w:color="auto"/>
            </w:tcBorders>
            <w:shd w:val="clear" w:color="auto" w:fill="auto"/>
            <w:noWrap/>
            <w:vAlign w:val="bottom"/>
            <w:hideMark/>
          </w:tcPr>
          <w:p w:rsidR="00F71D35" w:rsidRPr="00A92D76" w:rsidRDefault="009414DB"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Ph</w:t>
            </w:r>
            <w:r w:rsidR="00F71D35" w:rsidRPr="00A92D76">
              <w:rPr>
                <w:rFonts w:ascii="Times New Roman" w:eastAsia="Times New Roman" w:hAnsi="Times New Roman" w:cs="Times New Roman"/>
                <w:color w:val="000000"/>
                <w:lang w:val="sq-AL"/>
              </w:rPr>
              <w:t>ilippine</w:t>
            </w:r>
          </w:p>
        </w:tc>
      </w:tr>
      <w:tr w:rsidR="00A92D76"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A92D76" w:rsidRPr="00F71D35" w:rsidRDefault="00A92D76" w:rsidP="001F56A4">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5</w:t>
            </w:r>
            <w:r>
              <w:rPr>
                <w:rFonts w:ascii="Times New Roman" w:eastAsia="Times New Roman" w:hAnsi="Times New Roman" w:cs="Times New Roman"/>
                <w:color w:val="000000"/>
                <w:lang w:val="sq-AL"/>
              </w:rPr>
              <w:t>3</w:t>
            </w:r>
          </w:p>
        </w:tc>
        <w:tc>
          <w:tcPr>
            <w:tcW w:w="4598" w:type="dxa"/>
            <w:tcBorders>
              <w:top w:val="nil"/>
              <w:left w:val="nil"/>
              <w:bottom w:val="single" w:sz="8" w:space="0" w:color="auto"/>
              <w:right w:val="single" w:sz="8" w:space="0" w:color="auto"/>
            </w:tcBorders>
            <w:shd w:val="clear" w:color="auto" w:fill="auto"/>
            <w:noWrap/>
            <w:vAlign w:val="bottom"/>
            <w:hideMark/>
          </w:tcPr>
          <w:p w:rsidR="00A92D76" w:rsidRPr="00A92D76" w:rsidRDefault="00A92D76" w:rsidP="00F71D35">
            <w:pPr>
              <w:spacing w:after="0" w:line="240" w:lineRule="auto"/>
              <w:rPr>
                <w:rFonts w:ascii="Times New Roman" w:eastAsia="Times New Roman" w:hAnsi="Times New Roman" w:cs="Times New Roman"/>
                <w:color w:val="000000"/>
                <w:lang w:val="sq-AL"/>
              </w:rPr>
            </w:pPr>
            <w:r>
              <w:rPr>
                <w:rFonts w:ascii="Times New Roman" w:eastAsia="Times New Roman" w:hAnsi="Times New Roman" w:cs="Times New Roman"/>
                <w:color w:val="000000"/>
                <w:lang w:val="sq-AL"/>
              </w:rPr>
              <w:t>Republika Domenicane</w:t>
            </w:r>
          </w:p>
        </w:tc>
      </w:tr>
      <w:tr w:rsidR="00A92D76"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A92D76" w:rsidRPr="00F71D35" w:rsidRDefault="00A92D76" w:rsidP="001F56A4">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5</w:t>
            </w:r>
            <w:r>
              <w:rPr>
                <w:rFonts w:ascii="Times New Roman" w:eastAsia="Times New Roman" w:hAnsi="Times New Roman" w:cs="Times New Roman"/>
                <w:color w:val="000000"/>
                <w:lang w:val="sq-AL"/>
              </w:rPr>
              <w:t>4</w:t>
            </w:r>
          </w:p>
        </w:tc>
        <w:tc>
          <w:tcPr>
            <w:tcW w:w="4598" w:type="dxa"/>
            <w:tcBorders>
              <w:top w:val="nil"/>
              <w:left w:val="nil"/>
              <w:bottom w:val="single" w:sz="8" w:space="0" w:color="auto"/>
              <w:right w:val="single" w:sz="8" w:space="0" w:color="auto"/>
            </w:tcBorders>
            <w:shd w:val="clear" w:color="auto" w:fill="auto"/>
            <w:noWrap/>
            <w:vAlign w:val="bottom"/>
            <w:hideMark/>
          </w:tcPr>
          <w:p w:rsidR="00A92D76" w:rsidRPr="00A92D76" w:rsidRDefault="00A92D76"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Samoa</w:t>
            </w:r>
          </w:p>
        </w:tc>
      </w:tr>
      <w:tr w:rsidR="00A92D76"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A92D76" w:rsidRPr="00F71D35" w:rsidRDefault="00A92D76" w:rsidP="001F56A4">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5</w:t>
            </w:r>
            <w:r>
              <w:rPr>
                <w:rFonts w:ascii="Times New Roman" w:eastAsia="Times New Roman" w:hAnsi="Times New Roman" w:cs="Times New Roman"/>
                <w:color w:val="000000"/>
                <w:lang w:val="sq-AL"/>
              </w:rPr>
              <w:t>5</w:t>
            </w:r>
          </w:p>
        </w:tc>
        <w:tc>
          <w:tcPr>
            <w:tcW w:w="4598" w:type="dxa"/>
            <w:tcBorders>
              <w:top w:val="nil"/>
              <w:left w:val="nil"/>
              <w:bottom w:val="single" w:sz="8" w:space="0" w:color="auto"/>
              <w:right w:val="single" w:sz="8" w:space="0" w:color="auto"/>
            </w:tcBorders>
            <w:shd w:val="clear" w:color="auto" w:fill="auto"/>
            <w:noWrap/>
            <w:vAlign w:val="bottom"/>
            <w:hideMark/>
          </w:tcPr>
          <w:p w:rsidR="00A92D76" w:rsidRPr="00A92D76" w:rsidRDefault="00A92D76"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San Marino</w:t>
            </w:r>
          </w:p>
        </w:tc>
      </w:tr>
      <w:tr w:rsidR="00A92D76"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A92D76" w:rsidRPr="00F71D35" w:rsidRDefault="00A92D76" w:rsidP="001F56A4">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5</w:t>
            </w:r>
            <w:r>
              <w:rPr>
                <w:rFonts w:ascii="Times New Roman" w:eastAsia="Times New Roman" w:hAnsi="Times New Roman" w:cs="Times New Roman"/>
                <w:color w:val="000000"/>
                <w:lang w:val="sq-AL"/>
              </w:rPr>
              <w:t>6</w:t>
            </w:r>
          </w:p>
        </w:tc>
        <w:tc>
          <w:tcPr>
            <w:tcW w:w="4598" w:type="dxa"/>
            <w:tcBorders>
              <w:top w:val="nil"/>
              <w:left w:val="nil"/>
              <w:bottom w:val="single" w:sz="8" w:space="0" w:color="auto"/>
              <w:right w:val="single" w:sz="8" w:space="0" w:color="auto"/>
            </w:tcBorders>
            <w:shd w:val="clear" w:color="auto" w:fill="auto"/>
            <w:noWrap/>
            <w:vAlign w:val="bottom"/>
            <w:hideMark/>
          </w:tcPr>
          <w:p w:rsidR="00A92D76" w:rsidRPr="00A92D76" w:rsidRDefault="00A92D76"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Seychelles</w:t>
            </w:r>
          </w:p>
        </w:tc>
      </w:tr>
      <w:tr w:rsidR="00A92D76"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A92D76" w:rsidRPr="00F71D35" w:rsidRDefault="00A92D76" w:rsidP="001F56A4">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lang w:val="sq-AL"/>
              </w:rPr>
              <w:t>57</w:t>
            </w:r>
          </w:p>
        </w:tc>
        <w:tc>
          <w:tcPr>
            <w:tcW w:w="4598" w:type="dxa"/>
            <w:tcBorders>
              <w:top w:val="nil"/>
              <w:left w:val="nil"/>
              <w:bottom w:val="single" w:sz="8" w:space="0" w:color="auto"/>
              <w:right w:val="single" w:sz="8" w:space="0" w:color="auto"/>
            </w:tcBorders>
            <w:shd w:val="clear" w:color="auto" w:fill="auto"/>
            <w:noWrap/>
            <w:vAlign w:val="bottom"/>
            <w:hideMark/>
          </w:tcPr>
          <w:p w:rsidR="00A92D76" w:rsidRPr="00A92D76" w:rsidRDefault="00A92D76"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St. Kitts dhe Nevis</w:t>
            </w:r>
          </w:p>
        </w:tc>
      </w:tr>
      <w:tr w:rsidR="00A92D76"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A92D76" w:rsidRPr="00F71D35" w:rsidRDefault="00A92D76" w:rsidP="001F56A4">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lang w:val="sq-AL"/>
              </w:rPr>
              <w:t>58</w:t>
            </w:r>
          </w:p>
        </w:tc>
        <w:tc>
          <w:tcPr>
            <w:tcW w:w="4598" w:type="dxa"/>
            <w:tcBorders>
              <w:top w:val="nil"/>
              <w:left w:val="nil"/>
              <w:bottom w:val="single" w:sz="8" w:space="0" w:color="auto"/>
              <w:right w:val="single" w:sz="8" w:space="0" w:color="auto"/>
            </w:tcBorders>
            <w:shd w:val="clear" w:color="auto" w:fill="auto"/>
            <w:noWrap/>
            <w:vAlign w:val="bottom"/>
            <w:hideMark/>
          </w:tcPr>
          <w:p w:rsidR="00A92D76" w:rsidRPr="00A92D76" w:rsidRDefault="00A92D76"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St. Lucia</w:t>
            </w:r>
          </w:p>
        </w:tc>
      </w:tr>
      <w:tr w:rsidR="00A92D76"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A92D76" w:rsidRPr="00F71D35" w:rsidRDefault="00A92D76" w:rsidP="001F56A4">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lang w:val="sq-AL"/>
              </w:rPr>
              <w:t>59</w:t>
            </w:r>
          </w:p>
        </w:tc>
        <w:tc>
          <w:tcPr>
            <w:tcW w:w="4598" w:type="dxa"/>
            <w:tcBorders>
              <w:top w:val="nil"/>
              <w:left w:val="nil"/>
              <w:bottom w:val="single" w:sz="8" w:space="0" w:color="auto"/>
              <w:right w:val="single" w:sz="8" w:space="0" w:color="auto"/>
            </w:tcBorders>
            <w:shd w:val="clear" w:color="auto" w:fill="auto"/>
            <w:noWrap/>
            <w:vAlign w:val="bottom"/>
            <w:hideMark/>
          </w:tcPr>
          <w:p w:rsidR="00A92D76" w:rsidRPr="00A92D76" w:rsidRDefault="00A92D76"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St. Vincent dhe Grenadines</w:t>
            </w:r>
          </w:p>
        </w:tc>
      </w:tr>
      <w:tr w:rsidR="00A92D76"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A92D76" w:rsidRPr="00F71D35" w:rsidRDefault="00A92D76" w:rsidP="001F56A4">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6</w:t>
            </w:r>
            <w:r>
              <w:rPr>
                <w:rFonts w:ascii="Times New Roman" w:eastAsia="Times New Roman" w:hAnsi="Times New Roman" w:cs="Times New Roman"/>
                <w:color w:val="000000"/>
                <w:lang w:val="sq-AL"/>
              </w:rPr>
              <w:t>0</w:t>
            </w:r>
          </w:p>
        </w:tc>
        <w:tc>
          <w:tcPr>
            <w:tcW w:w="4598" w:type="dxa"/>
            <w:tcBorders>
              <w:top w:val="nil"/>
              <w:left w:val="nil"/>
              <w:bottom w:val="single" w:sz="8" w:space="0" w:color="auto"/>
              <w:right w:val="single" w:sz="8" w:space="0" w:color="auto"/>
            </w:tcBorders>
            <w:shd w:val="clear" w:color="auto" w:fill="auto"/>
            <w:noWrap/>
            <w:vAlign w:val="bottom"/>
            <w:hideMark/>
          </w:tcPr>
          <w:p w:rsidR="00A92D76" w:rsidRPr="00A92D76" w:rsidRDefault="00A92D76"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Surinam</w:t>
            </w:r>
          </w:p>
        </w:tc>
      </w:tr>
      <w:tr w:rsidR="00A92D76"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A92D76" w:rsidRPr="00F71D35" w:rsidRDefault="00A92D76" w:rsidP="001F56A4">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6</w:t>
            </w:r>
            <w:r>
              <w:rPr>
                <w:rFonts w:ascii="Times New Roman" w:eastAsia="Times New Roman" w:hAnsi="Times New Roman" w:cs="Times New Roman"/>
                <w:color w:val="000000"/>
                <w:lang w:val="sq-AL"/>
              </w:rPr>
              <w:t>1</w:t>
            </w:r>
          </w:p>
        </w:tc>
        <w:tc>
          <w:tcPr>
            <w:tcW w:w="4598" w:type="dxa"/>
            <w:tcBorders>
              <w:top w:val="nil"/>
              <w:left w:val="nil"/>
              <w:bottom w:val="single" w:sz="8" w:space="0" w:color="auto"/>
              <w:right w:val="single" w:sz="8" w:space="0" w:color="auto"/>
            </w:tcBorders>
            <w:shd w:val="clear" w:color="auto" w:fill="auto"/>
            <w:noWrap/>
            <w:vAlign w:val="bottom"/>
            <w:hideMark/>
          </w:tcPr>
          <w:p w:rsidR="00A92D76" w:rsidRPr="00A92D76" w:rsidRDefault="00A92D76"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Tanzania</w:t>
            </w:r>
          </w:p>
        </w:tc>
      </w:tr>
      <w:tr w:rsidR="00A92D76"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A92D76" w:rsidRPr="00F71D35" w:rsidRDefault="00A92D76" w:rsidP="001F56A4">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6</w:t>
            </w:r>
            <w:r>
              <w:rPr>
                <w:rFonts w:ascii="Times New Roman" w:eastAsia="Times New Roman" w:hAnsi="Times New Roman" w:cs="Times New Roman"/>
                <w:color w:val="000000"/>
                <w:lang w:val="sq-AL"/>
              </w:rPr>
              <w:t>2</w:t>
            </w:r>
          </w:p>
        </w:tc>
        <w:tc>
          <w:tcPr>
            <w:tcW w:w="4598" w:type="dxa"/>
            <w:tcBorders>
              <w:top w:val="nil"/>
              <w:left w:val="nil"/>
              <w:bottom w:val="single" w:sz="8" w:space="0" w:color="auto"/>
              <w:right w:val="single" w:sz="8" w:space="0" w:color="auto"/>
            </w:tcBorders>
            <w:shd w:val="clear" w:color="auto" w:fill="auto"/>
            <w:noWrap/>
            <w:vAlign w:val="bottom"/>
            <w:hideMark/>
          </w:tcPr>
          <w:p w:rsidR="00A92D76" w:rsidRPr="00A92D76" w:rsidRDefault="00A92D76"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Tonga</w:t>
            </w:r>
          </w:p>
        </w:tc>
      </w:tr>
      <w:tr w:rsidR="00A92D76"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A92D76" w:rsidRPr="00F71D35" w:rsidRDefault="00A92D76" w:rsidP="001F56A4">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6</w:t>
            </w:r>
            <w:r>
              <w:rPr>
                <w:rFonts w:ascii="Times New Roman" w:eastAsia="Times New Roman" w:hAnsi="Times New Roman" w:cs="Times New Roman"/>
                <w:color w:val="000000"/>
                <w:lang w:val="sq-AL"/>
              </w:rPr>
              <w:t>3</w:t>
            </w:r>
          </w:p>
        </w:tc>
        <w:tc>
          <w:tcPr>
            <w:tcW w:w="4598" w:type="dxa"/>
            <w:tcBorders>
              <w:top w:val="nil"/>
              <w:left w:val="nil"/>
              <w:bottom w:val="single" w:sz="8" w:space="0" w:color="auto"/>
              <w:right w:val="single" w:sz="8" w:space="0" w:color="auto"/>
            </w:tcBorders>
            <w:shd w:val="clear" w:color="auto" w:fill="auto"/>
            <w:noWrap/>
            <w:vAlign w:val="bottom"/>
            <w:hideMark/>
          </w:tcPr>
          <w:p w:rsidR="00A92D76" w:rsidRPr="00A92D76" w:rsidRDefault="00A92D76"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Trinidad Tobacco</w:t>
            </w:r>
          </w:p>
        </w:tc>
      </w:tr>
      <w:tr w:rsidR="00A92D76"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A92D76" w:rsidRPr="00F71D35" w:rsidRDefault="00A92D76" w:rsidP="001F56A4">
            <w:pPr>
              <w:spacing w:after="0" w:line="240" w:lineRule="auto"/>
              <w:jc w:val="right"/>
              <w:rPr>
                <w:rFonts w:ascii="Times New Roman" w:eastAsia="Times New Roman" w:hAnsi="Times New Roman" w:cs="Times New Roman"/>
                <w:color w:val="000000"/>
              </w:rPr>
            </w:pPr>
            <w:r w:rsidRPr="00F71D35">
              <w:rPr>
                <w:rFonts w:ascii="Times New Roman" w:eastAsia="Times New Roman" w:hAnsi="Times New Roman" w:cs="Times New Roman"/>
                <w:color w:val="000000"/>
                <w:lang w:val="sq-AL"/>
              </w:rPr>
              <w:t>6</w:t>
            </w:r>
            <w:r>
              <w:rPr>
                <w:rFonts w:ascii="Times New Roman" w:eastAsia="Times New Roman" w:hAnsi="Times New Roman" w:cs="Times New Roman"/>
                <w:color w:val="000000"/>
                <w:lang w:val="sq-AL"/>
              </w:rPr>
              <w:t>4</w:t>
            </w:r>
          </w:p>
        </w:tc>
        <w:tc>
          <w:tcPr>
            <w:tcW w:w="4598" w:type="dxa"/>
            <w:tcBorders>
              <w:top w:val="nil"/>
              <w:left w:val="nil"/>
              <w:bottom w:val="single" w:sz="8" w:space="0" w:color="auto"/>
              <w:right w:val="single" w:sz="8" w:space="0" w:color="auto"/>
            </w:tcBorders>
            <w:shd w:val="clear" w:color="auto" w:fill="auto"/>
            <w:noWrap/>
            <w:vAlign w:val="bottom"/>
            <w:hideMark/>
          </w:tcPr>
          <w:p w:rsidR="00A92D76" w:rsidRPr="00A92D76" w:rsidRDefault="00A92D76"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Tuvalu</w:t>
            </w:r>
          </w:p>
        </w:tc>
      </w:tr>
      <w:tr w:rsidR="00A92D76" w:rsidRPr="00F71D35" w:rsidTr="00F71D35">
        <w:trPr>
          <w:trHeight w:val="300"/>
        </w:trPr>
        <w:tc>
          <w:tcPr>
            <w:tcW w:w="642" w:type="dxa"/>
            <w:tcBorders>
              <w:top w:val="nil"/>
              <w:left w:val="single" w:sz="8" w:space="0" w:color="auto"/>
              <w:bottom w:val="single" w:sz="8" w:space="0" w:color="auto"/>
              <w:right w:val="single" w:sz="8" w:space="0" w:color="auto"/>
            </w:tcBorders>
            <w:shd w:val="clear" w:color="auto" w:fill="auto"/>
            <w:noWrap/>
            <w:vAlign w:val="bottom"/>
            <w:hideMark/>
          </w:tcPr>
          <w:p w:rsidR="00A92D76" w:rsidRPr="00F71D35" w:rsidRDefault="00A92D76" w:rsidP="00F71D35">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65</w:t>
            </w:r>
          </w:p>
        </w:tc>
        <w:tc>
          <w:tcPr>
            <w:tcW w:w="4598" w:type="dxa"/>
            <w:tcBorders>
              <w:top w:val="nil"/>
              <w:left w:val="nil"/>
              <w:bottom w:val="single" w:sz="8" w:space="0" w:color="auto"/>
              <w:right w:val="single" w:sz="8" w:space="0" w:color="auto"/>
            </w:tcBorders>
            <w:shd w:val="clear" w:color="auto" w:fill="auto"/>
            <w:noWrap/>
            <w:vAlign w:val="bottom"/>
            <w:hideMark/>
          </w:tcPr>
          <w:p w:rsidR="00A92D76" w:rsidRPr="00A92D76" w:rsidRDefault="00A92D76" w:rsidP="00F71D35">
            <w:pPr>
              <w:spacing w:after="0" w:line="240" w:lineRule="auto"/>
              <w:rPr>
                <w:rFonts w:ascii="Times New Roman" w:eastAsia="Times New Roman" w:hAnsi="Times New Roman" w:cs="Times New Roman"/>
                <w:color w:val="000000"/>
              </w:rPr>
            </w:pPr>
            <w:r w:rsidRPr="00A92D76">
              <w:rPr>
                <w:rFonts w:ascii="Times New Roman" w:eastAsia="Times New Roman" w:hAnsi="Times New Roman" w:cs="Times New Roman"/>
                <w:color w:val="000000"/>
                <w:lang w:val="sq-AL"/>
              </w:rPr>
              <w:t>Vanuatu</w:t>
            </w:r>
          </w:p>
        </w:tc>
      </w:tr>
    </w:tbl>
    <w:p w:rsidR="00F71D35" w:rsidRDefault="00F71D35" w:rsidP="00F71D35">
      <w:pPr>
        <w:rPr>
          <w:rFonts w:ascii="Times New Roman" w:hAnsi="Times New Roman" w:cs="Times New Roman"/>
          <w:sz w:val="24"/>
          <w:lang w:val="sq-AL"/>
        </w:rPr>
      </w:pPr>
    </w:p>
    <w:p w:rsidR="00F71D35" w:rsidRDefault="00F71D35" w:rsidP="00F71D35">
      <w:pPr>
        <w:rPr>
          <w:rFonts w:ascii="Times New Roman" w:hAnsi="Times New Roman" w:cs="Times New Roman"/>
          <w:sz w:val="24"/>
          <w:lang w:val="sq-AL"/>
        </w:rPr>
      </w:pPr>
    </w:p>
    <w:p w:rsidR="00F71D35" w:rsidRDefault="00F71D35" w:rsidP="00F71D35">
      <w:pPr>
        <w:rPr>
          <w:rFonts w:ascii="Times New Roman" w:hAnsi="Times New Roman" w:cs="Times New Roman"/>
          <w:sz w:val="24"/>
          <w:lang w:val="sq-AL"/>
        </w:rPr>
      </w:pPr>
    </w:p>
    <w:p w:rsidR="004820F0" w:rsidRDefault="004820F0" w:rsidP="00D55F34">
      <w:pPr>
        <w:widowControl w:val="0"/>
        <w:jc w:val="both"/>
        <w:rPr>
          <w:rFonts w:ascii="Times New Roman" w:hAnsi="Times New Roman" w:cs="Times New Roman"/>
          <w:sz w:val="24"/>
          <w:lang w:val="sq-AL"/>
        </w:rPr>
      </w:pPr>
    </w:p>
    <w:p w:rsidR="00F71D35" w:rsidRDefault="00F71D35" w:rsidP="00D55F34">
      <w:pPr>
        <w:widowControl w:val="0"/>
        <w:jc w:val="both"/>
        <w:rPr>
          <w:rFonts w:ascii="Times New Roman" w:hAnsi="Times New Roman" w:cs="Times New Roman"/>
          <w:b/>
          <w:sz w:val="24"/>
          <w:lang w:val="sq-AL"/>
        </w:rPr>
      </w:pPr>
    </w:p>
    <w:p w:rsidR="00195D51" w:rsidRDefault="00195D51" w:rsidP="00D55F34">
      <w:pPr>
        <w:widowControl w:val="0"/>
        <w:jc w:val="both"/>
        <w:rPr>
          <w:rFonts w:ascii="Times New Roman" w:hAnsi="Times New Roman" w:cs="Times New Roman"/>
          <w:b/>
          <w:sz w:val="24"/>
          <w:lang w:val="sq-AL"/>
        </w:rPr>
      </w:pPr>
    </w:p>
    <w:p w:rsidR="00A92D76" w:rsidRDefault="00A92D76" w:rsidP="00D55F34">
      <w:pPr>
        <w:widowControl w:val="0"/>
        <w:jc w:val="both"/>
        <w:rPr>
          <w:rFonts w:ascii="Times New Roman" w:hAnsi="Times New Roman" w:cs="Times New Roman"/>
          <w:b/>
          <w:sz w:val="24"/>
          <w:lang w:val="sq-AL"/>
        </w:rPr>
      </w:pPr>
    </w:p>
    <w:p w:rsidR="00A92D76" w:rsidRDefault="00A92D76" w:rsidP="00D55F34">
      <w:pPr>
        <w:widowControl w:val="0"/>
        <w:jc w:val="both"/>
        <w:rPr>
          <w:rFonts w:ascii="Times New Roman" w:hAnsi="Times New Roman" w:cs="Times New Roman"/>
          <w:b/>
          <w:sz w:val="24"/>
          <w:lang w:val="sq-AL"/>
        </w:rPr>
      </w:pPr>
    </w:p>
    <w:p w:rsidR="00A92D76" w:rsidRPr="004F0033" w:rsidRDefault="00A92D76" w:rsidP="00A92D76">
      <w:pPr>
        <w:spacing w:after="0" w:line="240" w:lineRule="auto"/>
        <w:ind w:left="360"/>
        <w:jc w:val="center"/>
        <w:rPr>
          <w:rFonts w:ascii="Times New Roman" w:hAnsi="Times New Roman" w:cs="Times New Roman"/>
          <w:b/>
          <w:sz w:val="24"/>
          <w:szCs w:val="24"/>
          <w:u w:val="single"/>
          <w:lang w:val="sq-AL"/>
        </w:rPr>
      </w:pPr>
      <w:r w:rsidRPr="004F0033">
        <w:rPr>
          <w:rFonts w:ascii="Times New Roman" w:hAnsi="Times New Roman" w:cs="Times New Roman"/>
          <w:b/>
          <w:sz w:val="24"/>
          <w:szCs w:val="24"/>
          <w:u w:val="single"/>
          <w:lang w:val="sq-AL"/>
        </w:rPr>
        <w:t>APPENDIX/ANNEX 2</w:t>
      </w:r>
    </w:p>
    <w:p w:rsidR="00A92D76" w:rsidRPr="004F0033" w:rsidRDefault="00A92D76" w:rsidP="00A92D76">
      <w:pPr>
        <w:spacing w:after="0" w:line="240" w:lineRule="auto"/>
        <w:ind w:left="360"/>
        <w:jc w:val="center"/>
        <w:rPr>
          <w:rFonts w:ascii="Times New Roman" w:hAnsi="Times New Roman" w:cs="Times New Roman"/>
          <w:b/>
          <w:sz w:val="24"/>
          <w:szCs w:val="24"/>
          <w:lang w:val="sq-AL"/>
        </w:rPr>
      </w:pPr>
    </w:p>
    <w:p w:rsidR="00A92D76" w:rsidRPr="004F0033" w:rsidRDefault="00A92D76" w:rsidP="00A92D76">
      <w:pPr>
        <w:spacing w:after="0" w:line="240" w:lineRule="auto"/>
        <w:ind w:left="360"/>
        <w:jc w:val="center"/>
        <w:rPr>
          <w:rFonts w:ascii="Times New Roman" w:hAnsi="Times New Roman" w:cs="Times New Roman"/>
          <w:b/>
          <w:sz w:val="24"/>
          <w:szCs w:val="24"/>
          <w:lang w:val="sq-AL"/>
        </w:rPr>
      </w:pPr>
      <w:r>
        <w:rPr>
          <w:rFonts w:ascii="Times New Roman" w:hAnsi="Times New Roman" w:cs="Times New Roman"/>
          <w:b/>
          <w:sz w:val="24"/>
          <w:szCs w:val="24"/>
          <w:lang w:val="sq-AL"/>
        </w:rPr>
        <w:t>Njoftimi</w:t>
      </w:r>
      <w:r w:rsidRPr="004F0033">
        <w:rPr>
          <w:rFonts w:ascii="Times New Roman" w:hAnsi="Times New Roman" w:cs="Times New Roman"/>
          <w:b/>
          <w:sz w:val="24"/>
          <w:szCs w:val="24"/>
          <w:lang w:val="sq-AL"/>
        </w:rPr>
        <w:t xml:space="preserve"> i </w:t>
      </w:r>
      <w:r>
        <w:rPr>
          <w:rFonts w:ascii="Times New Roman" w:hAnsi="Times New Roman" w:cs="Times New Roman"/>
          <w:b/>
          <w:sz w:val="24"/>
          <w:szCs w:val="24"/>
          <w:lang w:val="sq-AL"/>
        </w:rPr>
        <w:t>Transaksioneve Vjetore te K</w:t>
      </w:r>
      <w:r w:rsidRPr="004F0033">
        <w:rPr>
          <w:rFonts w:ascii="Times New Roman" w:hAnsi="Times New Roman" w:cs="Times New Roman"/>
          <w:b/>
          <w:sz w:val="24"/>
          <w:szCs w:val="24"/>
          <w:lang w:val="sq-AL"/>
        </w:rPr>
        <w:t>ontrolluara</w:t>
      </w:r>
    </w:p>
    <w:p w:rsidR="00A92D76" w:rsidRPr="004F0033" w:rsidRDefault="00A92D76" w:rsidP="00A92D76">
      <w:pPr>
        <w:spacing w:after="0" w:line="240" w:lineRule="auto"/>
        <w:ind w:left="360"/>
        <w:jc w:val="center"/>
        <w:rPr>
          <w:rFonts w:ascii="Times New Roman" w:hAnsi="Times New Roman" w:cs="Times New Roman"/>
          <w:b/>
          <w:i/>
          <w:sz w:val="24"/>
          <w:szCs w:val="24"/>
          <w:lang w:val="sq-AL"/>
        </w:rPr>
      </w:pPr>
      <w:r>
        <w:rPr>
          <w:rFonts w:ascii="Times New Roman" w:hAnsi="Times New Roman" w:cs="Times New Roman"/>
          <w:b/>
          <w:i/>
          <w:sz w:val="24"/>
          <w:szCs w:val="24"/>
          <w:lang w:val="sq-AL"/>
        </w:rPr>
        <w:t>(Annual Controlled T</w:t>
      </w:r>
      <w:r w:rsidRPr="004F0033">
        <w:rPr>
          <w:rFonts w:ascii="Times New Roman" w:hAnsi="Times New Roman" w:cs="Times New Roman"/>
          <w:b/>
          <w:i/>
          <w:sz w:val="24"/>
          <w:szCs w:val="24"/>
          <w:lang w:val="sq-AL"/>
        </w:rPr>
        <w:t xml:space="preserve">ransactions </w:t>
      </w:r>
      <w:r>
        <w:rPr>
          <w:rFonts w:ascii="Times New Roman" w:hAnsi="Times New Roman" w:cs="Times New Roman"/>
          <w:b/>
          <w:i/>
          <w:sz w:val="24"/>
          <w:szCs w:val="24"/>
          <w:lang w:val="sq-AL"/>
        </w:rPr>
        <w:t>Notice</w:t>
      </w:r>
      <w:r w:rsidRPr="004F0033">
        <w:rPr>
          <w:rFonts w:ascii="Times New Roman" w:hAnsi="Times New Roman" w:cs="Times New Roman"/>
          <w:b/>
          <w:i/>
          <w:sz w:val="24"/>
          <w:szCs w:val="24"/>
          <w:lang w:val="sq-AL"/>
        </w:rPr>
        <w:t>)</w:t>
      </w:r>
    </w:p>
    <w:p w:rsidR="00A92D76" w:rsidRPr="004F0033" w:rsidRDefault="00A92D76" w:rsidP="00A92D76">
      <w:pPr>
        <w:spacing w:after="0" w:line="240" w:lineRule="auto"/>
        <w:rPr>
          <w:rFonts w:ascii="Times New Roman" w:hAnsi="Times New Roman" w:cs="Times New Roman"/>
          <w:b/>
          <w:sz w:val="20"/>
          <w:szCs w:val="20"/>
          <w:lang w:val="sq-AL"/>
        </w:rPr>
      </w:pPr>
    </w:p>
    <w:p w:rsidR="00A92D76" w:rsidRPr="004F0033" w:rsidRDefault="00A92D76" w:rsidP="00A92D76">
      <w:pPr>
        <w:spacing w:after="0" w:line="240" w:lineRule="auto"/>
        <w:rPr>
          <w:rFonts w:ascii="Times New Roman" w:hAnsi="Times New Roman" w:cs="Times New Roman"/>
          <w:sz w:val="20"/>
          <w:szCs w:val="20"/>
          <w:lang w:val="sq-AL"/>
        </w:rPr>
      </w:pPr>
    </w:p>
    <w:p w:rsidR="00A92D76" w:rsidRPr="004F0033" w:rsidRDefault="00A92D76" w:rsidP="00A92D76">
      <w:pPr>
        <w:spacing w:after="0" w:line="240" w:lineRule="auto"/>
        <w:jc w:val="both"/>
        <w:rPr>
          <w:rFonts w:ascii="Times New Roman" w:hAnsi="Times New Roman" w:cs="Times New Roman"/>
          <w:sz w:val="20"/>
          <w:szCs w:val="20"/>
          <w:lang w:val="sq-AL"/>
        </w:rPr>
      </w:pPr>
      <w:r w:rsidRPr="004F0033">
        <w:rPr>
          <w:rFonts w:ascii="Times New Roman" w:hAnsi="Times New Roman" w:cs="Times New Roman"/>
          <w:b/>
          <w:sz w:val="20"/>
          <w:szCs w:val="20"/>
          <w:lang w:val="sq-AL"/>
        </w:rPr>
        <w:t>Periudha fiskale</w:t>
      </w:r>
      <w:r w:rsidRPr="004F0033">
        <w:rPr>
          <w:rFonts w:ascii="Times New Roman" w:hAnsi="Times New Roman" w:cs="Times New Roman"/>
          <w:sz w:val="20"/>
          <w:szCs w:val="20"/>
          <w:lang w:val="sq-AL"/>
        </w:rPr>
        <w:t xml:space="preserve"> për të cilën plotësohet ky formular fillon më  01/01/ 201__ deri  31/12/201__</w:t>
      </w:r>
    </w:p>
    <w:p w:rsidR="00A92D76" w:rsidRPr="004F0033" w:rsidRDefault="00A92D76" w:rsidP="00A92D76">
      <w:pPr>
        <w:spacing w:line="240" w:lineRule="auto"/>
        <w:jc w:val="both"/>
        <w:rPr>
          <w:rFonts w:ascii="Times New Roman" w:hAnsi="Times New Roman" w:cs="Times New Roman"/>
          <w:i/>
          <w:sz w:val="20"/>
          <w:szCs w:val="20"/>
          <w:lang w:val="sq-AL"/>
        </w:rPr>
      </w:pPr>
      <w:r w:rsidRPr="004F0033">
        <w:rPr>
          <w:rFonts w:ascii="Times New Roman" w:hAnsi="Times New Roman" w:cs="Times New Roman"/>
          <w:i/>
          <w:sz w:val="20"/>
          <w:szCs w:val="20"/>
          <w:lang w:val="sq-AL"/>
        </w:rPr>
        <w:t>(The fiscal period on which is filled this form begins from</w:t>
      </w:r>
      <w:r>
        <w:rPr>
          <w:rFonts w:ascii="Times New Roman" w:hAnsi="Times New Roman" w:cs="Times New Roman"/>
          <w:i/>
          <w:sz w:val="20"/>
          <w:szCs w:val="20"/>
          <w:lang w:val="sq-AL"/>
        </w:rPr>
        <w:t xml:space="preserve"> </w:t>
      </w:r>
      <w:r w:rsidRPr="004F0033">
        <w:rPr>
          <w:rFonts w:ascii="Times New Roman" w:hAnsi="Times New Roman" w:cs="Times New Roman"/>
          <w:sz w:val="20"/>
          <w:szCs w:val="20"/>
          <w:lang w:val="sq-AL"/>
        </w:rPr>
        <w:t xml:space="preserve">01/01/ 201__ </w:t>
      </w:r>
      <w:r>
        <w:rPr>
          <w:rFonts w:ascii="Times New Roman" w:hAnsi="Times New Roman" w:cs="Times New Roman"/>
          <w:sz w:val="20"/>
          <w:szCs w:val="20"/>
          <w:lang w:val="sq-AL"/>
        </w:rPr>
        <w:t>to</w:t>
      </w:r>
      <w:r w:rsidRPr="004F0033">
        <w:rPr>
          <w:rFonts w:ascii="Times New Roman" w:hAnsi="Times New Roman" w:cs="Times New Roman"/>
          <w:sz w:val="20"/>
          <w:szCs w:val="20"/>
          <w:lang w:val="sq-AL"/>
        </w:rPr>
        <w:t xml:space="preserve">  31/12/201__</w:t>
      </w:r>
      <w:r w:rsidRPr="004F0033">
        <w:rPr>
          <w:rFonts w:ascii="Times New Roman" w:hAnsi="Times New Roman" w:cs="Times New Roman"/>
          <w:i/>
          <w:sz w:val="20"/>
          <w:szCs w:val="20"/>
          <w:lang w:val="sq-AL"/>
        </w:rPr>
        <w:t>)</w:t>
      </w:r>
    </w:p>
    <w:p w:rsidR="00A92D76" w:rsidRPr="00760784" w:rsidRDefault="00A92D76" w:rsidP="00A92D76">
      <w:pPr>
        <w:spacing w:after="0" w:line="240" w:lineRule="auto"/>
        <w:jc w:val="both"/>
        <w:rPr>
          <w:rFonts w:ascii="Times New Roman" w:hAnsi="Times New Roman" w:cs="Times New Roman"/>
          <w:sz w:val="20"/>
          <w:szCs w:val="20"/>
          <w:lang w:val="sq-AL"/>
        </w:rPr>
      </w:pPr>
      <w:r w:rsidRPr="00760784">
        <w:rPr>
          <w:rFonts w:ascii="Times New Roman" w:hAnsi="Times New Roman" w:cs="Times New Roman"/>
          <w:b/>
          <w:sz w:val="20"/>
          <w:szCs w:val="20"/>
          <w:u w:val="single"/>
          <w:lang w:val="sq-AL"/>
        </w:rPr>
        <w:t>Shënim:</w:t>
      </w:r>
      <w:r w:rsidRPr="00760784">
        <w:rPr>
          <w:rFonts w:ascii="Times New Roman" w:hAnsi="Times New Roman" w:cs="Times New Roman"/>
          <w:sz w:val="20"/>
          <w:szCs w:val="20"/>
          <w:lang w:val="sq-AL"/>
        </w:rPr>
        <w:t xml:space="preserve"> Eshtë subjekt i plotësimit të këtij formulari vetëm tatimpaguesi i cili gjatë periudhës raportuese ka transaksione te </w:t>
      </w:r>
      <w:r>
        <w:rPr>
          <w:rFonts w:ascii="Times New Roman" w:hAnsi="Times New Roman" w:cs="Times New Roman"/>
          <w:sz w:val="20"/>
          <w:szCs w:val="20"/>
          <w:lang w:val="sq-AL"/>
        </w:rPr>
        <w:t>kontrolluara totale (duke p</w:t>
      </w:r>
      <w:r w:rsidRPr="00A41459">
        <w:rPr>
          <w:rFonts w:ascii="Times New Roman" w:hAnsi="Times New Roman" w:cs="Times New Roman"/>
          <w:sz w:val="20"/>
          <w:szCs w:val="20"/>
          <w:lang w:val="sq-AL"/>
        </w:rPr>
        <w:t>ë</w:t>
      </w:r>
      <w:r>
        <w:rPr>
          <w:rFonts w:ascii="Times New Roman" w:hAnsi="Times New Roman" w:cs="Times New Roman"/>
          <w:sz w:val="20"/>
          <w:szCs w:val="20"/>
          <w:lang w:val="sq-AL"/>
        </w:rPr>
        <w:t>rfshir</w:t>
      </w:r>
      <w:r w:rsidRPr="00A41459">
        <w:rPr>
          <w:rFonts w:ascii="Times New Roman" w:hAnsi="Times New Roman" w:cs="Times New Roman"/>
          <w:sz w:val="20"/>
          <w:szCs w:val="20"/>
          <w:lang w:val="sq-AL"/>
        </w:rPr>
        <w:t>ë</w:t>
      </w:r>
      <w:r>
        <w:rPr>
          <w:rFonts w:ascii="Times New Roman" w:hAnsi="Times New Roman" w:cs="Times New Roman"/>
          <w:sz w:val="20"/>
          <w:szCs w:val="20"/>
          <w:lang w:val="sq-AL"/>
        </w:rPr>
        <w:t xml:space="preserve"> tepricat e huave) që kalojnë 5</w:t>
      </w:r>
      <w:r w:rsidRPr="00760784">
        <w:rPr>
          <w:rFonts w:ascii="Times New Roman" w:hAnsi="Times New Roman" w:cs="Times New Roman"/>
          <w:sz w:val="20"/>
          <w:szCs w:val="20"/>
          <w:lang w:val="sq-AL"/>
        </w:rPr>
        <w:t xml:space="preserve">0.000.000 lekë.  Në përcaktimin e transaksioneve të kontrolluara totale të një tatimpaguesi për periudhën raportuese, duhet të përdoren vlerat absolute. Kjo do të thotë se të ardhurat dhe shpenzimet duhet të pasqyrohen veçmas, pra  </w:t>
      </w:r>
      <w:r>
        <w:rPr>
          <w:rFonts w:ascii="Times New Roman" w:hAnsi="Times New Roman" w:cs="Times New Roman"/>
          <w:sz w:val="20"/>
          <w:szCs w:val="20"/>
          <w:lang w:val="sq-AL"/>
        </w:rPr>
        <w:t xml:space="preserve">ato </w:t>
      </w:r>
      <w:r w:rsidRPr="00760784">
        <w:rPr>
          <w:rFonts w:ascii="Times New Roman" w:hAnsi="Times New Roman" w:cs="Times New Roman"/>
          <w:sz w:val="20"/>
          <w:szCs w:val="20"/>
          <w:lang w:val="sq-AL"/>
        </w:rPr>
        <w:t>nuk mund të kompensohen</w:t>
      </w:r>
      <w:r>
        <w:rPr>
          <w:rFonts w:ascii="Times New Roman" w:hAnsi="Times New Roman" w:cs="Times New Roman"/>
          <w:sz w:val="20"/>
          <w:szCs w:val="20"/>
          <w:lang w:val="sq-AL"/>
        </w:rPr>
        <w:t xml:space="preserve"> (netohen)</w:t>
      </w:r>
      <w:r w:rsidRPr="00760784">
        <w:rPr>
          <w:rFonts w:ascii="Times New Roman" w:hAnsi="Times New Roman" w:cs="Times New Roman"/>
          <w:sz w:val="20"/>
          <w:szCs w:val="20"/>
          <w:lang w:val="sq-AL"/>
        </w:rPr>
        <w:t>.</w:t>
      </w:r>
    </w:p>
    <w:p w:rsidR="00A92D76" w:rsidRPr="00760784" w:rsidRDefault="00A92D76" w:rsidP="00A92D76">
      <w:pPr>
        <w:pStyle w:val="ListParagraph"/>
        <w:spacing w:after="0" w:line="240" w:lineRule="auto"/>
        <w:ind w:left="540"/>
        <w:rPr>
          <w:rFonts w:ascii="Times New Roman" w:hAnsi="Times New Roman" w:cs="Times New Roman"/>
          <w:sz w:val="20"/>
          <w:szCs w:val="20"/>
          <w:lang w:val="sq-AL"/>
        </w:rPr>
      </w:pPr>
    </w:p>
    <w:p w:rsidR="00A92D76" w:rsidRPr="00760784" w:rsidRDefault="00A92D76" w:rsidP="00A92D76">
      <w:pPr>
        <w:spacing w:after="0" w:line="240" w:lineRule="auto"/>
        <w:jc w:val="both"/>
        <w:rPr>
          <w:rFonts w:ascii="Times New Roman" w:hAnsi="Times New Roman" w:cs="Times New Roman"/>
          <w:i/>
          <w:sz w:val="20"/>
          <w:szCs w:val="20"/>
          <w:lang w:val="sq-AL"/>
        </w:rPr>
      </w:pPr>
      <w:r w:rsidRPr="00760784">
        <w:rPr>
          <w:rFonts w:ascii="Times New Roman" w:hAnsi="Times New Roman" w:cs="Times New Roman"/>
          <w:b/>
          <w:i/>
          <w:sz w:val="20"/>
          <w:szCs w:val="20"/>
          <w:u w:val="single"/>
          <w:lang w:val="sq-AL"/>
        </w:rPr>
        <w:t xml:space="preserve">Note: </w:t>
      </w:r>
      <w:r w:rsidRPr="00760784">
        <w:rPr>
          <w:rFonts w:ascii="Times New Roman" w:hAnsi="Times New Roman" w:cs="Times New Roman"/>
          <w:i/>
          <w:sz w:val="20"/>
          <w:szCs w:val="20"/>
          <w:lang w:val="sq-AL"/>
        </w:rPr>
        <w:t xml:space="preserve">  It is subject of filing this form only the taxpayer which during the reporting period has aggregate controlled  transactions </w:t>
      </w:r>
      <w:r>
        <w:rPr>
          <w:rFonts w:ascii="Times New Roman" w:hAnsi="Times New Roman" w:cs="Times New Roman"/>
          <w:i/>
          <w:sz w:val="20"/>
          <w:szCs w:val="20"/>
          <w:lang w:val="sq-AL"/>
        </w:rPr>
        <w:t xml:space="preserve">(including loan balances) </w:t>
      </w:r>
      <w:r w:rsidRPr="00760784">
        <w:rPr>
          <w:rFonts w:ascii="Times New Roman" w:hAnsi="Times New Roman" w:cs="Times New Roman"/>
          <w:i/>
          <w:sz w:val="20"/>
          <w:szCs w:val="20"/>
          <w:lang w:val="sq-AL"/>
        </w:rPr>
        <w:t xml:space="preserve">exceeding </w:t>
      </w:r>
      <w:r>
        <w:rPr>
          <w:rFonts w:ascii="Times New Roman" w:hAnsi="Times New Roman" w:cs="Times New Roman"/>
          <w:i/>
          <w:sz w:val="20"/>
          <w:szCs w:val="20"/>
          <w:lang w:val="sq-AL"/>
        </w:rPr>
        <w:t xml:space="preserve">50.000.000 ALL. </w:t>
      </w:r>
      <w:r w:rsidRPr="00760784">
        <w:rPr>
          <w:rFonts w:ascii="Times New Roman" w:hAnsi="Times New Roman" w:cs="Times New Roman"/>
          <w:i/>
          <w:sz w:val="20"/>
          <w:szCs w:val="20"/>
          <w:lang w:val="sq-AL"/>
        </w:rPr>
        <w:t xml:space="preserve"> In determining a taxpayer’s aggregate controlled transactions for a reporting period, absolute values must be used. That is income and expenses </w:t>
      </w:r>
      <w:r>
        <w:rPr>
          <w:rFonts w:ascii="Times New Roman" w:hAnsi="Times New Roman" w:cs="Times New Roman"/>
          <w:i/>
          <w:sz w:val="20"/>
          <w:szCs w:val="20"/>
          <w:lang w:val="sq-AL"/>
        </w:rPr>
        <w:t xml:space="preserve">must be evidenced separately,i.e. </w:t>
      </w:r>
      <w:r w:rsidRPr="00760784">
        <w:rPr>
          <w:rFonts w:ascii="Times New Roman" w:hAnsi="Times New Roman" w:cs="Times New Roman"/>
          <w:i/>
          <w:sz w:val="20"/>
          <w:szCs w:val="20"/>
          <w:lang w:val="sq-AL"/>
        </w:rPr>
        <w:t xml:space="preserve">can not be offset. </w:t>
      </w:r>
    </w:p>
    <w:p w:rsidR="00A92D76" w:rsidRPr="006D58E4" w:rsidRDefault="00A92D76" w:rsidP="00A92D76">
      <w:pPr>
        <w:pStyle w:val="ListParagraph"/>
        <w:spacing w:after="0" w:line="240" w:lineRule="auto"/>
        <w:jc w:val="both"/>
        <w:rPr>
          <w:rFonts w:ascii="Times New Roman" w:hAnsi="Times New Roman" w:cs="Times New Roman"/>
          <w:i/>
          <w:sz w:val="20"/>
          <w:szCs w:val="20"/>
          <w:lang w:val="sq-AL"/>
        </w:rPr>
      </w:pPr>
    </w:p>
    <w:p w:rsidR="00A92D76" w:rsidRPr="004F0033" w:rsidRDefault="00A92D76" w:rsidP="00A92D76">
      <w:pPr>
        <w:spacing w:after="0" w:line="240" w:lineRule="auto"/>
        <w:ind w:left="360"/>
        <w:rPr>
          <w:rFonts w:ascii="Times New Roman" w:hAnsi="Times New Roman" w:cs="Times New Roman"/>
          <w:i/>
          <w:sz w:val="20"/>
          <w:szCs w:val="20"/>
          <w:lang w:val="sq-AL"/>
        </w:rPr>
      </w:pPr>
    </w:p>
    <w:p w:rsidR="00A92D76" w:rsidRPr="004F0033" w:rsidRDefault="00A92D76" w:rsidP="00A92D76">
      <w:pPr>
        <w:spacing w:after="0" w:line="240" w:lineRule="auto"/>
        <w:rPr>
          <w:rFonts w:ascii="Times New Roman" w:hAnsi="Times New Roman" w:cs="Times New Roman"/>
          <w:sz w:val="20"/>
          <w:szCs w:val="20"/>
          <w:lang w:val="sq-AL"/>
        </w:rPr>
      </w:pPr>
      <w:r w:rsidRPr="004F0033">
        <w:rPr>
          <w:rFonts w:ascii="Times New Roman" w:hAnsi="Times New Roman" w:cs="Times New Roman"/>
          <w:sz w:val="24"/>
          <w:szCs w:val="24"/>
          <w:lang w:val="sq-AL"/>
        </w:rPr>
        <w:t xml:space="preserve"> </w:t>
      </w:r>
      <w:r w:rsidRPr="004F0033">
        <w:rPr>
          <w:rFonts w:ascii="Times New Roman" w:hAnsi="Times New Roman" w:cs="Times New Roman"/>
          <w:b/>
          <w:sz w:val="20"/>
          <w:szCs w:val="20"/>
          <w:lang w:val="sq-AL"/>
        </w:rPr>
        <w:t>Pjesa e I-rë.</w:t>
      </w:r>
      <w:r w:rsidRPr="004F0033">
        <w:rPr>
          <w:rFonts w:ascii="Times New Roman" w:hAnsi="Times New Roman" w:cs="Times New Roman"/>
          <w:sz w:val="20"/>
          <w:szCs w:val="20"/>
          <w:lang w:val="sq-AL"/>
        </w:rPr>
        <w:t xml:space="preserve"> </w:t>
      </w:r>
      <w:r w:rsidRPr="004F0033">
        <w:rPr>
          <w:rFonts w:ascii="Times New Roman" w:hAnsi="Times New Roman" w:cs="Times New Roman"/>
          <w:b/>
          <w:sz w:val="20"/>
          <w:szCs w:val="20"/>
          <w:u w:val="single"/>
          <w:lang w:val="sq-AL"/>
        </w:rPr>
        <w:t>Informacion mbi tatimpaguesin raportues</w:t>
      </w:r>
      <w:r w:rsidRPr="004F0033">
        <w:rPr>
          <w:rFonts w:ascii="Times New Roman" w:hAnsi="Times New Roman" w:cs="Times New Roman"/>
          <w:sz w:val="20"/>
          <w:szCs w:val="20"/>
          <w:lang w:val="sq-AL"/>
        </w:rPr>
        <w:t>.</w:t>
      </w:r>
    </w:p>
    <w:p w:rsidR="00A92D76" w:rsidRPr="004F0033" w:rsidRDefault="00A92D76" w:rsidP="00A92D76">
      <w:pPr>
        <w:spacing w:after="0" w:line="240" w:lineRule="auto"/>
        <w:rPr>
          <w:rFonts w:ascii="Times New Roman" w:hAnsi="Times New Roman" w:cs="Times New Roman"/>
          <w:i/>
          <w:sz w:val="24"/>
          <w:szCs w:val="24"/>
          <w:lang w:val="sq-AL"/>
        </w:rPr>
      </w:pPr>
      <w:r w:rsidRPr="004F0033">
        <w:rPr>
          <w:rFonts w:ascii="Times New Roman" w:hAnsi="Times New Roman" w:cs="Times New Roman"/>
          <w:i/>
          <w:sz w:val="20"/>
          <w:szCs w:val="20"/>
          <w:lang w:val="sq-AL"/>
        </w:rPr>
        <w:t>(Part I - Information on reporting taxpayer</w:t>
      </w:r>
      <w:r w:rsidRPr="004F0033">
        <w:rPr>
          <w:rFonts w:ascii="Times New Roman" w:hAnsi="Times New Roman" w:cs="Times New Roman"/>
          <w:i/>
          <w:sz w:val="24"/>
          <w:szCs w:val="24"/>
          <w:lang w:val="sq-AL"/>
        </w:rPr>
        <w:t>)</w:t>
      </w:r>
    </w:p>
    <w:p w:rsidR="00A92D76" w:rsidRPr="004F0033" w:rsidRDefault="00A92D76" w:rsidP="00A92D76">
      <w:pPr>
        <w:spacing w:after="0" w:line="240" w:lineRule="auto"/>
        <w:rPr>
          <w:rFonts w:ascii="Times New Roman" w:hAnsi="Times New Roman" w:cs="Times New Roman"/>
          <w:sz w:val="24"/>
          <w:szCs w:val="24"/>
          <w:lang w:val="sq-AL"/>
        </w:rPr>
      </w:pPr>
    </w:p>
    <w:p w:rsidR="00A92D76" w:rsidRPr="004F0033" w:rsidRDefault="00A92D76" w:rsidP="00A92D76">
      <w:pPr>
        <w:pStyle w:val="ListParagraph"/>
        <w:numPr>
          <w:ilvl w:val="0"/>
          <w:numId w:val="13"/>
        </w:numPr>
        <w:tabs>
          <w:tab w:val="left" w:pos="630"/>
        </w:tabs>
        <w:spacing w:after="0" w:line="240" w:lineRule="auto"/>
        <w:ind w:left="270" w:hanging="90"/>
        <w:rPr>
          <w:rFonts w:ascii="Times New Roman" w:hAnsi="Times New Roman" w:cs="Times New Roman"/>
          <w:sz w:val="20"/>
          <w:szCs w:val="20"/>
          <w:lang w:val="sq-AL"/>
        </w:rPr>
      </w:pPr>
      <w:r w:rsidRPr="004F0033">
        <w:rPr>
          <w:rFonts w:ascii="Times New Roman" w:hAnsi="Times New Roman" w:cs="Times New Roman"/>
          <w:sz w:val="20"/>
          <w:szCs w:val="20"/>
          <w:lang w:val="sq-AL"/>
        </w:rPr>
        <w:t xml:space="preserve">Emri i tatimpaguesit </w:t>
      </w:r>
    </w:p>
    <w:p w:rsidR="00A92D76" w:rsidRPr="004F0033" w:rsidRDefault="00A92D76" w:rsidP="00A92D76">
      <w:pPr>
        <w:pStyle w:val="ListParagraph"/>
        <w:tabs>
          <w:tab w:val="left" w:pos="630"/>
        </w:tabs>
        <w:spacing w:after="0" w:line="240" w:lineRule="auto"/>
        <w:ind w:left="-90"/>
        <w:rPr>
          <w:rFonts w:ascii="Times New Roman" w:hAnsi="Times New Roman" w:cs="Times New Roman"/>
          <w:i/>
          <w:sz w:val="20"/>
          <w:szCs w:val="20"/>
          <w:lang w:val="sq-AL"/>
        </w:rPr>
      </w:pPr>
      <w:r w:rsidRPr="004F0033">
        <w:rPr>
          <w:rFonts w:ascii="Times New Roman" w:hAnsi="Times New Roman" w:cs="Times New Roman"/>
          <w:sz w:val="20"/>
          <w:szCs w:val="20"/>
          <w:lang w:val="sq-AL"/>
        </w:rPr>
        <w:t xml:space="preserve">               </w:t>
      </w:r>
      <w:r w:rsidRPr="004F0033">
        <w:rPr>
          <w:rFonts w:ascii="Times New Roman" w:hAnsi="Times New Roman" w:cs="Times New Roman"/>
          <w:i/>
          <w:sz w:val="20"/>
          <w:szCs w:val="20"/>
          <w:lang w:val="sq-AL"/>
        </w:rPr>
        <w:t xml:space="preserve">Name of Taxpayer    </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 xml:space="preserve">                          </w:t>
      </w:r>
    </w:p>
    <w:p w:rsidR="00A92D76" w:rsidRPr="004F0033" w:rsidRDefault="00A92D76" w:rsidP="00A92D76">
      <w:pPr>
        <w:pStyle w:val="ListParagraph"/>
        <w:spacing w:after="0" w:line="240" w:lineRule="auto"/>
        <w:ind w:left="-90"/>
        <w:rPr>
          <w:rFonts w:ascii="Times New Roman" w:hAnsi="Times New Roman" w:cs="Times New Roman"/>
          <w:sz w:val="20"/>
          <w:szCs w:val="20"/>
          <w:lang w:val="sq-AL"/>
        </w:rPr>
      </w:pPr>
    </w:p>
    <w:p w:rsidR="00A92D76" w:rsidRPr="004F0033" w:rsidRDefault="00A92D76" w:rsidP="00A92D76">
      <w:pPr>
        <w:pStyle w:val="ListParagraph"/>
        <w:numPr>
          <w:ilvl w:val="0"/>
          <w:numId w:val="13"/>
        </w:numPr>
        <w:spacing w:after="0" w:line="240" w:lineRule="auto"/>
        <w:ind w:left="360" w:hanging="180"/>
        <w:rPr>
          <w:rFonts w:ascii="Times New Roman" w:hAnsi="Times New Roman" w:cs="Times New Roman"/>
          <w:sz w:val="20"/>
          <w:szCs w:val="20"/>
          <w:lang w:val="sq-AL"/>
        </w:rPr>
      </w:pPr>
      <w:r w:rsidRPr="004F0033">
        <w:rPr>
          <w:rFonts w:ascii="Times New Roman" w:hAnsi="Times New Roman" w:cs="Times New Roman"/>
          <w:sz w:val="20"/>
          <w:szCs w:val="20"/>
          <w:lang w:val="sq-AL"/>
        </w:rPr>
        <w:t xml:space="preserve">     NIPT-i i tatimpaguesit</w:t>
      </w:r>
    </w:p>
    <w:p w:rsidR="00A92D76" w:rsidRPr="004F0033" w:rsidRDefault="00A92D76" w:rsidP="00A92D76">
      <w:pPr>
        <w:pStyle w:val="ListParagraph"/>
        <w:spacing w:after="0" w:line="240" w:lineRule="auto"/>
        <w:ind w:left="360"/>
        <w:rPr>
          <w:rFonts w:ascii="Times New Roman" w:hAnsi="Times New Roman" w:cs="Times New Roman"/>
          <w:i/>
          <w:sz w:val="20"/>
          <w:szCs w:val="20"/>
          <w:lang w:val="sq-AL"/>
        </w:rPr>
      </w:pPr>
      <w:r w:rsidRPr="004F0033">
        <w:rPr>
          <w:rFonts w:ascii="Times New Roman" w:hAnsi="Times New Roman" w:cs="Times New Roman"/>
          <w:sz w:val="20"/>
          <w:szCs w:val="20"/>
          <w:lang w:val="sq-AL"/>
        </w:rPr>
        <w:t xml:space="preserve">     </w:t>
      </w:r>
      <w:r w:rsidRPr="004F0033">
        <w:rPr>
          <w:rFonts w:ascii="Times New Roman" w:hAnsi="Times New Roman" w:cs="Times New Roman"/>
          <w:i/>
          <w:sz w:val="20"/>
          <w:szCs w:val="20"/>
          <w:lang w:val="sq-AL"/>
        </w:rPr>
        <w:t xml:space="preserve">TIN Number                  </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 xml:space="preserve">                              </w:t>
      </w:r>
    </w:p>
    <w:p w:rsidR="00A92D76" w:rsidRPr="004F0033" w:rsidRDefault="00A92D76" w:rsidP="00A92D76">
      <w:pPr>
        <w:spacing w:after="0" w:line="240" w:lineRule="auto"/>
        <w:rPr>
          <w:rFonts w:ascii="Times New Roman" w:hAnsi="Times New Roman" w:cs="Times New Roman"/>
          <w:sz w:val="20"/>
          <w:szCs w:val="20"/>
          <w:lang w:val="sq-AL"/>
        </w:rPr>
      </w:pPr>
    </w:p>
    <w:p w:rsidR="00A92D76" w:rsidRPr="004F0033" w:rsidRDefault="00A92D76" w:rsidP="00A92D76">
      <w:pPr>
        <w:pStyle w:val="ListParagraph"/>
        <w:numPr>
          <w:ilvl w:val="0"/>
          <w:numId w:val="13"/>
        </w:numPr>
        <w:spacing w:after="0" w:line="240" w:lineRule="auto"/>
        <w:ind w:left="630" w:hanging="450"/>
        <w:rPr>
          <w:rFonts w:ascii="Times New Roman" w:hAnsi="Times New Roman" w:cs="Times New Roman"/>
          <w:sz w:val="20"/>
          <w:szCs w:val="20"/>
          <w:lang w:val="sq-AL"/>
        </w:rPr>
      </w:pPr>
      <w:r w:rsidRPr="004F0033">
        <w:rPr>
          <w:rFonts w:ascii="Times New Roman" w:hAnsi="Times New Roman" w:cs="Times New Roman"/>
          <w:sz w:val="20"/>
          <w:szCs w:val="20"/>
          <w:lang w:val="sq-AL"/>
        </w:rPr>
        <w:t xml:space="preserve"> Adresa</w:t>
      </w:r>
    </w:p>
    <w:p w:rsidR="00A92D76" w:rsidRPr="004F0033" w:rsidRDefault="00A92D76" w:rsidP="00A92D76">
      <w:pPr>
        <w:pStyle w:val="ListParagraph"/>
        <w:spacing w:after="0" w:line="240" w:lineRule="auto"/>
        <w:ind w:left="630"/>
        <w:rPr>
          <w:rFonts w:ascii="Times New Roman" w:hAnsi="Times New Roman" w:cs="Times New Roman"/>
          <w:i/>
          <w:sz w:val="20"/>
          <w:szCs w:val="20"/>
          <w:lang w:val="sq-AL"/>
        </w:rPr>
      </w:pPr>
      <w:r w:rsidRPr="004F0033">
        <w:rPr>
          <w:rFonts w:ascii="Times New Roman" w:hAnsi="Times New Roman" w:cs="Times New Roman"/>
          <w:i/>
          <w:sz w:val="20"/>
          <w:szCs w:val="20"/>
          <w:lang w:val="sq-AL"/>
        </w:rPr>
        <w:t>Address                   …………………………………………………………………………………………………………...</w:t>
      </w:r>
    </w:p>
    <w:p w:rsidR="00A92D76" w:rsidRPr="004F0033" w:rsidRDefault="00A92D76" w:rsidP="00A92D76">
      <w:pPr>
        <w:spacing w:after="0" w:line="240" w:lineRule="auto"/>
        <w:rPr>
          <w:rFonts w:ascii="Times New Roman" w:hAnsi="Times New Roman" w:cs="Times New Roman"/>
          <w:sz w:val="20"/>
          <w:szCs w:val="20"/>
          <w:lang w:val="sq-AL"/>
        </w:rPr>
      </w:pPr>
      <w:r w:rsidRPr="004F0033">
        <w:rPr>
          <w:rFonts w:ascii="Times New Roman" w:hAnsi="Times New Roman" w:cs="Times New Roman"/>
          <w:sz w:val="20"/>
          <w:szCs w:val="20"/>
          <w:lang w:val="sq-AL"/>
        </w:rPr>
        <w:t xml:space="preserve">     </w:t>
      </w:r>
    </w:p>
    <w:p w:rsidR="00A92D76" w:rsidRPr="004F0033" w:rsidRDefault="00A92D76" w:rsidP="00A92D76">
      <w:pPr>
        <w:pStyle w:val="ListParagraph"/>
        <w:numPr>
          <w:ilvl w:val="0"/>
          <w:numId w:val="13"/>
        </w:numPr>
        <w:spacing w:after="0" w:line="240" w:lineRule="auto"/>
        <w:ind w:left="630" w:hanging="450"/>
        <w:rPr>
          <w:rFonts w:ascii="Times New Roman" w:hAnsi="Times New Roman" w:cs="Times New Roman"/>
          <w:sz w:val="20"/>
          <w:szCs w:val="20"/>
          <w:lang w:val="sq-AL"/>
        </w:rPr>
      </w:pPr>
      <w:r w:rsidRPr="004F0033">
        <w:rPr>
          <w:rFonts w:ascii="Times New Roman" w:hAnsi="Times New Roman" w:cs="Times New Roman"/>
          <w:sz w:val="20"/>
          <w:szCs w:val="20"/>
          <w:lang w:val="sq-AL"/>
        </w:rPr>
        <w:t>Personi i kontaktit</w:t>
      </w:r>
    </w:p>
    <w:p w:rsidR="00A92D76" w:rsidRPr="004F0033" w:rsidRDefault="00A92D76" w:rsidP="00A92D76">
      <w:pPr>
        <w:spacing w:after="0" w:line="240" w:lineRule="auto"/>
        <w:rPr>
          <w:rFonts w:ascii="Times New Roman" w:hAnsi="Times New Roman" w:cs="Times New Roman"/>
          <w:i/>
          <w:sz w:val="20"/>
          <w:szCs w:val="20"/>
          <w:lang w:val="sq-AL"/>
        </w:rPr>
      </w:pPr>
      <w:r w:rsidRPr="004F0033">
        <w:rPr>
          <w:rFonts w:ascii="Times New Roman" w:hAnsi="Times New Roman" w:cs="Times New Roman"/>
          <w:i/>
          <w:sz w:val="20"/>
          <w:szCs w:val="20"/>
          <w:lang w:val="sq-AL"/>
        </w:rPr>
        <w:t xml:space="preserve">             Contact person</w:t>
      </w:r>
      <w:r w:rsidRPr="004F0033">
        <w:rPr>
          <w:rFonts w:ascii="Times New Roman" w:hAnsi="Times New Roman" w:cs="Times New Roman"/>
          <w:i/>
          <w:sz w:val="20"/>
          <w:szCs w:val="20"/>
          <w:rtl/>
          <w:lang w:val="sq-AL" w:bidi="he-IL"/>
        </w:rPr>
        <w:t xml:space="preserve">        </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w:t>
      </w:r>
      <w:r w:rsidRPr="004F0033">
        <w:rPr>
          <w:rFonts w:ascii="Times New Roman" w:hAnsi="Times New Roman" w:cs="Times New Roman"/>
          <w:i/>
          <w:sz w:val="20"/>
          <w:szCs w:val="20"/>
          <w:rtl/>
          <w:lang w:val="sq-AL" w:bidi="he-IL"/>
        </w:rPr>
        <w:t>׀___׀ __</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p>
    <w:p w:rsidR="00A92D76" w:rsidRPr="004F0033" w:rsidRDefault="00A92D76" w:rsidP="00A92D76">
      <w:pPr>
        <w:spacing w:after="0" w:line="240" w:lineRule="auto"/>
        <w:rPr>
          <w:rFonts w:ascii="Times New Roman" w:hAnsi="Times New Roman" w:cs="Times New Roman"/>
          <w:sz w:val="20"/>
          <w:szCs w:val="20"/>
          <w:lang w:val="sq-AL"/>
        </w:rPr>
      </w:pPr>
    </w:p>
    <w:p w:rsidR="00A92D76" w:rsidRPr="004F0033" w:rsidRDefault="00A92D76" w:rsidP="00A92D76">
      <w:pPr>
        <w:pStyle w:val="ListParagraph"/>
        <w:numPr>
          <w:ilvl w:val="0"/>
          <w:numId w:val="13"/>
        </w:numPr>
        <w:spacing w:after="0" w:line="240" w:lineRule="auto"/>
        <w:ind w:left="540"/>
        <w:rPr>
          <w:rFonts w:ascii="Times New Roman" w:hAnsi="Times New Roman" w:cs="Times New Roman"/>
          <w:sz w:val="20"/>
          <w:szCs w:val="20"/>
          <w:lang w:val="sq-AL"/>
        </w:rPr>
      </w:pPr>
      <w:r w:rsidRPr="004F0033">
        <w:rPr>
          <w:rFonts w:ascii="Times New Roman" w:hAnsi="Times New Roman" w:cs="Times New Roman"/>
          <w:sz w:val="20"/>
          <w:szCs w:val="20"/>
          <w:lang w:val="sq-AL"/>
        </w:rPr>
        <w:t>Numri i telefonit &amp; E-Mail</w:t>
      </w:r>
    </w:p>
    <w:p w:rsidR="00A92D76" w:rsidRDefault="00A92D76" w:rsidP="00A92D76">
      <w:pPr>
        <w:pStyle w:val="ListParagraph"/>
        <w:spacing w:after="0" w:line="240" w:lineRule="auto"/>
        <w:ind w:left="450"/>
        <w:rPr>
          <w:rFonts w:ascii="Times New Roman" w:hAnsi="Times New Roman" w:cs="Times New Roman"/>
          <w:i/>
          <w:sz w:val="20"/>
          <w:szCs w:val="20"/>
          <w:lang w:val="sq-AL"/>
        </w:rPr>
      </w:pPr>
      <w:r w:rsidRPr="004F0033">
        <w:rPr>
          <w:rFonts w:ascii="Times New Roman" w:hAnsi="Times New Roman" w:cs="Times New Roman"/>
          <w:i/>
          <w:sz w:val="20"/>
          <w:szCs w:val="20"/>
          <w:lang w:val="sq-AL"/>
        </w:rPr>
        <w:t xml:space="preserve"> Telephone number, E-Mail 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Pr>
          <w:rFonts w:ascii="Times New Roman" w:hAnsi="Times New Roman" w:cs="Times New Roman"/>
          <w:i/>
          <w:sz w:val="20"/>
          <w:szCs w:val="20"/>
          <w:lang w:val="sq-AL"/>
        </w:rPr>
        <w:t>__</w:t>
      </w:r>
      <w:r w:rsidRPr="004F0033">
        <w:rPr>
          <w:rFonts w:ascii="Times New Roman" w:hAnsi="Times New Roman" w:cs="Times New Roman"/>
          <w:i/>
          <w:sz w:val="20"/>
          <w:szCs w:val="20"/>
          <w:lang w:val="sq-AL"/>
        </w:rPr>
        <w:t>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p>
    <w:p w:rsidR="00A92D76" w:rsidRPr="0010317E" w:rsidRDefault="00A92D76" w:rsidP="00A92D76">
      <w:pPr>
        <w:spacing w:after="0" w:line="240" w:lineRule="auto"/>
        <w:rPr>
          <w:rFonts w:ascii="Times New Roman" w:hAnsi="Times New Roman" w:cs="Times New Roman"/>
          <w:sz w:val="20"/>
          <w:szCs w:val="20"/>
          <w:lang w:val="sq-AL"/>
        </w:rPr>
      </w:pPr>
    </w:p>
    <w:p w:rsidR="00A92D76" w:rsidRPr="0010317E" w:rsidRDefault="00A92D76" w:rsidP="00A92D76">
      <w:pPr>
        <w:pStyle w:val="ListParagraph"/>
        <w:numPr>
          <w:ilvl w:val="0"/>
          <w:numId w:val="13"/>
        </w:numPr>
        <w:spacing w:after="0" w:line="240" w:lineRule="auto"/>
        <w:ind w:left="540"/>
        <w:rPr>
          <w:rFonts w:ascii="Times New Roman" w:hAnsi="Times New Roman" w:cs="Times New Roman"/>
          <w:sz w:val="20"/>
          <w:szCs w:val="20"/>
          <w:lang w:val="sq-AL"/>
        </w:rPr>
      </w:pPr>
      <w:r w:rsidRPr="0010317E">
        <w:rPr>
          <w:rFonts w:ascii="Times New Roman" w:hAnsi="Times New Roman" w:cs="Times New Roman"/>
          <w:sz w:val="20"/>
          <w:szCs w:val="20"/>
          <w:rtl/>
          <w:lang w:val="sq-AL" w:bidi="he-IL"/>
        </w:rPr>
        <w:t xml:space="preserve"> </w:t>
      </w:r>
      <w:r w:rsidRPr="0010317E">
        <w:rPr>
          <w:rFonts w:ascii="Times New Roman" w:hAnsi="Times New Roman" w:cs="Times New Roman"/>
          <w:sz w:val="20"/>
          <w:szCs w:val="20"/>
          <w:lang w:val="sq-AL"/>
        </w:rPr>
        <w:t>Jepni nj</w:t>
      </w:r>
      <w:r w:rsidRPr="006D58E4">
        <w:rPr>
          <w:rFonts w:ascii="Times New Roman" w:hAnsi="Times New Roman" w:cs="Times New Roman"/>
          <w:sz w:val="20"/>
          <w:szCs w:val="20"/>
          <w:lang w:val="sq-AL"/>
        </w:rPr>
        <w:t>ë</w:t>
      </w:r>
      <w:r>
        <w:rPr>
          <w:rFonts w:ascii="Times New Roman" w:hAnsi="Times New Roman" w:cs="Times New Roman"/>
          <w:sz w:val="20"/>
          <w:szCs w:val="20"/>
          <w:lang w:val="sq-AL"/>
        </w:rPr>
        <w:t xml:space="preserve"> p</w:t>
      </w:r>
      <w:r w:rsidRPr="006D58E4">
        <w:rPr>
          <w:rFonts w:ascii="Times New Roman" w:hAnsi="Times New Roman" w:cs="Times New Roman"/>
          <w:sz w:val="20"/>
          <w:szCs w:val="20"/>
          <w:lang w:val="sq-AL"/>
        </w:rPr>
        <w:t>ë</w:t>
      </w:r>
      <w:r>
        <w:rPr>
          <w:rFonts w:ascii="Times New Roman" w:hAnsi="Times New Roman" w:cs="Times New Roman"/>
          <w:sz w:val="20"/>
          <w:szCs w:val="20"/>
          <w:lang w:val="sq-AL"/>
        </w:rPr>
        <w:t>rshkrim t</w:t>
      </w:r>
      <w:r w:rsidRPr="006D58E4">
        <w:rPr>
          <w:rFonts w:ascii="Times New Roman" w:hAnsi="Times New Roman" w:cs="Times New Roman"/>
          <w:sz w:val="20"/>
          <w:szCs w:val="20"/>
          <w:lang w:val="sq-AL"/>
        </w:rPr>
        <w:t>ë</w:t>
      </w:r>
      <w:r>
        <w:rPr>
          <w:rFonts w:ascii="Times New Roman" w:hAnsi="Times New Roman" w:cs="Times New Roman"/>
          <w:sz w:val="20"/>
          <w:szCs w:val="20"/>
          <w:lang w:val="sq-AL"/>
        </w:rPr>
        <w:t xml:space="preserve"> shkurt</w:t>
      </w:r>
      <w:r w:rsidRPr="006D58E4">
        <w:rPr>
          <w:rFonts w:ascii="Times New Roman" w:hAnsi="Times New Roman" w:cs="Times New Roman"/>
          <w:sz w:val="20"/>
          <w:szCs w:val="20"/>
          <w:lang w:val="sq-AL"/>
        </w:rPr>
        <w:t>ë</w:t>
      </w:r>
      <w:r>
        <w:rPr>
          <w:rFonts w:ascii="Times New Roman" w:hAnsi="Times New Roman" w:cs="Times New Roman"/>
          <w:sz w:val="20"/>
          <w:szCs w:val="20"/>
          <w:lang w:val="sq-AL"/>
        </w:rPr>
        <w:t>r t</w:t>
      </w:r>
      <w:r w:rsidRPr="006D58E4">
        <w:rPr>
          <w:rFonts w:ascii="Times New Roman" w:hAnsi="Times New Roman" w:cs="Times New Roman"/>
          <w:sz w:val="20"/>
          <w:szCs w:val="20"/>
          <w:lang w:val="sq-AL"/>
        </w:rPr>
        <w:t>ë</w:t>
      </w:r>
      <w:r>
        <w:rPr>
          <w:rFonts w:ascii="Times New Roman" w:hAnsi="Times New Roman" w:cs="Times New Roman"/>
          <w:sz w:val="20"/>
          <w:szCs w:val="20"/>
          <w:lang w:val="sq-AL"/>
        </w:rPr>
        <w:t xml:space="preserve"> aktivitetit(ve) t</w:t>
      </w:r>
      <w:r w:rsidRPr="006D58E4">
        <w:rPr>
          <w:rFonts w:ascii="Times New Roman" w:hAnsi="Times New Roman" w:cs="Times New Roman"/>
          <w:sz w:val="20"/>
          <w:szCs w:val="20"/>
          <w:lang w:val="sq-AL"/>
        </w:rPr>
        <w:t>ë</w:t>
      </w:r>
      <w:r>
        <w:rPr>
          <w:rFonts w:ascii="Times New Roman" w:hAnsi="Times New Roman" w:cs="Times New Roman"/>
          <w:sz w:val="20"/>
          <w:szCs w:val="20"/>
          <w:lang w:val="sq-AL"/>
        </w:rPr>
        <w:t xml:space="preserve"> biznesit (Maksimumi 150 karaktere).</w:t>
      </w:r>
    </w:p>
    <w:p w:rsidR="00A92D76" w:rsidRPr="0010317E" w:rsidRDefault="00A92D76" w:rsidP="00A92D76">
      <w:pPr>
        <w:pStyle w:val="ListParagraph"/>
        <w:spacing w:after="0" w:line="240" w:lineRule="auto"/>
        <w:ind w:left="540"/>
        <w:rPr>
          <w:rFonts w:ascii="Times New Roman" w:hAnsi="Times New Roman" w:cs="Times New Roman"/>
          <w:i/>
          <w:sz w:val="20"/>
          <w:szCs w:val="20"/>
          <w:lang w:val="sq-AL"/>
        </w:rPr>
      </w:pPr>
      <w:r>
        <w:rPr>
          <w:rFonts w:ascii="Times New Roman" w:hAnsi="Times New Roman" w:cs="Times New Roman"/>
          <w:i/>
          <w:sz w:val="20"/>
          <w:szCs w:val="20"/>
          <w:lang w:bidi="he-IL"/>
        </w:rPr>
        <w:t>Provide brief description of business acitivity(s)</w:t>
      </w:r>
      <w:r w:rsidRPr="0010317E">
        <w:rPr>
          <w:rFonts w:ascii="Times New Roman" w:hAnsi="Times New Roman" w:cs="Times New Roman"/>
          <w:i/>
          <w:sz w:val="20"/>
          <w:szCs w:val="20"/>
          <w:rtl/>
          <w:lang w:val="sq-AL" w:bidi="he-IL"/>
        </w:rPr>
        <w:t xml:space="preserve"> </w:t>
      </w:r>
      <w:r>
        <w:rPr>
          <w:rFonts w:ascii="Times New Roman" w:hAnsi="Times New Roman" w:cs="Times New Roman"/>
          <w:i/>
          <w:sz w:val="20"/>
          <w:szCs w:val="20"/>
          <w:lang w:bidi="he-IL"/>
        </w:rPr>
        <w:t>(Maximum 150 characters).</w:t>
      </w:r>
    </w:p>
    <w:p w:rsidR="00A92D76" w:rsidRPr="0010317E" w:rsidRDefault="00A92D76" w:rsidP="00A92D76">
      <w:pPr>
        <w:spacing w:after="0" w:line="240" w:lineRule="auto"/>
        <w:rPr>
          <w:rFonts w:ascii="Times New Roman" w:hAnsi="Times New Roman" w:cs="Times New Roman"/>
          <w:i/>
          <w:sz w:val="20"/>
          <w:szCs w:val="20"/>
          <w:lang w:val="sq-AL" w:bidi="he-IL"/>
        </w:rPr>
      </w:pPr>
      <w:r w:rsidRPr="006D58E4">
        <w:rPr>
          <w:rFonts w:ascii="Times New Roman" w:hAnsi="Times New Roman" w:cs="Times New Roman"/>
          <w:i/>
          <w:sz w:val="20"/>
          <w:szCs w:val="20"/>
          <w:rtl/>
          <w:lang w:val="sq-AL" w:bidi="he-IL"/>
        </w:rPr>
        <w:t xml:space="preserve">       </w:t>
      </w:r>
    </w:p>
    <w:p w:rsidR="00A92D76" w:rsidRDefault="00A92D76" w:rsidP="00A92D76">
      <w:pPr>
        <w:pStyle w:val="ListParagraph"/>
        <w:numPr>
          <w:ilvl w:val="0"/>
          <w:numId w:val="13"/>
        </w:numPr>
        <w:spacing w:after="0" w:line="240" w:lineRule="auto"/>
        <w:ind w:left="540"/>
        <w:rPr>
          <w:rFonts w:ascii="Times New Roman" w:hAnsi="Times New Roman" w:cs="Times New Roman"/>
          <w:sz w:val="20"/>
          <w:szCs w:val="20"/>
          <w:lang w:val="sq-AL"/>
        </w:rPr>
      </w:pPr>
      <w:r w:rsidRPr="006D58E4">
        <w:rPr>
          <w:rFonts w:ascii="Times New Roman" w:hAnsi="Times New Roman" w:cs="Times New Roman"/>
          <w:sz w:val="20"/>
          <w:szCs w:val="20"/>
          <w:lang w:val="sq-AL"/>
        </w:rPr>
        <w:t>Detajet e kompanisë së pronësisë (kur është e aplikueshme)</w:t>
      </w:r>
    </w:p>
    <w:p w:rsidR="00A92D76" w:rsidRPr="006D58E4" w:rsidRDefault="00A92D76" w:rsidP="00A92D76">
      <w:pPr>
        <w:pStyle w:val="ListParagraph"/>
        <w:spacing w:after="0" w:line="240" w:lineRule="auto"/>
        <w:ind w:left="540"/>
        <w:rPr>
          <w:rFonts w:ascii="Times New Roman" w:hAnsi="Times New Roman" w:cs="Times New Roman"/>
          <w:i/>
          <w:sz w:val="20"/>
          <w:szCs w:val="20"/>
          <w:lang w:val="sq-AL"/>
        </w:rPr>
      </w:pPr>
      <w:r w:rsidRPr="006D58E4">
        <w:rPr>
          <w:rFonts w:ascii="Times New Roman" w:hAnsi="Times New Roman" w:cs="Times New Roman"/>
          <w:i/>
          <w:sz w:val="20"/>
          <w:szCs w:val="20"/>
          <w:lang w:val="sq-AL"/>
        </w:rPr>
        <w:t>Holding company details (where applicable)</w:t>
      </w:r>
    </w:p>
    <w:p w:rsidR="00A92D76" w:rsidRPr="006D58E4" w:rsidRDefault="00A92D76" w:rsidP="00A92D76">
      <w:pPr>
        <w:pStyle w:val="ListParagraph"/>
        <w:spacing w:after="0" w:line="240" w:lineRule="auto"/>
        <w:ind w:left="450"/>
        <w:rPr>
          <w:rFonts w:ascii="Times New Roman" w:hAnsi="Times New Roman" w:cs="Times New Roman"/>
          <w:i/>
          <w:sz w:val="20"/>
          <w:szCs w:val="20"/>
          <w:lang w:bidi="he-IL"/>
        </w:rPr>
      </w:pPr>
    </w:p>
    <w:p w:rsidR="00A92D76" w:rsidRDefault="00A92D76" w:rsidP="00A92D76">
      <w:pPr>
        <w:spacing w:after="0" w:line="240" w:lineRule="auto"/>
        <w:rPr>
          <w:rFonts w:ascii="Times New Roman" w:hAnsi="Times New Roman" w:cs="Times New Roman"/>
          <w:i/>
          <w:sz w:val="20"/>
          <w:szCs w:val="20"/>
          <w:lang w:bidi="he-IL"/>
        </w:rPr>
      </w:pPr>
    </w:p>
    <w:tbl>
      <w:tblPr>
        <w:tblStyle w:val="TableGrid"/>
        <w:tblW w:w="0" w:type="auto"/>
        <w:tblLook w:val="04A0"/>
      </w:tblPr>
      <w:tblGrid>
        <w:gridCol w:w="4923"/>
        <w:gridCol w:w="4923"/>
      </w:tblGrid>
      <w:tr w:rsidR="00A92D76" w:rsidTr="001F56A4">
        <w:tc>
          <w:tcPr>
            <w:tcW w:w="4923" w:type="dxa"/>
          </w:tcPr>
          <w:p w:rsidR="00A92D76" w:rsidRPr="006D58E4" w:rsidRDefault="00A92D76" w:rsidP="001F56A4">
            <w:pPr>
              <w:rPr>
                <w:rFonts w:ascii="Times New Roman" w:hAnsi="Times New Roman" w:cs="Times New Roman"/>
                <w:b/>
                <w:i/>
                <w:sz w:val="20"/>
                <w:szCs w:val="20"/>
                <w:lang w:bidi="he-IL"/>
              </w:rPr>
            </w:pPr>
            <w:r w:rsidRPr="00DF2915">
              <w:rPr>
                <w:rFonts w:ascii="Times New Roman" w:hAnsi="Times New Roman" w:cs="Times New Roman"/>
                <w:b/>
                <w:sz w:val="20"/>
                <w:szCs w:val="20"/>
                <w:lang w:bidi="he-IL"/>
              </w:rPr>
              <w:t>Kompania jo rezidente qe kontrollon tatimpaguesin Shqiptar/</w:t>
            </w:r>
            <w:r>
              <w:rPr>
                <w:rFonts w:ascii="Times New Roman" w:hAnsi="Times New Roman" w:cs="Times New Roman"/>
                <w:b/>
                <w:sz w:val="20"/>
                <w:szCs w:val="20"/>
                <w:lang w:bidi="he-IL"/>
              </w:rPr>
              <w:t xml:space="preserve"> </w:t>
            </w:r>
            <w:r w:rsidRPr="00DF2915">
              <w:rPr>
                <w:rFonts w:ascii="Times New Roman" w:hAnsi="Times New Roman" w:cs="Times New Roman"/>
                <w:b/>
                <w:i/>
                <w:sz w:val="20"/>
                <w:szCs w:val="20"/>
                <w:lang w:bidi="he-IL"/>
              </w:rPr>
              <w:t xml:space="preserve">Nonrezident </w:t>
            </w:r>
            <w:r>
              <w:rPr>
                <w:rFonts w:ascii="Times New Roman" w:hAnsi="Times New Roman" w:cs="Times New Roman"/>
                <w:b/>
                <w:i/>
                <w:sz w:val="20"/>
                <w:szCs w:val="20"/>
                <w:lang w:bidi="he-IL"/>
              </w:rPr>
              <w:t>company which controls Albanian Taxpayer</w:t>
            </w:r>
          </w:p>
        </w:tc>
        <w:tc>
          <w:tcPr>
            <w:tcW w:w="4923" w:type="dxa"/>
          </w:tcPr>
          <w:p w:rsidR="00A92D76" w:rsidRDefault="00A92D76" w:rsidP="001F56A4">
            <w:pPr>
              <w:rPr>
                <w:rFonts w:ascii="Times New Roman" w:hAnsi="Times New Roman" w:cs="Times New Roman"/>
                <w:i/>
                <w:sz w:val="20"/>
                <w:szCs w:val="20"/>
                <w:lang w:bidi="he-IL"/>
              </w:rPr>
            </w:pPr>
          </w:p>
        </w:tc>
      </w:tr>
      <w:tr w:rsidR="00A92D76" w:rsidTr="001F56A4">
        <w:trPr>
          <w:trHeight w:val="323"/>
        </w:trPr>
        <w:tc>
          <w:tcPr>
            <w:tcW w:w="4923" w:type="dxa"/>
          </w:tcPr>
          <w:p w:rsidR="00A92D76" w:rsidRDefault="00A92D76" w:rsidP="001F56A4">
            <w:pPr>
              <w:rPr>
                <w:rFonts w:ascii="Times New Roman" w:hAnsi="Times New Roman" w:cs="Times New Roman"/>
                <w:i/>
                <w:sz w:val="20"/>
                <w:szCs w:val="20"/>
                <w:lang w:bidi="he-IL"/>
              </w:rPr>
            </w:pPr>
            <w:r w:rsidRPr="000E2F19">
              <w:rPr>
                <w:rFonts w:ascii="Times New Roman" w:hAnsi="Times New Roman" w:cs="Times New Roman"/>
                <w:sz w:val="20"/>
                <w:szCs w:val="20"/>
                <w:lang w:bidi="he-IL"/>
              </w:rPr>
              <w:t>Emri</w:t>
            </w:r>
            <w:r>
              <w:rPr>
                <w:rFonts w:ascii="Times New Roman" w:hAnsi="Times New Roman" w:cs="Times New Roman"/>
                <w:i/>
                <w:sz w:val="20"/>
                <w:szCs w:val="20"/>
                <w:lang w:bidi="he-IL"/>
              </w:rPr>
              <w:t xml:space="preserve"> (Name)</w:t>
            </w:r>
          </w:p>
        </w:tc>
        <w:tc>
          <w:tcPr>
            <w:tcW w:w="4923" w:type="dxa"/>
          </w:tcPr>
          <w:p w:rsidR="00A92D76" w:rsidRDefault="00A92D76" w:rsidP="001F56A4">
            <w:pPr>
              <w:rPr>
                <w:rFonts w:ascii="Times New Roman" w:hAnsi="Times New Roman" w:cs="Times New Roman"/>
                <w:i/>
                <w:sz w:val="20"/>
                <w:szCs w:val="20"/>
                <w:lang w:bidi="he-IL"/>
              </w:rPr>
            </w:pPr>
          </w:p>
        </w:tc>
      </w:tr>
      <w:tr w:rsidR="00A92D76" w:rsidTr="001F56A4">
        <w:trPr>
          <w:trHeight w:val="260"/>
        </w:trPr>
        <w:tc>
          <w:tcPr>
            <w:tcW w:w="4923" w:type="dxa"/>
          </w:tcPr>
          <w:p w:rsidR="00A92D76" w:rsidRDefault="00A92D76" w:rsidP="001F56A4">
            <w:pPr>
              <w:rPr>
                <w:rFonts w:ascii="Times New Roman" w:hAnsi="Times New Roman" w:cs="Times New Roman"/>
                <w:i/>
                <w:sz w:val="20"/>
                <w:szCs w:val="20"/>
                <w:lang w:bidi="he-IL"/>
              </w:rPr>
            </w:pPr>
            <w:r w:rsidRPr="000E2F19">
              <w:rPr>
                <w:rFonts w:ascii="Times New Roman" w:hAnsi="Times New Roman" w:cs="Times New Roman"/>
                <w:sz w:val="20"/>
                <w:szCs w:val="20"/>
                <w:lang w:bidi="he-IL"/>
              </w:rPr>
              <w:t>Vendi i krijimit</w:t>
            </w:r>
            <w:r>
              <w:rPr>
                <w:rFonts w:ascii="Times New Roman" w:hAnsi="Times New Roman" w:cs="Times New Roman"/>
                <w:i/>
                <w:sz w:val="20"/>
                <w:szCs w:val="20"/>
                <w:lang w:bidi="he-IL"/>
              </w:rPr>
              <w:t xml:space="preserve"> (country of incorporation)</w:t>
            </w:r>
          </w:p>
        </w:tc>
        <w:tc>
          <w:tcPr>
            <w:tcW w:w="4923" w:type="dxa"/>
          </w:tcPr>
          <w:p w:rsidR="00A92D76" w:rsidRDefault="00A92D76" w:rsidP="001F56A4">
            <w:pPr>
              <w:rPr>
                <w:rFonts w:ascii="Times New Roman" w:hAnsi="Times New Roman" w:cs="Times New Roman"/>
                <w:i/>
                <w:sz w:val="20"/>
                <w:szCs w:val="20"/>
                <w:lang w:bidi="he-IL"/>
              </w:rPr>
            </w:pPr>
          </w:p>
        </w:tc>
      </w:tr>
      <w:tr w:rsidR="00A92D76" w:rsidTr="001F56A4">
        <w:trPr>
          <w:trHeight w:val="287"/>
        </w:trPr>
        <w:tc>
          <w:tcPr>
            <w:tcW w:w="4923" w:type="dxa"/>
          </w:tcPr>
          <w:p w:rsidR="00A92D76" w:rsidRPr="000E2F19" w:rsidRDefault="00A92D76" w:rsidP="001F56A4">
            <w:pPr>
              <w:rPr>
                <w:rFonts w:ascii="Times New Roman" w:hAnsi="Times New Roman" w:cs="Times New Roman"/>
                <w:sz w:val="20"/>
                <w:szCs w:val="20"/>
                <w:lang w:bidi="he-IL"/>
              </w:rPr>
            </w:pPr>
            <w:r>
              <w:rPr>
                <w:rFonts w:ascii="Times New Roman" w:hAnsi="Times New Roman" w:cs="Times New Roman"/>
                <w:sz w:val="20"/>
                <w:szCs w:val="20"/>
                <w:lang w:bidi="he-IL"/>
              </w:rPr>
              <w:t xml:space="preserve">Rezidenca tatimore </w:t>
            </w:r>
            <w:r w:rsidRPr="000E2F19">
              <w:rPr>
                <w:rFonts w:ascii="Times New Roman" w:hAnsi="Times New Roman" w:cs="Times New Roman"/>
                <w:i/>
                <w:sz w:val="20"/>
                <w:szCs w:val="20"/>
                <w:lang w:bidi="he-IL"/>
              </w:rPr>
              <w:t>(Tax Residence)</w:t>
            </w:r>
          </w:p>
        </w:tc>
        <w:tc>
          <w:tcPr>
            <w:tcW w:w="4923" w:type="dxa"/>
          </w:tcPr>
          <w:p w:rsidR="00A92D76" w:rsidRDefault="00A92D76" w:rsidP="001F56A4">
            <w:pPr>
              <w:rPr>
                <w:rFonts w:ascii="Times New Roman" w:hAnsi="Times New Roman" w:cs="Times New Roman"/>
                <w:i/>
                <w:sz w:val="20"/>
                <w:szCs w:val="20"/>
                <w:lang w:bidi="he-IL"/>
              </w:rPr>
            </w:pPr>
          </w:p>
        </w:tc>
      </w:tr>
      <w:tr w:rsidR="00A92D76" w:rsidRPr="000E2F19" w:rsidTr="001F56A4">
        <w:trPr>
          <w:trHeight w:val="323"/>
        </w:trPr>
        <w:tc>
          <w:tcPr>
            <w:tcW w:w="4923" w:type="dxa"/>
          </w:tcPr>
          <w:p w:rsidR="00A92D76" w:rsidRPr="000E2F19" w:rsidRDefault="00A92D76" w:rsidP="001F56A4">
            <w:pPr>
              <w:rPr>
                <w:rFonts w:ascii="Times New Roman" w:hAnsi="Times New Roman" w:cs="Times New Roman"/>
                <w:i/>
                <w:sz w:val="20"/>
                <w:szCs w:val="20"/>
                <w:lang w:bidi="he-IL"/>
              </w:rPr>
            </w:pPr>
            <w:r w:rsidRPr="000E2F19">
              <w:rPr>
                <w:rFonts w:ascii="Times New Roman" w:hAnsi="Times New Roman" w:cs="Times New Roman"/>
                <w:sz w:val="20"/>
                <w:szCs w:val="20"/>
                <w:lang w:bidi="he-IL"/>
              </w:rPr>
              <w:t xml:space="preserve">% e pronësisë tek tatimpaguesi </w:t>
            </w:r>
            <w:r w:rsidRPr="000E2F19">
              <w:rPr>
                <w:rFonts w:ascii="Times New Roman" w:hAnsi="Times New Roman" w:cs="Times New Roman"/>
                <w:i/>
                <w:sz w:val="20"/>
                <w:szCs w:val="20"/>
                <w:lang w:bidi="he-IL"/>
              </w:rPr>
              <w:t>(% ownership</w:t>
            </w:r>
            <w:r>
              <w:rPr>
                <w:rFonts w:ascii="Times New Roman" w:hAnsi="Times New Roman" w:cs="Times New Roman"/>
                <w:i/>
                <w:sz w:val="20"/>
                <w:szCs w:val="20"/>
                <w:lang w:bidi="he-IL"/>
              </w:rPr>
              <w:t xml:space="preserve"> in taxpayer)</w:t>
            </w:r>
          </w:p>
        </w:tc>
        <w:tc>
          <w:tcPr>
            <w:tcW w:w="4923" w:type="dxa"/>
          </w:tcPr>
          <w:p w:rsidR="00A92D76" w:rsidRPr="000E2F19" w:rsidRDefault="00A92D76" w:rsidP="001F56A4">
            <w:pPr>
              <w:rPr>
                <w:rFonts w:ascii="Times New Roman" w:hAnsi="Times New Roman" w:cs="Times New Roman"/>
                <w:i/>
                <w:sz w:val="20"/>
                <w:szCs w:val="20"/>
                <w:lang w:bidi="he-IL"/>
              </w:rPr>
            </w:pPr>
          </w:p>
        </w:tc>
      </w:tr>
    </w:tbl>
    <w:p w:rsidR="00A92D76" w:rsidRPr="000E2F19" w:rsidRDefault="00A92D76" w:rsidP="00A92D76">
      <w:pPr>
        <w:spacing w:after="0" w:line="240" w:lineRule="auto"/>
        <w:rPr>
          <w:rFonts w:ascii="Times New Roman" w:hAnsi="Times New Roman" w:cs="Times New Roman"/>
          <w:i/>
          <w:sz w:val="20"/>
          <w:szCs w:val="20"/>
          <w:lang w:bidi="he-IL"/>
        </w:rPr>
        <w:sectPr w:rsidR="00A92D76" w:rsidRPr="000E2F19" w:rsidSect="00835537">
          <w:footerReference w:type="default" r:id="rId9"/>
          <w:pgSz w:w="12240" w:h="15840"/>
          <w:pgMar w:top="1080" w:right="1440" w:bottom="90" w:left="1170" w:header="720" w:footer="720" w:gutter="0"/>
          <w:cols w:space="720"/>
          <w:docGrid w:linePitch="360"/>
        </w:sectPr>
      </w:pPr>
    </w:p>
    <w:p w:rsidR="00A92D76" w:rsidRPr="004F0033" w:rsidRDefault="00A92D76" w:rsidP="00A92D76">
      <w:pPr>
        <w:spacing w:after="0" w:line="240" w:lineRule="auto"/>
        <w:rPr>
          <w:rFonts w:ascii="Times New Roman" w:hAnsi="Times New Roman" w:cs="Times New Roman"/>
          <w:b/>
          <w:sz w:val="20"/>
          <w:szCs w:val="20"/>
          <w:u w:val="single"/>
          <w:lang w:val="sq-AL"/>
        </w:rPr>
      </w:pPr>
      <w:r w:rsidRPr="004F0033">
        <w:rPr>
          <w:rFonts w:ascii="Times New Roman" w:hAnsi="Times New Roman" w:cs="Times New Roman"/>
          <w:b/>
          <w:sz w:val="20"/>
          <w:szCs w:val="20"/>
          <w:lang w:val="sq-AL"/>
        </w:rPr>
        <w:t>Pjesa e II-të</w:t>
      </w:r>
      <w:r w:rsidRPr="004F0033">
        <w:rPr>
          <w:rFonts w:ascii="Times New Roman" w:hAnsi="Times New Roman" w:cs="Times New Roman"/>
          <w:sz w:val="20"/>
          <w:szCs w:val="20"/>
          <w:lang w:val="sq-AL"/>
        </w:rPr>
        <w:t xml:space="preserve">. </w:t>
      </w:r>
      <w:r w:rsidRPr="004F0033">
        <w:rPr>
          <w:rFonts w:ascii="Times New Roman" w:hAnsi="Times New Roman" w:cs="Times New Roman"/>
          <w:b/>
          <w:sz w:val="20"/>
          <w:szCs w:val="20"/>
          <w:u w:val="single"/>
          <w:lang w:val="sq-AL"/>
        </w:rPr>
        <w:t xml:space="preserve">Informacion mbi transaksionet </w:t>
      </w:r>
      <w:r>
        <w:rPr>
          <w:rFonts w:ascii="Times New Roman" w:hAnsi="Times New Roman" w:cs="Times New Roman"/>
          <w:b/>
          <w:sz w:val="20"/>
          <w:szCs w:val="20"/>
          <w:u w:val="single"/>
          <w:lang w:val="sq-AL"/>
        </w:rPr>
        <w:t>e kontrolluara</w:t>
      </w:r>
      <w:r w:rsidRPr="004F0033">
        <w:rPr>
          <w:rFonts w:ascii="Times New Roman" w:hAnsi="Times New Roman" w:cs="Times New Roman"/>
          <w:b/>
          <w:sz w:val="20"/>
          <w:szCs w:val="20"/>
          <w:u w:val="single"/>
          <w:lang w:val="sq-AL"/>
        </w:rPr>
        <w:t xml:space="preserve">. </w:t>
      </w:r>
    </w:p>
    <w:p w:rsidR="00A92D76" w:rsidRDefault="00A92D76" w:rsidP="00A92D76">
      <w:pPr>
        <w:spacing w:after="0" w:line="240" w:lineRule="auto"/>
        <w:rPr>
          <w:rFonts w:ascii="Times New Roman" w:hAnsi="Times New Roman" w:cs="Times New Roman"/>
          <w:i/>
          <w:sz w:val="20"/>
          <w:szCs w:val="20"/>
          <w:lang w:val="sq-AL"/>
        </w:rPr>
      </w:pPr>
    </w:p>
    <w:p w:rsidR="00A92D76" w:rsidRPr="00E305BE" w:rsidRDefault="00A92D76" w:rsidP="00A92D76">
      <w:pPr>
        <w:spacing w:after="0" w:line="240" w:lineRule="auto"/>
        <w:rPr>
          <w:rFonts w:ascii="Times New Roman" w:hAnsi="Times New Roman" w:cs="Times New Roman"/>
          <w:i/>
          <w:sz w:val="20"/>
          <w:szCs w:val="20"/>
          <w:u w:val="single"/>
          <w:lang w:val="sq-AL"/>
        </w:rPr>
      </w:pPr>
      <w:r w:rsidRPr="004F0033">
        <w:rPr>
          <w:rFonts w:ascii="Times New Roman" w:hAnsi="Times New Roman" w:cs="Times New Roman"/>
          <w:i/>
          <w:sz w:val="20"/>
          <w:szCs w:val="20"/>
          <w:lang w:val="sq-AL"/>
        </w:rPr>
        <w:t xml:space="preserve">Part II. </w:t>
      </w:r>
      <w:r w:rsidRPr="00E305BE">
        <w:rPr>
          <w:rFonts w:ascii="Times New Roman" w:hAnsi="Times New Roman" w:cs="Times New Roman"/>
          <w:i/>
          <w:sz w:val="20"/>
          <w:szCs w:val="20"/>
          <w:u w:val="single"/>
          <w:lang w:val="sq-AL"/>
        </w:rPr>
        <w:t xml:space="preserve">Information on </w:t>
      </w:r>
      <w:r>
        <w:rPr>
          <w:rFonts w:ascii="Times New Roman" w:hAnsi="Times New Roman" w:cs="Times New Roman"/>
          <w:i/>
          <w:sz w:val="20"/>
          <w:szCs w:val="20"/>
          <w:u w:val="single"/>
          <w:lang w:val="sq-AL"/>
        </w:rPr>
        <w:t>controlled transactions</w:t>
      </w:r>
      <w:r w:rsidRPr="00E305BE">
        <w:rPr>
          <w:rFonts w:ascii="Times New Roman" w:hAnsi="Times New Roman" w:cs="Times New Roman"/>
          <w:i/>
          <w:sz w:val="20"/>
          <w:szCs w:val="20"/>
          <w:u w:val="single"/>
          <w:lang w:val="sq-AL"/>
        </w:rPr>
        <w:t>.</w:t>
      </w:r>
    </w:p>
    <w:p w:rsidR="00A92D76" w:rsidRPr="004F0033" w:rsidRDefault="00A92D76" w:rsidP="00A92D76">
      <w:pPr>
        <w:spacing w:after="0" w:line="240" w:lineRule="auto"/>
        <w:ind w:left="720"/>
        <w:rPr>
          <w:rFonts w:ascii="Times New Roman" w:hAnsi="Times New Roman" w:cs="Times New Roman"/>
          <w:i/>
          <w:sz w:val="20"/>
          <w:szCs w:val="20"/>
          <w:lang w:val="sq-AL"/>
        </w:rPr>
      </w:pPr>
    </w:p>
    <w:p w:rsidR="00A92D76" w:rsidRDefault="00A92D76" w:rsidP="00A92D76">
      <w:pPr>
        <w:pStyle w:val="ListParagraph"/>
        <w:numPr>
          <w:ilvl w:val="0"/>
          <w:numId w:val="13"/>
        </w:numPr>
        <w:spacing w:after="0" w:line="240" w:lineRule="auto"/>
        <w:ind w:left="630" w:hanging="450"/>
        <w:rPr>
          <w:rFonts w:ascii="Times New Roman" w:hAnsi="Times New Roman" w:cs="Times New Roman"/>
          <w:sz w:val="20"/>
          <w:szCs w:val="20"/>
          <w:lang w:val="sq-AL"/>
        </w:rPr>
      </w:pPr>
      <w:r w:rsidRPr="004F0033">
        <w:rPr>
          <w:rFonts w:ascii="Times New Roman" w:hAnsi="Times New Roman" w:cs="Times New Roman"/>
          <w:sz w:val="20"/>
          <w:szCs w:val="20"/>
          <w:lang w:val="sq-AL"/>
        </w:rPr>
        <w:t xml:space="preserve">Ju lutem listoni transaksionet </w:t>
      </w:r>
      <w:r>
        <w:rPr>
          <w:rFonts w:ascii="Times New Roman" w:hAnsi="Times New Roman" w:cs="Times New Roman"/>
          <w:sz w:val="20"/>
          <w:szCs w:val="20"/>
          <w:lang w:val="sq-AL"/>
        </w:rPr>
        <w:t>e kontrolluara t</w:t>
      </w:r>
      <w:r w:rsidRPr="004E4B54">
        <w:rPr>
          <w:rFonts w:ascii="Times New Roman" w:hAnsi="Times New Roman" w:cs="Times New Roman"/>
          <w:sz w:val="20"/>
          <w:szCs w:val="20"/>
          <w:lang w:val="sq-AL"/>
        </w:rPr>
        <w:t>ë</w:t>
      </w:r>
      <w:r>
        <w:rPr>
          <w:rFonts w:ascii="Times New Roman" w:hAnsi="Times New Roman" w:cs="Times New Roman"/>
          <w:sz w:val="20"/>
          <w:szCs w:val="20"/>
          <w:lang w:val="sq-AL"/>
        </w:rPr>
        <w:t xml:space="preserve"> kryera gjat</w:t>
      </w:r>
      <w:r w:rsidRPr="004158C8">
        <w:rPr>
          <w:rFonts w:ascii="Times New Roman" w:hAnsi="Times New Roman" w:cs="Times New Roman"/>
          <w:sz w:val="20"/>
          <w:szCs w:val="20"/>
          <w:lang w:val="sq-AL"/>
        </w:rPr>
        <w:t>ë</w:t>
      </w:r>
      <w:r>
        <w:rPr>
          <w:rFonts w:ascii="Times New Roman" w:hAnsi="Times New Roman" w:cs="Times New Roman"/>
          <w:sz w:val="20"/>
          <w:szCs w:val="20"/>
          <w:lang w:val="sq-AL"/>
        </w:rPr>
        <w:t xml:space="preserve"> vitit q</w:t>
      </w:r>
      <w:r w:rsidRPr="004158C8">
        <w:rPr>
          <w:rFonts w:ascii="Times New Roman" w:hAnsi="Times New Roman" w:cs="Times New Roman"/>
          <w:sz w:val="20"/>
          <w:szCs w:val="20"/>
          <w:lang w:val="sq-AL"/>
        </w:rPr>
        <w:t>ë</w:t>
      </w:r>
      <w:r>
        <w:rPr>
          <w:rFonts w:ascii="Times New Roman" w:hAnsi="Times New Roman" w:cs="Times New Roman"/>
          <w:sz w:val="20"/>
          <w:szCs w:val="20"/>
          <w:lang w:val="sq-AL"/>
        </w:rPr>
        <w:t xml:space="preserve"> sjellin t</w:t>
      </w:r>
      <w:r w:rsidRPr="004158C8">
        <w:rPr>
          <w:rFonts w:ascii="Times New Roman" w:hAnsi="Times New Roman" w:cs="Times New Roman"/>
          <w:sz w:val="20"/>
          <w:szCs w:val="20"/>
          <w:lang w:val="sq-AL"/>
        </w:rPr>
        <w:t>ë</w:t>
      </w:r>
      <w:r>
        <w:rPr>
          <w:rFonts w:ascii="Times New Roman" w:hAnsi="Times New Roman" w:cs="Times New Roman"/>
          <w:sz w:val="20"/>
          <w:szCs w:val="20"/>
          <w:lang w:val="sq-AL"/>
        </w:rPr>
        <w:t xml:space="preserve"> ardhura t</w:t>
      </w:r>
      <w:r w:rsidRPr="004158C8">
        <w:rPr>
          <w:rFonts w:ascii="Times New Roman" w:hAnsi="Times New Roman" w:cs="Times New Roman"/>
          <w:sz w:val="20"/>
          <w:szCs w:val="20"/>
          <w:lang w:val="sq-AL"/>
        </w:rPr>
        <w:t>ë</w:t>
      </w:r>
      <w:r>
        <w:rPr>
          <w:rFonts w:ascii="Times New Roman" w:hAnsi="Times New Roman" w:cs="Times New Roman"/>
          <w:sz w:val="20"/>
          <w:szCs w:val="20"/>
          <w:lang w:val="sq-AL"/>
        </w:rPr>
        <w:t xml:space="preserve"> tatueshme dhe shpenzime t</w:t>
      </w:r>
      <w:r w:rsidRPr="004E4B54">
        <w:rPr>
          <w:rFonts w:ascii="Times New Roman" w:hAnsi="Times New Roman" w:cs="Times New Roman"/>
          <w:sz w:val="20"/>
          <w:szCs w:val="20"/>
          <w:lang w:val="sq-AL"/>
        </w:rPr>
        <w:t>ë</w:t>
      </w:r>
      <w:r>
        <w:rPr>
          <w:rFonts w:ascii="Times New Roman" w:hAnsi="Times New Roman" w:cs="Times New Roman"/>
          <w:sz w:val="20"/>
          <w:szCs w:val="20"/>
          <w:lang w:val="sq-AL"/>
        </w:rPr>
        <w:t xml:space="preserve"> zbritshme si</w:t>
      </w:r>
      <w:r w:rsidRPr="004158C8">
        <w:rPr>
          <w:rFonts w:ascii="Times New Roman" w:hAnsi="Times New Roman" w:cs="Times New Roman"/>
          <w:sz w:val="20"/>
          <w:szCs w:val="20"/>
          <w:lang w:val="sq-AL"/>
        </w:rPr>
        <w:t>ç</w:t>
      </w:r>
      <w:r>
        <w:rPr>
          <w:rFonts w:ascii="Times New Roman" w:hAnsi="Times New Roman" w:cs="Times New Roman"/>
          <w:sz w:val="20"/>
          <w:szCs w:val="20"/>
          <w:lang w:val="sq-AL"/>
        </w:rPr>
        <w:t xml:space="preserve"> kërkohet në tabel</w:t>
      </w:r>
      <w:r w:rsidRPr="004F0033">
        <w:rPr>
          <w:rFonts w:ascii="Times New Roman" w:hAnsi="Times New Roman" w:cs="Times New Roman"/>
          <w:sz w:val="20"/>
          <w:szCs w:val="20"/>
          <w:lang w:val="sq-AL"/>
        </w:rPr>
        <w:t xml:space="preserve">ën e mëposhtëme: </w:t>
      </w:r>
    </w:p>
    <w:p w:rsidR="00A92D76" w:rsidRPr="004F0033" w:rsidRDefault="00A92D76" w:rsidP="00A92D76">
      <w:pPr>
        <w:pStyle w:val="ListParagraph"/>
        <w:spacing w:after="0" w:line="240" w:lineRule="auto"/>
        <w:ind w:left="630"/>
        <w:rPr>
          <w:rFonts w:ascii="Times New Roman" w:hAnsi="Times New Roman" w:cs="Times New Roman"/>
          <w:sz w:val="20"/>
          <w:szCs w:val="20"/>
          <w:lang w:val="sq-AL"/>
        </w:rPr>
      </w:pPr>
      <w:r>
        <w:rPr>
          <w:rFonts w:ascii="Times New Roman" w:hAnsi="Times New Roman" w:cs="Times New Roman"/>
          <w:sz w:val="20"/>
          <w:szCs w:val="20"/>
          <w:lang w:val="sq-AL"/>
        </w:rPr>
        <w:t>(Transaksionet me t</w:t>
      </w:r>
      <w:r w:rsidRPr="004158C8">
        <w:rPr>
          <w:rFonts w:ascii="Times New Roman" w:hAnsi="Times New Roman" w:cs="Times New Roman"/>
          <w:sz w:val="20"/>
          <w:szCs w:val="20"/>
          <w:lang w:val="sq-AL"/>
        </w:rPr>
        <w:t>ë</w:t>
      </w:r>
      <w:r>
        <w:rPr>
          <w:rFonts w:ascii="Times New Roman" w:hAnsi="Times New Roman" w:cs="Times New Roman"/>
          <w:sz w:val="20"/>
          <w:szCs w:val="20"/>
          <w:lang w:val="sq-AL"/>
        </w:rPr>
        <w:t xml:space="preserve"> nj</w:t>
      </w:r>
      <w:r w:rsidRPr="004158C8">
        <w:rPr>
          <w:rFonts w:ascii="Times New Roman" w:hAnsi="Times New Roman" w:cs="Times New Roman"/>
          <w:sz w:val="20"/>
          <w:szCs w:val="20"/>
          <w:lang w:val="sq-AL"/>
        </w:rPr>
        <w:t>ë</w:t>
      </w:r>
      <w:r>
        <w:rPr>
          <w:rFonts w:ascii="Times New Roman" w:hAnsi="Times New Roman" w:cs="Times New Roman"/>
          <w:sz w:val="20"/>
          <w:szCs w:val="20"/>
          <w:lang w:val="sq-AL"/>
        </w:rPr>
        <w:t>jtin kod transaksioni t</w:t>
      </w:r>
      <w:r w:rsidRPr="004E4B54">
        <w:rPr>
          <w:rFonts w:ascii="Times New Roman" w:hAnsi="Times New Roman" w:cs="Times New Roman"/>
          <w:sz w:val="20"/>
          <w:szCs w:val="20"/>
          <w:lang w:val="sq-AL"/>
        </w:rPr>
        <w:t>ë</w:t>
      </w:r>
      <w:r>
        <w:rPr>
          <w:rFonts w:ascii="Times New Roman" w:hAnsi="Times New Roman" w:cs="Times New Roman"/>
          <w:sz w:val="20"/>
          <w:szCs w:val="20"/>
          <w:lang w:val="sq-AL"/>
        </w:rPr>
        <w:t xml:space="preserve"> kryera me t</w:t>
      </w:r>
      <w:r w:rsidRPr="004E4B54">
        <w:rPr>
          <w:rFonts w:ascii="Times New Roman" w:hAnsi="Times New Roman" w:cs="Times New Roman"/>
          <w:sz w:val="20"/>
          <w:szCs w:val="20"/>
          <w:lang w:val="sq-AL"/>
        </w:rPr>
        <w:t>ë</w:t>
      </w:r>
      <w:r>
        <w:rPr>
          <w:rFonts w:ascii="Times New Roman" w:hAnsi="Times New Roman" w:cs="Times New Roman"/>
          <w:sz w:val="20"/>
          <w:szCs w:val="20"/>
          <w:lang w:val="sq-AL"/>
        </w:rPr>
        <w:t xml:space="preserve"> nj</w:t>
      </w:r>
      <w:r w:rsidRPr="004158C8">
        <w:rPr>
          <w:rFonts w:ascii="Times New Roman" w:hAnsi="Times New Roman" w:cs="Times New Roman"/>
          <w:sz w:val="20"/>
          <w:szCs w:val="20"/>
          <w:lang w:val="sq-AL"/>
        </w:rPr>
        <w:t>ë</w:t>
      </w:r>
      <w:r>
        <w:rPr>
          <w:rFonts w:ascii="Times New Roman" w:hAnsi="Times New Roman" w:cs="Times New Roman"/>
          <w:sz w:val="20"/>
          <w:szCs w:val="20"/>
          <w:lang w:val="sq-AL"/>
        </w:rPr>
        <w:t>jtin person pasqyrohen n</w:t>
      </w:r>
      <w:r w:rsidRPr="004E4B54">
        <w:rPr>
          <w:rFonts w:ascii="Times New Roman" w:hAnsi="Times New Roman" w:cs="Times New Roman"/>
          <w:sz w:val="20"/>
          <w:szCs w:val="20"/>
          <w:lang w:val="sq-AL"/>
        </w:rPr>
        <w:t>ë</w:t>
      </w:r>
      <w:r>
        <w:rPr>
          <w:rFonts w:ascii="Times New Roman" w:hAnsi="Times New Roman" w:cs="Times New Roman"/>
          <w:sz w:val="20"/>
          <w:szCs w:val="20"/>
          <w:lang w:val="sq-AL"/>
        </w:rPr>
        <w:t xml:space="preserve"> shum</w:t>
      </w:r>
      <w:r w:rsidRPr="004E4B54">
        <w:rPr>
          <w:rFonts w:ascii="Times New Roman" w:hAnsi="Times New Roman" w:cs="Times New Roman"/>
          <w:sz w:val="20"/>
          <w:szCs w:val="20"/>
          <w:lang w:val="sq-AL"/>
        </w:rPr>
        <w:t>ë</w:t>
      </w:r>
      <w:r>
        <w:rPr>
          <w:rFonts w:ascii="Times New Roman" w:hAnsi="Times New Roman" w:cs="Times New Roman"/>
          <w:sz w:val="20"/>
          <w:szCs w:val="20"/>
          <w:lang w:val="sq-AL"/>
        </w:rPr>
        <w:t xml:space="preserve"> totale por nuk kompensohem).</w:t>
      </w:r>
    </w:p>
    <w:p w:rsidR="00A92D76" w:rsidRDefault="00A92D76" w:rsidP="00A92D76">
      <w:pPr>
        <w:spacing w:after="0" w:line="240" w:lineRule="auto"/>
        <w:rPr>
          <w:rFonts w:ascii="Times New Roman" w:hAnsi="Times New Roman" w:cs="Times New Roman"/>
          <w:i/>
          <w:sz w:val="20"/>
          <w:szCs w:val="20"/>
          <w:lang w:val="sq-AL"/>
        </w:rPr>
      </w:pPr>
      <w:r>
        <w:rPr>
          <w:rFonts w:ascii="Times New Roman" w:hAnsi="Times New Roman" w:cs="Times New Roman"/>
          <w:i/>
          <w:sz w:val="20"/>
          <w:szCs w:val="20"/>
          <w:lang w:val="sq-AL"/>
        </w:rPr>
        <w:t xml:space="preserve">            </w:t>
      </w:r>
      <w:r w:rsidRPr="004E4B54">
        <w:rPr>
          <w:rFonts w:ascii="Times New Roman" w:hAnsi="Times New Roman" w:cs="Times New Roman"/>
          <w:i/>
          <w:sz w:val="20"/>
          <w:szCs w:val="20"/>
          <w:lang w:val="sq-AL"/>
        </w:rPr>
        <w:t xml:space="preserve">Please list controlled  transactions </w:t>
      </w:r>
      <w:r>
        <w:rPr>
          <w:rFonts w:ascii="Times New Roman" w:hAnsi="Times New Roman" w:cs="Times New Roman"/>
          <w:i/>
          <w:sz w:val="20"/>
          <w:szCs w:val="20"/>
          <w:lang w:val="sq-AL"/>
        </w:rPr>
        <w:t>conducted during the year which give</w:t>
      </w:r>
      <w:r w:rsidRPr="004E4B54">
        <w:rPr>
          <w:rFonts w:ascii="Times New Roman" w:hAnsi="Times New Roman" w:cs="Times New Roman"/>
          <w:i/>
          <w:sz w:val="20"/>
          <w:szCs w:val="20"/>
          <w:lang w:val="sq-AL"/>
        </w:rPr>
        <w:t xml:space="preserve"> rise to </w:t>
      </w:r>
      <w:r>
        <w:rPr>
          <w:rFonts w:ascii="Times New Roman" w:hAnsi="Times New Roman" w:cs="Times New Roman"/>
          <w:i/>
          <w:sz w:val="20"/>
          <w:szCs w:val="20"/>
          <w:lang w:val="sq-AL"/>
        </w:rPr>
        <w:t>taxable (</w:t>
      </w:r>
      <w:r w:rsidRPr="004E4B54">
        <w:rPr>
          <w:rFonts w:ascii="Times New Roman" w:hAnsi="Times New Roman" w:cs="Times New Roman"/>
          <w:i/>
          <w:sz w:val="20"/>
          <w:szCs w:val="20"/>
          <w:lang w:val="sq-AL"/>
        </w:rPr>
        <w:t>assessable</w:t>
      </w:r>
      <w:r>
        <w:rPr>
          <w:rFonts w:ascii="Times New Roman" w:hAnsi="Times New Roman" w:cs="Times New Roman"/>
          <w:i/>
          <w:sz w:val="20"/>
          <w:szCs w:val="20"/>
          <w:lang w:val="sq-AL"/>
        </w:rPr>
        <w:t>)</w:t>
      </w:r>
      <w:r w:rsidRPr="004E4B54">
        <w:rPr>
          <w:rFonts w:ascii="Times New Roman" w:hAnsi="Times New Roman" w:cs="Times New Roman"/>
          <w:i/>
          <w:sz w:val="20"/>
          <w:szCs w:val="20"/>
          <w:lang w:val="sq-AL"/>
        </w:rPr>
        <w:t xml:space="preserve"> income</w:t>
      </w:r>
      <w:r>
        <w:rPr>
          <w:rFonts w:ascii="Times New Roman" w:hAnsi="Times New Roman" w:cs="Times New Roman"/>
          <w:i/>
          <w:sz w:val="20"/>
          <w:szCs w:val="20"/>
          <w:lang w:val="sq-AL"/>
        </w:rPr>
        <w:t xml:space="preserve"> and   </w:t>
      </w:r>
    </w:p>
    <w:p w:rsidR="00A92D76" w:rsidRDefault="00A92D76" w:rsidP="00A92D76">
      <w:pPr>
        <w:spacing w:after="0" w:line="240" w:lineRule="auto"/>
        <w:rPr>
          <w:rFonts w:ascii="Times New Roman" w:hAnsi="Times New Roman" w:cs="Times New Roman"/>
          <w:i/>
          <w:sz w:val="20"/>
          <w:szCs w:val="20"/>
          <w:lang w:val="sq-AL"/>
        </w:rPr>
      </w:pPr>
      <w:r>
        <w:rPr>
          <w:rFonts w:ascii="Times New Roman" w:hAnsi="Times New Roman" w:cs="Times New Roman"/>
          <w:i/>
          <w:sz w:val="20"/>
          <w:szCs w:val="20"/>
          <w:lang w:val="sq-AL"/>
        </w:rPr>
        <w:t xml:space="preserve">             tax deductible expenses </w:t>
      </w:r>
      <w:r w:rsidRPr="004E4B54">
        <w:rPr>
          <w:rFonts w:ascii="Times New Roman" w:hAnsi="Times New Roman" w:cs="Times New Roman"/>
          <w:i/>
          <w:sz w:val="20"/>
          <w:szCs w:val="20"/>
          <w:lang w:val="sq-AL"/>
        </w:rPr>
        <w:t xml:space="preserve"> as required in below table: </w:t>
      </w:r>
    </w:p>
    <w:p w:rsidR="00A92D76" w:rsidRPr="0010317E" w:rsidRDefault="00A92D76" w:rsidP="00A92D76">
      <w:pPr>
        <w:spacing w:after="0" w:line="240" w:lineRule="auto"/>
        <w:ind w:left="630"/>
        <w:rPr>
          <w:rFonts w:ascii="Times New Roman" w:hAnsi="Times New Roman" w:cs="Times New Roman"/>
          <w:i/>
          <w:sz w:val="20"/>
          <w:szCs w:val="20"/>
          <w:lang w:val="sq-AL"/>
        </w:rPr>
      </w:pPr>
      <w:r w:rsidRPr="0010317E">
        <w:rPr>
          <w:rFonts w:ascii="Times New Roman" w:hAnsi="Times New Roman" w:cs="Times New Roman"/>
          <w:i/>
          <w:sz w:val="20"/>
          <w:szCs w:val="20"/>
          <w:lang w:val="sq-AL"/>
        </w:rPr>
        <w:t>(Transactions of the same transaction code with the same party  are reflected in aggregate, but not offset).</w:t>
      </w:r>
    </w:p>
    <w:p w:rsidR="00A92D76" w:rsidRPr="004F0033" w:rsidRDefault="00A92D76" w:rsidP="00A92D76">
      <w:pPr>
        <w:pStyle w:val="ListParagraph"/>
        <w:spacing w:after="0" w:line="240" w:lineRule="auto"/>
        <w:rPr>
          <w:rFonts w:ascii="Times New Roman" w:hAnsi="Times New Roman" w:cs="Times New Roman"/>
          <w:i/>
          <w:sz w:val="20"/>
          <w:szCs w:val="20"/>
          <w:lang w:val="sq-AL"/>
        </w:rPr>
      </w:pPr>
    </w:p>
    <w:p w:rsidR="00A92D76" w:rsidRDefault="00A92D76" w:rsidP="00A92D76">
      <w:pPr>
        <w:pStyle w:val="ListParagraph"/>
        <w:spacing w:after="0" w:line="240" w:lineRule="auto"/>
        <w:ind w:left="-360"/>
        <w:rPr>
          <w:rFonts w:ascii="Times New Roman" w:hAnsi="Times New Roman" w:cs="Times New Roman"/>
          <w:sz w:val="20"/>
          <w:szCs w:val="20"/>
          <w:lang w:val="sq-AL"/>
        </w:rPr>
      </w:pPr>
    </w:p>
    <w:tbl>
      <w:tblPr>
        <w:tblW w:w="10630" w:type="dxa"/>
        <w:tblInd w:w="98" w:type="dxa"/>
        <w:tblLayout w:type="fixed"/>
        <w:tblLook w:val="04A0"/>
      </w:tblPr>
      <w:tblGrid>
        <w:gridCol w:w="516"/>
        <w:gridCol w:w="2014"/>
        <w:gridCol w:w="720"/>
        <w:gridCol w:w="810"/>
        <w:gridCol w:w="1170"/>
        <w:gridCol w:w="900"/>
        <w:gridCol w:w="1080"/>
        <w:gridCol w:w="1080"/>
        <w:gridCol w:w="900"/>
        <w:gridCol w:w="720"/>
        <w:gridCol w:w="720"/>
      </w:tblGrid>
      <w:tr w:rsidR="00A92D76" w:rsidRPr="006A07EF" w:rsidTr="001F56A4">
        <w:trPr>
          <w:trHeight w:val="1087"/>
        </w:trPr>
        <w:tc>
          <w:tcPr>
            <w:tcW w:w="516" w:type="dxa"/>
            <w:vMerge w:val="restart"/>
            <w:tcBorders>
              <w:top w:val="single" w:sz="8" w:space="0" w:color="auto"/>
              <w:left w:val="single" w:sz="8" w:space="0" w:color="auto"/>
              <w:right w:val="single" w:sz="4" w:space="0" w:color="auto"/>
            </w:tcBorders>
            <w:shd w:val="clear" w:color="auto" w:fill="auto"/>
            <w:hideMark/>
          </w:tcPr>
          <w:p w:rsidR="00A92D76" w:rsidRPr="006A07EF" w:rsidRDefault="00A92D76" w:rsidP="001F56A4">
            <w:pPr>
              <w:spacing w:after="0" w:line="240" w:lineRule="auto"/>
              <w:jc w:val="center"/>
              <w:rPr>
                <w:rFonts w:ascii="Times New Roman" w:eastAsia="Times New Roman" w:hAnsi="Times New Roman" w:cs="Times New Roman"/>
                <w:b/>
                <w:bCs/>
                <w:color w:val="000000"/>
                <w:sz w:val="18"/>
                <w:szCs w:val="18"/>
              </w:rPr>
            </w:pPr>
            <w:r w:rsidRPr="006A07EF">
              <w:rPr>
                <w:rFonts w:ascii="Times New Roman" w:eastAsia="Times New Roman" w:hAnsi="Times New Roman" w:cs="Times New Roman"/>
                <w:b/>
                <w:bCs/>
                <w:color w:val="000000"/>
                <w:sz w:val="18"/>
                <w:szCs w:val="18"/>
                <w:lang w:val="sq-AL"/>
              </w:rPr>
              <w:t xml:space="preserve">NR </w:t>
            </w:r>
            <w:r w:rsidRPr="006A07EF">
              <w:rPr>
                <w:rFonts w:ascii="Times New Roman" w:eastAsia="Times New Roman" w:hAnsi="Times New Roman" w:cs="Times New Roman"/>
                <w:color w:val="000000"/>
                <w:sz w:val="18"/>
                <w:szCs w:val="18"/>
                <w:lang w:val="sq-AL"/>
              </w:rPr>
              <w:t xml:space="preserve">      </w:t>
            </w:r>
          </w:p>
        </w:tc>
        <w:tc>
          <w:tcPr>
            <w:tcW w:w="4714" w:type="dxa"/>
            <w:gridSpan w:val="4"/>
            <w:tcBorders>
              <w:top w:val="single" w:sz="8" w:space="0" w:color="auto"/>
              <w:left w:val="nil"/>
              <w:bottom w:val="single" w:sz="4" w:space="0" w:color="auto"/>
              <w:right w:val="single" w:sz="4" w:space="0" w:color="auto"/>
            </w:tcBorders>
            <w:shd w:val="clear" w:color="auto" w:fill="auto"/>
            <w:hideMark/>
          </w:tcPr>
          <w:p w:rsidR="00A92D76" w:rsidRDefault="00A92D76" w:rsidP="001F56A4">
            <w:pPr>
              <w:spacing w:after="0" w:line="240" w:lineRule="auto"/>
              <w:jc w:val="center"/>
              <w:rPr>
                <w:rFonts w:ascii="Times New Roman" w:eastAsia="Times New Roman" w:hAnsi="Times New Roman" w:cs="Times New Roman"/>
                <w:b/>
                <w:bCs/>
                <w:color w:val="000000"/>
                <w:sz w:val="18"/>
                <w:szCs w:val="18"/>
                <w:lang w:val="sq-AL"/>
              </w:rPr>
            </w:pPr>
            <w:r w:rsidRPr="006A07EF">
              <w:rPr>
                <w:rFonts w:ascii="Times New Roman" w:eastAsia="Times New Roman" w:hAnsi="Times New Roman" w:cs="Times New Roman"/>
                <w:b/>
                <w:bCs/>
                <w:color w:val="000000"/>
                <w:sz w:val="18"/>
                <w:szCs w:val="18"/>
                <w:lang w:val="sq-AL"/>
              </w:rPr>
              <w:t xml:space="preserve">Të dhëna identifikuese </w:t>
            </w:r>
            <w:r>
              <w:rPr>
                <w:rFonts w:ascii="Times New Roman" w:eastAsia="Times New Roman" w:hAnsi="Times New Roman" w:cs="Times New Roman"/>
                <w:b/>
                <w:bCs/>
                <w:color w:val="000000"/>
                <w:sz w:val="18"/>
                <w:szCs w:val="18"/>
                <w:lang w:val="sq-AL"/>
              </w:rPr>
              <w:t>të pal</w:t>
            </w:r>
            <w:r w:rsidRPr="004158C8">
              <w:rPr>
                <w:rFonts w:ascii="Times New Roman" w:eastAsia="Times New Roman" w:hAnsi="Times New Roman" w:cs="Times New Roman"/>
                <w:b/>
                <w:bCs/>
                <w:color w:val="000000"/>
                <w:sz w:val="18"/>
                <w:szCs w:val="18"/>
                <w:lang w:val="sq-AL"/>
              </w:rPr>
              <w:t>ë</w:t>
            </w:r>
            <w:r>
              <w:rPr>
                <w:rFonts w:ascii="Times New Roman" w:eastAsia="Times New Roman" w:hAnsi="Times New Roman" w:cs="Times New Roman"/>
                <w:b/>
                <w:bCs/>
                <w:color w:val="000000"/>
                <w:sz w:val="18"/>
                <w:szCs w:val="18"/>
                <w:lang w:val="sq-AL"/>
              </w:rPr>
              <w:t>ve t</w:t>
            </w:r>
            <w:r w:rsidRPr="004158C8">
              <w:rPr>
                <w:rFonts w:ascii="Times New Roman" w:eastAsia="Times New Roman" w:hAnsi="Times New Roman" w:cs="Times New Roman"/>
                <w:b/>
                <w:bCs/>
                <w:color w:val="000000"/>
                <w:sz w:val="18"/>
                <w:szCs w:val="18"/>
                <w:lang w:val="sq-AL"/>
              </w:rPr>
              <w:t>ë</w:t>
            </w:r>
            <w:r>
              <w:rPr>
                <w:rFonts w:ascii="Times New Roman" w:eastAsia="Times New Roman" w:hAnsi="Times New Roman" w:cs="Times New Roman"/>
                <w:b/>
                <w:bCs/>
                <w:color w:val="000000"/>
                <w:sz w:val="18"/>
                <w:szCs w:val="18"/>
                <w:lang w:val="sq-AL"/>
              </w:rPr>
              <w:t xml:space="preserve"> tjera</w:t>
            </w:r>
          </w:p>
          <w:p w:rsidR="00A92D76" w:rsidRPr="006A07EF" w:rsidRDefault="00A92D76" w:rsidP="001F56A4">
            <w:pPr>
              <w:spacing w:after="0" w:line="240" w:lineRule="auto"/>
              <w:jc w:val="center"/>
              <w:rPr>
                <w:rFonts w:ascii="Times New Roman" w:eastAsia="Times New Roman" w:hAnsi="Times New Roman" w:cs="Times New Roman"/>
                <w:b/>
                <w:bCs/>
                <w:color w:val="000000"/>
                <w:sz w:val="18"/>
                <w:szCs w:val="18"/>
              </w:rPr>
            </w:pPr>
            <w:r w:rsidRPr="006A07EF">
              <w:rPr>
                <w:rFonts w:ascii="Times New Roman" w:eastAsia="Times New Roman" w:hAnsi="Times New Roman" w:cs="Times New Roman"/>
                <w:b/>
                <w:bCs/>
                <w:color w:val="000000"/>
                <w:sz w:val="18"/>
                <w:szCs w:val="18"/>
                <w:lang w:val="sq-AL"/>
              </w:rPr>
              <w:t xml:space="preserve"> </w:t>
            </w:r>
            <w:r>
              <w:rPr>
                <w:rFonts w:ascii="Times New Roman" w:eastAsia="Times New Roman" w:hAnsi="Times New Roman" w:cs="Times New Roman"/>
                <w:i/>
                <w:iCs/>
                <w:color w:val="000000"/>
                <w:sz w:val="18"/>
                <w:szCs w:val="18"/>
                <w:lang w:val="sq-AL"/>
              </w:rPr>
              <w:t>(Identification information on other</w:t>
            </w:r>
            <w:r w:rsidRPr="006A07EF">
              <w:rPr>
                <w:rFonts w:ascii="Times New Roman" w:eastAsia="Times New Roman" w:hAnsi="Times New Roman" w:cs="Times New Roman"/>
                <w:i/>
                <w:iCs/>
                <w:color w:val="000000"/>
                <w:sz w:val="18"/>
                <w:szCs w:val="18"/>
                <w:lang w:val="sq-AL"/>
              </w:rPr>
              <w:t xml:space="preserve"> parties)</w:t>
            </w:r>
            <w:r w:rsidRPr="006A07EF">
              <w:rPr>
                <w:rFonts w:ascii="Times New Roman" w:eastAsia="Times New Roman" w:hAnsi="Times New Roman" w:cs="Times New Roman"/>
                <w:b/>
                <w:bCs/>
                <w:i/>
                <w:iCs/>
                <w:color w:val="000000"/>
                <w:sz w:val="18"/>
                <w:szCs w:val="18"/>
                <w:lang w:val="sq-AL"/>
              </w:rPr>
              <w:t xml:space="preserve"> </w:t>
            </w:r>
            <w:r w:rsidRPr="006A07EF">
              <w:rPr>
                <w:rFonts w:ascii="Times New Roman" w:eastAsia="Times New Roman" w:hAnsi="Times New Roman" w:cs="Times New Roman"/>
                <w:color w:val="000000"/>
                <w:sz w:val="18"/>
                <w:szCs w:val="18"/>
                <w:lang w:val="sq-AL"/>
              </w:rPr>
              <w:t xml:space="preserve"> </w:t>
            </w:r>
          </w:p>
        </w:tc>
        <w:tc>
          <w:tcPr>
            <w:tcW w:w="900" w:type="dxa"/>
            <w:vMerge w:val="restart"/>
            <w:tcBorders>
              <w:top w:val="single" w:sz="8" w:space="0" w:color="auto"/>
              <w:left w:val="single" w:sz="4" w:space="0" w:color="auto"/>
              <w:right w:val="single" w:sz="4" w:space="0" w:color="auto"/>
            </w:tcBorders>
            <w:shd w:val="clear" w:color="auto" w:fill="auto"/>
            <w:hideMark/>
          </w:tcPr>
          <w:p w:rsidR="00A92D76" w:rsidRPr="006A07EF" w:rsidRDefault="00A92D76" w:rsidP="001F56A4">
            <w:pPr>
              <w:spacing w:after="0" w:line="240" w:lineRule="auto"/>
              <w:jc w:val="center"/>
              <w:rPr>
                <w:rFonts w:ascii="Times New Roman" w:eastAsia="Times New Roman" w:hAnsi="Times New Roman" w:cs="Times New Roman"/>
                <w:b/>
                <w:bCs/>
                <w:color w:val="000000"/>
                <w:sz w:val="18"/>
                <w:szCs w:val="18"/>
              </w:rPr>
            </w:pPr>
            <w:r w:rsidRPr="006A07EF">
              <w:rPr>
                <w:rFonts w:ascii="Times New Roman" w:eastAsia="Times New Roman" w:hAnsi="Times New Roman" w:cs="Times New Roman"/>
                <w:b/>
                <w:bCs/>
                <w:color w:val="000000"/>
                <w:sz w:val="18"/>
                <w:szCs w:val="18"/>
                <w:lang w:val="sq-AL"/>
              </w:rPr>
              <w:t xml:space="preserve">Kodi transaksionit / </w:t>
            </w:r>
            <w:r w:rsidRPr="006A07EF">
              <w:rPr>
                <w:rFonts w:ascii="Times New Roman" w:eastAsia="Times New Roman" w:hAnsi="Times New Roman" w:cs="Times New Roman"/>
                <w:i/>
                <w:iCs/>
                <w:color w:val="000000"/>
                <w:sz w:val="18"/>
                <w:szCs w:val="18"/>
                <w:lang w:val="sq-AL"/>
              </w:rPr>
              <w:t>Transaction Code</w:t>
            </w:r>
          </w:p>
        </w:tc>
        <w:tc>
          <w:tcPr>
            <w:tcW w:w="2160" w:type="dxa"/>
            <w:gridSpan w:val="2"/>
            <w:tcBorders>
              <w:top w:val="single" w:sz="8" w:space="0" w:color="auto"/>
              <w:left w:val="nil"/>
              <w:bottom w:val="single" w:sz="4" w:space="0" w:color="auto"/>
              <w:right w:val="single" w:sz="4" w:space="0" w:color="auto"/>
            </w:tcBorders>
            <w:shd w:val="clear" w:color="auto" w:fill="auto"/>
            <w:hideMark/>
          </w:tcPr>
          <w:p w:rsidR="00A92D76" w:rsidRPr="006A07EF" w:rsidRDefault="00A92D76" w:rsidP="001F56A4">
            <w:pPr>
              <w:spacing w:after="0" w:line="240" w:lineRule="auto"/>
              <w:jc w:val="center"/>
              <w:rPr>
                <w:rFonts w:ascii="Times New Roman" w:eastAsia="Times New Roman" w:hAnsi="Times New Roman" w:cs="Times New Roman"/>
                <w:b/>
                <w:bCs/>
                <w:color w:val="000000"/>
                <w:sz w:val="18"/>
                <w:szCs w:val="18"/>
              </w:rPr>
            </w:pPr>
            <w:r w:rsidRPr="006A07EF">
              <w:rPr>
                <w:rFonts w:ascii="Times New Roman" w:eastAsia="Times New Roman" w:hAnsi="Times New Roman" w:cs="Times New Roman"/>
                <w:b/>
                <w:bCs/>
                <w:color w:val="000000"/>
                <w:sz w:val="18"/>
                <w:szCs w:val="18"/>
                <w:lang w:val="sq-AL"/>
              </w:rPr>
              <w:t xml:space="preserve">Transaksioni në lekë, </w:t>
            </w:r>
            <w:r w:rsidRPr="006A07EF">
              <w:rPr>
                <w:rFonts w:ascii="Times New Roman" w:eastAsia="Times New Roman" w:hAnsi="Times New Roman" w:cs="Times New Roman"/>
                <w:i/>
                <w:iCs/>
                <w:color w:val="000000"/>
                <w:sz w:val="18"/>
                <w:szCs w:val="18"/>
                <w:lang w:val="sq-AL"/>
              </w:rPr>
              <w:t>Transaction in ALL</w:t>
            </w:r>
          </w:p>
        </w:tc>
        <w:tc>
          <w:tcPr>
            <w:tcW w:w="900" w:type="dxa"/>
            <w:vMerge w:val="restart"/>
            <w:tcBorders>
              <w:top w:val="single" w:sz="8" w:space="0" w:color="auto"/>
              <w:left w:val="single" w:sz="4" w:space="0" w:color="auto"/>
              <w:right w:val="single" w:sz="4" w:space="0" w:color="auto"/>
            </w:tcBorders>
            <w:shd w:val="clear" w:color="auto" w:fill="auto"/>
            <w:hideMark/>
          </w:tcPr>
          <w:p w:rsidR="00A92D76" w:rsidRPr="006A07EF" w:rsidRDefault="00A92D76" w:rsidP="001F56A4">
            <w:pPr>
              <w:spacing w:after="0" w:line="240" w:lineRule="auto"/>
              <w:jc w:val="center"/>
              <w:rPr>
                <w:rFonts w:ascii="Times New Roman" w:eastAsia="Times New Roman" w:hAnsi="Times New Roman" w:cs="Times New Roman"/>
                <w:b/>
                <w:bCs/>
                <w:color w:val="000000"/>
                <w:sz w:val="18"/>
                <w:szCs w:val="18"/>
              </w:rPr>
            </w:pPr>
            <w:r w:rsidRPr="006A07EF">
              <w:rPr>
                <w:rFonts w:ascii="Times New Roman" w:eastAsia="Times New Roman" w:hAnsi="Times New Roman" w:cs="Times New Roman"/>
                <w:b/>
                <w:bCs/>
                <w:color w:val="000000"/>
                <w:sz w:val="18"/>
                <w:szCs w:val="18"/>
                <w:lang w:val="sq-AL"/>
              </w:rPr>
              <w:t>Metoda e Transferimit</w:t>
            </w:r>
            <w:r>
              <w:rPr>
                <w:rFonts w:ascii="Times New Roman" w:eastAsia="Times New Roman" w:hAnsi="Times New Roman" w:cs="Times New Roman"/>
                <w:b/>
                <w:bCs/>
                <w:color w:val="000000"/>
                <w:sz w:val="18"/>
                <w:szCs w:val="18"/>
                <w:lang w:val="sq-AL"/>
              </w:rPr>
              <w:t xml:space="preserve">* </w:t>
            </w:r>
            <w:r w:rsidRPr="006A07EF">
              <w:rPr>
                <w:rFonts w:ascii="Times New Roman" w:eastAsia="Times New Roman" w:hAnsi="Times New Roman" w:cs="Times New Roman"/>
                <w:i/>
                <w:iCs/>
                <w:color w:val="000000"/>
                <w:sz w:val="18"/>
                <w:szCs w:val="18"/>
                <w:lang w:val="sq-AL"/>
              </w:rPr>
              <w:t>Cmimit / Method of TP</w:t>
            </w:r>
            <w:r>
              <w:rPr>
                <w:rFonts w:ascii="Times New Roman" w:eastAsia="Times New Roman" w:hAnsi="Times New Roman" w:cs="Times New Roman"/>
                <w:i/>
                <w:iCs/>
                <w:color w:val="000000"/>
                <w:sz w:val="18"/>
                <w:szCs w:val="18"/>
                <w:lang w:val="sq-AL"/>
              </w:rPr>
              <w:t>*</w:t>
            </w:r>
            <w:r w:rsidRPr="006A07EF">
              <w:rPr>
                <w:rFonts w:ascii="Times New Roman" w:eastAsia="Times New Roman" w:hAnsi="Times New Roman" w:cs="Times New Roman"/>
                <w:i/>
                <w:iCs/>
                <w:color w:val="000000"/>
                <w:sz w:val="18"/>
                <w:szCs w:val="18"/>
                <w:lang w:val="sq-AL"/>
              </w:rPr>
              <w:t xml:space="preserve">  </w:t>
            </w:r>
          </w:p>
        </w:tc>
        <w:tc>
          <w:tcPr>
            <w:tcW w:w="1440" w:type="dxa"/>
            <w:gridSpan w:val="2"/>
            <w:tcBorders>
              <w:top w:val="single" w:sz="8" w:space="0" w:color="auto"/>
              <w:left w:val="nil"/>
              <w:bottom w:val="single" w:sz="4" w:space="0" w:color="auto"/>
              <w:right w:val="single" w:sz="4" w:space="0" w:color="auto"/>
            </w:tcBorders>
            <w:shd w:val="clear" w:color="auto" w:fill="auto"/>
            <w:hideMark/>
          </w:tcPr>
          <w:p w:rsidR="00A92D76" w:rsidRPr="006A07EF" w:rsidRDefault="00A92D76" w:rsidP="001F56A4">
            <w:pPr>
              <w:spacing w:after="0" w:line="240" w:lineRule="auto"/>
              <w:jc w:val="center"/>
              <w:rPr>
                <w:rFonts w:ascii="Times New Roman" w:eastAsia="Times New Roman" w:hAnsi="Times New Roman" w:cs="Times New Roman"/>
                <w:b/>
                <w:bCs/>
                <w:color w:val="000000"/>
                <w:sz w:val="18"/>
                <w:szCs w:val="18"/>
              </w:rPr>
            </w:pPr>
            <w:r w:rsidRPr="006A07EF">
              <w:rPr>
                <w:rFonts w:ascii="Times New Roman" w:eastAsia="Times New Roman" w:hAnsi="Times New Roman" w:cs="Times New Roman"/>
                <w:b/>
                <w:bCs/>
                <w:color w:val="000000"/>
                <w:sz w:val="18"/>
                <w:szCs w:val="18"/>
                <w:lang w:val="sq-AL"/>
              </w:rPr>
              <w:t xml:space="preserve">Doc. i përgatitur TC  </w:t>
            </w:r>
            <w:r w:rsidRPr="006A07EF">
              <w:rPr>
                <w:rFonts w:ascii="Times New Roman" w:eastAsia="Times New Roman" w:hAnsi="Times New Roman" w:cs="Times New Roman"/>
                <w:color w:val="000000"/>
                <w:sz w:val="18"/>
                <w:szCs w:val="18"/>
                <w:lang w:val="sq-AL"/>
              </w:rPr>
              <w:t xml:space="preserve"> </w:t>
            </w:r>
            <w:r w:rsidRPr="006A07EF">
              <w:rPr>
                <w:rFonts w:ascii="Times New Roman" w:eastAsia="Times New Roman" w:hAnsi="Times New Roman" w:cs="Times New Roman"/>
                <w:i/>
                <w:iCs/>
                <w:color w:val="000000"/>
                <w:sz w:val="18"/>
                <w:szCs w:val="18"/>
                <w:lang w:val="sq-AL"/>
              </w:rPr>
              <w:t>(TP. documentation prepared)</w:t>
            </w:r>
          </w:p>
        </w:tc>
      </w:tr>
      <w:tr w:rsidR="00A92D76" w:rsidRPr="006A07EF" w:rsidTr="001F56A4">
        <w:trPr>
          <w:trHeight w:val="444"/>
        </w:trPr>
        <w:tc>
          <w:tcPr>
            <w:tcW w:w="516" w:type="dxa"/>
            <w:vMerge/>
            <w:tcBorders>
              <w:left w:val="single" w:sz="8" w:space="0" w:color="auto"/>
              <w:right w:val="single" w:sz="4" w:space="0" w:color="auto"/>
            </w:tcBorders>
            <w:vAlign w:val="center"/>
            <w:hideMark/>
          </w:tcPr>
          <w:p w:rsidR="00A92D76" w:rsidRPr="006A07EF" w:rsidRDefault="00A92D76" w:rsidP="001F56A4">
            <w:pPr>
              <w:spacing w:after="0" w:line="240" w:lineRule="auto"/>
              <w:rPr>
                <w:rFonts w:ascii="Times New Roman" w:eastAsia="Times New Roman" w:hAnsi="Times New Roman" w:cs="Times New Roman"/>
                <w:b/>
                <w:bCs/>
                <w:color w:val="000000"/>
                <w:sz w:val="18"/>
                <w:szCs w:val="18"/>
              </w:rPr>
            </w:pPr>
          </w:p>
        </w:tc>
        <w:tc>
          <w:tcPr>
            <w:tcW w:w="2014" w:type="dxa"/>
            <w:vMerge w:val="restart"/>
            <w:tcBorders>
              <w:top w:val="nil"/>
              <w:left w:val="nil"/>
              <w:right w:val="single" w:sz="4" w:space="0" w:color="auto"/>
            </w:tcBorders>
            <w:shd w:val="clear" w:color="auto" w:fill="auto"/>
            <w:hideMark/>
          </w:tcPr>
          <w:p w:rsidR="00A92D76" w:rsidRPr="006A07EF" w:rsidRDefault="00A92D76" w:rsidP="001F56A4">
            <w:pPr>
              <w:spacing w:after="0" w:line="240" w:lineRule="auto"/>
              <w:rPr>
                <w:rFonts w:ascii="Times New Roman" w:eastAsia="Times New Roman" w:hAnsi="Times New Roman" w:cs="Times New Roman"/>
                <w:color w:val="000000"/>
                <w:sz w:val="18"/>
                <w:szCs w:val="18"/>
              </w:rPr>
            </w:pPr>
            <w:r w:rsidRPr="006A07EF">
              <w:rPr>
                <w:rFonts w:ascii="Times New Roman" w:eastAsia="Times New Roman" w:hAnsi="Times New Roman" w:cs="Times New Roman"/>
                <w:b/>
                <w:color w:val="000000"/>
                <w:sz w:val="18"/>
                <w:szCs w:val="18"/>
              </w:rPr>
              <w:t xml:space="preserve">Emri </w:t>
            </w:r>
            <w:r>
              <w:rPr>
                <w:rFonts w:ascii="Times New Roman" w:eastAsia="Times New Roman" w:hAnsi="Times New Roman" w:cs="Times New Roman"/>
                <w:color w:val="000000"/>
                <w:sz w:val="18"/>
                <w:szCs w:val="18"/>
              </w:rPr>
              <w:t>(</w:t>
            </w:r>
            <w:r w:rsidRPr="006A07EF">
              <w:rPr>
                <w:rFonts w:ascii="Times New Roman" w:eastAsia="Times New Roman" w:hAnsi="Times New Roman" w:cs="Times New Roman"/>
                <w:i/>
                <w:iCs/>
                <w:color w:val="000000"/>
                <w:sz w:val="18"/>
                <w:szCs w:val="18"/>
              </w:rPr>
              <w:t>Name</w:t>
            </w:r>
            <w:r>
              <w:rPr>
                <w:rFonts w:ascii="Times New Roman" w:eastAsia="Times New Roman" w:hAnsi="Times New Roman" w:cs="Times New Roman"/>
                <w:i/>
                <w:iCs/>
                <w:color w:val="000000"/>
                <w:sz w:val="18"/>
                <w:szCs w:val="18"/>
              </w:rPr>
              <w:t>)</w:t>
            </w:r>
          </w:p>
        </w:tc>
        <w:tc>
          <w:tcPr>
            <w:tcW w:w="1530" w:type="dxa"/>
            <w:gridSpan w:val="2"/>
            <w:tcBorders>
              <w:top w:val="nil"/>
              <w:left w:val="nil"/>
              <w:bottom w:val="single" w:sz="4" w:space="0" w:color="auto"/>
              <w:right w:val="single" w:sz="4" w:space="0" w:color="auto"/>
            </w:tcBorders>
            <w:shd w:val="clear" w:color="auto" w:fill="auto"/>
          </w:tcPr>
          <w:p w:rsidR="00A92D76" w:rsidRPr="004158C8" w:rsidRDefault="00A92D76" w:rsidP="001F56A4">
            <w:pPr>
              <w:spacing w:after="0" w:line="240" w:lineRule="auto"/>
              <w:rPr>
                <w:rFonts w:ascii="Times New Roman" w:eastAsia="Times New Roman" w:hAnsi="Times New Roman" w:cs="Times New Roman"/>
                <w:i/>
                <w:iCs/>
                <w:color w:val="000000"/>
                <w:sz w:val="18"/>
                <w:szCs w:val="18"/>
              </w:rPr>
            </w:pPr>
            <w:r w:rsidRPr="004158C8">
              <w:rPr>
                <w:rFonts w:ascii="Times New Roman" w:eastAsia="Times New Roman" w:hAnsi="Times New Roman" w:cs="Times New Roman"/>
                <w:b/>
                <w:iCs/>
                <w:color w:val="000000"/>
                <w:sz w:val="18"/>
                <w:szCs w:val="18"/>
              </w:rPr>
              <w:t>Palë të lidhura</w:t>
            </w:r>
            <w:r w:rsidRPr="004158C8">
              <w:rPr>
                <w:rFonts w:ascii="Times New Roman" w:eastAsia="Times New Roman" w:hAnsi="Times New Roman" w:cs="Times New Roman"/>
                <w:i/>
                <w:iCs/>
                <w:color w:val="000000"/>
                <w:sz w:val="18"/>
                <w:szCs w:val="18"/>
              </w:rPr>
              <w:t xml:space="preserve"> (Associated Parties)</w:t>
            </w:r>
          </w:p>
        </w:tc>
        <w:tc>
          <w:tcPr>
            <w:tcW w:w="1170" w:type="dxa"/>
            <w:vMerge w:val="restart"/>
            <w:tcBorders>
              <w:top w:val="nil"/>
              <w:left w:val="nil"/>
              <w:right w:val="single" w:sz="4" w:space="0" w:color="auto"/>
            </w:tcBorders>
            <w:shd w:val="clear" w:color="auto" w:fill="auto"/>
            <w:hideMark/>
          </w:tcPr>
          <w:p w:rsidR="00A92D76" w:rsidRPr="006A07EF" w:rsidRDefault="00A92D76" w:rsidP="001F56A4">
            <w:pPr>
              <w:spacing w:after="0" w:line="240" w:lineRule="auto"/>
              <w:jc w:val="center"/>
              <w:rPr>
                <w:rFonts w:ascii="Times New Roman" w:eastAsia="Times New Roman" w:hAnsi="Times New Roman" w:cs="Times New Roman"/>
                <w:color w:val="000000"/>
                <w:sz w:val="18"/>
                <w:szCs w:val="18"/>
              </w:rPr>
            </w:pPr>
            <w:r>
              <w:rPr>
                <w:rFonts w:ascii="Times New Roman" w:hAnsi="Times New Roman" w:cs="Times New Roman"/>
                <w:sz w:val="20"/>
                <w:szCs w:val="20"/>
                <w:lang w:bidi="he-IL"/>
              </w:rPr>
              <w:t xml:space="preserve">Rezidenca tatimore </w:t>
            </w:r>
            <w:r>
              <w:rPr>
                <w:rFonts w:ascii="Times New Roman" w:hAnsi="Times New Roman" w:cs="Times New Roman"/>
                <w:i/>
                <w:sz w:val="20"/>
                <w:szCs w:val="20"/>
                <w:lang w:bidi="he-IL"/>
              </w:rPr>
              <w:t>(Tax Residence</w:t>
            </w:r>
            <w:r w:rsidRPr="000E2F19">
              <w:rPr>
                <w:rFonts w:ascii="Times New Roman" w:hAnsi="Times New Roman" w:cs="Times New Roman"/>
                <w:i/>
                <w:sz w:val="20"/>
                <w:szCs w:val="20"/>
                <w:lang w:bidi="he-IL"/>
              </w:rPr>
              <w:t>)</w:t>
            </w:r>
          </w:p>
        </w:tc>
        <w:tc>
          <w:tcPr>
            <w:tcW w:w="900" w:type="dxa"/>
            <w:vMerge/>
            <w:tcBorders>
              <w:left w:val="single" w:sz="4" w:space="0" w:color="auto"/>
              <w:right w:val="single" w:sz="4" w:space="0" w:color="auto"/>
            </w:tcBorders>
            <w:vAlign w:val="center"/>
            <w:hideMark/>
          </w:tcPr>
          <w:p w:rsidR="00A92D76" w:rsidRPr="006A07EF" w:rsidRDefault="00A92D76" w:rsidP="001F56A4">
            <w:pPr>
              <w:spacing w:after="0" w:line="240" w:lineRule="auto"/>
              <w:rPr>
                <w:rFonts w:ascii="Times New Roman" w:eastAsia="Times New Roman" w:hAnsi="Times New Roman" w:cs="Times New Roman"/>
                <w:b/>
                <w:bCs/>
                <w:color w:val="000000"/>
                <w:sz w:val="18"/>
                <w:szCs w:val="18"/>
              </w:rPr>
            </w:pPr>
          </w:p>
        </w:tc>
        <w:tc>
          <w:tcPr>
            <w:tcW w:w="1080" w:type="dxa"/>
            <w:vMerge w:val="restart"/>
            <w:tcBorders>
              <w:top w:val="nil"/>
              <w:left w:val="nil"/>
              <w:right w:val="single" w:sz="4" w:space="0" w:color="auto"/>
            </w:tcBorders>
            <w:shd w:val="clear" w:color="auto" w:fill="auto"/>
            <w:hideMark/>
          </w:tcPr>
          <w:p w:rsidR="00A92D76" w:rsidRPr="004158C8" w:rsidRDefault="00A92D76" w:rsidP="001F56A4">
            <w:pPr>
              <w:spacing w:after="0" w:line="240" w:lineRule="auto"/>
              <w:jc w:val="center"/>
              <w:rPr>
                <w:rFonts w:ascii="Times New Roman" w:eastAsia="Times New Roman" w:hAnsi="Times New Roman" w:cs="Times New Roman"/>
                <w:i/>
                <w:iCs/>
                <w:color w:val="000000"/>
                <w:sz w:val="18"/>
                <w:szCs w:val="18"/>
              </w:rPr>
            </w:pPr>
            <w:r w:rsidRPr="004158C8">
              <w:rPr>
                <w:rFonts w:ascii="Times New Roman" w:eastAsia="Times New Roman" w:hAnsi="Times New Roman" w:cs="Times New Roman"/>
                <w:b/>
                <w:iCs/>
                <w:color w:val="000000"/>
                <w:sz w:val="18"/>
                <w:szCs w:val="18"/>
              </w:rPr>
              <w:t>Zbritje të lejueshme</w:t>
            </w:r>
            <w:r w:rsidRPr="004158C8">
              <w:rPr>
                <w:rFonts w:ascii="Times New Roman" w:eastAsia="Times New Roman" w:hAnsi="Times New Roman" w:cs="Times New Roman"/>
                <w:i/>
                <w:iCs/>
                <w:color w:val="000000"/>
                <w:sz w:val="18"/>
                <w:szCs w:val="18"/>
              </w:rPr>
              <w:t xml:space="preserve">     (Allowable deductions)</w:t>
            </w:r>
          </w:p>
        </w:tc>
        <w:tc>
          <w:tcPr>
            <w:tcW w:w="1080" w:type="dxa"/>
            <w:vMerge w:val="restart"/>
            <w:tcBorders>
              <w:top w:val="nil"/>
              <w:left w:val="nil"/>
              <w:right w:val="single" w:sz="4" w:space="0" w:color="auto"/>
            </w:tcBorders>
            <w:shd w:val="clear" w:color="auto" w:fill="auto"/>
            <w:hideMark/>
          </w:tcPr>
          <w:p w:rsidR="00A92D76" w:rsidRPr="006A07EF" w:rsidRDefault="00A92D76" w:rsidP="001F56A4">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lang w:val="sq-AL"/>
              </w:rPr>
              <w:t>T</w:t>
            </w:r>
            <w:r w:rsidRPr="004158C8">
              <w:rPr>
                <w:rFonts w:ascii="Times New Roman" w:eastAsia="Times New Roman" w:hAnsi="Times New Roman" w:cs="Times New Roman"/>
                <w:b/>
                <w:bCs/>
                <w:color w:val="000000"/>
                <w:sz w:val="18"/>
                <w:szCs w:val="18"/>
                <w:lang w:val="sq-AL"/>
              </w:rPr>
              <w:t>ë</w:t>
            </w:r>
            <w:r>
              <w:rPr>
                <w:rFonts w:ascii="Times New Roman" w:eastAsia="Times New Roman" w:hAnsi="Times New Roman" w:cs="Times New Roman"/>
                <w:b/>
                <w:bCs/>
                <w:color w:val="000000"/>
                <w:sz w:val="18"/>
                <w:szCs w:val="18"/>
                <w:lang w:val="sq-AL"/>
              </w:rPr>
              <w:t xml:space="preserve"> ardhura t</w:t>
            </w:r>
            <w:r w:rsidRPr="004158C8">
              <w:rPr>
                <w:rFonts w:ascii="Times New Roman" w:eastAsia="Times New Roman" w:hAnsi="Times New Roman" w:cs="Times New Roman"/>
                <w:b/>
                <w:bCs/>
                <w:color w:val="000000"/>
                <w:sz w:val="18"/>
                <w:szCs w:val="18"/>
                <w:lang w:val="sq-AL"/>
              </w:rPr>
              <w:t>ë</w:t>
            </w:r>
            <w:r>
              <w:rPr>
                <w:rFonts w:ascii="Times New Roman" w:eastAsia="Times New Roman" w:hAnsi="Times New Roman" w:cs="Times New Roman"/>
                <w:b/>
                <w:bCs/>
                <w:color w:val="000000"/>
                <w:sz w:val="18"/>
                <w:szCs w:val="18"/>
                <w:lang w:val="sq-AL"/>
              </w:rPr>
              <w:t xml:space="preserve"> vler</w:t>
            </w:r>
            <w:r w:rsidRPr="004158C8">
              <w:rPr>
                <w:rFonts w:ascii="Times New Roman" w:eastAsia="Times New Roman" w:hAnsi="Times New Roman" w:cs="Times New Roman"/>
                <w:b/>
                <w:bCs/>
                <w:color w:val="000000"/>
                <w:sz w:val="18"/>
                <w:szCs w:val="18"/>
                <w:lang w:val="sq-AL"/>
              </w:rPr>
              <w:t>ë</w:t>
            </w:r>
            <w:r>
              <w:rPr>
                <w:rFonts w:ascii="Times New Roman" w:eastAsia="Times New Roman" w:hAnsi="Times New Roman" w:cs="Times New Roman"/>
                <w:b/>
                <w:bCs/>
                <w:color w:val="000000"/>
                <w:sz w:val="18"/>
                <w:szCs w:val="18"/>
                <w:lang w:val="sq-AL"/>
              </w:rPr>
              <w:t>sueshme</w:t>
            </w:r>
            <w:r w:rsidRPr="006A07EF">
              <w:rPr>
                <w:rFonts w:ascii="Times New Roman" w:eastAsia="Times New Roman" w:hAnsi="Times New Roman" w:cs="Times New Roman"/>
                <w:color w:val="000000"/>
                <w:sz w:val="18"/>
                <w:szCs w:val="18"/>
                <w:lang w:val="sq-AL"/>
              </w:rPr>
              <w:t xml:space="preserve">        </w:t>
            </w:r>
            <w:r w:rsidRPr="00D21612">
              <w:rPr>
                <w:rFonts w:ascii="Times New Roman" w:eastAsia="Times New Roman" w:hAnsi="Times New Roman" w:cs="Times New Roman"/>
                <w:i/>
                <w:color w:val="000000"/>
                <w:sz w:val="18"/>
                <w:szCs w:val="18"/>
                <w:lang w:val="sq-AL"/>
              </w:rPr>
              <w:t>(Assesable incomes)</w:t>
            </w:r>
          </w:p>
        </w:tc>
        <w:tc>
          <w:tcPr>
            <w:tcW w:w="900" w:type="dxa"/>
            <w:vMerge/>
            <w:tcBorders>
              <w:left w:val="single" w:sz="4" w:space="0" w:color="auto"/>
              <w:right w:val="single" w:sz="4" w:space="0" w:color="auto"/>
            </w:tcBorders>
            <w:vAlign w:val="center"/>
            <w:hideMark/>
          </w:tcPr>
          <w:p w:rsidR="00A92D76" w:rsidRPr="006A07EF" w:rsidRDefault="00A92D76" w:rsidP="001F56A4">
            <w:pPr>
              <w:spacing w:after="0" w:line="240" w:lineRule="auto"/>
              <w:rPr>
                <w:rFonts w:ascii="Times New Roman" w:eastAsia="Times New Roman" w:hAnsi="Times New Roman" w:cs="Times New Roman"/>
                <w:b/>
                <w:bCs/>
                <w:color w:val="000000"/>
                <w:sz w:val="18"/>
                <w:szCs w:val="18"/>
              </w:rPr>
            </w:pPr>
          </w:p>
        </w:tc>
        <w:tc>
          <w:tcPr>
            <w:tcW w:w="720" w:type="dxa"/>
            <w:vMerge w:val="restart"/>
            <w:tcBorders>
              <w:top w:val="nil"/>
              <w:left w:val="nil"/>
              <w:right w:val="single" w:sz="4" w:space="0" w:color="auto"/>
            </w:tcBorders>
            <w:shd w:val="clear" w:color="auto" w:fill="auto"/>
            <w:hideMark/>
          </w:tcPr>
          <w:p w:rsidR="00A92D76" w:rsidRPr="006A07EF" w:rsidRDefault="00A92D76" w:rsidP="001F56A4">
            <w:pPr>
              <w:spacing w:after="0" w:line="240" w:lineRule="auto"/>
              <w:jc w:val="center"/>
              <w:rPr>
                <w:rFonts w:ascii="Times New Roman" w:eastAsia="Times New Roman" w:hAnsi="Times New Roman" w:cs="Times New Roman"/>
                <w:b/>
                <w:bCs/>
                <w:color w:val="000000"/>
                <w:sz w:val="18"/>
                <w:szCs w:val="18"/>
              </w:rPr>
            </w:pPr>
            <w:r w:rsidRPr="006A07EF">
              <w:rPr>
                <w:rFonts w:ascii="Times New Roman" w:eastAsia="Times New Roman" w:hAnsi="Times New Roman" w:cs="Times New Roman"/>
                <w:b/>
                <w:bCs/>
                <w:color w:val="000000"/>
                <w:sz w:val="18"/>
                <w:szCs w:val="18"/>
                <w:lang w:val="sq-AL"/>
              </w:rPr>
              <w:t xml:space="preserve">Po       </w:t>
            </w:r>
            <w:r w:rsidRPr="006A07EF">
              <w:rPr>
                <w:rFonts w:ascii="Times New Roman" w:eastAsia="Times New Roman" w:hAnsi="Times New Roman" w:cs="Times New Roman"/>
                <w:i/>
                <w:iCs/>
                <w:color w:val="000000"/>
                <w:sz w:val="18"/>
                <w:szCs w:val="18"/>
                <w:lang w:val="sq-AL"/>
              </w:rPr>
              <w:t>(Yes)</w:t>
            </w:r>
          </w:p>
        </w:tc>
        <w:tc>
          <w:tcPr>
            <w:tcW w:w="720" w:type="dxa"/>
            <w:vMerge w:val="restart"/>
            <w:tcBorders>
              <w:top w:val="nil"/>
              <w:left w:val="nil"/>
              <w:right w:val="single" w:sz="4" w:space="0" w:color="auto"/>
            </w:tcBorders>
            <w:shd w:val="clear" w:color="auto" w:fill="auto"/>
            <w:hideMark/>
          </w:tcPr>
          <w:p w:rsidR="00A92D76" w:rsidRPr="006A07EF" w:rsidRDefault="00A92D76" w:rsidP="001F56A4">
            <w:pPr>
              <w:spacing w:after="0" w:line="240" w:lineRule="auto"/>
              <w:jc w:val="center"/>
              <w:rPr>
                <w:rFonts w:ascii="Times New Roman" w:eastAsia="Times New Roman" w:hAnsi="Times New Roman" w:cs="Times New Roman"/>
                <w:b/>
                <w:bCs/>
                <w:color w:val="000000"/>
                <w:sz w:val="18"/>
                <w:szCs w:val="18"/>
              </w:rPr>
            </w:pPr>
            <w:r w:rsidRPr="006A07EF">
              <w:rPr>
                <w:rFonts w:ascii="Times New Roman" w:eastAsia="Times New Roman" w:hAnsi="Times New Roman" w:cs="Times New Roman"/>
                <w:b/>
                <w:bCs/>
                <w:color w:val="000000"/>
                <w:sz w:val="18"/>
                <w:szCs w:val="18"/>
                <w:lang w:val="sq-AL"/>
              </w:rPr>
              <w:t xml:space="preserve">Jo         </w:t>
            </w:r>
            <w:r w:rsidRPr="006A07EF">
              <w:rPr>
                <w:rFonts w:ascii="Times New Roman" w:eastAsia="Times New Roman" w:hAnsi="Times New Roman" w:cs="Times New Roman"/>
                <w:i/>
                <w:iCs/>
                <w:color w:val="000000"/>
                <w:sz w:val="18"/>
                <w:szCs w:val="18"/>
                <w:lang w:val="sq-AL"/>
              </w:rPr>
              <w:t>(No)</w:t>
            </w:r>
          </w:p>
        </w:tc>
      </w:tr>
      <w:tr w:rsidR="00A92D76" w:rsidRPr="006A07EF" w:rsidTr="001F56A4">
        <w:trPr>
          <w:trHeight w:val="420"/>
        </w:trPr>
        <w:tc>
          <w:tcPr>
            <w:tcW w:w="516" w:type="dxa"/>
            <w:vMerge/>
            <w:tcBorders>
              <w:left w:val="single" w:sz="8" w:space="0" w:color="auto"/>
              <w:bottom w:val="single" w:sz="4" w:space="0" w:color="auto"/>
              <w:right w:val="single" w:sz="4" w:space="0" w:color="auto"/>
            </w:tcBorders>
            <w:vAlign w:val="center"/>
            <w:hideMark/>
          </w:tcPr>
          <w:p w:rsidR="00A92D76" w:rsidRPr="006A07EF" w:rsidRDefault="00A92D76" w:rsidP="001F56A4">
            <w:pPr>
              <w:spacing w:after="0" w:line="240" w:lineRule="auto"/>
              <w:rPr>
                <w:rFonts w:ascii="Times New Roman" w:eastAsia="Times New Roman" w:hAnsi="Times New Roman" w:cs="Times New Roman"/>
                <w:b/>
                <w:bCs/>
                <w:color w:val="000000"/>
                <w:sz w:val="18"/>
                <w:szCs w:val="18"/>
              </w:rPr>
            </w:pPr>
          </w:p>
        </w:tc>
        <w:tc>
          <w:tcPr>
            <w:tcW w:w="2014" w:type="dxa"/>
            <w:vMerge/>
            <w:tcBorders>
              <w:left w:val="nil"/>
              <w:bottom w:val="single" w:sz="4" w:space="0" w:color="auto"/>
              <w:right w:val="single" w:sz="4" w:space="0" w:color="auto"/>
            </w:tcBorders>
            <w:shd w:val="clear" w:color="auto" w:fill="auto"/>
            <w:hideMark/>
          </w:tcPr>
          <w:p w:rsidR="00A92D76" w:rsidRPr="006A07EF" w:rsidRDefault="00A92D76" w:rsidP="001F56A4">
            <w:pPr>
              <w:spacing w:after="0" w:line="240" w:lineRule="auto"/>
              <w:rPr>
                <w:rFonts w:ascii="Times New Roman" w:eastAsia="Times New Roman" w:hAnsi="Times New Roman" w:cs="Times New Roman"/>
                <w:b/>
                <w:color w:val="000000"/>
                <w:sz w:val="18"/>
                <w:szCs w:val="18"/>
              </w:rPr>
            </w:pPr>
          </w:p>
        </w:tc>
        <w:tc>
          <w:tcPr>
            <w:tcW w:w="720" w:type="dxa"/>
            <w:tcBorders>
              <w:top w:val="single" w:sz="4" w:space="0" w:color="auto"/>
              <w:left w:val="nil"/>
              <w:bottom w:val="single" w:sz="4" w:space="0" w:color="auto"/>
              <w:right w:val="single" w:sz="4" w:space="0" w:color="auto"/>
            </w:tcBorders>
            <w:shd w:val="clear" w:color="auto" w:fill="auto"/>
          </w:tcPr>
          <w:p w:rsidR="00A92D76" w:rsidRPr="006A07EF" w:rsidRDefault="00A92D76" w:rsidP="001F56A4">
            <w:pPr>
              <w:spacing w:after="0" w:line="240" w:lineRule="auto"/>
              <w:rPr>
                <w:rFonts w:ascii="Times New Roman" w:eastAsia="Times New Roman" w:hAnsi="Times New Roman" w:cs="Times New Roman"/>
                <w:color w:val="000000"/>
                <w:sz w:val="18"/>
                <w:szCs w:val="18"/>
              </w:rPr>
            </w:pPr>
            <w:r w:rsidRPr="006A07EF">
              <w:rPr>
                <w:rFonts w:ascii="Times New Roman" w:eastAsia="Times New Roman" w:hAnsi="Times New Roman" w:cs="Times New Roman"/>
                <w:b/>
                <w:bCs/>
                <w:color w:val="000000"/>
                <w:sz w:val="18"/>
                <w:szCs w:val="18"/>
                <w:lang w:val="sq-AL"/>
              </w:rPr>
              <w:t xml:space="preserve">Po       </w:t>
            </w:r>
            <w:r w:rsidRPr="006A07EF">
              <w:rPr>
                <w:rFonts w:ascii="Times New Roman" w:eastAsia="Times New Roman" w:hAnsi="Times New Roman" w:cs="Times New Roman"/>
                <w:i/>
                <w:iCs/>
                <w:color w:val="000000"/>
                <w:sz w:val="18"/>
                <w:szCs w:val="18"/>
                <w:lang w:val="sq-AL"/>
              </w:rPr>
              <w:t>(Yes)</w:t>
            </w:r>
            <w:r>
              <w:rPr>
                <w:rFonts w:ascii="Times New Roman" w:eastAsia="Times New Roman" w:hAnsi="Times New Roman" w:cs="Times New Roman"/>
                <w:color w:val="000000"/>
                <w:sz w:val="18"/>
                <w:szCs w:val="18"/>
              </w:rPr>
              <w:t xml:space="preserve"> </w:t>
            </w:r>
          </w:p>
        </w:tc>
        <w:tc>
          <w:tcPr>
            <w:tcW w:w="810" w:type="dxa"/>
            <w:tcBorders>
              <w:top w:val="single" w:sz="4" w:space="0" w:color="auto"/>
              <w:left w:val="nil"/>
              <w:bottom w:val="single" w:sz="4" w:space="0" w:color="auto"/>
              <w:right w:val="single" w:sz="4" w:space="0" w:color="auto"/>
            </w:tcBorders>
            <w:shd w:val="clear" w:color="auto" w:fill="auto"/>
          </w:tcPr>
          <w:p w:rsidR="00A92D76" w:rsidRPr="006A07EF" w:rsidRDefault="00A92D76" w:rsidP="001F56A4">
            <w:pPr>
              <w:spacing w:after="0" w:line="240" w:lineRule="auto"/>
              <w:rPr>
                <w:rFonts w:ascii="Times New Roman" w:eastAsia="Times New Roman" w:hAnsi="Times New Roman" w:cs="Times New Roman"/>
                <w:color w:val="000000"/>
                <w:sz w:val="18"/>
                <w:szCs w:val="18"/>
              </w:rPr>
            </w:pPr>
            <w:r w:rsidRPr="006A07EF">
              <w:rPr>
                <w:rFonts w:ascii="Times New Roman" w:eastAsia="Times New Roman" w:hAnsi="Times New Roman" w:cs="Times New Roman"/>
                <w:b/>
                <w:bCs/>
                <w:color w:val="000000"/>
                <w:sz w:val="18"/>
                <w:szCs w:val="18"/>
                <w:lang w:val="sq-AL"/>
              </w:rPr>
              <w:t xml:space="preserve">Jo         </w:t>
            </w:r>
            <w:r w:rsidRPr="006A07EF">
              <w:rPr>
                <w:rFonts w:ascii="Times New Roman" w:eastAsia="Times New Roman" w:hAnsi="Times New Roman" w:cs="Times New Roman"/>
                <w:i/>
                <w:iCs/>
                <w:color w:val="000000"/>
                <w:sz w:val="18"/>
                <w:szCs w:val="18"/>
                <w:lang w:val="sq-AL"/>
              </w:rPr>
              <w:t>(No)</w:t>
            </w:r>
          </w:p>
        </w:tc>
        <w:tc>
          <w:tcPr>
            <w:tcW w:w="1170" w:type="dxa"/>
            <w:vMerge/>
            <w:tcBorders>
              <w:left w:val="nil"/>
              <w:bottom w:val="single" w:sz="4" w:space="0" w:color="auto"/>
              <w:right w:val="single" w:sz="4" w:space="0" w:color="auto"/>
            </w:tcBorders>
            <w:shd w:val="clear" w:color="auto" w:fill="auto"/>
            <w:hideMark/>
          </w:tcPr>
          <w:p w:rsidR="00A92D76" w:rsidRPr="006A07EF" w:rsidRDefault="00A92D76" w:rsidP="001F56A4">
            <w:pPr>
              <w:spacing w:after="0" w:line="240" w:lineRule="auto"/>
              <w:jc w:val="center"/>
              <w:rPr>
                <w:rFonts w:ascii="Times New Roman" w:eastAsia="Times New Roman" w:hAnsi="Times New Roman" w:cs="Times New Roman"/>
                <w:b/>
                <w:color w:val="000000"/>
                <w:sz w:val="18"/>
                <w:szCs w:val="18"/>
              </w:rPr>
            </w:pPr>
          </w:p>
        </w:tc>
        <w:tc>
          <w:tcPr>
            <w:tcW w:w="900" w:type="dxa"/>
            <w:vMerge/>
            <w:tcBorders>
              <w:left w:val="single" w:sz="4" w:space="0" w:color="auto"/>
              <w:bottom w:val="single" w:sz="4" w:space="0" w:color="auto"/>
              <w:right w:val="single" w:sz="4" w:space="0" w:color="auto"/>
            </w:tcBorders>
            <w:vAlign w:val="center"/>
            <w:hideMark/>
          </w:tcPr>
          <w:p w:rsidR="00A92D76" w:rsidRPr="006A07EF" w:rsidRDefault="00A92D76" w:rsidP="001F56A4">
            <w:pPr>
              <w:spacing w:after="0" w:line="240" w:lineRule="auto"/>
              <w:rPr>
                <w:rFonts w:ascii="Times New Roman" w:eastAsia="Times New Roman" w:hAnsi="Times New Roman" w:cs="Times New Roman"/>
                <w:b/>
                <w:bCs/>
                <w:color w:val="000000"/>
                <w:sz w:val="18"/>
                <w:szCs w:val="18"/>
              </w:rPr>
            </w:pPr>
          </w:p>
        </w:tc>
        <w:tc>
          <w:tcPr>
            <w:tcW w:w="1080" w:type="dxa"/>
            <w:vMerge/>
            <w:tcBorders>
              <w:left w:val="nil"/>
              <w:bottom w:val="single" w:sz="4" w:space="0" w:color="auto"/>
              <w:right w:val="single" w:sz="4" w:space="0" w:color="auto"/>
            </w:tcBorders>
            <w:shd w:val="clear" w:color="auto" w:fill="auto"/>
            <w:hideMark/>
          </w:tcPr>
          <w:p w:rsidR="00A92D76" w:rsidRPr="006A07EF" w:rsidRDefault="00A92D76" w:rsidP="001F56A4">
            <w:pPr>
              <w:spacing w:after="0" w:line="240" w:lineRule="auto"/>
              <w:jc w:val="center"/>
              <w:rPr>
                <w:rFonts w:ascii="Times New Roman" w:eastAsia="Times New Roman" w:hAnsi="Times New Roman" w:cs="Times New Roman"/>
                <w:b/>
                <w:bCs/>
                <w:color w:val="000000"/>
                <w:sz w:val="18"/>
                <w:szCs w:val="18"/>
                <w:lang w:val="sq-AL"/>
              </w:rPr>
            </w:pPr>
          </w:p>
        </w:tc>
        <w:tc>
          <w:tcPr>
            <w:tcW w:w="1080" w:type="dxa"/>
            <w:vMerge/>
            <w:tcBorders>
              <w:left w:val="nil"/>
              <w:bottom w:val="single" w:sz="4" w:space="0" w:color="auto"/>
              <w:right w:val="single" w:sz="4" w:space="0" w:color="auto"/>
            </w:tcBorders>
            <w:shd w:val="clear" w:color="auto" w:fill="auto"/>
            <w:hideMark/>
          </w:tcPr>
          <w:p w:rsidR="00A92D76" w:rsidRPr="006A07EF" w:rsidRDefault="00A92D76" w:rsidP="001F56A4">
            <w:pPr>
              <w:spacing w:after="0" w:line="240" w:lineRule="auto"/>
              <w:jc w:val="center"/>
              <w:rPr>
                <w:rFonts w:ascii="Times New Roman" w:eastAsia="Times New Roman" w:hAnsi="Times New Roman" w:cs="Times New Roman"/>
                <w:b/>
                <w:bCs/>
                <w:color w:val="000000"/>
                <w:sz w:val="18"/>
                <w:szCs w:val="18"/>
                <w:lang w:val="sq-AL"/>
              </w:rPr>
            </w:pPr>
          </w:p>
        </w:tc>
        <w:tc>
          <w:tcPr>
            <w:tcW w:w="900" w:type="dxa"/>
            <w:vMerge/>
            <w:tcBorders>
              <w:left w:val="single" w:sz="4" w:space="0" w:color="auto"/>
              <w:bottom w:val="single" w:sz="4" w:space="0" w:color="auto"/>
              <w:right w:val="single" w:sz="4" w:space="0" w:color="auto"/>
            </w:tcBorders>
            <w:vAlign w:val="center"/>
            <w:hideMark/>
          </w:tcPr>
          <w:p w:rsidR="00A92D76" w:rsidRPr="006A07EF" w:rsidRDefault="00A92D76" w:rsidP="001F56A4">
            <w:pPr>
              <w:spacing w:after="0" w:line="240" w:lineRule="auto"/>
              <w:rPr>
                <w:rFonts w:ascii="Times New Roman" w:eastAsia="Times New Roman" w:hAnsi="Times New Roman" w:cs="Times New Roman"/>
                <w:b/>
                <w:bCs/>
                <w:color w:val="000000"/>
                <w:sz w:val="18"/>
                <w:szCs w:val="18"/>
              </w:rPr>
            </w:pPr>
          </w:p>
        </w:tc>
        <w:tc>
          <w:tcPr>
            <w:tcW w:w="720" w:type="dxa"/>
            <w:vMerge/>
            <w:tcBorders>
              <w:left w:val="nil"/>
              <w:bottom w:val="single" w:sz="4" w:space="0" w:color="auto"/>
              <w:right w:val="single" w:sz="4" w:space="0" w:color="auto"/>
            </w:tcBorders>
            <w:shd w:val="clear" w:color="auto" w:fill="auto"/>
            <w:hideMark/>
          </w:tcPr>
          <w:p w:rsidR="00A92D76" w:rsidRPr="006A07EF" w:rsidRDefault="00A92D76" w:rsidP="001F56A4">
            <w:pPr>
              <w:spacing w:after="0" w:line="240" w:lineRule="auto"/>
              <w:jc w:val="center"/>
              <w:rPr>
                <w:rFonts w:ascii="Times New Roman" w:eastAsia="Times New Roman" w:hAnsi="Times New Roman" w:cs="Times New Roman"/>
                <w:b/>
                <w:bCs/>
                <w:color w:val="000000"/>
                <w:sz w:val="18"/>
                <w:szCs w:val="18"/>
                <w:lang w:val="sq-AL"/>
              </w:rPr>
            </w:pPr>
          </w:p>
        </w:tc>
        <w:tc>
          <w:tcPr>
            <w:tcW w:w="720" w:type="dxa"/>
            <w:vMerge/>
            <w:tcBorders>
              <w:left w:val="nil"/>
              <w:bottom w:val="single" w:sz="4" w:space="0" w:color="auto"/>
              <w:right w:val="single" w:sz="4" w:space="0" w:color="auto"/>
            </w:tcBorders>
            <w:shd w:val="clear" w:color="auto" w:fill="auto"/>
            <w:hideMark/>
          </w:tcPr>
          <w:p w:rsidR="00A92D76" w:rsidRPr="006A07EF" w:rsidRDefault="00A92D76" w:rsidP="001F56A4">
            <w:pPr>
              <w:spacing w:after="0" w:line="240" w:lineRule="auto"/>
              <w:jc w:val="center"/>
              <w:rPr>
                <w:rFonts w:ascii="Times New Roman" w:eastAsia="Times New Roman" w:hAnsi="Times New Roman" w:cs="Times New Roman"/>
                <w:b/>
                <w:bCs/>
                <w:color w:val="000000"/>
                <w:sz w:val="18"/>
                <w:szCs w:val="18"/>
                <w:lang w:val="sq-AL"/>
              </w:rPr>
            </w:pPr>
          </w:p>
        </w:tc>
      </w:tr>
      <w:tr w:rsidR="00A92D76" w:rsidRPr="006A07EF" w:rsidTr="001F56A4">
        <w:trPr>
          <w:trHeight w:val="312"/>
        </w:trPr>
        <w:tc>
          <w:tcPr>
            <w:tcW w:w="516" w:type="dxa"/>
            <w:tcBorders>
              <w:top w:val="nil"/>
              <w:left w:val="single" w:sz="8" w:space="0" w:color="auto"/>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jc w:val="right"/>
              <w:rPr>
                <w:rFonts w:ascii="Times New Roman" w:eastAsia="Times New Roman" w:hAnsi="Times New Roman" w:cs="Times New Roman"/>
                <w:color w:val="000000"/>
                <w:sz w:val="20"/>
                <w:szCs w:val="20"/>
              </w:rPr>
            </w:pPr>
            <w:r w:rsidRPr="006A07EF">
              <w:rPr>
                <w:rFonts w:ascii="Times New Roman" w:eastAsia="Times New Roman" w:hAnsi="Times New Roman" w:cs="Times New Roman"/>
                <w:color w:val="000000"/>
                <w:sz w:val="20"/>
                <w:szCs w:val="20"/>
                <w:lang w:val="sq-AL"/>
              </w:rPr>
              <w:t>1</w:t>
            </w:r>
          </w:p>
        </w:tc>
        <w:tc>
          <w:tcPr>
            <w:tcW w:w="2014"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720" w:type="dxa"/>
            <w:tcBorders>
              <w:top w:val="nil"/>
              <w:left w:val="nil"/>
              <w:bottom w:val="single" w:sz="4" w:space="0" w:color="auto"/>
              <w:right w:val="single" w:sz="4" w:space="0" w:color="auto"/>
            </w:tcBorders>
            <w:shd w:val="clear" w:color="auto" w:fill="auto"/>
            <w:vAlign w:val="bottom"/>
          </w:tcPr>
          <w:p w:rsidR="00A92D76" w:rsidRPr="006A07EF" w:rsidRDefault="00A92D76" w:rsidP="001F56A4">
            <w:pPr>
              <w:spacing w:after="0" w:line="240" w:lineRule="auto"/>
              <w:rPr>
                <w:rFonts w:ascii="Times New Roman" w:eastAsia="Times New Roman" w:hAnsi="Times New Roman" w:cs="Times New Roman"/>
                <w:color w:val="000000"/>
                <w:sz w:val="24"/>
                <w:szCs w:val="24"/>
              </w:rPr>
            </w:pPr>
          </w:p>
        </w:tc>
        <w:tc>
          <w:tcPr>
            <w:tcW w:w="810" w:type="dxa"/>
            <w:tcBorders>
              <w:top w:val="nil"/>
              <w:left w:val="nil"/>
              <w:bottom w:val="single" w:sz="4" w:space="0" w:color="auto"/>
              <w:right w:val="single" w:sz="4" w:space="0" w:color="auto"/>
            </w:tcBorders>
            <w:shd w:val="clear" w:color="auto" w:fill="auto"/>
            <w:vAlign w:val="bottom"/>
          </w:tcPr>
          <w:p w:rsidR="00A92D76" w:rsidRPr="006A07EF" w:rsidRDefault="00A92D76" w:rsidP="001F56A4">
            <w:pPr>
              <w:spacing w:after="0" w:line="240" w:lineRule="auto"/>
              <w:rPr>
                <w:rFonts w:ascii="Times New Roman" w:eastAsia="Times New Roman" w:hAnsi="Times New Roman" w:cs="Times New Roman"/>
                <w:color w:val="000000"/>
                <w:sz w:val="24"/>
                <w:szCs w:val="24"/>
              </w:rPr>
            </w:pPr>
          </w:p>
        </w:tc>
        <w:tc>
          <w:tcPr>
            <w:tcW w:w="117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108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108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90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72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72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r>
      <w:tr w:rsidR="00A92D76" w:rsidRPr="006A07EF" w:rsidTr="001F56A4">
        <w:trPr>
          <w:trHeight w:val="312"/>
        </w:trPr>
        <w:tc>
          <w:tcPr>
            <w:tcW w:w="516" w:type="dxa"/>
            <w:tcBorders>
              <w:top w:val="nil"/>
              <w:left w:val="single" w:sz="8" w:space="0" w:color="auto"/>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jc w:val="right"/>
              <w:rPr>
                <w:rFonts w:ascii="Times New Roman" w:eastAsia="Times New Roman" w:hAnsi="Times New Roman" w:cs="Times New Roman"/>
                <w:color w:val="000000"/>
                <w:sz w:val="20"/>
                <w:szCs w:val="20"/>
              </w:rPr>
            </w:pPr>
            <w:r w:rsidRPr="006A07EF">
              <w:rPr>
                <w:rFonts w:ascii="Times New Roman" w:eastAsia="Times New Roman" w:hAnsi="Times New Roman" w:cs="Times New Roman"/>
                <w:color w:val="000000"/>
                <w:sz w:val="20"/>
                <w:szCs w:val="20"/>
                <w:lang w:val="sq-AL"/>
              </w:rPr>
              <w:t>2</w:t>
            </w:r>
          </w:p>
        </w:tc>
        <w:tc>
          <w:tcPr>
            <w:tcW w:w="2014"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720" w:type="dxa"/>
            <w:tcBorders>
              <w:top w:val="nil"/>
              <w:left w:val="nil"/>
              <w:bottom w:val="single" w:sz="4" w:space="0" w:color="auto"/>
              <w:right w:val="single" w:sz="4" w:space="0" w:color="auto"/>
            </w:tcBorders>
            <w:shd w:val="clear" w:color="auto" w:fill="auto"/>
            <w:vAlign w:val="bottom"/>
          </w:tcPr>
          <w:p w:rsidR="00A92D76" w:rsidRPr="006A07EF" w:rsidRDefault="00A92D76" w:rsidP="001F56A4">
            <w:pPr>
              <w:spacing w:after="0" w:line="240" w:lineRule="auto"/>
              <w:rPr>
                <w:rFonts w:ascii="Times New Roman" w:eastAsia="Times New Roman" w:hAnsi="Times New Roman" w:cs="Times New Roman"/>
                <w:color w:val="000000"/>
                <w:sz w:val="24"/>
                <w:szCs w:val="24"/>
              </w:rPr>
            </w:pPr>
          </w:p>
        </w:tc>
        <w:tc>
          <w:tcPr>
            <w:tcW w:w="810" w:type="dxa"/>
            <w:tcBorders>
              <w:top w:val="nil"/>
              <w:left w:val="nil"/>
              <w:bottom w:val="single" w:sz="4" w:space="0" w:color="auto"/>
              <w:right w:val="single" w:sz="4" w:space="0" w:color="auto"/>
            </w:tcBorders>
            <w:shd w:val="clear" w:color="auto" w:fill="auto"/>
            <w:vAlign w:val="bottom"/>
          </w:tcPr>
          <w:p w:rsidR="00A92D76" w:rsidRPr="006A07EF" w:rsidRDefault="00A92D76" w:rsidP="001F56A4">
            <w:pPr>
              <w:spacing w:after="0" w:line="240" w:lineRule="auto"/>
              <w:rPr>
                <w:rFonts w:ascii="Times New Roman" w:eastAsia="Times New Roman" w:hAnsi="Times New Roman" w:cs="Times New Roman"/>
                <w:color w:val="000000"/>
                <w:sz w:val="24"/>
                <w:szCs w:val="24"/>
              </w:rPr>
            </w:pPr>
          </w:p>
        </w:tc>
        <w:tc>
          <w:tcPr>
            <w:tcW w:w="117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108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108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90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72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72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r>
      <w:tr w:rsidR="00A92D76" w:rsidRPr="006A07EF" w:rsidTr="001F56A4">
        <w:trPr>
          <w:trHeight w:val="312"/>
        </w:trPr>
        <w:tc>
          <w:tcPr>
            <w:tcW w:w="516" w:type="dxa"/>
            <w:tcBorders>
              <w:top w:val="nil"/>
              <w:left w:val="single" w:sz="8" w:space="0" w:color="auto"/>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jc w:val="right"/>
              <w:rPr>
                <w:rFonts w:ascii="Times New Roman" w:eastAsia="Times New Roman" w:hAnsi="Times New Roman" w:cs="Times New Roman"/>
                <w:color w:val="000000"/>
                <w:sz w:val="20"/>
                <w:szCs w:val="20"/>
              </w:rPr>
            </w:pPr>
            <w:r w:rsidRPr="006A07EF">
              <w:rPr>
                <w:rFonts w:ascii="Times New Roman" w:eastAsia="Times New Roman" w:hAnsi="Times New Roman" w:cs="Times New Roman"/>
                <w:color w:val="000000"/>
                <w:sz w:val="20"/>
                <w:szCs w:val="20"/>
                <w:lang w:val="sq-AL"/>
              </w:rPr>
              <w:t>3</w:t>
            </w:r>
          </w:p>
        </w:tc>
        <w:tc>
          <w:tcPr>
            <w:tcW w:w="2014"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720" w:type="dxa"/>
            <w:tcBorders>
              <w:top w:val="nil"/>
              <w:left w:val="nil"/>
              <w:bottom w:val="single" w:sz="4" w:space="0" w:color="auto"/>
              <w:right w:val="single" w:sz="4" w:space="0" w:color="auto"/>
            </w:tcBorders>
            <w:shd w:val="clear" w:color="auto" w:fill="auto"/>
            <w:vAlign w:val="bottom"/>
          </w:tcPr>
          <w:p w:rsidR="00A92D76" w:rsidRPr="006A07EF" w:rsidRDefault="00A92D76" w:rsidP="001F56A4">
            <w:pPr>
              <w:spacing w:after="0" w:line="240" w:lineRule="auto"/>
              <w:rPr>
                <w:rFonts w:ascii="Times New Roman" w:eastAsia="Times New Roman" w:hAnsi="Times New Roman" w:cs="Times New Roman"/>
                <w:color w:val="000000"/>
                <w:sz w:val="24"/>
                <w:szCs w:val="24"/>
              </w:rPr>
            </w:pPr>
          </w:p>
        </w:tc>
        <w:tc>
          <w:tcPr>
            <w:tcW w:w="810" w:type="dxa"/>
            <w:tcBorders>
              <w:top w:val="nil"/>
              <w:left w:val="nil"/>
              <w:bottom w:val="single" w:sz="4" w:space="0" w:color="auto"/>
              <w:right w:val="single" w:sz="4" w:space="0" w:color="auto"/>
            </w:tcBorders>
            <w:shd w:val="clear" w:color="auto" w:fill="auto"/>
            <w:vAlign w:val="bottom"/>
          </w:tcPr>
          <w:p w:rsidR="00A92D76" w:rsidRPr="006A07EF" w:rsidRDefault="00A92D76" w:rsidP="001F56A4">
            <w:pPr>
              <w:spacing w:after="0" w:line="240" w:lineRule="auto"/>
              <w:rPr>
                <w:rFonts w:ascii="Times New Roman" w:eastAsia="Times New Roman" w:hAnsi="Times New Roman" w:cs="Times New Roman"/>
                <w:color w:val="000000"/>
                <w:sz w:val="24"/>
                <w:szCs w:val="24"/>
              </w:rPr>
            </w:pPr>
          </w:p>
        </w:tc>
        <w:tc>
          <w:tcPr>
            <w:tcW w:w="117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108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108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90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72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72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r>
      <w:tr w:rsidR="00A92D76" w:rsidRPr="006A07EF" w:rsidTr="001F56A4">
        <w:trPr>
          <w:trHeight w:val="312"/>
        </w:trPr>
        <w:tc>
          <w:tcPr>
            <w:tcW w:w="516" w:type="dxa"/>
            <w:tcBorders>
              <w:top w:val="nil"/>
              <w:left w:val="single" w:sz="8" w:space="0" w:color="auto"/>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jc w:val="right"/>
              <w:rPr>
                <w:rFonts w:ascii="Times New Roman" w:eastAsia="Times New Roman" w:hAnsi="Times New Roman" w:cs="Times New Roman"/>
                <w:color w:val="000000"/>
                <w:sz w:val="20"/>
                <w:szCs w:val="20"/>
              </w:rPr>
            </w:pPr>
            <w:r w:rsidRPr="006A07EF">
              <w:rPr>
                <w:rFonts w:ascii="Times New Roman" w:eastAsia="Times New Roman" w:hAnsi="Times New Roman" w:cs="Times New Roman"/>
                <w:color w:val="000000"/>
                <w:sz w:val="20"/>
                <w:szCs w:val="20"/>
                <w:lang w:val="sq-AL"/>
              </w:rPr>
              <w:t>4</w:t>
            </w:r>
          </w:p>
        </w:tc>
        <w:tc>
          <w:tcPr>
            <w:tcW w:w="2014"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720" w:type="dxa"/>
            <w:tcBorders>
              <w:top w:val="nil"/>
              <w:left w:val="nil"/>
              <w:bottom w:val="single" w:sz="4" w:space="0" w:color="auto"/>
              <w:right w:val="single" w:sz="4" w:space="0" w:color="auto"/>
            </w:tcBorders>
            <w:shd w:val="clear" w:color="auto" w:fill="auto"/>
            <w:vAlign w:val="bottom"/>
          </w:tcPr>
          <w:p w:rsidR="00A92D76" w:rsidRPr="006A07EF" w:rsidRDefault="00A92D76" w:rsidP="001F56A4">
            <w:pPr>
              <w:spacing w:after="0" w:line="240" w:lineRule="auto"/>
              <w:rPr>
                <w:rFonts w:ascii="Times New Roman" w:eastAsia="Times New Roman" w:hAnsi="Times New Roman" w:cs="Times New Roman"/>
                <w:color w:val="000000"/>
                <w:sz w:val="24"/>
                <w:szCs w:val="24"/>
              </w:rPr>
            </w:pPr>
          </w:p>
        </w:tc>
        <w:tc>
          <w:tcPr>
            <w:tcW w:w="810" w:type="dxa"/>
            <w:tcBorders>
              <w:top w:val="nil"/>
              <w:left w:val="nil"/>
              <w:bottom w:val="single" w:sz="4" w:space="0" w:color="auto"/>
              <w:right w:val="single" w:sz="4" w:space="0" w:color="auto"/>
            </w:tcBorders>
            <w:shd w:val="clear" w:color="auto" w:fill="auto"/>
            <w:vAlign w:val="bottom"/>
          </w:tcPr>
          <w:p w:rsidR="00A92D76" w:rsidRPr="006A07EF" w:rsidRDefault="00A92D76" w:rsidP="001F56A4">
            <w:pPr>
              <w:spacing w:after="0" w:line="240" w:lineRule="auto"/>
              <w:rPr>
                <w:rFonts w:ascii="Times New Roman" w:eastAsia="Times New Roman" w:hAnsi="Times New Roman" w:cs="Times New Roman"/>
                <w:color w:val="000000"/>
                <w:sz w:val="24"/>
                <w:szCs w:val="24"/>
              </w:rPr>
            </w:pPr>
          </w:p>
        </w:tc>
        <w:tc>
          <w:tcPr>
            <w:tcW w:w="117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108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108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90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72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72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r>
      <w:tr w:rsidR="00A92D76" w:rsidRPr="006A07EF" w:rsidTr="001F56A4">
        <w:trPr>
          <w:trHeight w:val="312"/>
        </w:trPr>
        <w:tc>
          <w:tcPr>
            <w:tcW w:w="516" w:type="dxa"/>
            <w:tcBorders>
              <w:top w:val="nil"/>
              <w:left w:val="single" w:sz="8" w:space="0" w:color="auto"/>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jc w:val="right"/>
              <w:rPr>
                <w:rFonts w:ascii="Times New Roman" w:eastAsia="Times New Roman" w:hAnsi="Times New Roman" w:cs="Times New Roman"/>
                <w:color w:val="000000"/>
                <w:sz w:val="20"/>
                <w:szCs w:val="20"/>
              </w:rPr>
            </w:pPr>
            <w:r w:rsidRPr="006A07EF">
              <w:rPr>
                <w:rFonts w:ascii="Times New Roman" w:eastAsia="Times New Roman" w:hAnsi="Times New Roman" w:cs="Times New Roman"/>
                <w:color w:val="000000"/>
                <w:sz w:val="20"/>
                <w:szCs w:val="20"/>
                <w:lang w:val="sq-AL"/>
              </w:rPr>
              <w:t>5</w:t>
            </w:r>
          </w:p>
        </w:tc>
        <w:tc>
          <w:tcPr>
            <w:tcW w:w="2014"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720" w:type="dxa"/>
            <w:tcBorders>
              <w:top w:val="nil"/>
              <w:left w:val="nil"/>
              <w:bottom w:val="single" w:sz="4" w:space="0" w:color="auto"/>
              <w:right w:val="single" w:sz="4" w:space="0" w:color="auto"/>
            </w:tcBorders>
            <w:shd w:val="clear" w:color="auto" w:fill="auto"/>
            <w:vAlign w:val="bottom"/>
          </w:tcPr>
          <w:p w:rsidR="00A92D76" w:rsidRPr="006A07EF" w:rsidRDefault="00A92D76" w:rsidP="001F56A4">
            <w:pPr>
              <w:spacing w:after="0" w:line="240" w:lineRule="auto"/>
              <w:rPr>
                <w:rFonts w:ascii="Times New Roman" w:eastAsia="Times New Roman" w:hAnsi="Times New Roman" w:cs="Times New Roman"/>
                <w:color w:val="000000"/>
                <w:sz w:val="24"/>
                <w:szCs w:val="24"/>
              </w:rPr>
            </w:pPr>
          </w:p>
        </w:tc>
        <w:tc>
          <w:tcPr>
            <w:tcW w:w="810" w:type="dxa"/>
            <w:tcBorders>
              <w:top w:val="nil"/>
              <w:left w:val="nil"/>
              <w:bottom w:val="single" w:sz="4" w:space="0" w:color="auto"/>
              <w:right w:val="single" w:sz="4" w:space="0" w:color="auto"/>
            </w:tcBorders>
            <w:shd w:val="clear" w:color="auto" w:fill="auto"/>
            <w:vAlign w:val="bottom"/>
          </w:tcPr>
          <w:p w:rsidR="00A92D76" w:rsidRPr="006A07EF" w:rsidRDefault="00A92D76" w:rsidP="001F56A4">
            <w:pPr>
              <w:spacing w:after="0" w:line="240" w:lineRule="auto"/>
              <w:rPr>
                <w:rFonts w:ascii="Times New Roman" w:eastAsia="Times New Roman" w:hAnsi="Times New Roman" w:cs="Times New Roman"/>
                <w:color w:val="000000"/>
                <w:sz w:val="24"/>
                <w:szCs w:val="24"/>
              </w:rPr>
            </w:pPr>
          </w:p>
        </w:tc>
        <w:tc>
          <w:tcPr>
            <w:tcW w:w="117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108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108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90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72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72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r>
      <w:tr w:rsidR="00A92D76" w:rsidRPr="006A07EF" w:rsidTr="001F56A4">
        <w:trPr>
          <w:trHeight w:val="312"/>
        </w:trPr>
        <w:tc>
          <w:tcPr>
            <w:tcW w:w="516" w:type="dxa"/>
            <w:tcBorders>
              <w:top w:val="nil"/>
              <w:left w:val="single" w:sz="8" w:space="0" w:color="auto"/>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jc w:val="right"/>
              <w:rPr>
                <w:rFonts w:ascii="Times New Roman" w:eastAsia="Times New Roman" w:hAnsi="Times New Roman" w:cs="Times New Roman"/>
                <w:color w:val="000000"/>
                <w:sz w:val="20"/>
                <w:szCs w:val="20"/>
              </w:rPr>
            </w:pPr>
            <w:r w:rsidRPr="006A07EF">
              <w:rPr>
                <w:rFonts w:ascii="Times New Roman" w:eastAsia="Times New Roman" w:hAnsi="Times New Roman" w:cs="Times New Roman"/>
                <w:color w:val="000000"/>
                <w:sz w:val="20"/>
                <w:szCs w:val="20"/>
                <w:lang w:val="sq-AL"/>
              </w:rPr>
              <w:t>6</w:t>
            </w:r>
          </w:p>
        </w:tc>
        <w:tc>
          <w:tcPr>
            <w:tcW w:w="2014"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720" w:type="dxa"/>
            <w:tcBorders>
              <w:top w:val="nil"/>
              <w:left w:val="nil"/>
              <w:bottom w:val="single" w:sz="4" w:space="0" w:color="auto"/>
              <w:right w:val="single" w:sz="4" w:space="0" w:color="auto"/>
            </w:tcBorders>
            <w:shd w:val="clear" w:color="auto" w:fill="auto"/>
            <w:vAlign w:val="bottom"/>
          </w:tcPr>
          <w:p w:rsidR="00A92D76" w:rsidRPr="006A07EF" w:rsidRDefault="00A92D76" w:rsidP="001F56A4">
            <w:pPr>
              <w:spacing w:after="0" w:line="240" w:lineRule="auto"/>
              <w:rPr>
                <w:rFonts w:ascii="Times New Roman" w:eastAsia="Times New Roman" w:hAnsi="Times New Roman" w:cs="Times New Roman"/>
                <w:color w:val="000000"/>
                <w:sz w:val="24"/>
                <w:szCs w:val="24"/>
              </w:rPr>
            </w:pPr>
          </w:p>
        </w:tc>
        <w:tc>
          <w:tcPr>
            <w:tcW w:w="810" w:type="dxa"/>
            <w:tcBorders>
              <w:top w:val="nil"/>
              <w:left w:val="nil"/>
              <w:bottom w:val="single" w:sz="4" w:space="0" w:color="auto"/>
              <w:right w:val="single" w:sz="4" w:space="0" w:color="auto"/>
            </w:tcBorders>
            <w:shd w:val="clear" w:color="auto" w:fill="auto"/>
            <w:vAlign w:val="bottom"/>
          </w:tcPr>
          <w:p w:rsidR="00A92D76" w:rsidRPr="006A07EF" w:rsidRDefault="00A92D76" w:rsidP="001F56A4">
            <w:pPr>
              <w:spacing w:after="0" w:line="240" w:lineRule="auto"/>
              <w:rPr>
                <w:rFonts w:ascii="Times New Roman" w:eastAsia="Times New Roman" w:hAnsi="Times New Roman" w:cs="Times New Roman"/>
                <w:color w:val="000000"/>
                <w:sz w:val="24"/>
                <w:szCs w:val="24"/>
              </w:rPr>
            </w:pPr>
          </w:p>
        </w:tc>
        <w:tc>
          <w:tcPr>
            <w:tcW w:w="117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108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108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90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72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72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r>
      <w:tr w:rsidR="00A92D76" w:rsidRPr="006A07EF" w:rsidTr="001F56A4">
        <w:trPr>
          <w:trHeight w:val="312"/>
        </w:trPr>
        <w:tc>
          <w:tcPr>
            <w:tcW w:w="516" w:type="dxa"/>
            <w:tcBorders>
              <w:top w:val="nil"/>
              <w:left w:val="single" w:sz="8" w:space="0" w:color="auto"/>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jc w:val="right"/>
              <w:rPr>
                <w:rFonts w:ascii="Times New Roman" w:eastAsia="Times New Roman" w:hAnsi="Times New Roman" w:cs="Times New Roman"/>
                <w:color w:val="000000"/>
                <w:sz w:val="20"/>
                <w:szCs w:val="20"/>
              </w:rPr>
            </w:pPr>
            <w:r w:rsidRPr="006A07EF">
              <w:rPr>
                <w:rFonts w:ascii="Times New Roman" w:eastAsia="Times New Roman" w:hAnsi="Times New Roman" w:cs="Times New Roman"/>
                <w:color w:val="000000"/>
                <w:sz w:val="20"/>
                <w:szCs w:val="20"/>
                <w:lang w:val="sq-AL"/>
              </w:rPr>
              <w:t>7</w:t>
            </w:r>
          </w:p>
        </w:tc>
        <w:tc>
          <w:tcPr>
            <w:tcW w:w="2014"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720" w:type="dxa"/>
            <w:tcBorders>
              <w:top w:val="nil"/>
              <w:left w:val="nil"/>
              <w:bottom w:val="single" w:sz="4" w:space="0" w:color="auto"/>
              <w:right w:val="single" w:sz="4" w:space="0" w:color="auto"/>
            </w:tcBorders>
            <w:shd w:val="clear" w:color="auto" w:fill="auto"/>
            <w:vAlign w:val="bottom"/>
          </w:tcPr>
          <w:p w:rsidR="00A92D76" w:rsidRPr="006A07EF" w:rsidRDefault="00A92D76" w:rsidP="001F56A4">
            <w:pPr>
              <w:spacing w:after="0" w:line="240" w:lineRule="auto"/>
              <w:rPr>
                <w:rFonts w:ascii="Times New Roman" w:eastAsia="Times New Roman" w:hAnsi="Times New Roman" w:cs="Times New Roman"/>
                <w:color w:val="000000"/>
                <w:sz w:val="24"/>
                <w:szCs w:val="24"/>
              </w:rPr>
            </w:pPr>
          </w:p>
        </w:tc>
        <w:tc>
          <w:tcPr>
            <w:tcW w:w="810" w:type="dxa"/>
            <w:tcBorders>
              <w:top w:val="nil"/>
              <w:left w:val="nil"/>
              <w:bottom w:val="single" w:sz="4" w:space="0" w:color="auto"/>
              <w:right w:val="single" w:sz="4" w:space="0" w:color="auto"/>
            </w:tcBorders>
            <w:shd w:val="clear" w:color="auto" w:fill="auto"/>
            <w:vAlign w:val="bottom"/>
          </w:tcPr>
          <w:p w:rsidR="00A92D76" w:rsidRPr="006A07EF" w:rsidRDefault="00A92D76" w:rsidP="001F56A4">
            <w:pPr>
              <w:spacing w:after="0" w:line="240" w:lineRule="auto"/>
              <w:rPr>
                <w:rFonts w:ascii="Times New Roman" w:eastAsia="Times New Roman" w:hAnsi="Times New Roman" w:cs="Times New Roman"/>
                <w:color w:val="000000"/>
                <w:sz w:val="24"/>
                <w:szCs w:val="24"/>
              </w:rPr>
            </w:pPr>
          </w:p>
        </w:tc>
        <w:tc>
          <w:tcPr>
            <w:tcW w:w="117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108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108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90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72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72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r>
      <w:tr w:rsidR="00A92D76" w:rsidRPr="006A07EF" w:rsidTr="001F56A4">
        <w:trPr>
          <w:trHeight w:val="312"/>
        </w:trPr>
        <w:tc>
          <w:tcPr>
            <w:tcW w:w="516" w:type="dxa"/>
            <w:tcBorders>
              <w:top w:val="nil"/>
              <w:left w:val="single" w:sz="8" w:space="0" w:color="auto"/>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jc w:val="right"/>
              <w:rPr>
                <w:rFonts w:ascii="Times New Roman" w:eastAsia="Times New Roman" w:hAnsi="Times New Roman" w:cs="Times New Roman"/>
                <w:color w:val="000000"/>
                <w:sz w:val="20"/>
                <w:szCs w:val="20"/>
              </w:rPr>
            </w:pPr>
            <w:r w:rsidRPr="006A07EF">
              <w:rPr>
                <w:rFonts w:ascii="Times New Roman" w:eastAsia="Times New Roman" w:hAnsi="Times New Roman" w:cs="Times New Roman"/>
                <w:color w:val="000000"/>
                <w:sz w:val="20"/>
                <w:szCs w:val="20"/>
                <w:lang w:val="sq-AL"/>
              </w:rPr>
              <w:t>8</w:t>
            </w:r>
          </w:p>
        </w:tc>
        <w:tc>
          <w:tcPr>
            <w:tcW w:w="2014"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720" w:type="dxa"/>
            <w:tcBorders>
              <w:top w:val="nil"/>
              <w:left w:val="nil"/>
              <w:bottom w:val="single" w:sz="4" w:space="0" w:color="auto"/>
              <w:right w:val="single" w:sz="4" w:space="0" w:color="auto"/>
            </w:tcBorders>
            <w:shd w:val="clear" w:color="auto" w:fill="auto"/>
            <w:vAlign w:val="bottom"/>
          </w:tcPr>
          <w:p w:rsidR="00A92D76" w:rsidRPr="006A07EF" w:rsidRDefault="00A92D76" w:rsidP="001F56A4">
            <w:pPr>
              <w:spacing w:after="0" w:line="240" w:lineRule="auto"/>
              <w:rPr>
                <w:rFonts w:ascii="Times New Roman" w:eastAsia="Times New Roman" w:hAnsi="Times New Roman" w:cs="Times New Roman"/>
                <w:color w:val="000000"/>
                <w:sz w:val="24"/>
                <w:szCs w:val="24"/>
              </w:rPr>
            </w:pPr>
          </w:p>
        </w:tc>
        <w:tc>
          <w:tcPr>
            <w:tcW w:w="810" w:type="dxa"/>
            <w:tcBorders>
              <w:top w:val="nil"/>
              <w:left w:val="nil"/>
              <w:bottom w:val="single" w:sz="4" w:space="0" w:color="auto"/>
              <w:right w:val="single" w:sz="4" w:space="0" w:color="auto"/>
            </w:tcBorders>
            <w:shd w:val="clear" w:color="auto" w:fill="auto"/>
            <w:vAlign w:val="bottom"/>
          </w:tcPr>
          <w:p w:rsidR="00A92D76" w:rsidRPr="006A07EF" w:rsidRDefault="00A92D76" w:rsidP="001F56A4">
            <w:pPr>
              <w:spacing w:after="0" w:line="240" w:lineRule="auto"/>
              <w:rPr>
                <w:rFonts w:ascii="Times New Roman" w:eastAsia="Times New Roman" w:hAnsi="Times New Roman" w:cs="Times New Roman"/>
                <w:color w:val="000000"/>
                <w:sz w:val="24"/>
                <w:szCs w:val="24"/>
              </w:rPr>
            </w:pPr>
          </w:p>
        </w:tc>
        <w:tc>
          <w:tcPr>
            <w:tcW w:w="117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108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108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90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72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72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r>
      <w:tr w:rsidR="00A92D76" w:rsidRPr="006A07EF" w:rsidTr="001F56A4">
        <w:trPr>
          <w:trHeight w:val="312"/>
        </w:trPr>
        <w:tc>
          <w:tcPr>
            <w:tcW w:w="516" w:type="dxa"/>
            <w:tcBorders>
              <w:top w:val="nil"/>
              <w:left w:val="single" w:sz="8" w:space="0" w:color="auto"/>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jc w:val="center"/>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w:t>
            </w:r>
          </w:p>
        </w:tc>
        <w:tc>
          <w:tcPr>
            <w:tcW w:w="2014"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Calibri" w:eastAsia="Times New Roman" w:hAnsi="Calibri" w:cs="Calibri"/>
                <w:color w:val="000000"/>
              </w:rPr>
            </w:pPr>
            <w:r w:rsidRPr="006A07EF">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vAlign w:val="bottom"/>
          </w:tcPr>
          <w:p w:rsidR="00A92D76" w:rsidRPr="006A07EF" w:rsidRDefault="00A92D76" w:rsidP="001F56A4">
            <w:pPr>
              <w:spacing w:after="0" w:line="240" w:lineRule="auto"/>
              <w:rPr>
                <w:rFonts w:ascii="Calibri" w:eastAsia="Times New Roman" w:hAnsi="Calibri" w:cs="Calibri"/>
                <w:color w:val="000000"/>
              </w:rPr>
            </w:pPr>
          </w:p>
        </w:tc>
        <w:tc>
          <w:tcPr>
            <w:tcW w:w="810" w:type="dxa"/>
            <w:tcBorders>
              <w:top w:val="nil"/>
              <w:left w:val="nil"/>
              <w:bottom w:val="single" w:sz="4" w:space="0" w:color="auto"/>
              <w:right w:val="single" w:sz="4" w:space="0" w:color="auto"/>
            </w:tcBorders>
            <w:shd w:val="clear" w:color="auto" w:fill="auto"/>
            <w:vAlign w:val="bottom"/>
          </w:tcPr>
          <w:p w:rsidR="00A92D76" w:rsidRPr="006A07EF" w:rsidRDefault="00A92D76" w:rsidP="001F56A4">
            <w:pPr>
              <w:spacing w:after="0" w:line="240" w:lineRule="auto"/>
              <w:rPr>
                <w:rFonts w:ascii="Calibri" w:eastAsia="Times New Roman" w:hAnsi="Calibri" w:cs="Calibri"/>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Calibri" w:eastAsia="Times New Roman" w:hAnsi="Calibri" w:cs="Calibri"/>
                <w:color w:val="000000"/>
              </w:rPr>
            </w:pPr>
            <w:r w:rsidRPr="006A07EF">
              <w:rPr>
                <w:rFonts w:ascii="Calibri" w:eastAsia="Times New Roman" w:hAnsi="Calibri" w:cs="Calibri"/>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Calibri" w:eastAsia="Times New Roman" w:hAnsi="Calibri" w:cs="Calibri"/>
                <w:color w:val="000000"/>
              </w:rPr>
            </w:pPr>
            <w:r w:rsidRPr="006A07EF">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Calibri" w:eastAsia="Times New Roman" w:hAnsi="Calibri" w:cs="Calibri"/>
                <w:color w:val="000000"/>
              </w:rPr>
            </w:pPr>
            <w:r w:rsidRPr="006A07EF">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Calibri" w:eastAsia="Times New Roman" w:hAnsi="Calibri" w:cs="Calibri"/>
                <w:color w:val="000000"/>
              </w:rPr>
            </w:pPr>
            <w:r w:rsidRPr="006A07EF">
              <w:rPr>
                <w:rFonts w:ascii="Calibri" w:eastAsia="Times New Roman" w:hAnsi="Calibri" w:cs="Calibri"/>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Calibri" w:eastAsia="Times New Roman" w:hAnsi="Calibri" w:cs="Calibri"/>
                <w:color w:val="000000"/>
              </w:rPr>
            </w:pPr>
            <w:r w:rsidRPr="006A07EF">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Calibri" w:eastAsia="Times New Roman" w:hAnsi="Calibri" w:cs="Calibri"/>
                <w:color w:val="000000"/>
              </w:rPr>
            </w:pPr>
            <w:r w:rsidRPr="006A07EF">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Calibri" w:eastAsia="Times New Roman" w:hAnsi="Calibri" w:cs="Calibri"/>
                <w:color w:val="000000"/>
              </w:rPr>
            </w:pPr>
            <w:r w:rsidRPr="006A07EF">
              <w:rPr>
                <w:rFonts w:ascii="Calibri" w:eastAsia="Times New Roman" w:hAnsi="Calibri" w:cs="Calibri"/>
                <w:color w:val="000000"/>
              </w:rPr>
              <w:t> </w:t>
            </w:r>
          </w:p>
        </w:tc>
      </w:tr>
      <w:tr w:rsidR="00A92D76" w:rsidRPr="006A07EF" w:rsidTr="001F56A4">
        <w:trPr>
          <w:trHeight w:val="324"/>
        </w:trPr>
        <w:tc>
          <w:tcPr>
            <w:tcW w:w="516" w:type="dxa"/>
            <w:tcBorders>
              <w:top w:val="nil"/>
              <w:left w:val="single" w:sz="8" w:space="0" w:color="auto"/>
              <w:bottom w:val="single" w:sz="8"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Calibri" w:eastAsia="Times New Roman" w:hAnsi="Calibri" w:cs="Calibri"/>
                <w:color w:val="000000"/>
              </w:rPr>
            </w:pPr>
            <w:r w:rsidRPr="006A07EF">
              <w:rPr>
                <w:rFonts w:ascii="Calibri" w:eastAsia="Times New Roman" w:hAnsi="Calibri" w:cs="Calibri"/>
                <w:color w:val="000000"/>
              </w:rPr>
              <w:t> </w:t>
            </w:r>
          </w:p>
        </w:tc>
        <w:tc>
          <w:tcPr>
            <w:tcW w:w="3544" w:type="dxa"/>
            <w:gridSpan w:val="3"/>
            <w:tcBorders>
              <w:top w:val="nil"/>
              <w:left w:val="nil"/>
              <w:bottom w:val="single" w:sz="8"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r w:rsidRPr="006A07EF">
              <w:rPr>
                <w:rFonts w:ascii="Times New Roman" w:eastAsia="Times New Roman" w:hAnsi="Times New Roman" w:cs="Times New Roman"/>
                <w:b/>
                <w:bCs/>
                <w:color w:val="000000"/>
                <w:sz w:val="20"/>
                <w:szCs w:val="20"/>
                <w:lang w:val="sq-AL"/>
              </w:rPr>
              <w:t>Totali/Total</w:t>
            </w:r>
          </w:p>
        </w:tc>
        <w:tc>
          <w:tcPr>
            <w:tcW w:w="1170" w:type="dxa"/>
            <w:tcBorders>
              <w:top w:val="nil"/>
              <w:left w:val="nil"/>
              <w:bottom w:val="single" w:sz="8"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rPr>
              <w:t> </w:t>
            </w:r>
          </w:p>
        </w:tc>
        <w:tc>
          <w:tcPr>
            <w:tcW w:w="900" w:type="dxa"/>
            <w:tcBorders>
              <w:top w:val="nil"/>
              <w:left w:val="nil"/>
              <w:bottom w:val="single" w:sz="8"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xxxxx</w:t>
            </w:r>
          </w:p>
        </w:tc>
        <w:tc>
          <w:tcPr>
            <w:tcW w:w="1080" w:type="dxa"/>
            <w:tcBorders>
              <w:top w:val="nil"/>
              <w:left w:val="nil"/>
              <w:bottom w:val="single" w:sz="8"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1080" w:type="dxa"/>
            <w:tcBorders>
              <w:top w:val="nil"/>
              <w:left w:val="nil"/>
              <w:bottom w:val="single" w:sz="8"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900" w:type="dxa"/>
            <w:tcBorders>
              <w:top w:val="nil"/>
              <w:left w:val="nil"/>
              <w:bottom w:val="single" w:sz="8"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r>
              <w:rPr>
                <w:rFonts w:ascii="Times New Roman" w:eastAsia="Times New Roman" w:hAnsi="Times New Roman" w:cs="Times New Roman"/>
                <w:color w:val="000000"/>
                <w:sz w:val="24"/>
                <w:szCs w:val="24"/>
                <w:lang w:val="sq-AL"/>
              </w:rPr>
              <w:t>xxxxx</w:t>
            </w:r>
          </w:p>
        </w:tc>
        <w:tc>
          <w:tcPr>
            <w:tcW w:w="720" w:type="dxa"/>
            <w:tcBorders>
              <w:top w:val="nil"/>
              <w:left w:val="nil"/>
              <w:bottom w:val="single" w:sz="8"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r>
              <w:rPr>
                <w:rFonts w:ascii="Times New Roman" w:eastAsia="Times New Roman" w:hAnsi="Times New Roman" w:cs="Times New Roman"/>
                <w:color w:val="000000"/>
                <w:sz w:val="24"/>
                <w:szCs w:val="24"/>
                <w:lang w:val="sq-AL"/>
              </w:rPr>
              <w:t>xx</w:t>
            </w:r>
          </w:p>
        </w:tc>
        <w:tc>
          <w:tcPr>
            <w:tcW w:w="720" w:type="dxa"/>
            <w:tcBorders>
              <w:top w:val="nil"/>
              <w:left w:val="nil"/>
              <w:bottom w:val="single" w:sz="8" w:space="0" w:color="auto"/>
              <w:right w:val="single" w:sz="4" w:space="0" w:color="auto"/>
            </w:tcBorders>
            <w:shd w:val="clear" w:color="auto" w:fill="auto"/>
            <w:noWrap/>
            <w:vAlign w:val="bottom"/>
            <w:hideMark/>
          </w:tcPr>
          <w:p w:rsidR="00A92D76" w:rsidRPr="006A07EF" w:rsidRDefault="00A92D76" w:rsidP="001F56A4">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r>
              <w:rPr>
                <w:rFonts w:ascii="Times New Roman" w:eastAsia="Times New Roman" w:hAnsi="Times New Roman" w:cs="Times New Roman"/>
                <w:color w:val="000000"/>
                <w:sz w:val="24"/>
                <w:szCs w:val="24"/>
                <w:lang w:val="sq-AL"/>
              </w:rPr>
              <w:t>xx</w:t>
            </w:r>
          </w:p>
        </w:tc>
      </w:tr>
    </w:tbl>
    <w:p w:rsidR="00A92D76" w:rsidRDefault="00A92D76" w:rsidP="00A92D76">
      <w:pPr>
        <w:pStyle w:val="ListParagraph"/>
        <w:spacing w:after="0" w:line="240" w:lineRule="auto"/>
        <w:ind w:left="-720"/>
        <w:rPr>
          <w:rFonts w:ascii="Times New Roman" w:hAnsi="Times New Roman" w:cs="Times New Roman"/>
          <w:sz w:val="20"/>
          <w:szCs w:val="20"/>
          <w:lang w:val="sq-AL"/>
        </w:rPr>
      </w:pPr>
    </w:p>
    <w:p w:rsidR="00A92D76" w:rsidRDefault="00A92D76" w:rsidP="00A92D76">
      <w:pPr>
        <w:pStyle w:val="ListParagraph"/>
        <w:spacing w:after="0" w:line="240" w:lineRule="auto"/>
        <w:ind w:left="-360"/>
        <w:rPr>
          <w:rFonts w:ascii="Times New Roman" w:hAnsi="Times New Roman" w:cs="Times New Roman"/>
          <w:sz w:val="20"/>
          <w:szCs w:val="20"/>
          <w:lang w:val="sq-AL"/>
        </w:rPr>
      </w:pPr>
    </w:p>
    <w:p w:rsidR="00A92D76" w:rsidRPr="00675557" w:rsidRDefault="00A92D76" w:rsidP="00A92D76">
      <w:pPr>
        <w:spacing w:after="0" w:line="240" w:lineRule="auto"/>
        <w:rPr>
          <w:rFonts w:ascii="Times New Roman" w:hAnsi="Times New Roman" w:cs="Times New Roman"/>
          <w:sz w:val="20"/>
          <w:szCs w:val="20"/>
          <w:lang w:val="sq-AL"/>
        </w:rPr>
      </w:pPr>
      <w:r w:rsidRPr="00675557">
        <w:rPr>
          <w:rFonts w:ascii="Times New Roman" w:hAnsi="Times New Roman" w:cs="Times New Roman"/>
          <w:i/>
          <w:sz w:val="20"/>
          <w:szCs w:val="20"/>
          <w:lang w:val="sq-AL"/>
        </w:rPr>
        <w:t>*</w:t>
      </w:r>
      <w:r w:rsidRPr="00675557">
        <w:rPr>
          <w:rFonts w:ascii="Times New Roman" w:hAnsi="Times New Roman" w:cs="Times New Roman"/>
          <w:sz w:val="20"/>
          <w:szCs w:val="20"/>
          <w:lang w:val="sq-AL"/>
        </w:rPr>
        <w:t xml:space="preserve"> Ne kollonen Metoda </w:t>
      </w:r>
      <w:r>
        <w:rPr>
          <w:rFonts w:ascii="Times New Roman" w:hAnsi="Times New Roman" w:cs="Times New Roman"/>
          <w:sz w:val="20"/>
          <w:szCs w:val="20"/>
          <w:lang w:val="sq-AL"/>
        </w:rPr>
        <w:t xml:space="preserve">e </w:t>
      </w:r>
      <w:r w:rsidRPr="00675557">
        <w:rPr>
          <w:rFonts w:ascii="Times New Roman" w:hAnsi="Times New Roman" w:cs="Times New Roman"/>
          <w:sz w:val="20"/>
          <w:szCs w:val="20"/>
          <w:lang w:val="sq-AL"/>
        </w:rPr>
        <w:t>T</w:t>
      </w:r>
      <w:r>
        <w:rPr>
          <w:rFonts w:ascii="Times New Roman" w:hAnsi="Times New Roman" w:cs="Times New Roman"/>
          <w:sz w:val="20"/>
          <w:szCs w:val="20"/>
          <w:lang w:val="sq-AL"/>
        </w:rPr>
        <w:t>ransferimit t</w:t>
      </w:r>
      <w:r w:rsidRPr="00E305BE">
        <w:rPr>
          <w:rFonts w:ascii="Times New Roman" w:hAnsi="Times New Roman" w:cs="Times New Roman"/>
          <w:sz w:val="20"/>
          <w:szCs w:val="20"/>
          <w:lang w:val="sq-AL"/>
        </w:rPr>
        <w:t>ë</w:t>
      </w:r>
      <w:r>
        <w:rPr>
          <w:rFonts w:ascii="Times New Roman" w:hAnsi="Times New Roman" w:cs="Times New Roman"/>
          <w:sz w:val="20"/>
          <w:szCs w:val="20"/>
          <w:lang w:val="sq-AL"/>
        </w:rPr>
        <w:t xml:space="preserve"> Cmimit </w:t>
      </w:r>
      <w:r w:rsidRPr="00675557">
        <w:rPr>
          <w:rFonts w:ascii="Times New Roman" w:hAnsi="Times New Roman" w:cs="Times New Roman"/>
          <w:sz w:val="20"/>
          <w:szCs w:val="20"/>
          <w:lang w:val="sq-AL"/>
        </w:rPr>
        <w:t>evidentoni metode</w:t>
      </w:r>
      <w:r>
        <w:rPr>
          <w:rFonts w:ascii="Times New Roman" w:hAnsi="Times New Roman" w:cs="Times New Roman"/>
          <w:sz w:val="20"/>
          <w:szCs w:val="20"/>
          <w:lang w:val="sq-AL"/>
        </w:rPr>
        <w:t>n e p</w:t>
      </w:r>
      <w:r w:rsidRPr="00E305BE">
        <w:rPr>
          <w:rFonts w:ascii="Times New Roman" w:hAnsi="Times New Roman" w:cs="Times New Roman"/>
          <w:sz w:val="20"/>
          <w:szCs w:val="20"/>
          <w:lang w:val="sq-AL"/>
        </w:rPr>
        <w:t>ë</w:t>
      </w:r>
      <w:r>
        <w:rPr>
          <w:rFonts w:ascii="Times New Roman" w:hAnsi="Times New Roman" w:cs="Times New Roman"/>
          <w:sz w:val="20"/>
          <w:szCs w:val="20"/>
          <w:lang w:val="sq-AL"/>
        </w:rPr>
        <w:t>rdorur t</w:t>
      </w:r>
      <w:r w:rsidRPr="00E305BE">
        <w:rPr>
          <w:rFonts w:ascii="Times New Roman" w:hAnsi="Times New Roman" w:cs="Times New Roman"/>
          <w:sz w:val="20"/>
          <w:szCs w:val="20"/>
          <w:lang w:val="sq-AL"/>
        </w:rPr>
        <w:t>ë</w:t>
      </w:r>
      <w:r w:rsidRPr="00675557">
        <w:rPr>
          <w:rFonts w:ascii="Times New Roman" w:hAnsi="Times New Roman" w:cs="Times New Roman"/>
          <w:sz w:val="20"/>
          <w:szCs w:val="20"/>
          <w:lang w:val="sq-AL"/>
        </w:rPr>
        <w:t xml:space="preserve"> Transferimit te Çmimit </w:t>
      </w:r>
      <w:r>
        <w:rPr>
          <w:rFonts w:ascii="Times New Roman" w:hAnsi="Times New Roman" w:cs="Times New Roman"/>
          <w:sz w:val="20"/>
          <w:szCs w:val="20"/>
          <w:lang w:val="sq-AL"/>
        </w:rPr>
        <w:t>n</w:t>
      </w:r>
      <w:r w:rsidRPr="00E305BE">
        <w:rPr>
          <w:rFonts w:ascii="Times New Roman" w:hAnsi="Times New Roman" w:cs="Times New Roman"/>
          <w:sz w:val="20"/>
          <w:szCs w:val="20"/>
          <w:lang w:val="sq-AL"/>
        </w:rPr>
        <w:t>ë</w:t>
      </w:r>
      <w:r>
        <w:rPr>
          <w:rFonts w:ascii="Times New Roman" w:hAnsi="Times New Roman" w:cs="Times New Roman"/>
          <w:sz w:val="20"/>
          <w:szCs w:val="20"/>
          <w:lang w:val="sq-AL"/>
        </w:rPr>
        <w:t>p</w:t>
      </w:r>
      <w:r w:rsidRPr="00E305BE">
        <w:rPr>
          <w:rFonts w:ascii="Times New Roman" w:hAnsi="Times New Roman" w:cs="Times New Roman"/>
          <w:sz w:val="20"/>
          <w:szCs w:val="20"/>
          <w:lang w:val="sq-AL"/>
        </w:rPr>
        <w:t>ë</w:t>
      </w:r>
      <w:r>
        <w:rPr>
          <w:rFonts w:ascii="Times New Roman" w:hAnsi="Times New Roman" w:cs="Times New Roman"/>
          <w:sz w:val="20"/>
          <w:szCs w:val="20"/>
          <w:lang w:val="sq-AL"/>
        </w:rPr>
        <w:t>rmjet shkurtimeve t</w:t>
      </w:r>
      <w:r w:rsidRPr="00E305BE">
        <w:rPr>
          <w:rFonts w:ascii="Times New Roman" w:hAnsi="Times New Roman" w:cs="Times New Roman"/>
          <w:sz w:val="20"/>
          <w:szCs w:val="20"/>
          <w:lang w:val="sq-AL"/>
        </w:rPr>
        <w:t>ë</w:t>
      </w:r>
      <w:r>
        <w:rPr>
          <w:rFonts w:ascii="Times New Roman" w:hAnsi="Times New Roman" w:cs="Times New Roman"/>
          <w:sz w:val="20"/>
          <w:szCs w:val="20"/>
          <w:lang w:val="sq-AL"/>
        </w:rPr>
        <w:t xml:space="preserve"> p</w:t>
      </w:r>
      <w:r w:rsidRPr="00E305BE">
        <w:rPr>
          <w:rFonts w:ascii="Times New Roman" w:hAnsi="Times New Roman" w:cs="Times New Roman"/>
          <w:sz w:val="20"/>
          <w:szCs w:val="20"/>
          <w:lang w:val="sq-AL"/>
        </w:rPr>
        <w:t>ë</w:t>
      </w:r>
      <w:r>
        <w:rPr>
          <w:rFonts w:ascii="Times New Roman" w:hAnsi="Times New Roman" w:cs="Times New Roman"/>
          <w:sz w:val="20"/>
          <w:szCs w:val="20"/>
          <w:lang w:val="sq-AL"/>
        </w:rPr>
        <w:t>rcaktuara n</w:t>
      </w:r>
      <w:r w:rsidRPr="00E305BE">
        <w:rPr>
          <w:rFonts w:ascii="Times New Roman" w:hAnsi="Times New Roman" w:cs="Times New Roman"/>
          <w:sz w:val="20"/>
          <w:szCs w:val="20"/>
          <w:lang w:val="sq-AL"/>
        </w:rPr>
        <w:t>ë</w:t>
      </w:r>
      <w:r>
        <w:rPr>
          <w:rFonts w:ascii="Times New Roman" w:hAnsi="Times New Roman" w:cs="Times New Roman"/>
          <w:sz w:val="20"/>
          <w:szCs w:val="20"/>
          <w:lang w:val="sq-AL"/>
        </w:rPr>
        <w:t xml:space="preserve"> fund t</w:t>
      </w:r>
      <w:r w:rsidRPr="00E305BE">
        <w:rPr>
          <w:rFonts w:ascii="Times New Roman" w:hAnsi="Times New Roman" w:cs="Times New Roman"/>
          <w:sz w:val="20"/>
          <w:szCs w:val="20"/>
          <w:lang w:val="sq-AL"/>
        </w:rPr>
        <w:t>ë</w:t>
      </w:r>
      <w:r>
        <w:rPr>
          <w:rFonts w:ascii="Times New Roman" w:hAnsi="Times New Roman" w:cs="Times New Roman"/>
          <w:sz w:val="20"/>
          <w:szCs w:val="20"/>
          <w:lang w:val="sq-AL"/>
        </w:rPr>
        <w:t xml:space="preserve"> k</w:t>
      </w:r>
      <w:r w:rsidRPr="00E305BE">
        <w:rPr>
          <w:rFonts w:ascii="Times New Roman" w:hAnsi="Times New Roman" w:cs="Times New Roman"/>
          <w:sz w:val="20"/>
          <w:szCs w:val="20"/>
          <w:lang w:val="sq-AL"/>
        </w:rPr>
        <w:t>ë</w:t>
      </w:r>
      <w:r>
        <w:rPr>
          <w:rFonts w:ascii="Times New Roman" w:hAnsi="Times New Roman" w:cs="Times New Roman"/>
          <w:sz w:val="20"/>
          <w:szCs w:val="20"/>
          <w:lang w:val="sq-AL"/>
        </w:rPr>
        <w:t>tij Aneksi (CUP, RS, CP, TNMM, CPM dhe OM).</w:t>
      </w:r>
    </w:p>
    <w:p w:rsidR="00A92D76" w:rsidRDefault="00A92D76" w:rsidP="00A92D76">
      <w:pPr>
        <w:spacing w:after="0" w:line="240" w:lineRule="auto"/>
        <w:rPr>
          <w:rFonts w:ascii="Times New Roman" w:hAnsi="Times New Roman" w:cs="Times New Roman"/>
          <w:i/>
          <w:sz w:val="20"/>
          <w:szCs w:val="20"/>
          <w:lang w:val="sq-AL"/>
        </w:rPr>
      </w:pPr>
      <w:r w:rsidRPr="00675557">
        <w:rPr>
          <w:rFonts w:ascii="Times New Roman" w:hAnsi="Times New Roman" w:cs="Times New Roman"/>
          <w:i/>
          <w:sz w:val="20"/>
          <w:szCs w:val="20"/>
          <w:lang w:val="sq-AL"/>
        </w:rPr>
        <w:t xml:space="preserve">*In the colummn Method TP evidence the type of TP method used </w:t>
      </w:r>
      <w:r>
        <w:rPr>
          <w:rFonts w:ascii="Times New Roman" w:hAnsi="Times New Roman" w:cs="Times New Roman"/>
          <w:i/>
          <w:sz w:val="20"/>
          <w:szCs w:val="20"/>
          <w:lang w:val="sq-AL"/>
        </w:rPr>
        <w:t>(</w:t>
      </w:r>
      <w:r w:rsidRPr="00E305BE">
        <w:rPr>
          <w:rFonts w:ascii="Times New Roman" w:hAnsi="Times New Roman" w:cs="Times New Roman"/>
          <w:i/>
          <w:sz w:val="20"/>
          <w:szCs w:val="20"/>
          <w:lang w:val="sq-AL"/>
        </w:rPr>
        <w:t xml:space="preserve">CUP, RS, CP, TNMM, CPM </w:t>
      </w:r>
      <w:r>
        <w:rPr>
          <w:rFonts w:ascii="Times New Roman" w:hAnsi="Times New Roman" w:cs="Times New Roman"/>
          <w:i/>
          <w:sz w:val="20"/>
          <w:szCs w:val="20"/>
          <w:lang w:val="sq-AL"/>
        </w:rPr>
        <w:t>and</w:t>
      </w:r>
      <w:r w:rsidRPr="00E305BE">
        <w:rPr>
          <w:rFonts w:ascii="Times New Roman" w:hAnsi="Times New Roman" w:cs="Times New Roman"/>
          <w:i/>
          <w:sz w:val="20"/>
          <w:szCs w:val="20"/>
          <w:lang w:val="sq-AL"/>
        </w:rPr>
        <w:t xml:space="preserve"> OM)</w:t>
      </w:r>
      <w:r>
        <w:rPr>
          <w:rFonts w:ascii="Times New Roman" w:hAnsi="Times New Roman" w:cs="Times New Roman"/>
          <w:sz w:val="20"/>
          <w:szCs w:val="20"/>
          <w:lang w:val="sq-AL"/>
        </w:rPr>
        <w:t>.</w:t>
      </w:r>
    </w:p>
    <w:p w:rsidR="00A92D76" w:rsidRPr="00675557" w:rsidRDefault="00A92D76" w:rsidP="00A92D76">
      <w:pPr>
        <w:spacing w:after="0" w:line="240" w:lineRule="auto"/>
        <w:rPr>
          <w:rFonts w:ascii="Times New Roman" w:hAnsi="Times New Roman" w:cs="Times New Roman"/>
          <w:i/>
          <w:sz w:val="20"/>
          <w:szCs w:val="20"/>
          <w:lang w:val="sq-AL"/>
        </w:rPr>
      </w:pPr>
    </w:p>
    <w:p w:rsidR="00A92D76" w:rsidRPr="004F0033" w:rsidRDefault="00A92D76" w:rsidP="00A92D76">
      <w:pPr>
        <w:pStyle w:val="ListParagraph"/>
        <w:numPr>
          <w:ilvl w:val="0"/>
          <w:numId w:val="13"/>
        </w:numPr>
        <w:spacing w:after="0" w:line="240" w:lineRule="auto"/>
        <w:ind w:left="630"/>
        <w:rPr>
          <w:rFonts w:ascii="Times New Roman" w:hAnsi="Times New Roman" w:cs="Times New Roman"/>
          <w:sz w:val="20"/>
          <w:szCs w:val="20"/>
          <w:lang w:val="sq-AL"/>
        </w:rPr>
      </w:pPr>
      <w:r w:rsidRPr="004F0033">
        <w:rPr>
          <w:rFonts w:ascii="Times New Roman" w:hAnsi="Times New Roman" w:cs="Times New Roman"/>
          <w:sz w:val="20"/>
          <w:szCs w:val="20"/>
          <w:lang w:val="sq-AL"/>
        </w:rPr>
        <w:t>Gjendja e huave me palët e lidhura</w:t>
      </w:r>
    </w:p>
    <w:p w:rsidR="00A92D76" w:rsidRPr="004F0033" w:rsidRDefault="00A92D76" w:rsidP="00A92D76">
      <w:pPr>
        <w:pStyle w:val="ListParagraph"/>
        <w:spacing w:after="0" w:line="240" w:lineRule="auto"/>
        <w:rPr>
          <w:rFonts w:ascii="Times New Roman" w:hAnsi="Times New Roman" w:cs="Times New Roman"/>
          <w:i/>
          <w:sz w:val="20"/>
          <w:szCs w:val="20"/>
          <w:lang w:val="sq-AL"/>
        </w:rPr>
      </w:pPr>
      <w:r>
        <w:rPr>
          <w:rFonts w:ascii="Times New Roman" w:hAnsi="Times New Roman" w:cs="Times New Roman"/>
          <w:i/>
          <w:sz w:val="20"/>
          <w:szCs w:val="20"/>
          <w:lang w:val="sq-AL"/>
        </w:rPr>
        <w:t>Associated</w:t>
      </w:r>
      <w:r w:rsidRPr="004F0033">
        <w:rPr>
          <w:rFonts w:ascii="Times New Roman" w:hAnsi="Times New Roman" w:cs="Times New Roman"/>
          <w:i/>
          <w:sz w:val="20"/>
          <w:szCs w:val="20"/>
          <w:lang w:val="sq-AL"/>
        </w:rPr>
        <w:t xml:space="preserve"> party loan balances</w:t>
      </w:r>
    </w:p>
    <w:p w:rsidR="00A92D76" w:rsidRPr="004F0033" w:rsidRDefault="00A92D76" w:rsidP="00A92D76">
      <w:pPr>
        <w:spacing w:after="0" w:line="240" w:lineRule="auto"/>
        <w:rPr>
          <w:rFonts w:ascii="Times New Roman" w:hAnsi="Times New Roman" w:cs="Times New Roman"/>
          <w:sz w:val="20"/>
          <w:szCs w:val="20"/>
          <w:lang w:val="sq-AL"/>
        </w:rPr>
      </w:pPr>
      <w:r w:rsidRPr="004F0033">
        <w:rPr>
          <w:rFonts w:ascii="Times New Roman" w:hAnsi="Times New Roman" w:cs="Times New Roman"/>
          <w:sz w:val="20"/>
          <w:szCs w:val="20"/>
          <w:lang w:val="sq-AL"/>
        </w:rPr>
        <w:t xml:space="preserve">               </w:t>
      </w:r>
    </w:p>
    <w:p w:rsidR="00A92D76" w:rsidRDefault="00A92D76" w:rsidP="00A92D76">
      <w:pPr>
        <w:spacing w:after="0" w:line="240" w:lineRule="auto"/>
        <w:rPr>
          <w:rFonts w:ascii="Times New Roman" w:hAnsi="Times New Roman" w:cs="Times New Roman"/>
          <w:sz w:val="20"/>
          <w:szCs w:val="20"/>
          <w:lang w:val="sq-AL"/>
        </w:rPr>
      </w:pPr>
      <w:r w:rsidRPr="004F0033">
        <w:rPr>
          <w:rFonts w:ascii="Times New Roman" w:hAnsi="Times New Roman" w:cs="Times New Roman"/>
          <w:sz w:val="20"/>
          <w:szCs w:val="20"/>
          <w:lang w:val="sq-AL"/>
        </w:rPr>
        <w:t xml:space="preserve">               Ju lutem evidentoni gjendjen e huave të marra ose të dhëna nga/me palët e lidhura</w:t>
      </w:r>
      <w:r>
        <w:rPr>
          <w:rFonts w:ascii="Times New Roman" w:hAnsi="Times New Roman" w:cs="Times New Roman"/>
          <w:sz w:val="20"/>
          <w:szCs w:val="20"/>
          <w:lang w:val="sq-AL"/>
        </w:rPr>
        <w:t xml:space="preserve"> si dhe nga/me  me persona n</w:t>
      </w:r>
      <w:r w:rsidRPr="001A5648">
        <w:rPr>
          <w:rFonts w:ascii="Times New Roman" w:hAnsi="Times New Roman" w:cs="Times New Roman"/>
          <w:sz w:val="20"/>
          <w:szCs w:val="20"/>
          <w:lang w:val="sq-AL"/>
        </w:rPr>
        <w:t>ë</w:t>
      </w:r>
      <w:r>
        <w:rPr>
          <w:rFonts w:ascii="Times New Roman" w:hAnsi="Times New Roman" w:cs="Times New Roman"/>
          <w:sz w:val="20"/>
          <w:szCs w:val="20"/>
          <w:lang w:val="sq-AL"/>
        </w:rPr>
        <w:t xml:space="preserve">    </w:t>
      </w:r>
    </w:p>
    <w:p w:rsidR="00A92D76" w:rsidRPr="004F0033" w:rsidRDefault="00A92D76" w:rsidP="00A92D76">
      <w:pPr>
        <w:spacing w:after="0" w:line="240" w:lineRule="auto"/>
        <w:rPr>
          <w:rFonts w:ascii="Times New Roman" w:hAnsi="Times New Roman" w:cs="Times New Roman"/>
          <w:sz w:val="20"/>
          <w:szCs w:val="20"/>
          <w:lang w:val="sq-AL"/>
        </w:rPr>
      </w:pPr>
      <w:r>
        <w:rPr>
          <w:rFonts w:ascii="Times New Roman" w:hAnsi="Times New Roman" w:cs="Times New Roman"/>
          <w:sz w:val="20"/>
          <w:szCs w:val="20"/>
          <w:lang w:val="sq-AL"/>
        </w:rPr>
        <w:t xml:space="preserve">               juridiksionet specifike.</w:t>
      </w:r>
    </w:p>
    <w:p w:rsidR="00A92D76" w:rsidRDefault="00A92D76" w:rsidP="00A92D76">
      <w:pPr>
        <w:spacing w:after="0" w:line="240" w:lineRule="auto"/>
        <w:ind w:left="720"/>
        <w:rPr>
          <w:rFonts w:ascii="Times New Roman" w:hAnsi="Times New Roman" w:cs="Times New Roman"/>
          <w:i/>
          <w:sz w:val="20"/>
          <w:szCs w:val="20"/>
          <w:lang w:val="sq-AL"/>
        </w:rPr>
      </w:pPr>
      <w:r w:rsidRPr="004F0033">
        <w:rPr>
          <w:rFonts w:ascii="Times New Roman" w:hAnsi="Times New Roman" w:cs="Times New Roman"/>
          <w:i/>
          <w:sz w:val="20"/>
          <w:szCs w:val="20"/>
          <w:lang w:val="sq-AL"/>
        </w:rPr>
        <w:t xml:space="preserve">Please disclose total balance of amounts </w:t>
      </w:r>
      <w:r>
        <w:rPr>
          <w:rFonts w:ascii="Times New Roman" w:hAnsi="Times New Roman" w:cs="Times New Roman"/>
          <w:i/>
          <w:sz w:val="20"/>
          <w:szCs w:val="20"/>
          <w:lang w:val="sq-AL"/>
        </w:rPr>
        <w:t xml:space="preserve">borrowed </w:t>
      </w:r>
      <w:r w:rsidRPr="004F0033">
        <w:rPr>
          <w:rFonts w:ascii="Times New Roman" w:hAnsi="Times New Roman" w:cs="Times New Roman"/>
          <w:i/>
          <w:sz w:val="20"/>
          <w:szCs w:val="20"/>
          <w:lang w:val="sq-AL"/>
        </w:rPr>
        <w:t xml:space="preserve"> or </w:t>
      </w:r>
      <w:r>
        <w:rPr>
          <w:rFonts w:ascii="Times New Roman" w:hAnsi="Times New Roman" w:cs="Times New Roman"/>
          <w:i/>
          <w:sz w:val="20"/>
          <w:szCs w:val="20"/>
          <w:lang w:val="sq-AL"/>
        </w:rPr>
        <w:t xml:space="preserve">loaned </w:t>
      </w:r>
      <w:r w:rsidRPr="004F0033">
        <w:rPr>
          <w:rFonts w:ascii="Times New Roman" w:hAnsi="Times New Roman" w:cs="Times New Roman"/>
          <w:i/>
          <w:sz w:val="20"/>
          <w:szCs w:val="20"/>
          <w:lang w:val="sq-AL"/>
        </w:rPr>
        <w:t xml:space="preserve"> by/with associated parties</w:t>
      </w:r>
      <w:r>
        <w:rPr>
          <w:rFonts w:ascii="Times New Roman" w:hAnsi="Times New Roman" w:cs="Times New Roman"/>
          <w:i/>
          <w:sz w:val="20"/>
          <w:szCs w:val="20"/>
          <w:lang w:val="sq-AL"/>
        </w:rPr>
        <w:t xml:space="preserve"> and by/with specified jurisdictions</w:t>
      </w:r>
      <w:r w:rsidRPr="004F0033">
        <w:rPr>
          <w:rFonts w:ascii="Times New Roman" w:hAnsi="Times New Roman" w:cs="Times New Roman"/>
          <w:i/>
          <w:sz w:val="20"/>
          <w:szCs w:val="20"/>
          <w:lang w:val="sq-AL"/>
        </w:rPr>
        <w:t xml:space="preserve">: </w:t>
      </w:r>
    </w:p>
    <w:p w:rsidR="00A92D76" w:rsidRDefault="00A92D76" w:rsidP="00A92D76">
      <w:pPr>
        <w:spacing w:after="0" w:line="240" w:lineRule="auto"/>
        <w:ind w:left="720"/>
        <w:rPr>
          <w:rFonts w:ascii="Times New Roman" w:hAnsi="Times New Roman" w:cs="Times New Roman"/>
          <w:i/>
          <w:sz w:val="20"/>
          <w:szCs w:val="20"/>
          <w:lang w:val="sq-AL"/>
        </w:rPr>
      </w:pPr>
    </w:p>
    <w:p w:rsidR="00A92D76" w:rsidRDefault="00A92D76" w:rsidP="00A92D76">
      <w:pPr>
        <w:spacing w:after="0" w:line="240" w:lineRule="auto"/>
        <w:ind w:left="720"/>
        <w:rPr>
          <w:rFonts w:ascii="Times New Roman" w:hAnsi="Times New Roman" w:cs="Times New Roman"/>
          <w:i/>
          <w:sz w:val="20"/>
          <w:szCs w:val="20"/>
          <w:lang w:val="sq-AL"/>
        </w:rPr>
      </w:pPr>
    </w:p>
    <w:p w:rsidR="00A92D76" w:rsidRDefault="00A92D76" w:rsidP="00A92D76">
      <w:pPr>
        <w:spacing w:after="0" w:line="240" w:lineRule="auto"/>
        <w:ind w:left="720"/>
        <w:rPr>
          <w:rFonts w:ascii="Times New Roman" w:hAnsi="Times New Roman" w:cs="Times New Roman"/>
          <w:i/>
          <w:sz w:val="20"/>
          <w:szCs w:val="20"/>
          <w:lang w:val="sq-AL"/>
        </w:rPr>
      </w:pPr>
    </w:p>
    <w:p w:rsidR="00A92D76" w:rsidRDefault="00A92D76" w:rsidP="00A92D76">
      <w:pPr>
        <w:spacing w:after="0" w:line="240" w:lineRule="auto"/>
        <w:ind w:left="720"/>
        <w:rPr>
          <w:rFonts w:ascii="Times New Roman" w:hAnsi="Times New Roman" w:cs="Times New Roman"/>
          <w:i/>
          <w:sz w:val="20"/>
          <w:szCs w:val="20"/>
          <w:lang w:val="sq-AL"/>
        </w:rPr>
      </w:pPr>
    </w:p>
    <w:p w:rsidR="00A92D76" w:rsidRDefault="00A92D76" w:rsidP="00A92D76">
      <w:pPr>
        <w:spacing w:after="0" w:line="240" w:lineRule="auto"/>
        <w:ind w:left="720"/>
        <w:rPr>
          <w:rFonts w:ascii="Times New Roman" w:hAnsi="Times New Roman" w:cs="Times New Roman"/>
          <w:i/>
          <w:sz w:val="20"/>
          <w:szCs w:val="20"/>
          <w:lang w:val="sq-AL"/>
        </w:rPr>
      </w:pPr>
    </w:p>
    <w:p w:rsidR="00A92D76" w:rsidRDefault="00A92D76" w:rsidP="00A92D76">
      <w:pPr>
        <w:spacing w:after="0" w:line="240" w:lineRule="auto"/>
        <w:ind w:left="720"/>
        <w:rPr>
          <w:rFonts w:ascii="Times New Roman" w:hAnsi="Times New Roman" w:cs="Times New Roman"/>
          <w:i/>
          <w:sz w:val="20"/>
          <w:szCs w:val="20"/>
          <w:lang w:val="sq-AL"/>
        </w:rPr>
      </w:pPr>
    </w:p>
    <w:p w:rsidR="00A92D76" w:rsidRPr="00D21612" w:rsidRDefault="00A92D76" w:rsidP="00A92D76">
      <w:pPr>
        <w:spacing w:after="0" w:line="240" w:lineRule="auto"/>
        <w:ind w:left="720"/>
        <w:rPr>
          <w:rFonts w:ascii="Times New Roman" w:hAnsi="Times New Roman" w:cs="Times New Roman"/>
          <w:sz w:val="20"/>
          <w:szCs w:val="20"/>
          <w:lang w:val="sq-AL"/>
        </w:rPr>
      </w:pPr>
      <w:r>
        <w:rPr>
          <w:rFonts w:ascii="Times New Roman" w:hAnsi="Times New Roman" w:cs="Times New Roman"/>
          <w:sz w:val="20"/>
          <w:szCs w:val="20"/>
          <w:lang w:val="sq-AL"/>
        </w:rPr>
        <w:t xml:space="preserve">Shumat e marra hua </w:t>
      </w:r>
      <w:r w:rsidRPr="00D21612">
        <w:rPr>
          <w:rFonts w:ascii="Times New Roman" w:hAnsi="Times New Roman" w:cs="Times New Roman"/>
          <w:i/>
          <w:sz w:val="20"/>
          <w:szCs w:val="20"/>
          <w:lang w:val="sq-AL"/>
        </w:rPr>
        <w:t>(Amount Borrowed)</w:t>
      </w:r>
    </w:p>
    <w:p w:rsidR="00A92D76" w:rsidRPr="004F0033" w:rsidRDefault="00A92D76" w:rsidP="00A92D76">
      <w:pPr>
        <w:spacing w:after="0" w:line="240" w:lineRule="auto"/>
        <w:ind w:left="360"/>
        <w:rPr>
          <w:rFonts w:ascii="Times New Roman" w:hAnsi="Times New Roman" w:cs="Times New Roman"/>
          <w:sz w:val="20"/>
          <w:szCs w:val="20"/>
          <w:lang w:val="sq-AL"/>
        </w:rPr>
      </w:pPr>
      <w:r w:rsidRPr="004F0033">
        <w:rPr>
          <w:rFonts w:ascii="Times New Roman" w:hAnsi="Times New Roman" w:cs="Times New Roman"/>
          <w:sz w:val="20"/>
          <w:szCs w:val="20"/>
          <w:lang w:val="sq-AL"/>
        </w:rPr>
        <w:t xml:space="preserve"> </w:t>
      </w:r>
    </w:p>
    <w:tbl>
      <w:tblPr>
        <w:tblStyle w:val="TableGrid"/>
        <w:tblW w:w="10278" w:type="dxa"/>
        <w:tblInd w:w="-252" w:type="dxa"/>
        <w:tblLook w:val="04A0"/>
      </w:tblPr>
      <w:tblGrid>
        <w:gridCol w:w="3126"/>
        <w:gridCol w:w="1126"/>
        <w:gridCol w:w="628"/>
        <w:gridCol w:w="583"/>
        <w:gridCol w:w="2482"/>
        <w:gridCol w:w="2333"/>
      </w:tblGrid>
      <w:tr w:rsidR="00A92D76" w:rsidRPr="004F0033" w:rsidTr="001F56A4">
        <w:trPr>
          <w:trHeight w:val="612"/>
        </w:trPr>
        <w:tc>
          <w:tcPr>
            <w:tcW w:w="3192" w:type="dxa"/>
            <w:vMerge w:val="restart"/>
          </w:tcPr>
          <w:p w:rsidR="00A92D76" w:rsidRPr="001A5648" w:rsidRDefault="00A92D76" w:rsidP="001F56A4">
            <w:pPr>
              <w:rPr>
                <w:rFonts w:ascii="Times New Roman" w:eastAsia="Times New Roman" w:hAnsi="Times New Roman" w:cs="Times New Roman"/>
                <w:color w:val="000000"/>
                <w:sz w:val="20"/>
                <w:szCs w:val="20"/>
                <w:lang w:val="sq-AL"/>
              </w:rPr>
            </w:pPr>
            <w:r w:rsidRPr="001A5648">
              <w:rPr>
                <w:rFonts w:ascii="Times New Roman" w:eastAsia="Times New Roman" w:hAnsi="Times New Roman" w:cs="Times New Roman"/>
                <w:bCs/>
                <w:color w:val="000000"/>
                <w:sz w:val="20"/>
                <w:szCs w:val="20"/>
                <w:lang w:val="sq-AL"/>
              </w:rPr>
              <w:t xml:space="preserve">Të dhëna identifikuese të personit jo rezident </w:t>
            </w:r>
            <w:r>
              <w:rPr>
                <w:rFonts w:ascii="Times New Roman" w:eastAsia="Times New Roman" w:hAnsi="Times New Roman" w:cs="Times New Roman"/>
                <w:bCs/>
                <w:color w:val="000000"/>
                <w:sz w:val="20"/>
                <w:szCs w:val="20"/>
                <w:lang w:val="sq-AL"/>
              </w:rPr>
              <w:t>(Emri)</w:t>
            </w:r>
            <w:r w:rsidRPr="001A5648">
              <w:rPr>
                <w:rFonts w:ascii="Times New Roman" w:eastAsia="Times New Roman" w:hAnsi="Times New Roman" w:cs="Times New Roman"/>
                <w:bCs/>
                <w:color w:val="000000"/>
                <w:sz w:val="20"/>
                <w:szCs w:val="20"/>
                <w:lang w:val="sq-AL"/>
              </w:rPr>
              <w:t xml:space="preserve">  </w:t>
            </w:r>
            <w:r w:rsidRPr="001A5648">
              <w:rPr>
                <w:rFonts w:ascii="Times New Roman" w:eastAsia="Times New Roman" w:hAnsi="Times New Roman" w:cs="Times New Roman"/>
                <w:color w:val="000000"/>
                <w:sz w:val="20"/>
                <w:szCs w:val="20"/>
                <w:lang w:val="sq-AL"/>
              </w:rPr>
              <w:t xml:space="preserve">  </w:t>
            </w:r>
          </w:p>
          <w:p w:rsidR="00A92D76" w:rsidRPr="00132890" w:rsidRDefault="00A92D76" w:rsidP="001F56A4">
            <w:pPr>
              <w:pStyle w:val="ListParagraph"/>
              <w:ind w:left="0"/>
              <w:rPr>
                <w:rFonts w:ascii="Times New Roman" w:hAnsi="Times New Roman" w:cs="Times New Roman"/>
                <w:i/>
                <w:sz w:val="20"/>
                <w:szCs w:val="20"/>
                <w:lang w:val="sq-AL"/>
              </w:rPr>
            </w:pPr>
            <w:r w:rsidRPr="00132890">
              <w:rPr>
                <w:rFonts w:ascii="Times New Roman" w:eastAsia="Times New Roman" w:hAnsi="Times New Roman" w:cs="Times New Roman"/>
                <w:i/>
                <w:color w:val="000000"/>
                <w:sz w:val="20"/>
                <w:szCs w:val="20"/>
                <w:lang w:val="sq-AL"/>
              </w:rPr>
              <w:t xml:space="preserve">Identification information on  non-resident </w:t>
            </w:r>
            <w:r>
              <w:rPr>
                <w:rFonts w:ascii="Times New Roman" w:eastAsia="Times New Roman" w:hAnsi="Times New Roman" w:cs="Times New Roman"/>
                <w:i/>
                <w:color w:val="000000"/>
                <w:sz w:val="20"/>
                <w:szCs w:val="20"/>
                <w:lang w:val="sq-AL"/>
              </w:rPr>
              <w:t>associated</w:t>
            </w:r>
            <w:r w:rsidRPr="00132890">
              <w:rPr>
                <w:rFonts w:ascii="Times New Roman" w:eastAsia="Times New Roman" w:hAnsi="Times New Roman" w:cs="Times New Roman"/>
                <w:i/>
                <w:color w:val="000000"/>
                <w:sz w:val="20"/>
                <w:szCs w:val="20"/>
                <w:lang w:val="sq-AL"/>
              </w:rPr>
              <w:t xml:space="preserve"> parties</w:t>
            </w:r>
            <w:r>
              <w:rPr>
                <w:rFonts w:ascii="Times New Roman" w:eastAsia="Times New Roman" w:hAnsi="Times New Roman" w:cs="Times New Roman"/>
                <w:i/>
                <w:color w:val="000000"/>
                <w:sz w:val="20"/>
                <w:szCs w:val="20"/>
                <w:lang w:val="sq-AL"/>
              </w:rPr>
              <w:t xml:space="preserve"> (Name)</w:t>
            </w:r>
          </w:p>
        </w:tc>
        <w:tc>
          <w:tcPr>
            <w:tcW w:w="1127" w:type="dxa"/>
            <w:vMerge w:val="restart"/>
          </w:tcPr>
          <w:p w:rsidR="00A92D76" w:rsidRDefault="00A92D76" w:rsidP="001F56A4">
            <w:pPr>
              <w:pStyle w:val="ListParagraph"/>
              <w:ind w:left="0"/>
              <w:rPr>
                <w:rFonts w:ascii="Times New Roman" w:hAnsi="Times New Roman" w:cs="Times New Roman"/>
                <w:sz w:val="20"/>
                <w:szCs w:val="20"/>
                <w:lang w:bidi="he-IL"/>
              </w:rPr>
            </w:pPr>
            <w:r>
              <w:rPr>
                <w:rFonts w:ascii="Times New Roman" w:hAnsi="Times New Roman" w:cs="Times New Roman"/>
                <w:sz w:val="20"/>
                <w:szCs w:val="20"/>
                <w:lang w:bidi="he-IL"/>
              </w:rPr>
              <w:t xml:space="preserve">Rezidenca tatimore </w:t>
            </w:r>
          </w:p>
          <w:p w:rsidR="00A92D76" w:rsidRPr="00D21612" w:rsidRDefault="00A92D76" w:rsidP="001F56A4">
            <w:pPr>
              <w:pStyle w:val="ListParagraph"/>
              <w:ind w:left="0"/>
              <w:rPr>
                <w:rFonts w:ascii="Times New Roman" w:hAnsi="Times New Roman" w:cs="Times New Roman"/>
                <w:i/>
                <w:sz w:val="20"/>
                <w:szCs w:val="20"/>
                <w:lang w:val="sq-AL"/>
              </w:rPr>
            </w:pPr>
            <w:r w:rsidRPr="000E2F19">
              <w:rPr>
                <w:rFonts w:ascii="Times New Roman" w:hAnsi="Times New Roman" w:cs="Times New Roman"/>
                <w:i/>
                <w:sz w:val="20"/>
                <w:szCs w:val="20"/>
                <w:lang w:bidi="he-IL"/>
              </w:rPr>
              <w:t>(Tax Residence)</w:t>
            </w:r>
          </w:p>
        </w:tc>
        <w:tc>
          <w:tcPr>
            <w:tcW w:w="1045" w:type="dxa"/>
            <w:gridSpan w:val="2"/>
            <w:tcBorders>
              <w:bottom w:val="single" w:sz="4" w:space="0" w:color="auto"/>
            </w:tcBorders>
          </w:tcPr>
          <w:p w:rsidR="00A92D76" w:rsidRPr="00D21612" w:rsidRDefault="00A92D76" w:rsidP="001F56A4">
            <w:pPr>
              <w:pStyle w:val="ListParagraph"/>
              <w:ind w:left="0"/>
              <w:rPr>
                <w:rFonts w:ascii="Times New Roman" w:hAnsi="Times New Roman" w:cs="Times New Roman"/>
                <w:sz w:val="20"/>
                <w:szCs w:val="20"/>
                <w:lang w:val="sq-AL"/>
              </w:rPr>
            </w:pPr>
            <w:r>
              <w:rPr>
                <w:rFonts w:ascii="Times New Roman" w:hAnsi="Times New Roman" w:cs="Times New Roman"/>
                <w:sz w:val="20"/>
                <w:szCs w:val="20"/>
                <w:lang w:val="sq-AL"/>
              </w:rPr>
              <w:t xml:space="preserve">Pa interes </w:t>
            </w:r>
            <w:r w:rsidRPr="00D21612">
              <w:rPr>
                <w:rFonts w:ascii="Times New Roman" w:hAnsi="Times New Roman" w:cs="Times New Roman"/>
                <w:i/>
                <w:sz w:val="20"/>
                <w:szCs w:val="20"/>
                <w:lang w:val="sq-AL"/>
              </w:rPr>
              <w:t>(Interest free)</w:t>
            </w:r>
          </w:p>
        </w:tc>
        <w:tc>
          <w:tcPr>
            <w:tcW w:w="2534" w:type="dxa"/>
            <w:vMerge w:val="restart"/>
          </w:tcPr>
          <w:p w:rsidR="00A92D76" w:rsidRDefault="00A92D76" w:rsidP="001F56A4">
            <w:pPr>
              <w:pStyle w:val="ListParagraph"/>
              <w:ind w:left="0"/>
              <w:rPr>
                <w:rFonts w:ascii="Times New Roman" w:hAnsi="Times New Roman" w:cs="Times New Roman"/>
                <w:sz w:val="20"/>
                <w:szCs w:val="20"/>
                <w:lang w:val="sq-AL"/>
              </w:rPr>
            </w:pPr>
            <w:r w:rsidRPr="00132890">
              <w:rPr>
                <w:rFonts w:ascii="Times New Roman" w:hAnsi="Times New Roman" w:cs="Times New Roman"/>
                <w:sz w:val="20"/>
                <w:szCs w:val="20"/>
                <w:lang w:val="sq-AL"/>
              </w:rPr>
              <w:t>Bilanci në fillim të periudhës raportuese</w:t>
            </w:r>
            <w:r>
              <w:rPr>
                <w:rFonts w:ascii="Times New Roman" w:hAnsi="Times New Roman" w:cs="Times New Roman"/>
                <w:sz w:val="20"/>
                <w:szCs w:val="20"/>
                <w:lang w:val="sq-AL"/>
              </w:rPr>
              <w:t xml:space="preserve"> n</w:t>
            </w:r>
            <w:r w:rsidRPr="00911F8A">
              <w:rPr>
                <w:rFonts w:ascii="Times New Roman" w:hAnsi="Times New Roman" w:cs="Times New Roman"/>
                <w:sz w:val="20"/>
                <w:szCs w:val="20"/>
                <w:lang w:val="sq-AL"/>
              </w:rPr>
              <w:t>ë</w:t>
            </w:r>
            <w:r>
              <w:rPr>
                <w:rFonts w:ascii="Times New Roman" w:hAnsi="Times New Roman" w:cs="Times New Roman"/>
                <w:sz w:val="20"/>
                <w:szCs w:val="20"/>
                <w:lang w:val="sq-AL"/>
              </w:rPr>
              <w:t xml:space="preserve"> lek</w:t>
            </w:r>
            <w:r w:rsidRPr="00911F8A">
              <w:rPr>
                <w:rFonts w:ascii="Times New Roman" w:hAnsi="Times New Roman" w:cs="Times New Roman"/>
                <w:sz w:val="20"/>
                <w:szCs w:val="20"/>
                <w:lang w:val="sq-AL"/>
              </w:rPr>
              <w:t>ë</w:t>
            </w:r>
          </w:p>
          <w:p w:rsidR="00A92D76" w:rsidRPr="00132890" w:rsidRDefault="00A92D76" w:rsidP="001F56A4">
            <w:pPr>
              <w:pStyle w:val="ListParagraph"/>
              <w:ind w:left="0"/>
              <w:rPr>
                <w:rFonts w:ascii="Times New Roman" w:hAnsi="Times New Roman" w:cs="Times New Roman"/>
                <w:i/>
                <w:sz w:val="20"/>
                <w:szCs w:val="20"/>
                <w:lang w:val="sq-AL"/>
              </w:rPr>
            </w:pPr>
            <w:r w:rsidRPr="00132890">
              <w:rPr>
                <w:rFonts w:ascii="Times New Roman" w:hAnsi="Times New Roman" w:cs="Times New Roman"/>
                <w:i/>
                <w:sz w:val="20"/>
                <w:szCs w:val="20"/>
                <w:lang w:val="sq-AL"/>
              </w:rPr>
              <w:t>Opening balance at beginning of reporting period</w:t>
            </w:r>
            <w:r>
              <w:rPr>
                <w:rFonts w:ascii="Times New Roman" w:hAnsi="Times New Roman" w:cs="Times New Roman"/>
                <w:i/>
                <w:sz w:val="20"/>
                <w:szCs w:val="20"/>
                <w:lang w:val="sq-AL"/>
              </w:rPr>
              <w:t xml:space="preserve"> in ALL</w:t>
            </w:r>
          </w:p>
        </w:tc>
        <w:tc>
          <w:tcPr>
            <w:tcW w:w="2380" w:type="dxa"/>
            <w:vMerge w:val="restart"/>
          </w:tcPr>
          <w:p w:rsidR="00A92D76" w:rsidRDefault="00A92D76" w:rsidP="001F56A4">
            <w:pPr>
              <w:pStyle w:val="ListParagraph"/>
              <w:ind w:left="0"/>
              <w:rPr>
                <w:rFonts w:ascii="Times New Roman" w:hAnsi="Times New Roman" w:cs="Times New Roman"/>
                <w:sz w:val="20"/>
                <w:szCs w:val="20"/>
                <w:lang w:val="sq-AL"/>
              </w:rPr>
            </w:pPr>
            <w:r w:rsidRPr="00132890">
              <w:rPr>
                <w:rFonts w:ascii="Times New Roman" w:hAnsi="Times New Roman" w:cs="Times New Roman"/>
                <w:sz w:val="20"/>
                <w:szCs w:val="20"/>
                <w:lang w:val="sq-AL"/>
              </w:rPr>
              <w:t>Bilanci në mbyllje të periudhës raportuese</w:t>
            </w:r>
            <w:r>
              <w:rPr>
                <w:rFonts w:ascii="Times New Roman" w:hAnsi="Times New Roman" w:cs="Times New Roman"/>
                <w:sz w:val="20"/>
                <w:szCs w:val="20"/>
                <w:lang w:val="sq-AL"/>
              </w:rPr>
              <w:t xml:space="preserve"> n</w:t>
            </w:r>
            <w:r w:rsidRPr="00911F8A">
              <w:rPr>
                <w:rFonts w:ascii="Times New Roman" w:hAnsi="Times New Roman" w:cs="Times New Roman"/>
                <w:sz w:val="20"/>
                <w:szCs w:val="20"/>
                <w:lang w:val="sq-AL"/>
              </w:rPr>
              <w:t>ë</w:t>
            </w:r>
            <w:r>
              <w:rPr>
                <w:rFonts w:ascii="Times New Roman" w:hAnsi="Times New Roman" w:cs="Times New Roman"/>
                <w:sz w:val="20"/>
                <w:szCs w:val="20"/>
                <w:lang w:val="sq-AL"/>
              </w:rPr>
              <w:t xml:space="preserve"> lek</w:t>
            </w:r>
            <w:r w:rsidRPr="00911F8A">
              <w:rPr>
                <w:rFonts w:ascii="Times New Roman" w:hAnsi="Times New Roman" w:cs="Times New Roman"/>
                <w:sz w:val="20"/>
                <w:szCs w:val="20"/>
                <w:lang w:val="sq-AL"/>
              </w:rPr>
              <w:t>ë</w:t>
            </w:r>
          </w:p>
          <w:p w:rsidR="00A92D76" w:rsidRPr="00132890" w:rsidRDefault="00A92D76" w:rsidP="001F56A4">
            <w:pPr>
              <w:pStyle w:val="ListParagraph"/>
              <w:ind w:left="0"/>
              <w:rPr>
                <w:rFonts w:ascii="Times New Roman" w:hAnsi="Times New Roman" w:cs="Times New Roman"/>
                <w:i/>
                <w:sz w:val="20"/>
                <w:szCs w:val="20"/>
                <w:lang w:val="sq-AL"/>
              </w:rPr>
            </w:pPr>
            <w:r w:rsidRPr="00132890">
              <w:rPr>
                <w:rFonts w:ascii="Times New Roman" w:hAnsi="Times New Roman" w:cs="Times New Roman"/>
                <w:i/>
                <w:sz w:val="20"/>
                <w:szCs w:val="20"/>
                <w:lang w:val="sq-AL"/>
              </w:rPr>
              <w:t>Closing balance at end of tax year</w:t>
            </w:r>
            <w:r>
              <w:rPr>
                <w:rFonts w:ascii="Times New Roman" w:hAnsi="Times New Roman" w:cs="Times New Roman"/>
                <w:i/>
                <w:sz w:val="20"/>
                <w:szCs w:val="20"/>
                <w:lang w:val="sq-AL"/>
              </w:rPr>
              <w:t xml:space="preserve"> in ALL</w:t>
            </w:r>
          </w:p>
        </w:tc>
      </w:tr>
      <w:tr w:rsidR="00A92D76" w:rsidRPr="004F0033" w:rsidTr="001F56A4">
        <w:trPr>
          <w:trHeight w:val="540"/>
        </w:trPr>
        <w:tc>
          <w:tcPr>
            <w:tcW w:w="3192" w:type="dxa"/>
            <w:vMerge/>
          </w:tcPr>
          <w:p w:rsidR="00A92D76" w:rsidRPr="001A5648" w:rsidRDefault="00A92D76" w:rsidP="001F56A4">
            <w:pPr>
              <w:rPr>
                <w:rFonts w:ascii="Times New Roman" w:eastAsia="Times New Roman" w:hAnsi="Times New Roman" w:cs="Times New Roman"/>
                <w:bCs/>
                <w:color w:val="000000"/>
                <w:sz w:val="20"/>
                <w:szCs w:val="20"/>
                <w:lang w:val="sq-AL"/>
              </w:rPr>
            </w:pPr>
          </w:p>
        </w:tc>
        <w:tc>
          <w:tcPr>
            <w:tcW w:w="1127" w:type="dxa"/>
            <w:vMerge/>
          </w:tcPr>
          <w:p w:rsidR="00A92D76" w:rsidRDefault="00A92D76" w:rsidP="001F56A4">
            <w:pPr>
              <w:pStyle w:val="ListParagraph"/>
              <w:ind w:left="0"/>
              <w:rPr>
                <w:rFonts w:ascii="Times New Roman" w:hAnsi="Times New Roman" w:cs="Times New Roman"/>
                <w:sz w:val="20"/>
                <w:szCs w:val="20"/>
                <w:lang w:val="sq-AL"/>
              </w:rPr>
            </w:pPr>
          </w:p>
        </w:tc>
        <w:tc>
          <w:tcPr>
            <w:tcW w:w="504" w:type="dxa"/>
            <w:tcBorders>
              <w:top w:val="single" w:sz="4" w:space="0" w:color="auto"/>
              <w:right w:val="single" w:sz="4" w:space="0" w:color="auto"/>
            </w:tcBorders>
          </w:tcPr>
          <w:p w:rsidR="00A92D76" w:rsidRPr="00D21612" w:rsidRDefault="00A92D76" w:rsidP="001F56A4">
            <w:pPr>
              <w:pStyle w:val="ListParagraph"/>
              <w:ind w:left="0"/>
              <w:rPr>
                <w:rFonts w:ascii="Times New Roman" w:hAnsi="Times New Roman" w:cs="Times New Roman"/>
                <w:sz w:val="20"/>
                <w:szCs w:val="20"/>
                <w:lang w:val="sq-AL"/>
              </w:rPr>
            </w:pPr>
            <w:r>
              <w:rPr>
                <w:rFonts w:ascii="Times New Roman" w:hAnsi="Times New Roman" w:cs="Times New Roman"/>
                <w:sz w:val="20"/>
                <w:szCs w:val="20"/>
                <w:lang w:val="sq-AL"/>
              </w:rPr>
              <w:t xml:space="preserve">Po </w:t>
            </w:r>
            <w:r w:rsidRPr="00D21612">
              <w:rPr>
                <w:rFonts w:ascii="Times New Roman" w:hAnsi="Times New Roman" w:cs="Times New Roman"/>
                <w:i/>
                <w:sz w:val="20"/>
                <w:szCs w:val="20"/>
                <w:lang w:val="sq-AL"/>
              </w:rPr>
              <w:t>(Yes)</w:t>
            </w:r>
          </w:p>
        </w:tc>
        <w:tc>
          <w:tcPr>
            <w:tcW w:w="541" w:type="dxa"/>
            <w:tcBorders>
              <w:top w:val="single" w:sz="4" w:space="0" w:color="auto"/>
              <w:left w:val="single" w:sz="4" w:space="0" w:color="auto"/>
            </w:tcBorders>
          </w:tcPr>
          <w:p w:rsidR="00A92D76" w:rsidRPr="00D21612" w:rsidRDefault="00A92D76" w:rsidP="001F56A4">
            <w:pPr>
              <w:pStyle w:val="ListParagraph"/>
              <w:ind w:left="0"/>
              <w:rPr>
                <w:rFonts w:ascii="Times New Roman" w:hAnsi="Times New Roman" w:cs="Times New Roman"/>
                <w:sz w:val="20"/>
                <w:szCs w:val="20"/>
                <w:lang w:val="sq-AL"/>
              </w:rPr>
            </w:pPr>
            <w:r>
              <w:rPr>
                <w:rFonts w:ascii="Times New Roman" w:hAnsi="Times New Roman" w:cs="Times New Roman"/>
                <w:sz w:val="20"/>
                <w:szCs w:val="20"/>
                <w:lang w:val="sq-AL"/>
              </w:rPr>
              <w:t xml:space="preserve">Jo </w:t>
            </w:r>
            <w:r w:rsidRPr="00D21612">
              <w:rPr>
                <w:rFonts w:ascii="Times New Roman" w:hAnsi="Times New Roman" w:cs="Times New Roman"/>
                <w:i/>
                <w:sz w:val="20"/>
                <w:szCs w:val="20"/>
                <w:lang w:val="sq-AL"/>
              </w:rPr>
              <w:t>(No)</w:t>
            </w:r>
          </w:p>
        </w:tc>
        <w:tc>
          <w:tcPr>
            <w:tcW w:w="2534" w:type="dxa"/>
            <w:vMerge/>
          </w:tcPr>
          <w:p w:rsidR="00A92D76" w:rsidRPr="00132890" w:rsidRDefault="00A92D76" w:rsidP="001F56A4">
            <w:pPr>
              <w:pStyle w:val="ListParagraph"/>
              <w:ind w:left="0"/>
              <w:rPr>
                <w:rFonts w:ascii="Times New Roman" w:hAnsi="Times New Roman" w:cs="Times New Roman"/>
                <w:sz w:val="20"/>
                <w:szCs w:val="20"/>
                <w:lang w:val="sq-AL"/>
              </w:rPr>
            </w:pPr>
          </w:p>
        </w:tc>
        <w:tc>
          <w:tcPr>
            <w:tcW w:w="2380" w:type="dxa"/>
            <w:vMerge/>
          </w:tcPr>
          <w:p w:rsidR="00A92D76" w:rsidRPr="00132890" w:rsidRDefault="00A92D76" w:rsidP="001F56A4">
            <w:pPr>
              <w:pStyle w:val="ListParagraph"/>
              <w:ind w:left="0"/>
              <w:rPr>
                <w:rFonts w:ascii="Times New Roman" w:hAnsi="Times New Roman" w:cs="Times New Roman"/>
                <w:sz w:val="20"/>
                <w:szCs w:val="20"/>
                <w:lang w:val="sq-AL"/>
              </w:rPr>
            </w:pPr>
          </w:p>
        </w:tc>
      </w:tr>
      <w:tr w:rsidR="00A92D76" w:rsidRPr="004F0033" w:rsidTr="001F56A4">
        <w:tc>
          <w:tcPr>
            <w:tcW w:w="3192" w:type="dxa"/>
          </w:tcPr>
          <w:p w:rsidR="00A92D76" w:rsidRPr="00132890" w:rsidRDefault="00A92D76" w:rsidP="001F56A4">
            <w:pPr>
              <w:pStyle w:val="ListParagraph"/>
              <w:ind w:left="0"/>
              <w:rPr>
                <w:rFonts w:ascii="Times New Roman" w:hAnsi="Times New Roman" w:cs="Times New Roman"/>
                <w:sz w:val="20"/>
                <w:szCs w:val="20"/>
                <w:lang w:val="sq-AL"/>
              </w:rPr>
            </w:pPr>
          </w:p>
        </w:tc>
        <w:tc>
          <w:tcPr>
            <w:tcW w:w="1127" w:type="dxa"/>
          </w:tcPr>
          <w:p w:rsidR="00A92D76" w:rsidRPr="00132890" w:rsidRDefault="00A92D76" w:rsidP="001F56A4">
            <w:pPr>
              <w:pStyle w:val="ListParagraph"/>
              <w:ind w:left="0"/>
              <w:rPr>
                <w:rFonts w:ascii="Times New Roman" w:hAnsi="Times New Roman" w:cs="Times New Roman"/>
                <w:sz w:val="20"/>
                <w:szCs w:val="20"/>
                <w:lang w:val="sq-AL"/>
              </w:rPr>
            </w:pPr>
          </w:p>
        </w:tc>
        <w:tc>
          <w:tcPr>
            <w:tcW w:w="504" w:type="dxa"/>
            <w:tcBorders>
              <w:right w:val="single" w:sz="4" w:space="0" w:color="auto"/>
            </w:tcBorders>
          </w:tcPr>
          <w:p w:rsidR="00A92D76" w:rsidRPr="00132890" w:rsidRDefault="00A92D76" w:rsidP="001F56A4">
            <w:pPr>
              <w:pStyle w:val="ListParagraph"/>
              <w:ind w:left="0"/>
              <w:rPr>
                <w:rFonts w:ascii="Times New Roman" w:hAnsi="Times New Roman" w:cs="Times New Roman"/>
                <w:sz w:val="20"/>
                <w:szCs w:val="20"/>
                <w:lang w:val="sq-AL"/>
              </w:rPr>
            </w:pPr>
          </w:p>
        </w:tc>
        <w:tc>
          <w:tcPr>
            <w:tcW w:w="541" w:type="dxa"/>
            <w:tcBorders>
              <w:left w:val="single" w:sz="4" w:space="0" w:color="auto"/>
            </w:tcBorders>
          </w:tcPr>
          <w:p w:rsidR="00A92D76" w:rsidRPr="00132890" w:rsidRDefault="00A92D76" w:rsidP="001F56A4">
            <w:pPr>
              <w:pStyle w:val="ListParagraph"/>
              <w:ind w:left="0"/>
              <w:rPr>
                <w:rFonts w:ascii="Times New Roman" w:hAnsi="Times New Roman" w:cs="Times New Roman"/>
                <w:sz w:val="20"/>
                <w:szCs w:val="20"/>
                <w:lang w:val="sq-AL"/>
              </w:rPr>
            </w:pPr>
          </w:p>
        </w:tc>
        <w:tc>
          <w:tcPr>
            <w:tcW w:w="2534" w:type="dxa"/>
          </w:tcPr>
          <w:p w:rsidR="00A92D76" w:rsidRPr="00132890" w:rsidRDefault="00A92D76" w:rsidP="001F56A4">
            <w:pPr>
              <w:pStyle w:val="ListParagraph"/>
              <w:ind w:left="0"/>
              <w:rPr>
                <w:rFonts w:ascii="Times New Roman" w:hAnsi="Times New Roman" w:cs="Times New Roman"/>
                <w:sz w:val="20"/>
                <w:szCs w:val="20"/>
                <w:lang w:val="sq-AL"/>
              </w:rPr>
            </w:pPr>
          </w:p>
        </w:tc>
        <w:tc>
          <w:tcPr>
            <w:tcW w:w="2380" w:type="dxa"/>
          </w:tcPr>
          <w:p w:rsidR="00A92D76" w:rsidRPr="00132890" w:rsidRDefault="00A92D76" w:rsidP="001F56A4">
            <w:pPr>
              <w:pStyle w:val="ListParagraph"/>
              <w:ind w:left="0"/>
              <w:rPr>
                <w:rFonts w:ascii="Times New Roman" w:hAnsi="Times New Roman" w:cs="Times New Roman"/>
                <w:sz w:val="20"/>
                <w:szCs w:val="20"/>
                <w:lang w:val="sq-AL"/>
              </w:rPr>
            </w:pPr>
          </w:p>
        </w:tc>
      </w:tr>
      <w:tr w:rsidR="00A92D76" w:rsidRPr="004F0033" w:rsidTr="001F56A4">
        <w:tc>
          <w:tcPr>
            <w:tcW w:w="3192" w:type="dxa"/>
          </w:tcPr>
          <w:p w:rsidR="00A92D76" w:rsidRPr="00132890" w:rsidRDefault="00A92D76" w:rsidP="001F56A4">
            <w:pPr>
              <w:pStyle w:val="ListParagraph"/>
              <w:ind w:left="0"/>
              <w:rPr>
                <w:rFonts w:ascii="Times New Roman" w:hAnsi="Times New Roman" w:cs="Times New Roman"/>
                <w:sz w:val="20"/>
                <w:szCs w:val="20"/>
                <w:lang w:val="sq-AL"/>
              </w:rPr>
            </w:pPr>
          </w:p>
        </w:tc>
        <w:tc>
          <w:tcPr>
            <w:tcW w:w="1127" w:type="dxa"/>
          </w:tcPr>
          <w:p w:rsidR="00A92D76" w:rsidRPr="00132890" w:rsidRDefault="00A92D76" w:rsidP="001F56A4">
            <w:pPr>
              <w:pStyle w:val="ListParagraph"/>
              <w:ind w:left="0"/>
              <w:rPr>
                <w:rFonts w:ascii="Times New Roman" w:hAnsi="Times New Roman" w:cs="Times New Roman"/>
                <w:sz w:val="20"/>
                <w:szCs w:val="20"/>
                <w:lang w:val="sq-AL"/>
              </w:rPr>
            </w:pPr>
          </w:p>
        </w:tc>
        <w:tc>
          <w:tcPr>
            <w:tcW w:w="504" w:type="dxa"/>
            <w:tcBorders>
              <w:right w:val="single" w:sz="4" w:space="0" w:color="auto"/>
            </w:tcBorders>
          </w:tcPr>
          <w:p w:rsidR="00A92D76" w:rsidRPr="00132890" w:rsidRDefault="00A92D76" w:rsidP="001F56A4">
            <w:pPr>
              <w:pStyle w:val="ListParagraph"/>
              <w:ind w:left="0"/>
              <w:rPr>
                <w:rFonts w:ascii="Times New Roman" w:hAnsi="Times New Roman" w:cs="Times New Roman"/>
                <w:sz w:val="20"/>
                <w:szCs w:val="20"/>
                <w:lang w:val="sq-AL"/>
              </w:rPr>
            </w:pPr>
          </w:p>
        </w:tc>
        <w:tc>
          <w:tcPr>
            <w:tcW w:w="541" w:type="dxa"/>
            <w:tcBorders>
              <w:left w:val="single" w:sz="4" w:space="0" w:color="auto"/>
            </w:tcBorders>
          </w:tcPr>
          <w:p w:rsidR="00A92D76" w:rsidRPr="00132890" w:rsidRDefault="00A92D76" w:rsidP="001F56A4">
            <w:pPr>
              <w:pStyle w:val="ListParagraph"/>
              <w:ind w:left="0"/>
              <w:rPr>
                <w:rFonts w:ascii="Times New Roman" w:hAnsi="Times New Roman" w:cs="Times New Roman"/>
                <w:sz w:val="20"/>
                <w:szCs w:val="20"/>
                <w:lang w:val="sq-AL"/>
              </w:rPr>
            </w:pPr>
          </w:p>
        </w:tc>
        <w:tc>
          <w:tcPr>
            <w:tcW w:w="2534" w:type="dxa"/>
          </w:tcPr>
          <w:p w:rsidR="00A92D76" w:rsidRPr="00132890" w:rsidRDefault="00A92D76" w:rsidP="001F56A4">
            <w:pPr>
              <w:pStyle w:val="ListParagraph"/>
              <w:ind w:left="0"/>
              <w:rPr>
                <w:rFonts w:ascii="Times New Roman" w:hAnsi="Times New Roman" w:cs="Times New Roman"/>
                <w:sz w:val="20"/>
                <w:szCs w:val="20"/>
                <w:lang w:val="sq-AL"/>
              </w:rPr>
            </w:pPr>
          </w:p>
        </w:tc>
        <w:tc>
          <w:tcPr>
            <w:tcW w:w="2380" w:type="dxa"/>
          </w:tcPr>
          <w:p w:rsidR="00A92D76" w:rsidRPr="00132890" w:rsidRDefault="00A92D76" w:rsidP="001F56A4">
            <w:pPr>
              <w:pStyle w:val="ListParagraph"/>
              <w:ind w:left="0"/>
              <w:rPr>
                <w:rFonts w:ascii="Times New Roman" w:hAnsi="Times New Roman" w:cs="Times New Roman"/>
                <w:sz w:val="20"/>
                <w:szCs w:val="20"/>
                <w:lang w:val="sq-AL"/>
              </w:rPr>
            </w:pPr>
          </w:p>
        </w:tc>
      </w:tr>
      <w:tr w:rsidR="00A92D76" w:rsidRPr="004F0033" w:rsidTr="001F56A4">
        <w:tc>
          <w:tcPr>
            <w:tcW w:w="3192" w:type="dxa"/>
          </w:tcPr>
          <w:p w:rsidR="00A92D76" w:rsidRPr="00132890" w:rsidRDefault="00A92D76" w:rsidP="001F56A4">
            <w:pPr>
              <w:pStyle w:val="ListParagraph"/>
              <w:ind w:left="0"/>
              <w:rPr>
                <w:rFonts w:ascii="Times New Roman" w:hAnsi="Times New Roman" w:cs="Times New Roman"/>
                <w:sz w:val="20"/>
                <w:szCs w:val="20"/>
                <w:lang w:val="sq-AL"/>
              </w:rPr>
            </w:pPr>
          </w:p>
        </w:tc>
        <w:tc>
          <w:tcPr>
            <w:tcW w:w="1127" w:type="dxa"/>
          </w:tcPr>
          <w:p w:rsidR="00A92D76" w:rsidRPr="00132890" w:rsidRDefault="00A92D76" w:rsidP="001F56A4">
            <w:pPr>
              <w:pStyle w:val="ListParagraph"/>
              <w:ind w:left="0"/>
              <w:rPr>
                <w:rFonts w:ascii="Times New Roman" w:hAnsi="Times New Roman" w:cs="Times New Roman"/>
                <w:sz w:val="20"/>
                <w:szCs w:val="20"/>
                <w:lang w:val="sq-AL"/>
              </w:rPr>
            </w:pPr>
          </w:p>
        </w:tc>
        <w:tc>
          <w:tcPr>
            <w:tcW w:w="504" w:type="dxa"/>
            <w:tcBorders>
              <w:right w:val="single" w:sz="4" w:space="0" w:color="auto"/>
            </w:tcBorders>
          </w:tcPr>
          <w:p w:rsidR="00A92D76" w:rsidRPr="00132890" w:rsidRDefault="00A92D76" w:rsidP="001F56A4">
            <w:pPr>
              <w:pStyle w:val="ListParagraph"/>
              <w:ind w:left="0"/>
              <w:rPr>
                <w:rFonts w:ascii="Times New Roman" w:hAnsi="Times New Roman" w:cs="Times New Roman"/>
                <w:sz w:val="20"/>
                <w:szCs w:val="20"/>
                <w:lang w:val="sq-AL"/>
              </w:rPr>
            </w:pPr>
          </w:p>
        </w:tc>
        <w:tc>
          <w:tcPr>
            <w:tcW w:w="541" w:type="dxa"/>
            <w:tcBorders>
              <w:left w:val="single" w:sz="4" w:space="0" w:color="auto"/>
            </w:tcBorders>
          </w:tcPr>
          <w:p w:rsidR="00A92D76" w:rsidRPr="00132890" w:rsidRDefault="00A92D76" w:rsidP="001F56A4">
            <w:pPr>
              <w:pStyle w:val="ListParagraph"/>
              <w:ind w:left="0"/>
              <w:rPr>
                <w:rFonts w:ascii="Times New Roman" w:hAnsi="Times New Roman" w:cs="Times New Roman"/>
                <w:sz w:val="20"/>
                <w:szCs w:val="20"/>
                <w:lang w:val="sq-AL"/>
              </w:rPr>
            </w:pPr>
          </w:p>
        </w:tc>
        <w:tc>
          <w:tcPr>
            <w:tcW w:w="2534" w:type="dxa"/>
          </w:tcPr>
          <w:p w:rsidR="00A92D76" w:rsidRPr="00132890" w:rsidRDefault="00A92D76" w:rsidP="001F56A4">
            <w:pPr>
              <w:pStyle w:val="ListParagraph"/>
              <w:ind w:left="0"/>
              <w:rPr>
                <w:rFonts w:ascii="Times New Roman" w:hAnsi="Times New Roman" w:cs="Times New Roman"/>
                <w:sz w:val="20"/>
                <w:szCs w:val="20"/>
                <w:lang w:val="sq-AL"/>
              </w:rPr>
            </w:pPr>
          </w:p>
        </w:tc>
        <w:tc>
          <w:tcPr>
            <w:tcW w:w="2380" w:type="dxa"/>
          </w:tcPr>
          <w:p w:rsidR="00A92D76" w:rsidRPr="00132890" w:rsidRDefault="00A92D76" w:rsidP="001F56A4">
            <w:pPr>
              <w:pStyle w:val="ListParagraph"/>
              <w:ind w:left="0"/>
              <w:rPr>
                <w:rFonts w:ascii="Times New Roman" w:hAnsi="Times New Roman" w:cs="Times New Roman"/>
                <w:sz w:val="20"/>
                <w:szCs w:val="20"/>
                <w:lang w:val="sq-AL"/>
              </w:rPr>
            </w:pPr>
          </w:p>
        </w:tc>
      </w:tr>
      <w:tr w:rsidR="00A92D76" w:rsidRPr="004F0033" w:rsidTr="001F56A4">
        <w:tc>
          <w:tcPr>
            <w:tcW w:w="3192" w:type="dxa"/>
          </w:tcPr>
          <w:p w:rsidR="00A92D76" w:rsidRPr="00132890" w:rsidRDefault="00A92D76" w:rsidP="001F56A4">
            <w:pPr>
              <w:pStyle w:val="ListParagraph"/>
              <w:ind w:left="0"/>
              <w:rPr>
                <w:rFonts w:ascii="Times New Roman" w:hAnsi="Times New Roman" w:cs="Times New Roman"/>
                <w:sz w:val="20"/>
                <w:szCs w:val="20"/>
                <w:lang w:val="sq-AL"/>
              </w:rPr>
            </w:pPr>
          </w:p>
        </w:tc>
        <w:tc>
          <w:tcPr>
            <w:tcW w:w="1127" w:type="dxa"/>
          </w:tcPr>
          <w:p w:rsidR="00A92D76" w:rsidRPr="00132890" w:rsidRDefault="00A92D76" w:rsidP="001F56A4">
            <w:pPr>
              <w:pStyle w:val="ListParagraph"/>
              <w:ind w:left="0"/>
              <w:rPr>
                <w:rFonts w:ascii="Times New Roman" w:hAnsi="Times New Roman" w:cs="Times New Roman"/>
                <w:sz w:val="20"/>
                <w:szCs w:val="20"/>
                <w:lang w:val="sq-AL"/>
              </w:rPr>
            </w:pPr>
          </w:p>
        </w:tc>
        <w:tc>
          <w:tcPr>
            <w:tcW w:w="504" w:type="dxa"/>
            <w:tcBorders>
              <w:right w:val="single" w:sz="4" w:space="0" w:color="auto"/>
            </w:tcBorders>
          </w:tcPr>
          <w:p w:rsidR="00A92D76" w:rsidRPr="00132890" w:rsidRDefault="00A92D76" w:rsidP="001F56A4">
            <w:pPr>
              <w:pStyle w:val="ListParagraph"/>
              <w:ind w:left="0"/>
              <w:rPr>
                <w:rFonts w:ascii="Times New Roman" w:hAnsi="Times New Roman" w:cs="Times New Roman"/>
                <w:sz w:val="20"/>
                <w:szCs w:val="20"/>
                <w:lang w:val="sq-AL"/>
              </w:rPr>
            </w:pPr>
          </w:p>
        </w:tc>
        <w:tc>
          <w:tcPr>
            <w:tcW w:w="541" w:type="dxa"/>
            <w:tcBorders>
              <w:left w:val="single" w:sz="4" w:space="0" w:color="auto"/>
            </w:tcBorders>
          </w:tcPr>
          <w:p w:rsidR="00A92D76" w:rsidRPr="00132890" w:rsidRDefault="00A92D76" w:rsidP="001F56A4">
            <w:pPr>
              <w:pStyle w:val="ListParagraph"/>
              <w:ind w:left="0"/>
              <w:rPr>
                <w:rFonts w:ascii="Times New Roman" w:hAnsi="Times New Roman" w:cs="Times New Roman"/>
                <w:sz w:val="20"/>
                <w:szCs w:val="20"/>
                <w:lang w:val="sq-AL"/>
              </w:rPr>
            </w:pPr>
          </w:p>
        </w:tc>
        <w:tc>
          <w:tcPr>
            <w:tcW w:w="2534" w:type="dxa"/>
          </w:tcPr>
          <w:p w:rsidR="00A92D76" w:rsidRPr="00132890" w:rsidRDefault="00A92D76" w:rsidP="001F56A4">
            <w:pPr>
              <w:pStyle w:val="ListParagraph"/>
              <w:ind w:left="0"/>
              <w:rPr>
                <w:rFonts w:ascii="Times New Roman" w:hAnsi="Times New Roman" w:cs="Times New Roman"/>
                <w:sz w:val="20"/>
                <w:szCs w:val="20"/>
                <w:lang w:val="sq-AL"/>
              </w:rPr>
            </w:pPr>
          </w:p>
        </w:tc>
        <w:tc>
          <w:tcPr>
            <w:tcW w:w="2380" w:type="dxa"/>
          </w:tcPr>
          <w:p w:rsidR="00A92D76" w:rsidRPr="00132890" w:rsidRDefault="00A92D76" w:rsidP="001F56A4">
            <w:pPr>
              <w:pStyle w:val="ListParagraph"/>
              <w:ind w:left="0"/>
              <w:rPr>
                <w:rFonts w:ascii="Times New Roman" w:hAnsi="Times New Roman" w:cs="Times New Roman"/>
                <w:sz w:val="20"/>
                <w:szCs w:val="20"/>
                <w:lang w:val="sq-AL"/>
              </w:rPr>
            </w:pPr>
          </w:p>
        </w:tc>
      </w:tr>
    </w:tbl>
    <w:p w:rsidR="00A92D76" w:rsidRPr="004F0033" w:rsidRDefault="00A92D76" w:rsidP="00A92D76">
      <w:pPr>
        <w:spacing w:after="0" w:line="240" w:lineRule="auto"/>
        <w:rPr>
          <w:rFonts w:ascii="Times New Roman" w:hAnsi="Times New Roman" w:cs="Times New Roman"/>
          <w:i/>
          <w:sz w:val="20"/>
          <w:szCs w:val="20"/>
          <w:lang w:val="sq-AL"/>
        </w:rPr>
      </w:pPr>
    </w:p>
    <w:p w:rsidR="00A92D76" w:rsidRPr="009D1052" w:rsidRDefault="00A92D76" w:rsidP="00A92D76">
      <w:pPr>
        <w:pStyle w:val="ListParagraph"/>
        <w:spacing w:after="0" w:line="240" w:lineRule="auto"/>
        <w:rPr>
          <w:rFonts w:ascii="Times New Roman" w:hAnsi="Times New Roman" w:cs="Times New Roman"/>
          <w:i/>
          <w:sz w:val="20"/>
          <w:szCs w:val="20"/>
          <w:lang w:val="sq-AL"/>
        </w:rPr>
      </w:pPr>
      <w:r w:rsidRPr="00D21612">
        <w:rPr>
          <w:rFonts w:ascii="Times New Roman" w:hAnsi="Times New Roman" w:cs="Times New Roman"/>
          <w:sz w:val="20"/>
          <w:szCs w:val="20"/>
          <w:lang w:val="sq-AL"/>
        </w:rPr>
        <w:t>Shumat e dhëna hua</w:t>
      </w:r>
      <w:r>
        <w:rPr>
          <w:rFonts w:ascii="Times New Roman" w:hAnsi="Times New Roman" w:cs="Times New Roman"/>
          <w:sz w:val="20"/>
          <w:szCs w:val="20"/>
          <w:lang w:val="sq-AL"/>
        </w:rPr>
        <w:t xml:space="preserve"> </w:t>
      </w:r>
      <w:r w:rsidRPr="009D1052">
        <w:rPr>
          <w:rFonts w:ascii="Times New Roman" w:hAnsi="Times New Roman" w:cs="Times New Roman"/>
          <w:i/>
          <w:sz w:val="20"/>
          <w:szCs w:val="20"/>
          <w:lang w:val="sq-AL"/>
        </w:rPr>
        <w:t>(Amounts loaned)</w:t>
      </w:r>
    </w:p>
    <w:p w:rsidR="00A92D76" w:rsidRDefault="00A92D76" w:rsidP="00A92D76">
      <w:pPr>
        <w:pStyle w:val="ListParagraph"/>
        <w:spacing w:after="0" w:line="240" w:lineRule="auto"/>
        <w:rPr>
          <w:rFonts w:ascii="Times New Roman" w:hAnsi="Times New Roman" w:cs="Times New Roman"/>
          <w:sz w:val="20"/>
          <w:szCs w:val="20"/>
          <w:lang w:val="sq-AL"/>
        </w:rPr>
      </w:pPr>
    </w:p>
    <w:tbl>
      <w:tblPr>
        <w:tblStyle w:val="TableGrid"/>
        <w:tblW w:w="10278" w:type="dxa"/>
        <w:tblInd w:w="-252" w:type="dxa"/>
        <w:tblLook w:val="04A0"/>
      </w:tblPr>
      <w:tblGrid>
        <w:gridCol w:w="3126"/>
        <w:gridCol w:w="1126"/>
        <w:gridCol w:w="628"/>
        <w:gridCol w:w="583"/>
        <w:gridCol w:w="2482"/>
        <w:gridCol w:w="2333"/>
      </w:tblGrid>
      <w:tr w:rsidR="00A92D76" w:rsidRPr="004F0033" w:rsidTr="001F56A4">
        <w:trPr>
          <w:trHeight w:val="612"/>
        </w:trPr>
        <w:tc>
          <w:tcPr>
            <w:tcW w:w="3192" w:type="dxa"/>
            <w:vMerge w:val="restart"/>
          </w:tcPr>
          <w:p w:rsidR="00A92D76" w:rsidRPr="001A5648" w:rsidRDefault="00A92D76" w:rsidP="001F56A4">
            <w:pPr>
              <w:rPr>
                <w:rFonts w:ascii="Times New Roman" w:eastAsia="Times New Roman" w:hAnsi="Times New Roman" w:cs="Times New Roman"/>
                <w:color w:val="000000"/>
                <w:sz w:val="20"/>
                <w:szCs w:val="20"/>
                <w:lang w:val="sq-AL"/>
              </w:rPr>
            </w:pPr>
            <w:r w:rsidRPr="001A5648">
              <w:rPr>
                <w:rFonts w:ascii="Times New Roman" w:eastAsia="Times New Roman" w:hAnsi="Times New Roman" w:cs="Times New Roman"/>
                <w:bCs/>
                <w:color w:val="000000"/>
                <w:sz w:val="20"/>
                <w:szCs w:val="20"/>
                <w:lang w:val="sq-AL"/>
              </w:rPr>
              <w:t>Të dhëna identifi</w:t>
            </w:r>
            <w:r>
              <w:rPr>
                <w:rFonts w:ascii="Times New Roman" w:eastAsia="Times New Roman" w:hAnsi="Times New Roman" w:cs="Times New Roman"/>
                <w:bCs/>
                <w:color w:val="000000"/>
                <w:sz w:val="20"/>
                <w:szCs w:val="20"/>
                <w:lang w:val="sq-AL"/>
              </w:rPr>
              <w:t>kuese të personit jo rezident (Emri)</w:t>
            </w:r>
          </w:p>
          <w:p w:rsidR="00A92D76" w:rsidRPr="00132890" w:rsidRDefault="00A92D76" w:rsidP="001F56A4">
            <w:pPr>
              <w:pStyle w:val="ListParagraph"/>
              <w:ind w:left="0"/>
              <w:rPr>
                <w:rFonts w:ascii="Times New Roman" w:hAnsi="Times New Roman" w:cs="Times New Roman"/>
                <w:i/>
                <w:sz w:val="20"/>
                <w:szCs w:val="20"/>
                <w:lang w:val="sq-AL"/>
              </w:rPr>
            </w:pPr>
            <w:r w:rsidRPr="00132890">
              <w:rPr>
                <w:rFonts w:ascii="Times New Roman" w:eastAsia="Times New Roman" w:hAnsi="Times New Roman" w:cs="Times New Roman"/>
                <w:i/>
                <w:color w:val="000000"/>
                <w:sz w:val="20"/>
                <w:szCs w:val="20"/>
                <w:lang w:val="sq-AL"/>
              </w:rPr>
              <w:t xml:space="preserve">Identification information on  non-resident </w:t>
            </w:r>
            <w:r>
              <w:rPr>
                <w:rFonts w:ascii="Times New Roman" w:eastAsia="Times New Roman" w:hAnsi="Times New Roman" w:cs="Times New Roman"/>
                <w:i/>
                <w:color w:val="000000"/>
                <w:sz w:val="20"/>
                <w:szCs w:val="20"/>
                <w:lang w:val="sq-AL"/>
              </w:rPr>
              <w:t>associated</w:t>
            </w:r>
            <w:r w:rsidRPr="00132890">
              <w:rPr>
                <w:rFonts w:ascii="Times New Roman" w:eastAsia="Times New Roman" w:hAnsi="Times New Roman" w:cs="Times New Roman"/>
                <w:i/>
                <w:color w:val="000000"/>
                <w:sz w:val="20"/>
                <w:szCs w:val="20"/>
                <w:lang w:val="sq-AL"/>
              </w:rPr>
              <w:t xml:space="preserve"> parties</w:t>
            </w:r>
            <w:r>
              <w:rPr>
                <w:rFonts w:ascii="Times New Roman" w:eastAsia="Times New Roman" w:hAnsi="Times New Roman" w:cs="Times New Roman"/>
                <w:i/>
                <w:color w:val="000000"/>
                <w:sz w:val="20"/>
                <w:szCs w:val="20"/>
                <w:lang w:val="sq-AL"/>
              </w:rPr>
              <w:t xml:space="preserve"> (Name)</w:t>
            </w:r>
          </w:p>
        </w:tc>
        <w:tc>
          <w:tcPr>
            <w:tcW w:w="1127" w:type="dxa"/>
            <w:vMerge w:val="restart"/>
          </w:tcPr>
          <w:p w:rsidR="00A92D76" w:rsidRPr="00D21612" w:rsidRDefault="00A92D76" w:rsidP="001F56A4">
            <w:pPr>
              <w:pStyle w:val="ListParagraph"/>
              <w:ind w:left="0"/>
              <w:rPr>
                <w:rFonts w:ascii="Times New Roman" w:hAnsi="Times New Roman" w:cs="Times New Roman"/>
                <w:i/>
                <w:sz w:val="20"/>
                <w:szCs w:val="20"/>
                <w:lang w:val="sq-AL"/>
              </w:rPr>
            </w:pPr>
            <w:r>
              <w:rPr>
                <w:rFonts w:ascii="Times New Roman" w:hAnsi="Times New Roman" w:cs="Times New Roman"/>
                <w:sz w:val="20"/>
                <w:szCs w:val="20"/>
                <w:lang w:bidi="he-IL"/>
              </w:rPr>
              <w:t xml:space="preserve">Rezidenca tatimore </w:t>
            </w:r>
            <w:r w:rsidRPr="000E2F19">
              <w:rPr>
                <w:rFonts w:ascii="Times New Roman" w:hAnsi="Times New Roman" w:cs="Times New Roman"/>
                <w:i/>
                <w:sz w:val="20"/>
                <w:szCs w:val="20"/>
                <w:lang w:bidi="he-IL"/>
              </w:rPr>
              <w:t>(Tax Residence)</w:t>
            </w:r>
          </w:p>
        </w:tc>
        <w:tc>
          <w:tcPr>
            <w:tcW w:w="1045" w:type="dxa"/>
            <w:gridSpan w:val="2"/>
            <w:tcBorders>
              <w:bottom w:val="single" w:sz="4" w:space="0" w:color="auto"/>
            </w:tcBorders>
          </w:tcPr>
          <w:p w:rsidR="00A92D76" w:rsidRPr="00D21612" w:rsidRDefault="00A92D76" w:rsidP="001F56A4">
            <w:pPr>
              <w:pStyle w:val="ListParagraph"/>
              <w:ind w:left="0"/>
              <w:rPr>
                <w:rFonts w:ascii="Times New Roman" w:hAnsi="Times New Roman" w:cs="Times New Roman"/>
                <w:sz w:val="20"/>
                <w:szCs w:val="20"/>
                <w:lang w:val="sq-AL"/>
              </w:rPr>
            </w:pPr>
            <w:r>
              <w:rPr>
                <w:rFonts w:ascii="Times New Roman" w:hAnsi="Times New Roman" w:cs="Times New Roman"/>
                <w:sz w:val="20"/>
                <w:szCs w:val="20"/>
                <w:lang w:val="sq-AL"/>
              </w:rPr>
              <w:t xml:space="preserve">Pa interes </w:t>
            </w:r>
            <w:r w:rsidRPr="00D21612">
              <w:rPr>
                <w:rFonts w:ascii="Times New Roman" w:hAnsi="Times New Roman" w:cs="Times New Roman"/>
                <w:i/>
                <w:sz w:val="20"/>
                <w:szCs w:val="20"/>
                <w:lang w:val="sq-AL"/>
              </w:rPr>
              <w:t>(Interest free)</w:t>
            </w:r>
          </w:p>
        </w:tc>
        <w:tc>
          <w:tcPr>
            <w:tcW w:w="2534" w:type="dxa"/>
            <w:vMerge w:val="restart"/>
          </w:tcPr>
          <w:p w:rsidR="00A92D76" w:rsidRDefault="00A92D76" w:rsidP="001F56A4">
            <w:pPr>
              <w:pStyle w:val="ListParagraph"/>
              <w:ind w:left="0"/>
              <w:rPr>
                <w:rFonts w:ascii="Times New Roman" w:hAnsi="Times New Roman" w:cs="Times New Roman"/>
                <w:sz w:val="20"/>
                <w:szCs w:val="20"/>
                <w:lang w:val="sq-AL"/>
              </w:rPr>
            </w:pPr>
            <w:r w:rsidRPr="00132890">
              <w:rPr>
                <w:rFonts w:ascii="Times New Roman" w:hAnsi="Times New Roman" w:cs="Times New Roman"/>
                <w:sz w:val="20"/>
                <w:szCs w:val="20"/>
                <w:lang w:val="sq-AL"/>
              </w:rPr>
              <w:t>Bilanci në fillim të periudhës raportuese</w:t>
            </w:r>
            <w:r>
              <w:rPr>
                <w:rFonts w:ascii="Times New Roman" w:hAnsi="Times New Roman" w:cs="Times New Roman"/>
                <w:sz w:val="20"/>
                <w:szCs w:val="20"/>
                <w:lang w:val="sq-AL"/>
              </w:rPr>
              <w:t xml:space="preserve"> n</w:t>
            </w:r>
            <w:r w:rsidRPr="00911F8A">
              <w:rPr>
                <w:rFonts w:ascii="Times New Roman" w:hAnsi="Times New Roman" w:cs="Times New Roman"/>
                <w:sz w:val="20"/>
                <w:szCs w:val="20"/>
                <w:lang w:val="sq-AL"/>
              </w:rPr>
              <w:t>ë</w:t>
            </w:r>
            <w:r>
              <w:rPr>
                <w:rFonts w:ascii="Times New Roman" w:hAnsi="Times New Roman" w:cs="Times New Roman"/>
                <w:sz w:val="20"/>
                <w:szCs w:val="20"/>
                <w:lang w:val="sq-AL"/>
              </w:rPr>
              <w:t xml:space="preserve"> lek</w:t>
            </w:r>
            <w:r w:rsidRPr="00911F8A">
              <w:rPr>
                <w:rFonts w:ascii="Times New Roman" w:hAnsi="Times New Roman" w:cs="Times New Roman"/>
                <w:sz w:val="20"/>
                <w:szCs w:val="20"/>
                <w:lang w:val="sq-AL"/>
              </w:rPr>
              <w:t>ë</w:t>
            </w:r>
          </w:p>
          <w:p w:rsidR="00A92D76" w:rsidRPr="00132890" w:rsidRDefault="00A92D76" w:rsidP="001F56A4">
            <w:pPr>
              <w:pStyle w:val="ListParagraph"/>
              <w:ind w:left="0"/>
              <w:rPr>
                <w:rFonts w:ascii="Times New Roman" w:hAnsi="Times New Roman" w:cs="Times New Roman"/>
                <w:i/>
                <w:sz w:val="20"/>
                <w:szCs w:val="20"/>
                <w:lang w:val="sq-AL"/>
              </w:rPr>
            </w:pPr>
            <w:r w:rsidRPr="00132890">
              <w:rPr>
                <w:rFonts w:ascii="Times New Roman" w:hAnsi="Times New Roman" w:cs="Times New Roman"/>
                <w:i/>
                <w:sz w:val="20"/>
                <w:szCs w:val="20"/>
                <w:lang w:val="sq-AL"/>
              </w:rPr>
              <w:t>Opening balance at beginning of reporting period</w:t>
            </w:r>
            <w:r>
              <w:rPr>
                <w:rFonts w:ascii="Times New Roman" w:hAnsi="Times New Roman" w:cs="Times New Roman"/>
                <w:i/>
                <w:sz w:val="20"/>
                <w:szCs w:val="20"/>
                <w:lang w:val="sq-AL"/>
              </w:rPr>
              <w:t xml:space="preserve"> in ALL</w:t>
            </w:r>
          </w:p>
        </w:tc>
        <w:tc>
          <w:tcPr>
            <w:tcW w:w="2380" w:type="dxa"/>
            <w:vMerge w:val="restart"/>
          </w:tcPr>
          <w:p w:rsidR="00A92D76" w:rsidRDefault="00A92D76" w:rsidP="001F56A4">
            <w:pPr>
              <w:pStyle w:val="ListParagraph"/>
              <w:ind w:left="0"/>
              <w:rPr>
                <w:rFonts w:ascii="Times New Roman" w:hAnsi="Times New Roman" w:cs="Times New Roman"/>
                <w:sz w:val="20"/>
                <w:szCs w:val="20"/>
                <w:lang w:val="sq-AL"/>
              </w:rPr>
            </w:pPr>
            <w:r w:rsidRPr="00132890">
              <w:rPr>
                <w:rFonts w:ascii="Times New Roman" w:hAnsi="Times New Roman" w:cs="Times New Roman"/>
                <w:sz w:val="20"/>
                <w:szCs w:val="20"/>
                <w:lang w:val="sq-AL"/>
              </w:rPr>
              <w:t>Bilanci në mbyllje të periudhës raportuese</w:t>
            </w:r>
            <w:r>
              <w:rPr>
                <w:rFonts w:ascii="Times New Roman" w:hAnsi="Times New Roman" w:cs="Times New Roman"/>
                <w:sz w:val="20"/>
                <w:szCs w:val="20"/>
                <w:lang w:val="sq-AL"/>
              </w:rPr>
              <w:t xml:space="preserve"> n</w:t>
            </w:r>
            <w:r w:rsidRPr="00911F8A">
              <w:rPr>
                <w:rFonts w:ascii="Times New Roman" w:hAnsi="Times New Roman" w:cs="Times New Roman"/>
                <w:sz w:val="20"/>
                <w:szCs w:val="20"/>
                <w:lang w:val="sq-AL"/>
              </w:rPr>
              <w:t>ë</w:t>
            </w:r>
            <w:r>
              <w:rPr>
                <w:rFonts w:ascii="Times New Roman" w:hAnsi="Times New Roman" w:cs="Times New Roman"/>
                <w:sz w:val="20"/>
                <w:szCs w:val="20"/>
                <w:lang w:val="sq-AL"/>
              </w:rPr>
              <w:t xml:space="preserve"> lek</w:t>
            </w:r>
            <w:r w:rsidRPr="00911F8A">
              <w:rPr>
                <w:rFonts w:ascii="Times New Roman" w:hAnsi="Times New Roman" w:cs="Times New Roman"/>
                <w:sz w:val="20"/>
                <w:szCs w:val="20"/>
                <w:lang w:val="sq-AL"/>
              </w:rPr>
              <w:t>ë</w:t>
            </w:r>
          </w:p>
          <w:p w:rsidR="00A92D76" w:rsidRPr="00132890" w:rsidRDefault="00A92D76" w:rsidP="001F56A4">
            <w:pPr>
              <w:pStyle w:val="ListParagraph"/>
              <w:ind w:left="0"/>
              <w:rPr>
                <w:rFonts w:ascii="Times New Roman" w:hAnsi="Times New Roman" w:cs="Times New Roman"/>
                <w:i/>
                <w:sz w:val="20"/>
                <w:szCs w:val="20"/>
                <w:lang w:val="sq-AL"/>
              </w:rPr>
            </w:pPr>
            <w:r w:rsidRPr="00132890">
              <w:rPr>
                <w:rFonts w:ascii="Times New Roman" w:hAnsi="Times New Roman" w:cs="Times New Roman"/>
                <w:i/>
                <w:sz w:val="20"/>
                <w:szCs w:val="20"/>
                <w:lang w:val="sq-AL"/>
              </w:rPr>
              <w:t>Closing balance at end of tax year</w:t>
            </w:r>
            <w:r>
              <w:rPr>
                <w:rFonts w:ascii="Times New Roman" w:hAnsi="Times New Roman" w:cs="Times New Roman"/>
                <w:i/>
                <w:sz w:val="20"/>
                <w:szCs w:val="20"/>
                <w:lang w:val="sq-AL"/>
              </w:rPr>
              <w:t xml:space="preserve"> in ALL</w:t>
            </w:r>
          </w:p>
        </w:tc>
      </w:tr>
      <w:tr w:rsidR="00A92D76" w:rsidRPr="004F0033" w:rsidTr="001F56A4">
        <w:trPr>
          <w:trHeight w:val="540"/>
        </w:trPr>
        <w:tc>
          <w:tcPr>
            <w:tcW w:w="3192" w:type="dxa"/>
            <w:vMerge/>
          </w:tcPr>
          <w:p w:rsidR="00A92D76" w:rsidRPr="001A5648" w:rsidRDefault="00A92D76" w:rsidP="001F56A4">
            <w:pPr>
              <w:rPr>
                <w:rFonts w:ascii="Times New Roman" w:eastAsia="Times New Roman" w:hAnsi="Times New Roman" w:cs="Times New Roman"/>
                <w:bCs/>
                <w:color w:val="000000"/>
                <w:sz w:val="20"/>
                <w:szCs w:val="20"/>
                <w:lang w:val="sq-AL"/>
              </w:rPr>
            </w:pPr>
          </w:p>
        </w:tc>
        <w:tc>
          <w:tcPr>
            <w:tcW w:w="1127" w:type="dxa"/>
            <w:vMerge/>
          </w:tcPr>
          <w:p w:rsidR="00A92D76" w:rsidRDefault="00A92D76" w:rsidP="001F56A4">
            <w:pPr>
              <w:pStyle w:val="ListParagraph"/>
              <w:ind w:left="0"/>
              <w:rPr>
                <w:rFonts w:ascii="Times New Roman" w:hAnsi="Times New Roman" w:cs="Times New Roman"/>
                <w:sz w:val="20"/>
                <w:szCs w:val="20"/>
                <w:lang w:val="sq-AL"/>
              </w:rPr>
            </w:pPr>
          </w:p>
        </w:tc>
        <w:tc>
          <w:tcPr>
            <w:tcW w:w="504" w:type="dxa"/>
            <w:tcBorders>
              <w:top w:val="single" w:sz="4" w:space="0" w:color="auto"/>
              <w:right w:val="single" w:sz="4" w:space="0" w:color="auto"/>
            </w:tcBorders>
          </w:tcPr>
          <w:p w:rsidR="00A92D76" w:rsidRPr="00D21612" w:rsidRDefault="00A92D76" w:rsidP="001F56A4">
            <w:pPr>
              <w:pStyle w:val="ListParagraph"/>
              <w:ind w:left="0"/>
              <w:rPr>
                <w:rFonts w:ascii="Times New Roman" w:hAnsi="Times New Roman" w:cs="Times New Roman"/>
                <w:sz w:val="20"/>
                <w:szCs w:val="20"/>
                <w:lang w:val="sq-AL"/>
              </w:rPr>
            </w:pPr>
            <w:r>
              <w:rPr>
                <w:rFonts w:ascii="Times New Roman" w:hAnsi="Times New Roman" w:cs="Times New Roman"/>
                <w:sz w:val="20"/>
                <w:szCs w:val="20"/>
                <w:lang w:val="sq-AL"/>
              </w:rPr>
              <w:t xml:space="preserve">Po </w:t>
            </w:r>
            <w:r w:rsidRPr="00D21612">
              <w:rPr>
                <w:rFonts w:ascii="Times New Roman" w:hAnsi="Times New Roman" w:cs="Times New Roman"/>
                <w:i/>
                <w:sz w:val="20"/>
                <w:szCs w:val="20"/>
                <w:lang w:val="sq-AL"/>
              </w:rPr>
              <w:t>(Yes)</w:t>
            </w:r>
          </w:p>
        </w:tc>
        <w:tc>
          <w:tcPr>
            <w:tcW w:w="541" w:type="dxa"/>
            <w:tcBorders>
              <w:top w:val="single" w:sz="4" w:space="0" w:color="auto"/>
              <w:left w:val="single" w:sz="4" w:space="0" w:color="auto"/>
            </w:tcBorders>
          </w:tcPr>
          <w:p w:rsidR="00A92D76" w:rsidRPr="00D21612" w:rsidRDefault="00A92D76" w:rsidP="001F56A4">
            <w:pPr>
              <w:pStyle w:val="ListParagraph"/>
              <w:ind w:left="0"/>
              <w:rPr>
                <w:rFonts w:ascii="Times New Roman" w:hAnsi="Times New Roman" w:cs="Times New Roman"/>
                <w:sz w:val="20"/>
                <w:szCs w:val="20"/>
                <w:lang w:val="sq-AL"/>
              </w:rPr>
            </w:pPr>
            <w:r>
              <w:rPr>
                <w:rFonts w:ascii="Times New Roman" w:hAnsi="Times New Roman" w:cs="Times New Roman"/>
                <w:sz w:val="20"/>
                <w:szCs w:val="20"/>
                <w:lang w:val="sq-AL"/>
              </w:rPr>
              <w:t xml:space="preserve">Jo </w:t>
            </w:r>
            <w:r w:rsidRPr="00D21612">
              <w:rPr>
                <w:rFonts w:ascii="Times New Roman" w:hAnsi="Times New Roman" w:cs="Times New Roman"/>
                <w:i/>
                <w:sz w:val="20"/>
                <w:szCs w:val="20"/>
                <w:lang w:val="sq-AL"/>
              </w:rPr>
              <w:t>(No)</w:t>
            </w:r>
          </w:p>
        </w:tc>
        <w:tc>
          <w:tcPr>
            <w:tcW w:w="2534" w:type="dxa"/>
            <w:vMerge/>
          </w:tcPr>
          <w:p w:rsidR="00A92D76" w:rsidRPr="00132890" w:rsidRDefault="00A92D76" w:rsidP="001F56A4">
            <w:pPr>
              <w:pStyle w:val="ListParagraph"/>
              <w:ind w:left="0"/>
              <w:rPr>
                <w:rFonts w:ascii="Times New Roman" w:hAnsi="Times New Roman" w:cs="Times New Roman"/>
                <w:sz w:val="20"/>
                <w:szCs w:val="20"/>
                <w:lang w:val="sq-AL"/>
              </w:rPr>
            </w:pPr>
          </w:p>
        </w:tc>
        <w:tc>
          <w:tcPr>
            <w:tcW w:w="2380" w:type="dxa"/>
            <w:vMerge/>
          </w:tcPr>
          <w:p w:rsidR="00A92D76" w:rsidRPr="00132890" w:rsidRDefault="00A92D76" w:rsidP="001F56A4">
            <w:pPr>
              <w:pStyle w:val="ListParagraph"/>
              <w:ind w:left="0"/>
              <w:rPr>
                <w:rFonts w:ascii="Times New Roman" w:hAnsi="Times New Roman" w:cs="Times New Roman"/>
                <w:sz w:val="20"/>
                <w:szCs w:val="20"/>
                <w:lang w:val="sq-AL"/>
              </w:rPr>
            </w:pPr>
          </w:p>
        </w:tc>
      </w:tr>
      <w:tr w:rsidR="00A92D76" w:rsidRPr="004F0033" w:rsidTr="001F56A4">
        <w:tc>
          <w:tcPr>
            <w:tcW w:w="3192" w:type="dxa"/>
          </w:tcPr>
          <w:p w:rsidR="00A92D76" w:rsidRPr="00132890" w:rsidRDefault="00A92D76" w:rsidP="001F56A4">
            <w:pPr>
              <w:pStyle w:val="ListParagraph"/>
              <w:ind w:left="0"/>
              <w:rPr>
                <w:rFonts w:ascii="Times New Roman" w:hAnsi="Times New Roman" w:cs="Times New Roman"/>
                <w:sz w:val="20"/>
                <w:szCs w:val="20"/>
                <w:lang w:val="sq-AL"/>
              </w:rPr>
            </w:pPr>
          </w:p>
        </w:tc>
        <w:tc>
          <w:tcPr>
            <w:tcW w:w="1127" w:type="dxa"/>
          </w:tcPr>
          <w:p w:rsidR="00A92D76" w:rsidRPr="00132890" w:rsidRDefault="00A92D76" w:rsidP="001F56A4">
            <w:pPr>
              <w:pStyle w:val="ListParagraph"/>
              <w:ind w:left="0"/>
              <w:rPr>
                <w:rFonts w:ascii="Times New Roman" w:hAnsi="Times New Roman" w:cs="Times New Roman"/>
                <w:sz w:val="20"/>
                <w:szCs w:val="20"/>
                <w:lang w:val="sq-AL"/>
              </w:rPr>
            </w:pPr>
          </w:p>
        </w:tc>
        <w:tc>
          <w:tcPr>
            <w:tcW w:w="504" w:type="dxa"/>
            <w:tcBorders>
              <w:right w:val="single" w:sz="4" w:space="0" w:color="auto"/>
            </w:tcBorders>
          </w:tcPr>
          <w:p w:rsidR="00A92D76" w:rsidRPr="00132890" w:rsidRDefault="00A92D76" w:rsidP="001F56A4">
            <w:pPr>
              <w:pStyle w:val="ListParagraph"/>
              <w:ind w:left="0"/>
              <w:rPr>
                <w:rFonts w:ascii="Times New Roman" w:hAnsi="Times New Roman" w:cs="Times New Roman"/>
                <w:sz w:val="20"/>
                <w:szCs w:val="20"/>
                <w:lang w:val="sq-AL"/>
              </w:rPr>
            </w:pPr>
          </w:p>
        </w:tc>
        <w:tc>
          <w:tcPr>
            <w:tcW w:w="541" w:type="dxa"/>
            <w:tcBorders>
              <w:left w:val="single" w:sz="4" w:space="0" w:color="auto"/>
            </w:tcBorders>
          </w:tcPr>
          <w:p w:rsidR="00A92D76" w:rsidRPr="00132890" w:rsidRDefault="00A92D76" w:rsidP="001F56A4">
            <w:pPr>
              <w:pStyle w:val="ListParagraph"/>
              <w:ind w:left="0"/>
              <w:rPr>
                <w:rFonts w:ascii="Times New Roman" w:hAnsi="Times New Roman" w:cs="Times New Roman"/>
                <w:sz w:val="20"/>
                <w:szCs w:val="20"/>
                <w:lang w:val="sq-AL"/>
              </w:rPr>
            </w:pPr>
          </w:p>
        </w:tc>
        <w:tc>
          <w:tcPr>
            <w:tcW w:w="2534" w:type="dxa"/>
          </w:tcPr>
          <w:p w:rsidR="00A92D76" w:rsidRPr="00132890" w:rsidRDefault="00A92D76" w:rsidP="001F56A4">
            <w:pPr>
              <w:pStyle w:val="ListParagraph"/>
              <w:ind w:left="0"/>
              <w:rPr>
                <w:rFonts w:ascii="Times New Roman" w:hAnsi="Times New Roman" w:cs="Times New Roman"/>
                <w:sz w:val="20"/>
                <w:szCs w:val="20"/>
                <w:lang w:val="sq-AL"/>
              </w:rPr>
            </w:pPr>
          </w:p>
        </w:tc>
        <w:tc>
          <w:tcPr>
            <w:tcW w:w="2380" w:type="dxa"/>
          </w:tcPr>
          <w:p w:rsidR="00A92D76" w:rsidRPr="00132890" w:rsidRDefault="00A92D76" w:rsidP="001F56A4">
            <w:pPr>
              <w:pStyle w:val="ListParagraph"/>
              <w:ind w:left="0"/>
              <w:rPr>
                <w:rFonts w:ascii="Times New Roman" w:hAnsi="Times New Roman" w:cs="Times New Roman"/>
                <w:sz w:val="20"/>
                <w:szCs w:val="20"/>
                <w:lang w:val="sq-AL"/>
              </w:rPr>
            </w:pPr>
          </w:p>
        </w:tc>
      </w:tr>
      <w:tr w:rsidR="00A92D76" w:rsidRPr="004F0033" w:rsidTr="001F56A4">
        <w:tc>
          <w:tcPr>
            <w:tcW w:w="3192" w:type="dxa"/>
          </w:tcPr>
          <w:p w:rsidR="00A92D76" w:rsidRPr="00132890" w:rsidRDefault="00A92D76" w:rsidP="001F56A4">
            <w:pPr>
              <w:pStyle w:val="ListParagraph"/>
              <w:ind w:left="0"/>
              <w:rPr>
                <w:rFonts w:ascii="Times New Roman" w:hAnsi="Times New Roman" w:cs="Times New Roman"/>
                <w:sz w:val="20"/>
                <w:szCs w:val="20"/>
                <w:lang w:val="sq-AL"/>
              </w:rPr>
            </w:pPr>
          </w:p>
        </w:tc>
        <w:tc>
          <w:tcPr>
            <w:tcW w:w="1127" w:type="dxa"/>
          </w:tcPr>
          <w:p w:rsidR="00A92D76" w:rsidRPr="00132890" w:rsidRDefault="00A92D76" w:rsidP="001F56A4">
            <w:pPr>
              <w:pStyle w:val="ListParagraph"/>
              <w:ind w:left="0"/>
              <w:rPr>
                <w:rFonts w:ascii="Times New Roman" w:hAnsi="Times New Roman" w:cs="Times New Roman"/>
                <w:sz w:val="20"/>
                <w:szCs w:val="20"/>
                <w:lang w:val="sq-AL"/>
              </w:rPr>
            </w:pPr>
          </w:p>
        </w:tc>
        <w:tc>
          <w:tcPr>
            <w:tcW w:w="504" w:type="dxa"/>
            <w:tcBorders>
              <w:right w:val="single" w:sz="4" w:space="0" w:color="auto"/>
            </w:tcBorders>
          </w:tcPr>
          <w:p w:rsidR="00A92D76" w:rsidRPr="00132890" w:rsidRDefault="00A92D76" w:rsidP="001F56A4">
            <w:pPr>
              <w:pStyle w:val="ListParagraph"/>
              <w:ind w:left="0"/>
              <w:rPr>
                <w:rFonts w:ascii="Times New Roman" w:hAnsi="Times New Roman" w:cs="Times New Roman"/>
                <w:sz w:val="20"/>
                <w:szCs w:val="20"/>
                <w:lang w:val="sq-AL"/>
              </w:rPr>
            </w:pPr>
          </w:p>
        </w:tc>
        <w:tc>
          <w:tcPr>
            <w:tcW w:w="541" w:type="dxa"/>
            <w:tcBorders>
              <w:left w:val="single" w:sz="4" w:space="0" w:color="auto"/>
            </w:tcBorders>
          </w:tcPr>
          <w:p w:rsidR="00A92D76" w:rsidRPr="00132890" w:rsidRDefault="00A92D76" w:rsidP="001F56A4">
            <w:pPr>
              <w:pStyle w:val="ListParagraph"/>
              <w:ind w:left="0"/>
              <w:rPr>
                <w:rFonts w:ascii="Times New Roman" w:hAnsi="Times New Roman" w:cs="Times New Roman"/>
                <w:sz w:val="20"/>
                <w:szCs w:val="20"/>
                <w:lang w:val="sq-AL"/>
              </w:rPr>
            </w:pPr>
          </w:p>
        </w:tc>
        <w:tc>
          <w:tcPr>
            <w:tcW w:w="2534" w:type="dxa"/>
          </w:tcPr>
          <w:p w:rsidR="00A92D76" w:rsidRPr="00132890" w:rsidRDefault="00A92D76" w:rsidP="001F56A4">
            <w:pPr>
              <w:pStyle w:val="ListParagraph"/>
              <w:ind w:left="0"/>
              <w:rPr>
                <w:rFonts w:ascii="Times New Roman" w:hAnsi="Times New Roman" w:cs="Times New Roman"/>
                <w:sz w:val="20"/>
                <w:szCs w:val="20"/>
                <w:lang w:val="sq-AL"/>
              </w:rPr>
            </w:pPr>
          </w:p>
        </w:tc>
        <w:tc>
          <w:tcPr>
            <w:tcW w:w="2380" w:type="dxa"/>
          </w:tcPr>
          <w:p w:rsidR="00A92D76" w:rsidRPr="00132890" w:rsidRDefault="00A92D76" w:rsidP="001F56A4">
            <w:pPr>
              <w:pStyle w:val="ListParagraph"/>
              <w:ind w:left="0"/>
              <w:rPr>
                <w:rFonts w:ascii="Times New Roman" w:hAnsi="Times New Roman" w:cs="Times New Roman"/>
                <w:sz w:val="20"/>
                <w:szCs w:val="20"/>
                <w:lang w:val="sq-AL"/>
              </w:rPr>
            </w:pPr>
          </w:p>
        </w:tc>
      </w:tr>
      <w:tr w:rsidR="00A92D76" w:rsidRPr="004F0033" w:rsidTr="001F56A4">
        <w:tc>
          <w:tcPr>
            <w:tcW w:w="3192" w:type="dxa"/>
          </w:tcPr>
          <w:p w:rsidR="00A92D76" w:rsidRPr="00132890" w:rsidRDefault="00A92D76" w:rsidP="001F56A4">
            <w:pPr>
              <w:pStyle w:val="ListParagraph"/>
              <w:ind w:left="0"/>
              <w:rPr>
                <w:rFonts w:ascii="Times New Roman" w:hAnsi="Times New Roman" w:cs="Times New Roman"/>
                <w:sz w:val="20"/>
                <w:szCs w:val="20"/>
                <w:lang w:val="sq-AL"/>
              </w:rPr>
            </w:pPr>
          </w:p>
        </w:tc>
        <w:tc>
          <w:tcPr>
            <w:tcW w:w="1127" w:type="dxa"/>
          </w:tcPr>
          <w:p w:rsidR="00A92D76" w:rsidRPr="00132890" w:rsidRDefault="00A92D76" w:rsidP="001F56A4">
            <w:pPr>
              <w:pStyle w:val="ListParagraph"/>
              <w:ind w:left="0"/>
              <w:rPr>
                <w:rFonts w:ascii="Times New Roman" w:hAnsi="Times New Roman" w:cs="Times New Roman"/>
                <w:sz w:val="20"/>
                <w:szCs w:val="20"/>
                <w:lang w:val="sq-AL"/>
              </w:rPr>
            </w:pPr>
          </w:p>
        </w:tc>
        <w:tc>
          <w:tcPr>
            <w:tcW w:w="504" w:type="dxa"/>
            <w:tcBorders>
              <w:right w:val="single" w:sz="4" w:space="0" w:color="auto"/>
            </w:tcBorders>
          </w:tcPr>
          <w:p w:rsidR="00A92D76" w:rsidRPr="00132890" w:rsidRDefault="00A92D76" w:rsidP="001F56A4">
            <w:pPr>
              <w:pStyle w:val="ListParagraph"/>
              <w:ind w:left="0"/>
              <w:rPr>
                <w:rFonts w:ascii="Times New Roman" w:hAnsi="Times New Roman" w:cs="Times New Roman"/>
                <w:sz w:val="20"/>
                <w:szCs w:val="20"/>
                <w:lang w:val="sq-AL"/>
              </w:rPr>
            </w:pPr>
          </w:p>
        </w:tc>
        <w:tc>
          <w:tcPr>
            <w:tcW w:w="541" w:type="dxa"/>
            <w:tcBorders>
              <w:left w:val="single" w:sz="4" w:space="0" w:color="auto"/>
            </w:tcBorders>
          </w:tcPr>
          <w:p w:rsidR="00A92D76" w:rsidRPr="00132890" w:rsidRDefault="00A92D76" w:rsidP="001F56A4">
            <w:pPr>
              <w:pStyle w:val="ListParagraph"/>
              <w:ind w:left="0"/>
              <w:rPr>
                <w:rFonts w:ascii="Times New Roman" w:hAnsi="Times New Roman" w:cs="Times New Roman"/>
                <w:sz w:val="20"/>
                <w:szCs w:val="20"/>
                <w:lang w:val="sq-AL"/>
              </w:rPr>
            </w:pPr>
          </w:p>
        </w:tc>
        <w:tc>
          <w:tcPr>
            <w:tcW w:w="2534" w:type="dxa"/>
          </w:tcPr>
          <w:p w:rsidR="00A92D76" w:rsidRPr="00132890" w:rsidRDefault="00A92D76" w:rsidP="001F56A4">
            <w:pPr>
              <w:pStyle w:val="ListParagraph"/>
              <w:ind w:left="0"/>
              <w:rPr>
                <w:rFonts w:ascii="Times New Roman" w:hAnsi="Times New Roman" w:cs="Times New Roman"/>
                <w:sz w:val="20"/>
                <w:szCs w:val="20"/>
                <w:lang w:val="sq-AL"/>
              </w:rPr>
            </w:pPr>
          </w:p>
        </w:tc>
        <w:tc>
          <w:tcPr>
            <w:tcW w:w="2380" w:type="dxa"/>
          </w:tcPr>
          <w:p w:rsidR="00A92D76" w:rsidRPr="00132890" w:rsidRDefault="00A92D76" w:rsidP="001F56A4">
            <w:pPr>
              <w:pStyle w:val="ListParagraph"/>
              <w:ind w:left="0"/>
              <w:rPr>
                <w:rFonts w:ascii="Times New Roman" w:hAnsi="Times New Roman" w:cs="Times New Roman"/>
                <w:sz w:val="20"/>
                <w:szCs w:val="20"/>
                <w:lang w:val="sq-AL"/>
              </w:rPr>
            </w:pPr>
          </w:p>
        </w:tc>
      </w:tr>
      <w:tr w:rsidR="00A92D76" w:rsidRPr="004F0033" w:rsidTr="001F56A4">
        <w:tc>
          <w:tcPr>
            <w:tcW w:w="3192" w:type="dxa"/>
          </w:tcPr>
          <w:p w:rsidR="00A92D76" w:rsidRPr="00132890" w:rsidRDefault="00A92D76" w:rsidP="001F56A4">
            <w:pPr>
              <w:pStyle w:val="ListParagraph"/>
              <w:ind w:left="0"/>
              <w:rPr>
                <w:rFonts w:ascii="Times New Roman" w:hAnsi="Times New Roman" w:cs="Times New Roman"/>
                <w:sz w:val="20"/>
                <w:szCs w:val="20"/>
                <w:lang w:val="sq-AL"/>
              </w:rPr>
            </w:pPr>
          </w:p>
        </w:tc>
        <w:tc>
          <w:tcPr>
            <w:tcW w:w="1127" w:type="dxa"/>
          </w:tcPr>
          <w:p w:rsidR="00A92D76" w:rsidRPr="00132890" w:rsidRDefault="00A92D76" w:rsidP="001F56A4">
            <w:pPr>
              <w:pStyle w:val="ListParagraph"/>
              <w:ind w:left="0"/>
              <w:rPr>
                <w:rFonts w:ascii="Times New Roman" w:hAnsi="Times New Roman" w:cs="Times New Roman"/>
                <w:sz w:val="20"/>
                <w:szCs w:val="20"/>
                <w:lang w:val="sq-AL"/>
              </w:rPr>
            </w:pPr>
          </w:p>
        </w:tc>
        <w:tc>
          <w:tcPr>
            <w:tcW w:w="504" w:type="dxa"/>
            <w:tcBorders>
              <w:right w:val="single" w:sz="4" w:space="0" w:color="auto"/>
            </w:tcBorders>
          </w:tcPr>
          <w:p w:rsidR="00A92D76" w:rsidRPr="00132890" w:rsidRDefault="00A92D76" w:rsidP="001F56A4">
            <w:pPr>
              <w:pStyle w:val="ListParagraph"/>
              <w:ind w:left="0"/>
              <w:rPr>
                <w:rFonts w:ascii="Times New Roman" w:hAnsi="Times New Roman" w:cs="Times New Roman"/>
                <w:sz w:val="20"/>
                <w:szCs w:val="20"/>
                <w:lang w:val="sq-AL"/>
              </w:rPr>
            </w:pPr>
          </w:p>
        </w:tc>
        <w:tc>
          <w:tcPr>
            <w:tcW w:w="541" w:type="dxa"/>
            <w:tcBorders>
              <w:left w:val="single" w:sz="4" w:space="0" w:color="auto"/>
            </w:tcBorders>
          </w:tcPr>
          <w:p w:rsidR="00A92D76" w:rsidRPr="00132890" w:rsidRDefault="00A92D76" w:rsidP="001F56A4">
            <w:pPr>
              <w:pStyle w:val="ListParagraph"/>
              <w:ind w:left="0"/>
              <w:rPr>
                <w:rFonts w:ascii="Times New Roman" w:hAnsi="Times New Roman" w:cs="Times New Roman"/>
                <w:sz w:val="20"/>
                <w:szCs w:val="20"/>
                <w:lang w:val="sq-AL"/>
              </w:rPr>
            </w:pPr>
          </w:p>
        </w:tc>
        <w:tc>
          <w:tcPr>
            <w:tcW w:w="2534" w:type="dxa"/>
          </w:tcPr>
          <w:p w:rsidR="00A92D76" w:rsidRPr="00132890" w:rsidRDefault="00A92D76" w:rsidP="001F56A4">
            <w:pPr>
              <w:pStyle w:val="ListParagraph"/>
              <w:ind w:left="0"/>
              <w:rPr>
                <w:rFonts w:ascii="Times New Roman" w:hAnsi="Times New Roman" w:cs="Times New Roman"/>
                <w:sz w:val="20"/>
                <w:szCs w:val="20"/>
                <w:lang w:val="sq-AL"/>
              </w:rPr>
            </w:pPr>
          </w:p>
        </w:tc>
        <w:tc>
          <w:tcPr>
            <w:tcW w:w="2380" w:type="dxa"/>
          </w:tcPr>
          <w:p w:rsidR="00A92D76" w:rsidRPr="00132890" w:rsidRDefault="00A92D76" w:rsidP="001F56A4">
            <w:pPr>
              <w:pStyle w:val="ListParagraph"/>
              <w:ind w:left="0"/>
              <w:rPr>
                <w:rFonts w:ascii="Times New Roman" w:hAnsi="Times New Roman" w:cs="Times New Roman"/>
                <w:sz w:val="20"/>
                <w:szCs w:val="20"/>
                <w:lang w:val="sq-AL"/>
              </w:rPr>
            </w:pPr>
          </w:p>
        </w:tc>
      </w:tr>
    </w:tbl>
    <w:p w:rsidR="00A92D76" w:rsidRPr="00D21612" w:rsidRDefault="00A92D76" w:rsidP="00A92D76">
      <w:pPr>
        <w:spacing w:after="0" w:line="240" w:lineRule="auto"/>
        <w:rPr>
          <w:rFonts w:ascii="Times New Roman" w:hAnsi="Times New Roman" w:cs="Times New Roman"/>
          <w:sz w:val="20"/>
          <w:szCs w:val="20"/>
          <w:lang w:val="sq-AL"/>
        </w:rPr>
      </w:pPr>
    </w:p>
    <w:p w:rsidR="00A92D76" w:rsidRPr="00923C27" w:rsidRDefault="00A92D76" w:rsidP="00A92D76">
      <w:pPr>
        <w:pStyle w:val="ListParagraph"/>
        <w:spacing w:after="0" w:line="240" w:lineRule="auto"/>
        <w:rPr>
          <w:rFonts w:ascii="Times New Roman" w:hAnsi="Times New Roman" w:cs="Times New Roman"/>
          <w:i/>
          <w:sz w:val="20"/>
          <w:szCs w:val="20"/>
          <w:lang w:val="sq-AL"/>
        </w:rPr>
      </w:pPr>
    </w:p>
    <w:p w:rsidR="00A92D76" w:rsidRPr="004F0033" w:rsidRDefault="00A92D76" w:rsidP="00A92D76">
      <w:pPr>
        <w:pStyle w:val="ListParagraph"/>
        <w:numPr>
          <w:ilvl w:val="0"/>
          <w:numId w:val="13"/>
        </w:numPr>
        <w:spacing w:after="0" w:line="240" w:lineRule="auto"/>
        <w:ind w:left="630"/>
        <w:jc w:val="both"/>
        <w:rPr>
          <w:rFonts w:ascii="Times New Roman" w:hAnsi="Times New Roman" w:cs="Times New Roman"/>
          <w:sz w:val="20"/>
          <w:szCs w:val="20"/>
          <w:lang w:val="sq-AL"/>
        </w:rPr>
      </w:pPr>
      <w:r w:rsidRPr="004F0033">
        <w:rPr>
          <w:rFonts w:ascii="Times New Roman" w:hAnsi="Times New Roman" w:cs="Times New Roman"/>
          <w:sz w:val="20"/>
          <w:szCs w:val="20"/>
          <w:lang w:val="sq-AL"/>
        </w:rPr>
        <w:t>Ju lutem përshkruani ndryshime (nëse ka) në strukturën ligjore të grupit apo ndryshime të tjera në funksionet e ushtruara, asetet e përdorura dhe rreziqet e marra.</w:t>
      </w:r>
    </w:p>
    <w:p w:rsidR="00A92D76" w:rsidRPr="004F0033" w:rsidRDefault="00A92D76" w:rsidP="00A92D76">
      <w:pPr>
        <w:spacing w:after="0" w:line="240" w:lineRule="auto"/>
        <w:ind w:left="720"/>
        <w:jc w:val="both"/>
        <w:rPr>
          <w:rFonts w:ascii="Times New Roman" w:hAnsi="Times New Roman" w:cs="Times New Roman"/>
          <w:i/>
          <w:sz w:val="20"/>
          <w:szCs w:val="20"/>
          <w:lang w:val="sq-AL"/>
        </w:rPr>
      </w:pPr>
      <w:r w:rsidRPr="004F0033">
        <w:rPr>
          <w:rFonts w:ascii="Times New Roman" w:hAnsi="Times New Roman" w:cs="Times New Roman"/>
          <w:i/>
          <w:sz w:val="20"/>
          <w:szCs w:val="20"/>
          <w:lang w:val="sq-AL"/>
        </w:rPr>
        <w:t xml:space="preserve"> Please describe changes (if any) to the legal structures of the group or other changes regarding functions exercised, assets used or risks assumed.</w:t>
      </w:r>
    </w:p>
    <w:p w:rsidR="00A92D76" w:rsidRPr="004F0033" w:rsidRDefault="00A92D76" w:rsidP="00A92D76">
      <w:pPr>
        <w:spacing w:after="0" w:line="240" w:lineRule="auto"/>
        <w:rPr>
          <w:rFonts w:ascii="Times New Roman" w:hAnsi="Times New Roman" w:cs="Times New Roman"/>
          <w:sz w:val="20"/>
          <w:szCs w:val="20"/>
          <w:lang w:val="sq-AL"/>
        </w:rPr>
      </w:pPr>
      <w:r w:rsidRPr="004F0033">
        <w:rPr>
          <w:rFonts w:ascii="Times New Roman" w:hAnsi="Times New Roman" w:cs="Times New Roman"/>
          <w:sz w:val="20"/>
          <w:szCs w:val="20"/>
          <w:lang w:val="sq-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92D76" w:rsidRPr="004F0033" w:rsidRDefault="00A92D76" w:rsidP="00A92D76">
      <w:pPr>
        <w:pStyle w:val="ListParagraph"/>
        <w:spacing w:after="0" w:line="240" w:lineRule="auto"/>
        <w:rPr>
          <w:rFonts w:ascii="Times New Roman" w:hAnsi="Times New Roman" w:cs="Times New Roman"/>
          <w:i/>
          <w:sz w:val="20"/>
          <w:szCs w:val="20"/>
          <w:lang w:val="sq-AL"/>
        </w:rPr>
      </w:pPr>
    </w:p>
    <w:p w:rsidR="00A92D76" w:rsidRDefault="00A92D76" w:rsidP="00A92D76">
      <w:pPr>
        <w:pStyle w:val="ListParagraph"/>
        <w:numPr>
          <w:ilvl w:val="0"/>
          <w:numId w:val="13"/>
        </w:numPr>
        <w:spacing w:after="0" w:line="240" w:lineRule="auto"/>
        <w:ind w:left="630"/>
        <w:rPr>
          <w:rFonts w:ascii="Times New Roman" w:hAnsi="Times New Roman" w:cs="Times New Roman"/>
          <w:sz w:val="20"/>
          <w:szCs w:val="20"/>
          <w:lang w:val="sq-AL"/>
        </w:rPr>
      </w:pPr>
      <w:r w:rsidRPr="00D21612">
        <w:rPr>
          <w:rFonts w:ascii="Times New Roman" w:hAnsi="Times New Roman" w:cs="Times New Roman"/>
          <w:sz w:val="20"/>
          <w:szCs w:val="20"/>
          <w:lang w:val="sq-AL"/>
        </w:rPr>
        <w:t>Ju lutem, listoni transaksionet e kontrolluara</w:t>
      </w:r>
      <w:r>
        <w:rPr>
          <w:rFonts w:ascii="Times New Roman" w:hAnsi="Times New Roman" w:cs="Times New Roman"/>
          <w:sz w:val="20"/>
          <w:szCs w:val="20"/>
          <w:lang w:val="sq-AL"/>
        </w:rPr>
        <w:t xml:space="preserve"> q</w:t>
      </w:r>
      <w:r w:rsidRPr="00D21612">
        <w:rPr>
          <w:rFonts w:ascii="Times New Roman" w:hAnsi="Times New Roman" w:cs="Times New Roman"/>
          <w:sz w:val="20"/>
          <w:szCs w:val="20"/>
          <w:lang w:val="sq-AL"/>
        </w:rPr>
        <w:t>ë</w:t>
      </w:r>
      <w:r>
        <w:rPr>
          <w:rFonts w:ascii="Times New Roman" w:hAnsi="Times New Roman" w:cs="Times New Roman"/>
          <w:sz w:val="20"/>
          <w:szCs w:val="20"/>
          <w:lang w:val="sq-AL"/>
        </w:rPr>
        <w:t xml:space="preserve"> lidhen me blerjen ose tjet</w:t>
      </w:r>
      <w:r w:rsidRPr="00D21612">
        <w:rPr>
          <w:rFonts w:ascii="Times New Roman" w:hAnsi="Times New Roman" w:cs="Times New Roman"/>
          <w:sz w:val="20"/>
          <w:szCs w:val="20"/>
          <w:lang w:val="sq-AL"/>
        </w:rPr>
        <w:t>ë</w:t>
      </w:r>
      <w:r>
        <w:rPr>
          <w:rFonts w:ascii="Times New Roman" w:hAnsi="Times New Roman" w:cs="Times New Roman"/>
          <w:sz w:val="20"/>
          <w:szCs w:val="20"/>
          <w:lang w:val="sq-AL"/>
        </w:rPr>
        <w:t>rsimin e aktiveve kapitale (t</w:t>
      </w:r>
      <w:r w:rsidRPr="009D1052">
        <w:rPr>
          <w:rFonts w:ascii="Times New Roman" w:hAnsi="Times New Roman" w:cs="Times New Roman"/>
          <w:sz w:val="20"/>
          <w:szCs w:val="20"/>
          <w:lang w:val="sq-AL"/>
        </w:rPr>
        <w:t>ë</w:t>
      </w:r>
      <w:r>
        <w:rPr>
          <w:rFonts w:ascii="Times New Roman" w:hAnsi="Times New Roman" w:cs="Times New Roman"/>
          <w:sz w:val="20"/>
          <w:szCs w:val="20"/>
          <w:lang w:val="sq-AL"/>
        </w:rPr>
        <w:t xml:space="preserve"> trup</w:t>
      </w:r>
      <w:r w:rsidRPr="009D1052">
        <w:rPr>
          <w:rFonts w:ascii="Times New Roman" w:hAnsi="Times New Roman" w:cs="Times New Roman"/>
          <w:sz w:val="20"/>
          <w:szCs w:val="20"/>
          <w:lang w:val="sq-AL"/>
        </w:rPr>
        <w:t>ë</w:t>
      </w:r>
      <w:r>
        <w:rPr>
          <w:rFonts w:ascii="Times New Roman" w:hAnsi="Times New Roman" w:cs="Times New Roman"/>
          <w:sz w:val="20"/>
          <w:szCs w:val="20"/>
          <w:lang w:val="sq-AL"/>
        </w:rPr>
        <w:t>zuara ose t</w:t>
      </w:r>
      <w:r w:rsidRPr="009D1052">
        <w:rPr>
          <w:rFonts w:ascii="Times New Roman" w:hAnsi="Times New Roman" w:cs="Times New Roman"/>
          <w:sz w:val="20"/>
          <w:szCs w:val="20"/>
          <w:lang w:val="sq-AL"/>
        </w:rPr>
        <w:t>ë</w:t>
      </w:r>
      <w:r>
        <w:rPr>
          <w:rFonts w:ascii="Times New Roman" w:hAnsi="Times New Roman" w:cs="Times New Roman"/>
          <w:sz w:val="20"/>
          <w:szCs w:val="20"/>
          <w:lang w:val="sq-AL"/>
        </w:rPr>
        <w:t xml:space="preserve"> pa trup</w:t>
      </w:r>
      <w:r w:rsidRPr="009D1052">
        <w:rPr>
          <w:rFonts w:ascii="Times New Roman" w:hAnsi="Times New Roman" w:cs="Times New Roman"/>
          <w:sz w:val="20"/>
          <w:szCs w:val="20"/>
          <w:lang w:val="sq-AL"/>
        </w:rPr>
        <w:t>ë</w:t>
      </w:r>
      <w:r>
        <w:rPr>
          <w:rFonts w:ascii="Times New Roman" w:hAnsi="Times New Roman" w:cs="Times New Roman"/>
          <w:sz w:val="20"/>
          <w:szCs w:val="20"/>
          <w:lang w:val="sq-AL"/>
        </w:rPr>
        <w:t xml:space="preserve">zuara) / </w:t>
      </w:r>
      <w:r w:rsidRPr="00D21612">
        <w:rPr>
          <w:rFonts w:ascii="Times New Roman" w:hAnsi="Times New Roman" w:cs="Times New Roman"/>
          <w:i/>
          <w:sz w:val="20"/>
          <w:szCs w:val="20"/>
          <w:lang w:val="sq-AL"/>
        </w:rPr>
        <w:t>Please, list the controlled transactions related to acquisition or alienation of capital assets (tangible or intangible)</w:t>
      </w:r>
      <w:r>
        <w:rPr>
          <w:rFonts w:ascii="Times New Roman" w:hAnsi="Times New Roman" w:cs="Times New Roman"/>
          <w:sz w:val="20"/>
          <w:szCs w:val="20"/>
          <w:lang w:val="sq-AL"/>
        </w:rPr>
        <w:t>.</w:t>
      </w:r>
    </w:p>
    <w:p w:rsidR="00A92D76" w:rsidRDefault="00A92D76" w:rsidP="00A92D76">
      <w:pPr>
        <w:pStyle w:val="ListParagraph"/>
        <w:spacing w:after="0" w:line="240" w:lineRule="auto"/>
        <w:ind w:left="630"/>
        <w:rPr>
          <w:rFonts w:ascii="Times New Roman" w:hAnsi="Times New Roman" w:cs="Times New Roman"/>
          <w:sz w:val="20"/>
          <w:szCs w:val="20"/>
          <w:lang w:val="sq-AL"/>
        </w:rPr>
      </w:pPr>
    </w:p>
    <w:p w:rsidR="00A92D76" w:rsidRDefault="00A92D76" w:rsidP="00A92D76">
      <w:pPr>
        <w:pStyle w:val="ListParagraph"/>
        <w:spacing w:after="0" w:line="240" w:lineRule="auto"/>
        <w:ind w:left="630"/>
        <w:rPr>
          <w:rFonts w:ascii="Times New Roman" w:hAnsi="Times New Roman" w:cs="Times New Roman"/>
          <w:i/>
          <w:sz w:val="20"/>
          <w:szCs w:val="20"/>
          <w:lang w:val="sq-AL"/>
        </w:rPr>
      </w:pPr>
      <w:r>
        <w:rPr>
          <w:rFonts w:ascii="Times New Roman" w:hAnsi="Times New Roman" w:cs="Times New Roman"/>
          <w:sz w:val="20"/>
          <w:szCs w:val="20"/>
          <w:lang w:val="sq-AL"/>
        </w:rPr>
        <w:t xml:space="preserve">Transaksionet kapitale / </w:t>
      </w:r>
      <w:r w:rsidRPr="005D064B">
        <w:rPr>
          <w:rFonts w:ascii="Times New Roman" w:hAnsi="Times New Roman" w:cs="Times New Roman"/>
          <w:i/>
          <w:sz w:val="20"/>
          <w:szCs w:val="20"/>
          <w:lang w:val="sq-AL"/>
        </w:rPr>
        <w:t>Capital Transactions</w:t>
      </w:r>
    </w:p>
    <w:p w:rsidR="00A92D76" w:rsidRDefault="00A92D76" w:rsidP="00A92D76">
      <w:pPr>
        <w:pStyle w:val="ListParagraph"/>
        <w:spacing w:after="0" w:line="240" w:lineRule="auto"/>
        <w:ind w:left="630"/>
        <w:rPr>
          <w:rFonts w:ascii="Times New Roman" w:hAnsi="Times New Roman" w:cs="Times New Roman"/>
          <w:i/>
          <w:sz w:val="20"/>
          <w:szCs w:val="20"/>
          <w:lang w:val="sq-AL"/>
        </w:rPr>
      </w:pPr>
    </w:p>
    <w:tbl>
      <w:tblPr>
        <w:tblStyle w:val="TableGrid"/>
        <w:tblW w:w="0" w:type="auto"/>
        <w:tblLook w:val="04A0"/>
      </w:tblPr>
      <w:tblGrid>
        <w:gridCol w:w="1879"/>
        <w:gridCol w:w="924"/>
        <w:gridCol w:w="955"/>
        <w:gridCol w:w="1879"/>
        <w:gridCol w:w="1879"/>
        <w:gridCol w:w="1880"/>
      </w:tblGrid>
      <w:tr w:rsidR="00A92D76" w:rsidTr="001F56A4">
        <w:trPr>
          <w:trHeight w:val="240"/>
        </w:trPr>
        <w:tc>
          <w:tcPr>
            <w:tcW w:w="1879" w:type="dxa"/>
            <w:vMerge w:val="restart"/>
          </w:tcPr>
          <w:p w:rsidR="00A92D76" w:rsidRPr="001A5648" w:rsidRDefault="00A92D76" w:rsidP="001F56A4">
            <w:pPr>
              <w:rPr>
                <w:rFonts w:ascii="Times New Roman" w:eastAsia="Times New Roman" w:hAnsi="Times New Roman" w:cs="Times New Roman"/>
                <w:color w:val="000000"/>
                <w:sz w:val="20"/>
                <w:szCs w:val="20"/>
                <w:lang w:val="sq-AL"/>
              </w:rPr>
            </w:pPr>
            <w:r w:rsidRPr="001A5648">
              <w:rPr>
                <w:rFonts w:ascii="Times New Roman" w:eastAsia="Times New Roman" w:hAnsi="Times New Roman" w:cs="Times New Roman"/>
                <w:bCs/>
                <w:color w:val="000000"/>
                <w:sz w:val="20"/>
                <w:szCs w:val="20"/>
                <w:lang w:val="sq-AL"/>
              </w:rPr>
              <w:t>Të dhëna identif</w:t>
            </w:r>
            <w:r>
              <w:rPr>
                <w:rFonts w:ascii="Times New Roman" w:eastAsia="Times New Roman" w:hAnsi="Times New Roman" w:cs="Times New Roman"/>
                <w:bCs/>
                <w:color w:val="000000"/>
                <w:sz w:val="20"/>
                <w:szCs w:val="20"/>
                <w:lang w:val="sq-AL"/>
              </w:rPr>
              <w:t>ikuese të personit jo rezident (Emri)</w:t>
            </w:r>
            <w:r w:rsidRPr="001A5648">
              <w:rPr>
                <w:rFonts w:ascii="Times New Roman" w:eastAsia="Times New Roman" w:hAnsi="Times New Roman" w:cs="Times New Roman"/>
                <w:bCs/>
                <w:color w:val="000000"/>
                <w:sz w:val="20"/>
                <w:szCs w:val="20"/>
                <w:lang w:val="sq-AL"/>
              </w:rPr>
              <w:t xml:space="preserve"> </w:t>
            </w:r>
            <w:r w:rsidRPr="001A5648">
              <w:rPr>
                <w:rFonts w:ascii="Times New Roman" w:eastAsia="Times New Roman" w:hAnsi="Times New Roman" w:cs="Times New Roman"/>
                <w:color w:val="000000"/>
                <w:sz w:val="20"/>
                <w:szCs w:val="20"/>
                <w:lang w:val="sq-AL"/>
              </w:rPr>
              <w:t xml:space="preserve">  </w:t>
            </w:r>
          </w:p>
          <w:p w:rsidR="00A92D76" w:rsidRDefault="00A92D76" w:rsidP="001F56A4">
            <w:pPr>
              <w:pStyle w:val="ListParagraph"/>
              <w:ind w:left="0"/>
              <w:rPr>
                <w:rFonts w:ascii="Times New Roman" w:hAnsi="Times New Roman" w:cs="Times New Roman"/>
                <w:sz w:val="20"/>
                <w:szCs w:val="20"/>
                <w:lang w:val="sq-AL"/>
              </w:rPr>
            </w:pPr>
            <w:r w:rsidRPr="00132890">
              <w:rPr>
                <w:rFonts w:ascii="Times New Roman" w:eastAsia="Times New Roman" w:hAnsi="Times New Roman" w:cs="Times New Roman"/>
                <w:i/>
                <w:color w:val="000000"/>
                <w:sz w:val="20"/>
                <w:szCs w:val="20"/>
                <w:lang w:val="sq-AL"/>
              </w:rPr>
              <w:t xml:space="preserve">Identification information on  non-resident </w:t>
            </w:r>
            <w:r>
              <w:rPr>
                <w:rFonts w:ascii="Times New Roman" w:eastAsia="Times New Roman" w:hAnsi="Times New Roman" w:cs="Times New Roman"/>
                <w:i/>
                <w:color w:val="000000"/>
                <w:sz w:val="20"/>
                <w:szCs w:val="20"/>
                <w:lang w:val="sq-AL"/>
              </w:rPr>
              <w:t>associated</w:t>
            </w:r>
            <w:r w:rsidRPr="00132890">
              <w:rPr>
                <w:rFonts w:ascii="Times New Roman" w:eastAsia="Times New Roman" w:hAnsi="Times New Roman" w:cs="Times New Roman"/>
                <w:i/>
                <w:color w:val="000000"/>
                <w:sz w:val="20"/>
                <w:szCs w:val="20"/>
                <w:lang w:val="sq-AL"/>
              </w:rPr>
              <w:t xml:space="preserve"> parties</w:t>
            </w:r>
            <w:r>
              <w:rPr>
                <w:rFonts w:ascii="Times New Roman" w:eastAsia="Times New Roman" w:hAnsi="Times New Roman" w:cs="Times New Roman"/>
                <w:i/>
                <w:color w:val="000000"/>
                <w:sz w:val="20"/>
                <w:szCs w:val="20"/>
                <w:lang w:val="sq-AL"/>
              </w:rPr>
              <w:t xml:space="preserve"> (Name)</w:t>
            </w:r>
          </w:p>
        </w:tc>
        <w:tc>
          <w:tcPr>
            <w:tcW w:w="1879" w:type="dxa"/>
            <w:gridSpan w:val="2"/>
            <w:tcBorders>
              <w:bottom w:val="single" w:sz="4" w:space="0" w:color="auto"/>
            </w:tcBorders>
          </w:tcPr>
          <w:p w:rsidR="00A92D76" w:rsidRDefault="00A92D76" w:rsidP="001F56A4">
            <w:pPr>
              <w:pStyle w:val="ListParagraph"/>
              <w:ind w:left="0"/>
              <w:rPr>
                <w:rFonts w:ascii="Times New Roman" w:hAnsi="Times New Roman" w:cs="Times New Roman"/>
                <w:sz w:val="20"/>
                <w:szCs w:val="20"/>
                <w:lang w:val="sq-AL"/>
              </w:rPr>
            </w:pPr>
            <w:r>
              <w:rPr>
                <w:rFonts w:ascii="Times New Roman" w:hAnsi="Times New Roman" w:cs="Times New Roman"/>
                <w:sz w:val="20"/>
                <w:szCs w:val="20"/>
                <w:lang w:val="sq-AL"/>
              </w:rPr>
              <w:t>T</w:t>
            </w:r>
            <w:r w:rsidRPr="005D064B">
              <w:rPr>
                <w:rFonts w:ascii="Times New Roman" w:hAnsi="Times New Roman" w:cs="Times New Roman"/>
                <w:sz w:val="20"/>
                <w:szCs w:val="20"/>
                <w:lang w:val="sq-AL"/>
              </w:rPr>
              <w:t>ë</w:t>
            </w:r>
            <w:r>
              <w:rPr>
                <w:rFonts w:ascii="Times New Roman" w:hAnsi="Times New Roman" w:cs="Times New Roman"/>
                <w:sz w:val="20"/>
                <w:szCs w:val="20"/>
                <w:lang w:val="sq-AL"/>
              </w:rPr>
              <w:t xml:space="preserve"> lidhura </w:t>
            </w:r>
            <w:r w:rsidRPr="005D064B">
              <w:rPr>
                <w:rFonts w:ascii="Times New Roman" w:hAnsi="Times New Roman" w:cs="Times New Roman"/>
                <w:i/>
                <w:sz w:val="20"/>
                <w:szCs w:val="20"/>
                <w:lang w:val="sq-AL"/>
              </w:rPr>
              <w:t>(Associated)</w:t>
            </w:r>
          </w:p>
        </w:tc>
        <w:tc>
          <w:tcPr>
            <w:tcW w:w="1879" w:type="dxa"/>
            <w:vMerge w:val="restart"/>
          </w:tcPr>
          <w:p w:rsidR="00A92D76" w:rsidRDefault="00A92D76" w:rsidP="001F56A4">
            <w:pPr>
              <w:pStyle w:val="ListParagraph"/>
              <w:ind w:left="0"/>
              <w:rPr>
                <w:rFonts w:ascii="Times New Roman" w:hAnsi="Times New Roman" w:cs="Times New Roman"/>
                <w:sz w:val="20"/>
                <w:szCs w:val="20"/>
                <w:lang w:val="sq-AL"/>
              </w:rPr>
            </w:pPr>
            <w:r>
              <w:rPr>
                <w:rFonts w:ascii="Times New Roman" w:hAnsi="Times New Roman" w:cs="Times New Roman"/>
                <w:sz w:val="20"/>
                <w:szCs w:val="20"/>
                <w:lang w:bidi="he-IL"/>
              </w:rPr>
              <w:t xml:space="preserve">Rezidenca tatimore </w:t>
            </w:r>
            <w:r w:rsidRPr="000E2F19">
              <w:rPr>
                <w:rFonts w:ascii="Times New Roman" w:hAnsi="Times New Roman" w:cs="Times New Roman"/>
                <w:i/>
                <w:sz w:val="20"/>
                <w:szCs w:val="20"/>
                <w:lang w:bidi="he-IL"/>
              </w:rPr>
              <w:t>(Tax Residence)</w:t>
            </w:r>
          </w:p>
        </w:tc>
        <w:tc>
          <w:tcPr>
            <w:tcW w:w="1879" w:type="dxa"/>
            <w:vMerge w:val="restart"/>
          </w:tcPr>
          <w:p w:rsidR="00A92D76" w:rsidRDefault="00A92D76" w:rsidP="001F56A4">
            <w:pPr>
              <w:pStyle w:val="ListParagraph"/>
              <w:ind w:left="0"/>
              <w:rPr>
                <w:rFonts w:ascii="Times New Roman" w:hAnsi="Times New Roman" w:cs="Times New Roman"/>
                <w:sz w:val="20"/>
                <w:szCs w:val="20"/>
                <w:lang w:val="sq-AL"/>
              </w:rPr>
            </w:pPr>
            <w:r>
              <w:rPr>
                <w:rFonts w:ascii="Times New Roman" w:hAnsi="Times New Roman" w:cs="Times New Roman"/>
                <w:sz w:val="20"/>
                <w:szCs w:val="20"/>
                <w:lang w:val="sq-AL"/>
              </w:rPr>
              <w:t>T</w:t>
            </w:r>
            <w:r w:rsidRPr="005D064B">
              <w:rPr>
                <w:rFonts w:ascii="Times New Roman" w:hAnsi="Times New Roman" w:cs="Times New Roman"/>
                <w:sz w:val="20"/>
                <w:szCs w:val="20"/>
                <w:lang w:val="sq-AL"/>
              </w:rPr>
              <w:t>ë</w:t>
            </w:r>
            <w:r>
              <w:rPr>
                <w:rFonts w:ascii="Times New Roman" w:hAnsi="Times New Roman" w:cs="Times New Roman"/>
                <w:sz w:val="20"/>
                <w:szCs w:val="20"/>
                <w:lang w:val="sq-AL"/>
              </w:rPr>
              <w:t xml:space="preserve"> ardhura nga tjet</w:t>
            </w:r>
            <w:r w:rsidRPr="005D064B">
              <w:rPr>
                <w:rFonts w:ascii="Times New Roman" w:hAnsi="Times New Roman" w:cs="Times New Roman"/>
                <w:sz w:val="20"/>
                <w:szCs w:val="20"/>
                <w:lang w:val="sq-AL"/>
              </w:rPr>
              <w:t>ë</w:t>
            </w:r>
            <w:r>
              <w:rPr>
                <w:rFonts w:ascii="Times New Roman" w:hAnsi="Times New Roman" w:cs="Times New Roman"/>
                <w:sz w:val="20"/>
                <w:szCs w:val="20"/>
                <w:lang w:val="sq-AL"/>
              </w:rPr>
              <w:t xml:space="preserve">rsimi </w:t>
            </w:r>
            <w:r w:rsidRPr="005D064B">
              <w:rPr>
                <w:rFonts w:ascii="Times New Roman" w:hAnsi="Times New Roman" w:cs="Times New Roman"/>
                <w:i/>
                <w:sz w:val="20"/>
                <w:szCs w:val="20"/>
                <w:lang w:val="sq-AL"/>
              </w:rPr>
              <w:t>(Proceeds from alienation)</w:t>
            </w:r>
          </w:p>
        </w:tc>
        <w:tc>
          <w:tcPr>
            <w:tcW w:w="1880" w:type="dxa"/>
            <w:vMerge w:val="restart"/>
          </w:tcPr>
          <w:p w:rsidR="00A92D76" w:rsidRDefault="00A92D76" w:rsidP="001F56A4">
            <w:pPr>
              <w:pStyle w:val="ListParagraph"/>
              <w:ind w:left="0"/>
              <w:rPr>
                <w:rFonts w:ascii="Times New Roman" w:hAnsi="Times New Roman" w:cs="Times New Roman"/>
                <w:sz w:val="20"/>
                <w:szCs w:val="20"/>
                <w:lang w:val="sq-AL"/>
              </w:rPr>
            </w:pPr>
            <w:r w:rsidRPr="005D064B">
              <w:rPr>
                <w:rFonts w:ascii="Times New Roman" w:hAnsi="Times New Roman" w:cs="Times New Roman"/>
                <w:sz w:val="20"/>
                <w:szCs w:val="20"/>
                <w:lang w:val="sq-AL"/>
              </w:rPr>
              <w:t>Ç</w:t>
            </w:r>
            <w:r>
              <w:rPr>
                <w:rFonts w:ascii="Times New Roman" w:hAnsi="Times New Roman" w:cs="Times New Roman"/>
                <w:sz w:val="20"/>
                <w:szCs w:val="20"/>
                <w:lang w:val="sq-AL"/>
              </w:rPr>
              <w:t xml:space="preserve">mimi i blerjes </w:t>
            </w:r>
            <w:r w:rsidRPr="005D064B">
              <w:rPr>
                <w:rFonts w:ascii="Times New Roman" w:hAnsi="Times New Roman" w:cs="Times New Roman"/>
                <w:i/>
                <w:sz w:val="20"/>
                <w:szCs w:val="20"/>
                <w:lang w:val="sq-AL"/>
              </w:rPr>
              <w:t>(Purchase price)</w:t>
            </w:r>
          </w:p>
        </w:tc>
      </w:tr>
      <w:tr w:rsidR="00A92D76" w:rsidTr="001F56A4">
        <w:trPr>
          <w:trHeight w:val="288"/>
        </w:trPr>
        <w:tc>
          <w:tcPr>
            <w:tcW w:w="1879" w:type="dxa"/>
            <w:vMerge/>
          </w:tcPr>
          <w:p w:rsidR="00A92D76" w:rsidRDefault="00A92D76" w:rsidP="001F56A4">
            <w:pPr>
              <w:pStyle w:val="ListParagraph"/>
              <w:ind w:left="0"/>
              <w:rPr>
                <w:rFonts w:ascii="Times New Roman" w:hAnsi="Times New Roman" w:cs="Times New Roman"/>
                <w:sz w:val="20"/>
                <w:szCs w:val="20"/>
                <w:lang w:val="sq-AL"/>
              </w:rPr>
            </w:pPr>
          </w:p>
        </w:tc>
        <w:tc>
          <w:tcPr>
            <w:tcW w:w="924" w:type="dxa"/>
            <w:tcBorders>
              <w:top w:val="single" w:sz="4" w:space="0" w:color="auto"/>
              <w:right w:val="single" w:sz="4" w:space="0" w:color="auto"/>
            </w:tcBorders>
          </w:tcPr>
          <w:p w:rsidR="00A92D76" w:rsidRDefault="00A92D76" w:rsidP="001F56A4">
            <w:pPr>
              <w:pStyle w:val="ListParagraph"/>
              <w:ind w:left="0"/>
              <w:rPr>
                <w:rFonts w:ascii="Times New Roman" w:hAnsi="Times New Roman" w:cs="Times New Roman"/>
                <w:sz w:val="20"/>
                <w:szCs w:val="20"/>
                <w:lang w:val="sq-AL"/>
              </w:rPr>
            </w:pPr>
            <w:r>
              <w:rPr>
                <w:rFonts w:ascii="Times New Roman" w:hAnsi="Times New Roman" w:cs="Times New Roman"/>
                <w:sz w:val="20"/>
                <w:szCs w:val="20"/>
                <w:lang w:val="sq-AL"/>
              </w:rPr>
              <w:t xml:space="preserve">Po </w:t>
            </w:r>
            <w:r w:rsidRPr="005D064B">
              <w:rPr>
                <w:rFonts w:ascii="Times New Roman" w:hAnsi="Times New Roman" w:cs="Times New Roman"/>
                <w:i/>
                <w:sz w:val="20"/>
                <w:szCs w:val="20"/>
                <w:lang w:val="sq-AL"/>
              </w:rPr>
              <w:t>(Yes)</w:t>
            </w:r>
          </w:p>
        </w:tc>
        <w:tc>
          <w:tcPr>
            <w:tcW w:w="955" w:type="dxa"/>
            <w:tcBorders>
              <w:top w:val="single" w:sz="4" w:space="0" w:color="auto"/>
              <w:left w:val="single" w:sz="4" w:space="0" w:color="auto"/>
            </w:tcBorders>
          </w:tcPr>
          <w:p w:rsidR="00A92D76" w:rsidRDefault="00A92D76" w:rsidP="001F56A4">
            <w:pPr>
              <w:pStyle w:val="ListParagraph"/>
              <w:ind w:left="0"/>
              <w:rPr>
                <w:rFonts w:ascii="Times New Roman" w:hAnsi="Times New Roman" w:cs="Times New Roman"/>
                <w:sz w:val="20"/>
                <w:szCs w:val="20"/>
                <w:lang w:val="sq-AL"/>
              </w:rPr>
            </w:pPr>
            <w:r>
              <w:rPr>
                <w:rFonts w:ascii="Times New Roman" w:hAnsi="Times New Roman" w:cs="Times New Roman"/>
                <w:sz w:val="20"/>
                <w:szCs w:val="20"/>
                <w:lang w:val="sq-AL"/>
              </w:rPr>
              <w:t xml:space="preserve">Jo </w:t>
            </w:r>
            <w:r w:rsidRPr="005D064B">
              <w:rPr>
                <w:rFonts w:ascii="Times New Roman" w:hAnsi="Times New Roman" w:cs="Times New Roman"/>
                <w:i/>
                <w:sz w:val="20"/>
                <w:szCs w:val="20"/>
                <w:lang w:val="sq-AL"/>
              </w:rPr>
              <w:t>(No)</w:t>
            </w:r>
          </w:p>
        </w:tc>
        <w:tc>
          <w:tcPr>
            <w:tcW w:w="1879" w:type="dxa"/>
            <w:vMerge/>
          </w:tcPr>
          <w:p w:rsidR="00A92D76" w:rsidRDefault="00A92D76" w:rsidP="001F56A4">
            <w:pPr>
              <w:pStyle w:val="ListParagraph"/>
              <w:ind w:left="0"/>
              <w:rPr>
                <w:rFonts w:ascii="Times New Roman" w:hAnsi="Times New Roman" w:cs="Times New Roman"/>
                <w:sz w:val="20"/>
                <w:szCs w:val="20"/>
                <w:lang w:val="sq-AL"/>
              </w:rPr>
            </w:pPr>
          </w:p>
        </w:tc>
        <w:tc>
          <w:tcPr>
            <w:tcW w:w="1879" w:type="dxa"/>
            <w:vMerge/>
          </w:tcPr>
          <w:p w:rsidR="00A92D76" w:rsidRDefault="00A92D76" w:rsidP="001F56A4">
            <w:pPr>
              <w:pStyle w:val="ListParagraph"/>
              <w:ind w:left="0"/>
              <w:rPr>
                <w:rFonts w:ascii="Times New Roman" w:hAnsi="Times New Roman" w:cs="Times New Roman"/>
                <w:sz w:val="20"/>
                <w:szCs w:val="20"/>
                <w:lang w:val="sq-AL"/>
              </w:rPr>
            </w:pPr>
          </w:p>
        </w:tc>
        <w:tc>
          <w:tcPr>
            <w:tcW w:w="1880" w:type="dxa"/>
            <w:vMerge/>
          </w:tcPr>
          <w:p w:rsidR="00A92D76" w:rsidRDefault="00A92D76" w:rsidP="001F56A4">
            <w:pPr>
              <w:pStyle w:val="ListParagraph"/>
              <w:ind w:left="0"/>
              <w:rPr>
                <w:rFonts w:ascii="Times New Roman" w:hAnsi="Times New Roman" w:cs="Times New Roman"/>
                <w:sz w:val="20"/>
                <w:szCs w:val="20"/>
                <w:lang w:val="sq-AL"/>
              </w:rPr>
            </w:pPr>
          </w:p>
        </w:tc>
      </w:tr>
      <w:tr w:rsidR="00A92D76" w:rsidTr="001F56A4">
        <w:tc>
          <w:tcPr>
            <w:tcW w:w="1879" w:type="dxa"/>
          </w:tcPr>
          <w:p w:rsidR="00A92D76" w:rsidRDefault="00A92D76" w:rsidP="001F56A4">
            <w:pPr>
              <w:pStyle w:val="ListParagraph"/>
              <w:ind w:left="0"/>
              <w:rPr>
                <w:rFonts w:ascii="Times New Roman" w:hAnsi="Times New Roman" w:cs="Times New Roman"/>
                <w:sz w:val="20"/>
                <w:szCs w:val="20"/>
                <w:lang w:val="sq-AL"/>
              </w:rPr>
            </w:pPr>
          </w:p>
        </w:tc>
        <w:tc>
          <w:tcPr>
            <w:tcW w:w="924" w:type="dxa"/>
            <w:tcBorders>
              <w:right w:val="single" w:sz="4" w:space="0" w:color="auto"/>
            </w:tcBorders>
          </w:tcPr>
          <w:p w:rsidR="00A92D76" w:rsidRDefault="00A92D76" w:rsidP="001F56A4">
            <w:pPr>
              <w:pStyle w:val="ListParagraph"/>
              <w:ind w:left="0"/>
              <w:rPr>
                <w:rFonts w:ascii="Times New Roman" w:hAnsi="Times New Roman" w:cs="Times New Roman"/>
                <w:sz w:val="20"/>
                <w:szCs w:val="20"/>
                <w:lang w:val="sq-AL"/>
              </w:rPr>
            </w:pPr>
          </w:p>
        </w:tc>
        <w:tc>
          <w:tcPr>
            <w:tcW w:w="955" w:type="dxa"/>
            <w:tcBorders>
              <w:left w:val="single" w:sz="4" w:space="0" w:color="auto"/>
            </w:tcBorders>
          </w:tcPr>
          <w:p w:rsidR="00A92D76" w:rsidRDefault="00A92D76" w:rsidP="001F56A4">
            <w:pPr>
              <w:pStyle w:val="ListParagraph"/>
              <w:ind w:left="0"/>
              <w:rPr>
                <w:rFonts w:ascii="Times New Roman" w:hAnsi="Times New Roman" w:cs="Times New Roman"/>
                <w:sz w:val="20"/>
                <w:szCs w:val="20"/>
                <w:lang w:val="sq-AL"/>
              </w:rPr>
            </w:pPr>
          </w:p>
        </w:tc>
        <w:tc>
          <w:tcPr>
            <w:tcW w:w="1879" w:type="dxa"/>
          </w:tcPr>
          <w:p w:rsidR="00A92D76" w:rsidRDefault="00A92D76" w:rsidP="001F56A4">
            <w:pPr>
              <w:pStyle w:val="ListParagraph"/>
              <w:ind w:left="0"/>
              <w:rPr>
                <w:rFonts w:ascii="Times New Roman" w:hAnsi="Times New Roman" w:cs="Times New Roman"/>
                <w:sz w:val="20"/>
                <w:szCs w:val="20"/>
                <w:lang w:val="sq-AL"/>
              </w:rPr>
            </w:pPr>
          </w:p>
        </w:tc>
        <w:tc>
          <w:tcPr>
            <w:tcW w:w="1879" w:type="dxa"/>
          </w:tcPr>
          <w:p w:rsidR="00A92D76" w:rsidRDefault="00A92D76" w:rsidP="001F56A4">
            <w:pPr>
              <w:pStyle w:val="ListParagraph"/>
              <w:ind w:left="0"/>
              <w:rPr>
                <w:rFonts w:ascii="Times New Roman" w:hAnsi="Times New Roman" w:cs="Times New Roman"/>
                <w:sz w:val="20"/>
                <w:szCs w:val="20"/>
                <w:lang w:val="sq-AL"/>
              </w:rPr>
            </w:pPr>
          </w:p>
        </w:tc>
        <w:tc>
          <w:tcPr>
            <w:tcW w:w="1880" w:type="dxa"/>
          </w:tcPr>
          <w:p w:rsidR="00A92D76" w:rsidRDefault="00A92D76" w:rsidP="001F56A4">
            <w:pPr>
              <w:pStyle w:val="ListParagraph"/>
              <w:ind w:left="0"/>
              <w:rPr>
                <w:rFonts w:ascii="Times New Roman" w:hAnsi="Times New Roman" w:cs="Times New Roman"/>
                <w:sz w:val="20"/>
                <w:szCs w:val="20"/>
                <w:lang w:val="sq-AL"/>
              </w:rPr>
            </w:pPr>
          </w:p>
        </w:tc>
      </w:tr>
      <w:tr w:rsidR="00A92D76" w:rsidTr="001F56A4">
        <w:tc>
          <w:tcPr>
            <w:tcW w:w="1879" w:type="dxa"/>
          </w:tcPr>
          <w:p w:rsidR="00A92D76" w:rsidRDefault="00A92D76" w:rsidP="001F56A4">
            <w:pPr>
              <w:pStyle w:val="ListParagraph"/>
              <w:ind w:left="0"/>
              <w:rPr>
                <w:rFonts w:ascii="Times New Roman" w:hAnsi="Times New Roman" w:cs="Times New Roman"/>
                <w:sz w:val="20"/>
                <w:szCs w:val="20"/>
                <w:lang w:val="sq-AL"/>
              </w:rPr>
            </w:pPr>
          </w:p>
        </w:tc>
        <w:tc>
          <w:tcPr>
            <w:tcW w:w="924" w:type="dxa"/>
            <w:tcBorders>
              <w:right w:val="single" w:sz="4" w:space="0" w:color="auto"/>
            </w:tcBorders>
          </w:tcPr>
          <w:p w:rsidR="00A92D76" w:rsidRDefault="00A92D76" w:rsidP="001F56A4">
            <w:pPr>
              <w:pStyle w:val="ListParagraph"/>
              <w:ind w:left="0"/>
              <w:rPr>
                <w:rFonts w:ascii="Times New Roman" w:hAnsi="Times New Roman" w:cs="Times New Roman"/>
                <w:sz w:val="20"/>
                <w:szCs w:val="20"/>
                <w:lang w:val="sq-AL"/>
              </w:rPr>
            </w:pPr>
          </w:p>
        </w:tc>
        <w:tc>
          <w:tcPr>
            <w:tcW w:w="955" w:type="dxa"/>
            <w:tcBorders>
              <w:left w:val="single" w:sz="4" w:space="0" w:color="auto"/>
            </w:tcBorders>
          </w:tcPr>
          <w:p w:rsidR="00A92D76" w:rsidRDefault="00A92D76" w:rsidP="001F56A4">
            <w:pPr>
              <w:pStyle w:val="ListParagraph"/>
              <w:ind w:left="0"/>
              <w:rPr>
                <w:rFonts w:ascii="Times New Roman" w:hAnsi="Times New Roman" w:cs="Times New Roman"/>
                <w:sz w:val="20"/>
                <w:szCs w:val="20"/>
                <w:lang w:val="sq-AL"/>
              </w:rPr>
            </w:pPr>
          </w:p>
        </w:tc>
        <w:tc>
          <w:tcPr>
            <w:tcW w:w="1879" w:type="dxa"/>
          </w:tcPr>
          <w:p w:rsidR="00A92D76" w:rsidRDefault="00A92D76" w:rsidP="001F56A4">
            <w:pPr>
              <w:pStyle w:val="ListParagraph"/>
              <w:ind w:left="0"/>
              <w:rPr>
                <w:rFonts w:ascii="Times New Roman" w:hAnsi="Times New Roman" w:cs="Times New Roman"/>
                <w:sz w:val="20"/>
                <w:szCs w:val="20"/>
                <w:lang w:val="sq-AL"/>
              </w:rPr>
            </w:pPr>
          </w:p>
        </w:tc>
        <w:tc>
          <w:tcPr>
            <w:tcW w:w="1879" w:type="dxa"/>
          </w:tcPr>
          <w:p w:rsidR="00A92D76" w:rsidRDefault="00A92D76" w:rsidP="001F56A4">
            <w:pPr>
              <w:pStyle w:val="ListParagraph"/>
              <w:ind w:left="0"/>
              <w:rPr>
                <w:rFonts w:ascii="Times New Roman" w:hAnsi="Times New Roman" w:cs="Times New Roman"/>
                <w:sz w:val="20"/>
                <w:szCs w:val="20"/>
                <w:lang w:val="sq-AL"/>
              </w:rPr>
            </w:pPr>
          </w:p>
        </w:tc>
        <w:tc>
          <w:tcPr>
            <w:tcW w:w="1880" w:type="dxa"/>
          </w:tcPr>
          <w:p w:rsidR="00A92D76" w:rsidRDefault="00A92D76" w:rsidP="001F56A4">
            <w:pPr>
              <w:pStyle w:val="ListParagraph"/>
              <w:ind w:left="0"/>
              <w:rPr>
                <w:rFonts w:ascii="Times New Roman" w:hAnsi="Times New Roman" w:cs="Times New Roman"/>
                <w:sz w:val="20"/>
                <w:szCs w:val="20"/>
                <w:lang w:val="sq-AL"/>
              </w:rPr>
            </w:pPr>
          </w:p>
        </w:tc>
      </w:tr>
      <w:tr w:rsidR="00A92D76" w:rsidTr="001F56A4">
        <w:tc>
          <w:tcPr>
            <w:tcW w:w="1879" w:type="dxa"/>
          </w:tcPr>
          <w:p w:rsidR="00A92D76" w:rsidRDefault="00A92D76" w:rsidP="001F56A4">
            <w:pPr>
              <w:pStyle w:val="ListParagraph"/>
              <w:ind w:left="0"/>
              <w:rPr>
                <w:rFonts w:ascii="Times New Roman" w:hAnsi="Times New Roman" w:cs="Times New Roman"/>
                <w:sz w:val="20"/>
                <w:szCs w:val="20"/>
                <w:lang w:val="sq-AL"/>
              </w:rPr>
            </w:pPr>
          </w:p>
        </w:tc>
        <w:tc>
          <w:tcPr>
            <w:tcW w:w="924" w:type="dxa"/>
            <w:tcBorders>
              <w:right w:val="single" w:sz="4" w:space="0" w:color="auto"/>
            </w:tcBorders>
          </w:tcPr>
          <w:p w:rsidR="00A92D76" w:rsidRDefault="00A92D76" w:rsidP="001F56A4">
            <w:pPr>
              <w:pStyle w:val="ListParagraph"/>
              <w:ind w:left="0"/>
              <w:rPr>
                <w:rFonts w:ascii="Times New Roman" w:hAnsi="Times New Roman" w:cs="Times New Roman"/>
                <w:sz w:val="20"/>
                <w:szCs w:val="20"/>
                <w:lang w:val="sq-AL"/>
              </w:rPr>
            </w:pPr>
          </w:p>
        </w:tc>
        <w:tc>
          <w:tcPr>
            <w:tcW w:w="955" w:type="dxa"/>
            <w:tcBorders>
              <w:left w:val="single" w:sz="4" w:space="0" w:color="auto"/>
            </w:tcBorders>
          </w:tcPr>
          <w:p w:rsidR="00A92D76" w:rsidRDefault="00A92D76" w:rsidP="001F56A4">
            <w:pPr>
              <w:pStyle w:val="ListParagraph"/>
              <w:ind w:left="0"/>
              <w:rPr>
                <w:rFonts w:ascii="Times New Roman" w:hAnsi="Times New Roman" w:cs="Times New Roman"/>
                <w:sz w:val="20"/>
                <w:szCs w:val="20"/>
                <w:lang w:val="sq-AL"/>
              </w:rPr>
            </w:pPr>
          </w:p>
        </w:tc>
        <w:tc>
          <w:tcPr>
            <w:tcW w:w="1879" w:type="dxa"/>
          </w:tcPr>
          <w:p w:rsidR="00A92D76" w:rsidRDefault="00A92D76" w:rsidP="001F56A4">
            <w:pPr>
              <w:pStyle w:val="ListParagraph"/>
              <w:ind w:left="0"/>
              <w:rPr>
                <w:rFonts w:ascii="Times New Roman" w:hAnsi="Times New Roman" w:cs="Times New Roman"/>
                <w:sz w:val="20"/>
                <w:szCs w:val="20"/>
                <w:lang w:val="sq-AL"/>
              </w:rPr>
            </w:pPr>
          </w:p>
        </w:tc>
        <w:tc>
          <w:tcPr>
            <w:tcW w:w="1879" w:type="dxa"/>
          </w:tcPr>
          <w:p w:rsidR="00A92D76" w:rsidRDefault="00A92D76" w:rsidP="001F56A4">
            <w:pPr>
              <w:pStyle w:val="ListParagraph"/>
              <w:ind w:left="0"/>
              <w:rPr>
                <w:rFonts w:ascii="Times New Roman" w:hAnsi="Times New Roman" w:cs="Times New Roman"/>
                <w:sz w:val="20"/>
                <w:szCs w:val="20"/>
                <w:lang w:val="sq-AL"/>
              </w:rPr>
            </w:pPr>
          </w:p>
        </w:tc>
        <w:tc>
          <w:tcPr>
            <w:tcW w:w="1880" w:type="dxa"/>
          </w:tcPr>
          <w:p w:rsidR="00A92D76" w:rsidRDefault="00A92D76" w:rsidP="001F56A4">
            <w:pPr>
              <w:pStyle w:val="ListParagraph"/>
              <w:ind w:left="0"/>
              <w:rPr>
                <w:rFonts w:ascii="Times New Roman" w:hAnsi="Times New Roman" w:cs="Times New Roman"/>
                <w:sz w:val="20"/>
                <w:szCs w:val="20"/>
                <w:lang w:val="sq-AL"/>
              </w:rPr>
            </w:pPr>
          </w:p>
        </w:tc>
      </w:tr>
      <w:tr w:rsidR="00A92D76" w:rsidTr="001F56A4">
        <w:tc>
          <w:tcPr>
            <w:tcW w:w="1879" w:type="dxa"/>
          </w:tcPr>
          <w:p w:rsidR="00A92D76" w:rsidRDefault="00A92D76" w:rsidP="001F56A4">
            <w:pPr>
              <w:pStyle w:val="ListParagraph"/>
              <w:ind w:left="0"/>
              <w:rPr>
                <w:rFonts w:ascii="Times New Roman" w:hAnsi="Times New Roman" w:cs="Times New Roman"/>
                <w:sz w:val="20"/>
                <w:szCs w:val="20"/>
                <w:lang w:val="sq-AL"/>
              </w:rPr>
            </w:pPr>
          </w:p>
        </w:tc>
        <w:tc>
          <w:tcPr>
            <w:tcW w:w="924" w:type="dxa"/>
            <w:tcBorders>
              <w:right w:val="single" w:sz="4" w:space="0" w:color="auto"/>
            </w:tcBorders>
          </w:tcPr>
          <w:p w:rsidR="00A92D76" w:rsidRDefault="00A92D76" w:rsidP="001F56A4">
            <w:pPr>
              <w:pStyle w:val="ListParagraph"/>
              <w:ind w:left="0"/>
              <w:rPr>
                <w:rFonts w:ascii="Times New Roman" w:hAnsi="Times New Roman" w:cs="Times New Roman"/>
                <w:sz w:val="20"/>
                <w:szCs w:val="20"/>
                <w:lang w:val="sq-AL"/>
              </w:rPr>
            </w:pPr>
          </w:p>
        </w:tc>
        <w:tc>
          <w:tcPr>
            <w:tcW w:w="955" w:type="dxa"/>
            <w:tcBorders>
              <w:left w:val="single" w:sz="4" w:space="0" w:color="auto"/>
            </w:tcBorders>
          </w:tcPr>
          <w:p w:rsidR="00A92D76" w:rsidRDefault="00A92D76" w:rsidP="001F56A4">
            <w:pPr>
              <w:pStyle w:val="ListParagraph"/>
              <w:ind w:left="0"/>
              <w:rPr>
                <w:rFonts w:ascii="Times New Roman" w:hAnsi="Times New Roman" w:cs="Times New Roman"/>
                <w:sz w:val="20"/>
                <w:szCs w:val="20"/>
                <w:lang w:val="sq-AL"/>
              </w:rPr>
            </w:pPr>
          </w:p>
        </w:tc>
        <w:tc>
          <w:tcPr>
            <w:tcW w:w="1879" w:type="dxa"/>
          </w:tcPr>
          <w:p w:rsidR="00A92D76" w:rsidRDefault="00A92D76" w:rsidP="001F56A4">
            <w:pPr>
              <w:pStyle w:val="ListParagraph"/>
              <w:ind w:left="0"/>
              <w:rPr>
                <w:rFonts w:ascii="Times New Roman" w:hAnsi="Times New Roman" w:cs="Times New Roman"/>
                <w:sz w:val="20"/>
                <w:szCs w:val="20"/>
                <w:lang w:val="sq-AL"/>
              </w:rPr>
            </w:pPr>
          </w:p>
        </w:tc>
        <w:tc>
          <w:tcPr>
            <w:tcW w:w="1879" w:type="dxa"/>
          </w:tcPr>
          <w:p w:rsidR="00A92D76" w:rsidRDefault="00A92D76" w:rsidP="001F56A4">
            <w:pPr>
              <w:pStyle w:val="ListParagraph"/>
              <w:ind w:left="0"/>
              <w:rPr>
                <w:rFonts w:ascii="Times New Roman" w:hAnsi="Times New Roman" w:cs="Times New Roman"/>
                <w:sz w:val="20"/>
                <w:szCs w:val="20"/>
                <w:lang w:val="sq-AL"/>
              </w:rPr>
            </w:pPr>
          </w:p>
        </w:tc>
        <w:tc>
          <w:tcPr>
            <w:tcW w:w="1880" w:type="dxa"/>
          </w:tcPr>
          <w:p w:rsidR="00A92D76" w:rsidRDefault="00A92D76" w:rsidP="001F56A4">
            <w:pPr>
              <w:pStyle w:val="ListParagraph"/>
              <w:ind w:left="0"/>
              <w:rPr>
                <w:rFonts w:ascii="Times New Roman" w:hAnsi="Times New Roman" w:cs="Times New Roman"/>
                <w:sz w:val="20"/>
                <w:szCs w:val="20"/>
                <w:lang w:val="sq-AL"/>
              </w:rPr>
            </w:pPr>
          </w:p>
        </w:tc>
      </w:tr>
    </w:tbl>
    <w:p w:rsidR="00A92D76" w:rsidRDefault="00A92D76" w:rsidP="00A92D76">
      <w:pPr>
        <w:pStyle w:val="ListParagraph"/>
        <w:spacing w:after="0" w:line="240" w:lineRule="auto"/>
        <w:ind w:left="630"/>
        <w:rPr>
          <w:rFonts w:ascii="Times New Roman" w:hAnsi="Times New Roman" w:cs="Times New Roman"/>
          <w:sz w:val="20"/>
          <w:szCs w:val="20"/>
          <w:lang w:val="sq-AL"/>
        </w:rPr>
      </w:pPr>
    </w:p>
    <w:p w:rsidR="00A92D76" w:rsidRDefault="00A92D76" w:rsidP="00A92D76">
      <w:pPr>
        <w:pStyle w:val="ListParagraph"/>
        <w:spacing w:after="0" w:line="240" w:lineRule="auto"/>
        <w:ind w:left="630"/>
        <w:rPr>
          <w:rFonts w:ascii="Times New Roman" w:hAnsi="Times New Roman" w:cs="Times New Roman"/>
          <w:sz w:val="20"/>
          <w:szCs w:val="20"/>
          <w:lang w:val="sq-AL"/>
        </w:rPr>
      </w:pPr>
    </w:p>
    <w:p w:rsidR="00A92D76" w:rsidRDefault="00A92D76" w:rsidP="00A92D76">
      <w:pPr>
        <w:pStyle w:val="ListParagraph"/>
        <w:numPr>
          <w:ilvl w:val="0"/>
          <w:numId w:val="13"/>
        </w:numPr>
        <w:spacing w:after="0" w:line="240" w:lineRule="auto"/>
        <w:ind w:left="630"/>
        <w:rPr>
          <w:rFonts w:ascii="Times New Roman" w:hAnsi="Times New Roman" w:cs="Times New Roman"/>
          <w:sz w:val="20"/>
          <w:szCs w:val="20"/>
          <w:lang w:val="sq-AL"/>
        </w:rPr>
      </w:pPr>
      <w:r>
        <w:rPr>
          <w:rFonts w:ascii="Times New Roman" w:hAnsi="Times New Roman" w:cs="Times New Roman"/>
          <w:sz w:val="20"/>
          <w:szCs w:val="20"/>
          <w:lang w:val="sq-AL"/>
        </w:rPr>
        <w:t>A keni ofruar mallra apo sh</w:t>
      </w:r>
      <w:r w:rsidRPr="005D064B">
        <w:rPr>
          <w:rFonts w:ascii="Times New Roman" w:hAnsi="Times New Roman" w:cs="Times New Roman"/>
          <w:sz w:val="20"/>
          <w:szCs w:val="20"/>
          <w:lang w:val="sq-AL"/>
        </w:rPr>
        <w:t>ë</w:t>
      </w:r>
      <w:r>
        <w:rPr>
          <w:rFonts w:ascii="Times New Roman" w:hAnsi="Times New Roman" w:cs="Times New Roman"/>
          <w:sz w:val="20"/>
          <w:szCs w:val="20"/>
          <w:lang w:val="sq-AL"/>
        </w:rPr>
        <w:t>rbime tek pal</w:t>
      </w:r>
      <w:r w:rsidRPr="005D064B">
        <w:rPr>
          <w:rFonts w:ascii="Times New Roman" w:hAnsi="Times New Roman" w:cs="Times New Roman"/>
          <w:sz w:val="20"/>
          <w:szCs w:val="20"/>
          <w:lang w:val="sq-AL"/>
        </w:rPr>
        <w:t>ë</w:t>
      </w:r>
      <w:r>
        <w:rPr>
          <w:rFonts w:ascii="Times New Roman" w:hAnsi="Times New Roman" w:cs="Times New Roman"/>
          <w:sz w:val="20"/>
          <w:szCs w:val="20"/>
          <w:lang w:val="sq-AL"/>
        </w:rPr>
        <w:t>t e lidhura pa pages</w:t>
      </w:r>
      <w:r w:rsidRPr="009D1052">
        <w:rPr>
          <w:rFonts w:ascii="Times New Roman" w:hAnsi="Times New Roman" w:cs="Times New Roman"/>
          <w:sz w:val="20"/>
          <w:szCs w:val="20"/>
          <w:lang w:val="sq-AL"/>
        </w:rPr>
        <w:t>ë</w:t>
      </w:r>
      <w:r>
        <w:rPr>
          <w:rFonts w:ascii="Times New Roman" w:hAnsi="Times New Roman" w:cs="Times New Roman"/>
          <w:sz w:val="20"/>
          <w:szCs w:val="20"/>
          <w:lang w:val="sq-AL"/>
        </w:rPr>
        <w:t xml:space="preserve"> ose pa shp</w:t>
      </w:r>
      <w:r w:rsidRPr="005D064B">
        <w:rPr>
          <w:rFonts w:ascii="Times New Roman" w:hAnsi="Times New Roman" w:cs="Times New Roman"/>
          <w:sz w:val="20"/>
          <w:szCs w:val="20"/>
          <w:lang w:val="sq-AL"/>
        </w:rPr>
        <w:t>ë</w:t>
      </w:r>
      <w:r>
        <w:rPr>
          <w:rFonts w:ascii="Times New Roman" w:hAnsi="Times New Roman" w:cs="Times New Roman"/>
          <w:sz w:val="20"/>
          <w:szCs w:val="20"/>
          <w:lang w:val="sq-AL"/>
        </w:rPr>
        <w:t xml:space="preserve">rblim?  </w:t>
      </w:r>
    </w:p>
    <w:p w:rsidR="00A92D76" w:rsidRDefault="00A92D76" w:rsidP="00A92D76">
      <w:pPr>
        <w:pStyle w:val="ListParagraph"/>
        <w:spacing w:after="0" w:line="240" w:lineRule="auto"/>
        <w:ind w:left="630"/>
        <w:rPr>
          <w:rFonts w:ascii="Times New Roman" w:hAnsi="Times New Roman" w:cs="Times New Roman"/>
          <w:i/>
          <w:sz w:val="20"/>
          <w:szCs w:val="20"/>
          <w:lang w:val="sq-AL"/>
        </w:rPr>
      </w:pPr>
      <w:r w:rsidRPr="005D064B">
        <w:rPr>
          <w:rFonts w:ascii="Times New Roman" w:hAnsi="Times New Roman" w:cs="Times New Roman"/>
          <w:i/>
          <w:sz w:val="20"/>
          <w:szCs w:val="20"/>
          <w:lang w:val="sq-AL"/>
        </w:rPr>
        <w:t>(Did you provide any goods or services to associated parties for non monetary or no consideration)?</w:t>
      </w:r>
    </w:p>
    <w:p w:rsidR="00A92D76" w:rsidRDefault="00A92D76" w:rsidP="00A92D76">
      <w:pPr>
        <w:pStyle w:val="ListParagraph"/>
        <w:spacing w:after="0" w:line="240" w:lineRule="auto"/>
        <w:ind w:left="630"/>
        <w:rPr>
          <w:rFonts w:ascii="Times New Roman" w:hAnsi="Times New Roman" w:cs="Times New Roman"/>
          <w:i/>
          <w:sz w:val="20"/>
          <w:szCs w:val="20"/>
          <w:lang w:val="sq-AL"/>
        </w:rPr>
      </w:pPr>
    </w:p>
    <w:p w:rsidR="00A92D76" w:rsidRPr="005D064B" w:rsidRDefault="00A40D35" w:rsidP="00A92D76">
      <w:pPr>
        <w:pStyle w:val="ListParagraph"/>
        <w:tabs>
          <w:tab w:val="left" w:pos="4056"/>
        </w:tabs>
        <w:spacing w:after="0" w:line="240" w:lineRule="auto"/>
        <w:ind w:left="630"/>
        <w:rPr>
          <w:rFonts w:ascii="Times New Roman" w:hAnsi="Times New Roman" w:cs="Times New Roman"/>
          <w:sz w:val="20"/>
          <w:szCs w:val="20"/>
          <w:lang w:val="sq-AL"/>
        </w:rPr>
      </w:pPr>
      <w:r>
        <w:rPr>
          <w:rFonts w:ascii="Times New Roman" w:hAnsi="Times New Roman" w:cs="Times New Roman"/>
          <w:noProof/>
          <w:sz w:val="20"/>
          <w:szCs w:val="20"/>
        </w:rPr>
        <w:pict>
          <v:rect id="_x0000_s1041" style="position:absolute;left:0;text-align:left;margin-left:259.5pt;margin-top:1.5pt;width:22.8pt;height:13.2pt;z-index:251662336"/>
        </w:pict>
      </w:r>
      <w:r>
        <w:rPr>
          <w:rFonts w:ascii="Times New Roman" w:hAnsi="Times New Roman" w:cs="Times New Roman"/>
          <w:noProof/>
          <w:sz w:val="20"/>
          <w:szCs w:val="20"/>
        </w:rPr>
        <w:pict>
          <v:rect id="_x0000_s1040" style="position:absolute;left:0;text-align:left;margin-left:80.1pt;margin-top:1.5pt;width:22.8pt;height:13.2pt;z-index:251661312"/>
        </w:pict>
      </w:r>
      <w:r w:rsidR="00A92D76">
        <w:rPr>
          <w:rFonts w:ascii="Times New Roman" w:hAnsi="Times New Roman" w:cs="Times New Roman"/>
          <w:sz w:val="20"/>
          <w:szCs w:val="20"/>
          <w:lang w:val="sq-AL"/>
        </w:rPr>
        <w:t xml:space="preserve">Po </w:t>
      </w:r>
      <w:r w:rsidR="00A92D76" w:rsidRPr="005D064B">
        <w:rPr>
          <w:rFonts w:ascii="Times New Roman" w:hAnsi="Times New Roman" w:cs="Times New Roman"/>
          <w:i/>
          <w:sz w:val="20"/>
          <w:szCs w:val="20"/>
          <w:lang w:val="sq-AL"/>
        </w:rPr>
        <w:t>(Yes)</w:t>
      </w:r>
      <w:r w:rsidR="00A92D76">
        <w:rPr>
          <w:rFonts w:ascii="Times New Roman" w:hAnsi="Times New Roman" w:cs="Times New Roman"/>
          <w:i/>
          <w:sz w:val="20"/>
          <w:szCs w:val="20"/>
          <w:lang w:val="sq-AL"/>
        </w:rPr>
        <w:t xml:space="preserve"> </w:t>
      </w:r>
      <w:r w:rsidR="00A92D76">
        <w:rPr>
          <w:rFonts w:ascii="Times New Roman" w:hAnsi="Times New Roman" w:cs="Times New Roman"/>
          <w:sz w:val="20"/>
          <w:szCs w:val="20"/>
          <w:lang w:val="sq-AL"/>
        </w:rPr>
        <w:t xml:space="preserve"> </w:t>
      </w:r>
      <w:r w:rsidR="00A92D76">
        <w:rPr>
          <w:rFonts w:ascii="Times New Roman" w:hAnsi="Times New Roman" w:cs="Times New Roman"/>
          <w:sz w:val="20"/>
          <w:szCs w:val="20"/>
          <w:lang w:val="sq-AL"/>
        </w:rPr>
        <w:tab/>
        <w:t xml:space="preserve">Jo </w:t>
      </w:r>
      <w:r w:rsidR="00A92D76" w:rsidRPr="000D070A">
        <w:rPr>
          <w:rFonts w:ascii="Times New Roman" w:hAnsi="Times New Roman" w:cs="Times New Roman"/>
          <w:i/>
          <w:sz w:val="20"/>
          <w:szCs w:val="20"/>
          <w:lang w:val="sq-AL"/>
        </w:rPr>
        <w:t>(No)</w:t>
      </w:r>
      <w:r w:rsidR="00A92D76">
        <w:rPr>
          <w:rFonts w:ascii="Times New Roman" w:hAnsi="Times New Roman" w:cs="Times New Roman"/>
          <w:i/>
          <w:sz w:val="20"/>
          <w:szCs w:val="20"/>
          <w:lang w:val="sq-AL"/>
        </w:rPr>
        <w:t xml:space="preserve">     </w:t>
      </w:r>
    </w:p>
    <w:p w:rsidR="00A92D76" w:rsidRDefault="00A92D76" w:rsidP="00A92D76">
      <w:pPr>
        <w:pStyle w:val="ListParagraph"/>
        <w:spacing w:after="0" w:line="240" w:lineRule="auto"/>
        <w:ind w:left="630"/>
        <w:rPr>
          <w:rFonts w:ascii="Times New Roman" w:hAnsi="Times New Roman" w:cs="Times New Roman"/>
          <w:sz w:val="20"/>
          <w:szCs w:val="20"/>
          <w:lang w:val="sq-AL"/>
        </w:rPr>
      </w:pPr>
    </w:p>
    <w:p w:rsidR="00A92D76" w:rsidRDefault="00A92D76" w:rsidP="00A92D76">
      <w:pPr>
        <w:pStyle w:val="ListParagraph"/>
        <w:numPr>
          <w:ilvl w:val="0"/>
          <w:numId w:val="13"/>
        </w:numPr>
        <w:spacing w:after="0" w:line="240" w:lineRule="auto"/>
        <w:ind w:left="630"/>
        <w:rPr>
          <w:rFonts w:ascii="Times New Roman" w:hAnsi="Times New Roman" w:cs="Times New Roman"/>
          <w:sz w:val="20"/>
          <w:szCs w:val="20"/>
          <w:lang w:val="sq-AL"/>
        </w:rPr>
      </w:pPr>
      <w:r>
        <w:rPr>
          <w:rFonts w:ascii="Times New Roman" w:hAnsi="Times New Roman" w:cs="Times New Roman"/>
          <w:sz w:val="20"/>
          <w:szCs w:val="20"/>
          <w:lang w:val="sq-AL"/>
        </w:rPr>
        <w:t>A keni marr</w:t>
      </w:r>
      <w:r w:rsidRPr="000D070A">
        <w:rPr>
          <w:rFonts w:ascii="Times New Roman" w:hAnsi="Times New Roman" w:cs="Times New Roman"/>
          <w:sz w:val="20"/>
          <w:szCs w:val="20"/>
          <w:lang w:val="sq-AL"/>
        </w:rPr>
        <w:t>ë</w:t>
      </w:r>
      <w:r>
        <w:rPr>
          <w:rFonts w:ascii="Times New Roman" w:hAnsi="Times New Roman" w:cs="Times New Roman"/>
          <w:sz w:val="20"/>
          <w:szCs w:val="20"/>
          <w:lang w:val="sq-AL"/>
        </w:rPr>
        <w:t xml:space="preserve"> mallra apo sh</w:t>
      </w:r>
      <w:r w:rsidRPr="005D064B">
        <w:rPr>
          <w:rFonts w:ascii="Times New Roman" w:hAnsi="Times New Roman" w:cs="Times New Roman"/>
          <w:sz w:val="20"/>
          <w:szCs w:val="20"/>
          <w:lang w:val="sq-AL"/>
        </w:rPr>
        <w:t>ë</w:t>
      </w:r>
      <w:r>
        <w:rPr>
          <w:rFonts w:ascii="Times New Roman" w:hAnsi="Times New Roman" w:cs="Times New Roman"/>
          <w:sz w:val="20"/>
          <w:szCs w:val="20"/>
          <w:lang w:val="sq-AL"/>
        </w:rPr>
        <w:t>rbime nga pal</w:t>
      </w:r>
      <w:r w:rsidRPr="005D064B">
        <w:rPr>
          <w:rFonts w:ascii="Times New Roman" w:hAnsi="Times New Roman" w:cs="Times New Roman"/>
          <w:sz w:val="20"/>
          <w:szCs w:val="20"/>
          <w:lang w:val="sq-AL"/>
        </w:rPr>
        <w:t>ë</w:t>
      </w:r>
      <w:r>
        <w:rPr>
          <w:rFonts w:ascii="Times New Roman" w:hAnsi="Times New Roman" w:cs="Times New Roman"/>
          <w:sz w:val="20"/>
          <w:szCs w:val="20"/>
          <w:lang w:val="sq-AL"/>
        </w:rPr>
        <w:t>t e lidhura pa pages</w:t>
      </w:r>
      <w:r w:rsidRPr="009D1052">
        <w:rPr>
          <w:rFonts w:ascii="Times New Roman" w:hAnsi="Times New Roman" w:cs="Times New Roman"/>
          <w:sz w:val="20"/>
          <w:szCs w:val="20"/>
          <w:lang w:val="sq-AL"/>
        </w:rPr>
        <w:t>ë</w:t>
      </w:r>
      <w:r>
        <w:rPr>
          <w:rFonts w:ascii="Times New Roman" w:hAnsi="Times New Roman" w:cs="Times New Roman"/>
          <w:sz w:val="20"/>
          <w:szCs w:val="20"/>
          <w:lang w:val="sq-AL"/>
        </w:rPr>
        <w:t xml:space="preserve"> ose pa shp</w:t>
      </w:r>
      <w:r w:rsidRPr="005D064B">
        <w:rPr>
          <w:rFonts w:ascii="Times New Roman" w:hAnsi="Times New Roman" w:cs="Times New Roman"/>
          <w:sz w:val="20"/>
          <w:szCs w:val="20"/>
          <w:lang w:val="sq-AL"/>
        </w:rPr>
        <w:t>ë</w:t>
      </w:r>
      <w:r>
        <w:rPr>
          <w:rFonts w:ascii="Times New Roman" w:hAnsi="Times New Roman" w:cs="Times New Roman"/>
          <w:sz w:val="20"/>
          <w:szCs w:val="20"/>
          <w:lang w:val="sq-AL"/>
        </w:rPr>
        <w:t xml:space="preserve">rblim?  </w:t>
      </w:r>
    </w:p>
    <w:p w:rsidR="00A92D76" w:rsidRDefault="00A92D76" w:rsidP="00A92D76">
      <w:pPr>
        <w:pStyle w:val="ListParagraph"/>
        <w:spacing w:after="0" w:line="240" w:lineRule="auto"/>
        <w:ind w:left="630"/>
        <w:rPr>
          <w:rFonts w:ascii="Times New Roman" w:hAnsi="Times New Roman" w:cs="Times New Roman"/>
          <w:i/>
          <w:sz w:val="20"/>
          <w:szCs w:val="20"/>
          <w:lang w:val="sq-AL"/>
        </w:rPr>
      </w:pPr>
      <w:r w:rsidRPr="005D064B">
        <w:rPr>
          <w:rFonts w:ascii="Times New Roman" w:hAnsi="Times New Roman" w:cs="Times New Roman"/>
          <w:i/>
          <w:sz w:val="20"/>
          <w:szCs w:val="20"/>
          <w:lang w:val="sq-AL"/>
        </w:rPr>
        <w:t xml:space="preserve">(Did you </w:t>
      </w:r>
      <w:r>
        <w:rPr>
          <w:rFonts w:ascii="Times New Roman" w:hAnsi="Times New Roman" w:cs="Times New Roman"/>
          <w:i/>
          <w:sz w:val="20"/>
          <w:szCs w:val="20"/>
          <w:lang w:val="sq-AL"/>
        </w:rPr>
        <w:t>receive</w:t>
      </w:r>
      <w:r w:rsidRPr="005D064B">
        <w:rPr>
          <w:rFonts w:ascii="Times New Roman" w:hAnsi="Times New Roman" w:cs="Times New Roman"/>
          <w:i/>
          <w:sz w:val="20"/>
          <w:szCs w:val="20"/>
          <w:lang w:val="sq-AL"/>
        </w:rPr>
        <w:t xml:space="preserve"> any goods or services to associated parties for non monetary or no consideration)?</w:t>
      </w:r>
    </w:p>
    <w:p w:rsidR="00A92D76" w:rsidRDefault="00A92D76" w:rsidP="00A92D76">
      <w:pPr>
        <w:pStyle w:val="ListParagraph"/>
        <w:spacing w:after="0" w:line="240" w:lineRule="auto"/>
        <w:ind w:left="630"/>
        <w:rPr>
          <w:rFonts w:ascii="Times New Roman" w:hAnsi="Times New Roman" w:cs="Times New Roman"/>
          <w:i/>
          <w:sz w:val="20"/>
          <w:szCs w:val="20"/>
          <w:lang w:val="sq-AL"/>
        </w:rPr>
      </w:pPr>
    </w:p>
    <w:p w:rsidR="00A92D76" w:rsidRPr="005D064B" w:rsidRDefault="00A40D35" w:rsidP="00A92D76">
      <w:pPr>
        <w:pStyle w:val="ListParagraph"/>
        <w:tabs>
          <w:tab w:val="left" w:pos="4056"/>
        </w:tabs>
        <w:spacing w:after="0" w:line="240" w:lineRule="auto"/>
        <w:ind w:left="630"/>
        <w:rPr>
          <w:rFonts w:ascii="Times New Roman" w:hAnsi="Times New Roman" w:cs="Times New Roman"/>
          <w:sz w:val="20"/>
          <w:szCs w:val="20"/>
          <w:lang w:val="sq-AL"/>
        </w:rPr>
      </w:pPr>
      <w:r>
        <w:rPr>
          <w:rFonts w:ascii="Times New Roman" w:hAnsi="Times New Roman" w:cs="Times New Roman"/>
          <w:noProof/>
          <w:sz w:val="20"/>
          <w:szCs w:val="20"/>
        </w:rPr>
        <w:pict>
          <v:rect id="_x0000_s1043" style="position:absolute;left:0;text-align:left;margin-left:259.5pt;margin-top:1.5pt;width:22.8pt;height:13.2pt;z-index:251664384"/>
        </w:pict>
      </w:r>
      <w:r>
        <w:rPr>
          <w:rFonts w:ascii="Times New Roman" w:hAnsi="Times New Roman" w:cs="Times New Roman"/>
          <w:noProof/>
          <w:sz w:val="20"/>
          <w:szCs w:val="20"/>
        </w:rPr>
        <w:pict>
          <v:rect id="_x0000_s1042" style="position:absolute;left:0;text-align:left;margin-left:80.1pt;margin-top:1.5pt;width:22.8pt;height:13.2pt;z-index:251663360"/>
        </w:pict>
      </w:r>
      <w:r w:rsidR="00A92D76">
        <w:rPr>
          <w:rFonts w:ascii="Times New Roman" w:hAnsi="Times New Roman" w:cs="Times New Roman"/>
          <w:sz w:val="20"/>
          <w:szCs w:val="20"/>
          <w:lang w:val="sq-AL"/>
        </w:rPr>
        <w:t xml:space="preserve">Po </w:t>
      </w:r>
      <w:r w:rsidR="00A92D76" w:rsidRPr="005D064B">
        <w:rPr>
          <w:rFonts w:ascii="Times New Roman" w:hAnsi="Times New Roman" w:cs="Times New Roman"/>
          <w:i/>
          <w:sz w:val="20"/>
          <w:szCs w:val="20"/>
          <w:lang w:val="sq-AL"/>
        </w:rPr>
        <w:t>(Yes)</w:t>
      </w:r>
      <w:r w:rsidR="00A92D76">
        <w:rPr>
          <w:rFonts w:ascii="Times New Roman" w:hAnsi="Times New Roman" w:cs="Times New Roman"/>
          <w:i/>
          <w:sz w:val="20"/>
          <w:szCs w:val="20"/>
          <w:lang w:val="sq-AL"/>
        </w:rPr>
        <w:t xml:space="preserve"> </w:t>
      </w:r>
      <w:r w:rsidR="00A92D76">
        <w:rPr>
          <w:rFonts w:ascii="Times New Roman" w:hAnsi="Times New Roman" w:cs="Times New Roman"/>
          <w:sz w:val="20"/>
          <w:szCs w:val="20"/>
          <w:lang w:val="sq-AL"/>
        </w:rPr>
        <w:t xml:space="preserve"> </w:t>
      </w:r>
      <w:r w:rsidR="00A92D76">
        <w:rPr>
          <w:rFonts w:ascii="Times New Roman" w:hAnsi="Times New Roman" w:cs="Times New Roman"/>
          <w:sz w:val="20"/>
          <w:szCs w:val="20"/>
          <w:lang w:val="sq-AL"/>
        </w:rPr>
        <w:tab/>
        <w:t xml:space="preserve">Jo </w:t>
      </w:r>
      <w:r w:rsidR="00A92D76" w:rsidRPr="000D070A">
        <w:rPr>
          <w:rFonts w:ascii="Times New Roman" w:hAnsi="Times New Roman" w:cs="Times New Roman"/>
          <w:i/>
          <w:sz w:val="20"/>
          <w:szCs w:val="20"/>
          <w:lang w:val="sq-AL"/>
        </w:rPr>
        <w:t>(No)</w:t>
      </w:r>
      <w:r w:rsidR="00A92D76">
        <w:rPr>
          <w:rFonts w:ascii="Times New Roman" w:hAnsi="Times New Roman" w:cs="Times New Roman"/>
          <w:i/>
          <w:sz w:val="20"/>
          <w:szCs w:val="20"/>
          <w:lang w:val="sq-AL"/>
        </w:rPr>
        <w:t xml:space="preserve">     </w:t>
      </w:r>
    </w:p>
    <w:p w:rsidR="00A92D76" w:rsidRDefault="00A92D76" w:rsidP="00A92D76">
      <w:pPr>
        <w:pStyle w:val="ListParagraph"/>
        <w:spacing w:after="0" w:line="240" w:lineRule="auto"/>
        <w:ind w:left="630"/>
        <w:rPr>
          <w:rFonts w:ascii="Times New Roman" w:hAnsi="Times New Roman" w:cs="Times New Roman"/>
          <w:sz w:val="20"/>
          <w:szCs w:val="20"/>
          <w:lang w:val="sq-AL"/>
        </w:rPr>
      </w:pPr>
    </w:p>
    <w:p w:rsidR="00A92D76" w:rsidRPr="005D064B" w:rsidRDefault="00A92D76" w:rsidP="00A92D76">
      <w:pPr>
        <w:pStyle w:val="ListParagraph"/>
        <w:spacing w:after="0" w:line="240" w:lineRule="auto"/>
        <w:ind w:left="630"/>
        <w:rPr>
          <w:rFonts w:ascii="Times New Roman" w:hAnsi="Times New Roman" w:cs="Times New Roman"/>
          <w:sz w:val="20"/>
          <w:szCs w:val="20"/>
          <w:lang w:val="sq-AL"/>
        </w:rPr>
      </w:pPr>
    </w:p>
    <w:p w:rsidR="00A92D76" w:rsidRDefault="00A92D76" w:rsidP="00A92D76">
      <w:pPr>
        <w:spacing w:after="0" w:line="240" w:lineRule="auto"/>
        <w:rPr>
          <w:rFonts w:ascii="Times New Roman" w:hAnsi="Times New Roman" w:cs="Times New Roman"/>
          <w:b/>
          <w:sz w:val="20"/>
          <w:szCs w:val="20"/>
          <w:lang w:val="sq-AL"/>
        </w:rPr>
      </w:pPr>
      <w:r w:rsidRPr="004F0033">
        <w:rPr>
          <w:rFonts w:ascii="Times New Roman" w:hAnsi="Times New Roman" w:cs="Times New Roman"/>
          <w:b/>
          <w:sz w:val="20"/>
          <w:szCs w:val="20"/>
          <w:lang w:val="sq-AL"/>
        </w:rPr>
        <w:t>Pjesa e III</w:t>
      </w:r>
      <w:r>
        <w:rPr>
          <w:rFonts w:ascii="Times New Roman" w:hAnsi="Times New Roman" w:cs="Times New Roman"/>
          <w:b/>
          <w:sz w:val="20"/>
          <w:szCs w:val="20"/>
          <w:lang w:val="sq-AL"/>
        </w:rPr>
        <w:t xml:space="preserve">: </w:t>
      </w:r>
      <w:r w:rsidRPr="004F0033">
        <w:rPr>
          <w:rFonts w:ascii="Times New Roman" w:hAnsi="Times New Roman" w:cs="Times New Roman"/>
          <w:sz w:val="20"/>
          <w:szCs w:val="20"/>
          <w:lang w:val="sq-AL"/>
        </w:rPr>
        <w:t xml:space="preserve"> </w:t>
      </w:r>
      <w:r w:rsidRPr="00E305BE">
        <w:rPr>
          <w:rFonts w:ascii="Times New Roman" w:hAnsi="Times New Roman" w:cs="Times New Roman"/>
          <w:b/>
          <w:sz w:val="20"/>
          <w:szCs w:val="20"/>
          <w:lang w:val="sq-AL"/>
        </w:rPr>
        <w:t xml:space="preserve">Të përgjithshme </w:t>
      </w:r>
    </w:p>
    <w:p w:rsidR="00A92D76" w:rsidRPr="00E305BE" w:rsidRDefault="00A92D76" w:rsidP="00A92D76">
      <w:pPr>
        <w:spacing w:after="0" w:line="240" w:lineRule="auto"/>
        <w:rPr>
          <w:rFonts w:ascii="Times New Roman" w:hAnsi="Times New Roman" w:cs="Times New Roman"/>
          <w:i/>
          <w:sz w:val="20"/>
          <w:szCs w:val="20"/>
          <w:lang w:val="sq-AL"/>
        </w:rPr>
      </w:pPr>
      <w:r w:rsidRPr="00E305BE">
        <w:rPr>
          <w:rFonts w:ascii="Times New Roman" w:hAnsi="Times New Roman" w:cs="Times New Roman"/>
          <w:i/>
          <w:sz w:val="20"/>
          <w:szCs w:val="20"/>
          <w:lang w:val="sq-AL"/>
        </w:rPr>
        <w:t xml:space="preserve">(Part III) </w:t>
      </w:r>
      <w:r>
        <w:rPr>
          <w:rFonts w:ascii="Times New Roman" w:hAnsi="Times New Roman" w:cs="Times New Roman"/>
          <w:i/>
          <w:sz w:val="20"/>
          <w:szCs w:val="20"/>
          <w:lang w:val="sq-AL"/>
        </w:rPr>
        <w:t xml:space="preserve">General </w:t>
      </w:r>
    </w:p>
    <w:p w:rsidR="00A92D76" w:rsidRPr="004F0033" w:rsidRDefault="00A92D76" w:rsidP="00A92D76">
      <w:pPr>
        <w:spacing w:after="0" w:line="240" w:lineRule="auto"/>
        <w:rPr>
          <w:rFonts w:ascii="Times New Roman" w:hAnsi="Times New Roman" w:cs="Times New Roman"/>
          <w:sz w:val="20"/>
          <w:szCs w:val="20"/>
          <w:lang w:val="sq-AL"/>
        </w:rPr>
      </w:pPr>
    </w:p>
    <w:p w:rsidR="00A92D76" w:rsidRPr="00E305BE" w:rsidRDefault="00A92D76" w:rsidP="00A92D76">
      <w:pPr>
        <w:pStyle w:val="ListParagraph"/>
        <w:numPr>
          <w:ilvl w:val="0"/>
          <w:numId w:val="13"/>
        </w:numPr>
        <w:spacing w:after="0" w:line="240" w:lineRule="auto"/>
        <w:ind w:left="630"/>
        <w:rPr>
          <w:rFonts w:ascii="Times New Roman" w:hAnsi="Times New Roman" w:cs="Times New Roman"/>
          <w:i/>
          <w:sz w:val="20"/>
          <w:szCs w:val="20"/>
          <w:lang w:val="sq-AL"/>
        </w:rPr>
      </w:pPr>
      <w:r w:rsidRPr="009D1052">
        <w:rPr>
          <w:rFonts w:ascii="Times New Roman" w:hAnsi="Times New Roman" w:cs="Times New Roman"/>
          <w:b/>
          <w:sz w:val="20"/>
          <w:szCs w:val="20"/>
          <w:lang w:val="sq-AL"/>
        </w:rPr>
        <w:t>Kodet e transaksioneve</w:t>
      </w:r>
      <w:r w:rsidRPr="00E305BE">
        <w:rPr>
          <w:rFonts w:ascii="Times New Roman" w:hAnsi="Times New Roman" w:cs="Times New Roman"/>
          <w:sz w:val="20"/>
          <w:szCs w:val="20"/>
          <w:lang w:val="sq-AL"/>
        </w:rPr>
        <w:t xml:space="preserve"> </w:t>
      </w:r>
      <w:r w:rsidRPr="00E305BE">
        <w:rPr>
          <w:rFonts w:ascii="Times New Roman" w:hAnsi="Times New Roman" w:cs="Times New Roman"/>
          <w:b/>
          <w:sz w:val="20"/>
          <w:szCs w:val="20"/>
          <w:lang w:val="sq-AL"/>
        </w:rPr>
        <w:t>/</w:t>
      </w:r>
      <w:r w:rsidRPr="00E305BE">
        <w:rPr>
          <w:rFonts w:ascii="Times New Roman" w:hAnsi="Times New Roman" w:cs="Times New Roman"/>
          <w:sz w:val="20"/>
          <w:szCs w:val="20"/>
          <w:lang w:val="sq-AL"/>
        </w:rPr>
        <w:t xml:space="preserve"> </w:t>
      </w:r>
      <w:r w:rsidRPr="00E305BE">
        <w:rPr>
          <w:rFonts w:ascii="Times New Roman" w:hAnsi="Times New Roman" w:cs="Times New Roman"/>
          <w:i/>
          <w:sz w:val="20"/>
          <w:szCs w:val="20"/>
          <w:lang w:val="sq-AL"/>
        </w:rPr>
        <w:t>Transactions codes.</w:t>
      </w:r>
    </w:p>
    <w:p w:rsidR="00A92D76" w:rsidRPr="00E305BE" w:rsidRDefault="00A92D76" w:rsidP="00A92D76">
      <w:pPr>
        <w:spacing w:after="0" w:line="240" w:lineRule="auto"/>
        <w:rPr>
          <w:rFonts w:ascii="Times New Roman" w:hAnsi="Times New Roman" w:cs="Times New Roman"/>
          <w:sz w:val="20"/>
          <w:szCs w:val="20"/>
          <w:lang w:val="sq-AL"/>
        </w:rPr>
      </w:pPr>
    </w:p>
    <w:tbl>
      <w:tblPr>
        <w:tblW w:w="9732" w:type="dxa"/>
        <w:tblInd w:w="96" w:type="dxa"/>
        <w:tblLook w:val="04A0"/>
      </w:tblPr>
      <w:tblGrid>
        <w:gridCol w:w="8292"/>
        <w:gridCol w:w="1440"/>
      </w:tblGrid>
      <w:tr w:rsidR="00A92D76" w:rsidRPr="00E305BE" w:rsidTr="001F56A4">
        <w:trPr>
          <w:trHeight w:val="440"/>
        </w:trPr>
        <w:tc>
          <w:tcPr>
            <w:tcW w:w="82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2D76" w:rsidRPr="00E305BE" w:rsidRDefault="00A92D76" w:rsidP="001F56A4">
            <w:pPr>
              <w:spacing w:after="0" w:line="240" w:lineRule="auto"/>
              <w:rPr>
                <w:rFonts w:ascii="Times New Roman" w:eastAsia="Times New Roman" w:hAnsi="Times New Roman" w:cs="Times New Roman"/>
                <w:b/>
                <w:bCs/>
                <w:i/>
                <w:iCs/>
                <w:sz w:val="20"/>
                <w:szCs w:val="20"/>
              </w:rPr>
            </w:pPr>
            <w:r w:rsidRPr="00E305BE">
              <w:rPr>
                <w:rFonts w:ascii="Times New Roman" w:eastAsia="Times New Roman" w:hAnsi="Times New Roman" w:cs="Times New Roman"/>
                <w:b/>
                <w:bCs/>
                <w:sz w:val="20"/>
                <w:szCs w:val="20"/>
                <w:u w:val="single"/>
              </w:rPr>
              <w:t xml:space="preserve">Lloji i transaksionit/ </w:t>
            </w:r>
            <w:r w:rsidRPr="00E305BE">
              <w:rPr>
                <w:rFonts w:ascii="Times New Roman" w:eastAsia="Times New Roman" w:hAnsi="Times New Roman" w:cs="Times New Roman"/>
                <w:b/>
                <w:bCs/>
                <w:i/>
                <w:sz w:val="20"/>
                <w:szCs w:val="20"/>
                <w:u w:val="single"/>
              </w:rPr>
              <w:t>Type of transaction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A92D76" w:rsidRDefault="00A92D76" w:rsidP="001F56A4">
            <w:pPr>
              <w:spacing w:after="0" w:line="240" w:lineRule="auto"/>
              <w:jc w:val="center"/>
              <w:rPr>
                <w:rFonts w:ascii="Times New Roman" w:eastAsia="Times New Roman" w:hAnsi="Times New Roman" w:cs="Times New Roman"/>
                <w:b/>
                <w:bCs/>
                <w:iCs/>
                <w:sz w:val="20"/>
                <w:szCs w:val="20"/>
              </w:rPr>
            </w:pPr>
            <w:r w:rsidRPr="00E305BE">
              <w:rPr>
                <w:rFonts w:ascii="Times New Roman" w:eastAsia="Times New Roman" w:hAnsi="Times New Roman" w:cs="Times New Roman"/>
                <w:b/>
                <w:bCs/>
                <w:iCs/>
                <w:sz w:val="20"/>
                <w:szCs w:val="20"/>
              </w:rPr>
              <w:t>Kodi</w:t>
            </w:r>
            <w:r>
              <w:rPr>
                <w:rFonts w:ascii="Times New Roman" w:eastAsia="Times New Roman" w:hAnsi="Times New Roman" w:cs="Times New Roman"/>
                <w:b/>
                <w:bCs/>
                <w:iCs/>
                <w:sz w:val="20"/>
                <w:szCs w:val="20"/>
              </w:rPr>
              <w:t xml:space="preserve"> i transaksionit</w:t>
            </w:r>
            <w:r w:rsidRPr="00E305BE">
              <w:rPr>
                <w:rFonts w:ascii="Times New Roman" w:eastAsia="Times New Roman" w:hAnsi="Times New Roman" w:cs="Times New Roman"/>
                <w:b/>
                <w:bCs/>
                <w:iCs/>
                <w:sz w:val="20"/>
                <w:szCs w:val="20"/>
              </w:rPr>
              <w:t>/</w:t>
            </w:r>
          </w:p>
          <w:p w:rsidR="00A92D76" w:rsidRPr="00E305BE" w:rsidRDefault="00A92D76" w:rsidP="001F56A4">
            <w:pPr>
              <w:spacing w:after="0" w:line="240" w:lineRule="auto"/>
              <w:jc w:val="center"/>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 xml:space="preserve">Transaction </w:t>
            </w:r>
            <w:r w:rsidRPr="00E305BE">
              <w:rPr>
                <w:rFonts w:ascii="Times New Roman" w:eastAsia="Times New Roman" w:hAnsi="Times New Roman" w:cs="Times New Roman"/>
                <w:b/>
                <w:bCs/>
                <w:i/>
                <w:iCs/>
                <w:sz w:val="20"/>
                <w:szCs w:val="20"/>
              </w:rPr>
              <w:t>Code</w:t>
            </w:r>
          </w:p>
        </w:tc>
      </w:tr>
      <w:tr w:rsidR="00A92D76" w:rsidRPr="00E305BE" w:rsidTr="001F56A4">
        <w:trPr>
          <w:trHeight w:val="312"/>
        </w:trPr>
        <w:tc>
          <w:tcPr>
            <w:tcW w:w="8292" w:type="dxa"/>
            <w:tcBorders>
              <w:top w:val="nil"/>
              <w:left w:val="single" w:sz="4" w:space="0" w:color="auto"/>
              <w:bottom w:val="single" w:sz="4" w:space="0" w:color="auto"/>
              <w:right w:val="single" w:sz="4" w:space="0" w:color="auto"/>
            </w:tcBorders>
            <w:shd w:val="clear" w:color="auto" w:fill="auto"/>
            <w:noWrap/>
            <w:vAlign w:val="bottom"/>
            <w:hideMark/>
          </w:tcPr>
          <w:p w:rsidR="00A92D76" w:rsidRPr="00FB31B2" w:rsidRDefault="00A92D76" w:rsidP="001F56A4">
            <w:pPr>
              <w:spacing w:after="0" w:line="240" w:lineRule="auto"/>
              <w:rPr>
                <w:rFonts w:ascii="Times New Roman" w:eastAsia="Times New Roman" w:hAnsi="Times New Roman" w:cs="Times New Roman"/>
                <w:b/>
                <w:sz w:val="20"/>
                <w:szCs w:val="20"/>
              </w:rPr>
            </w:pPr>
            <w:r w:rsidRPr="00FB31B2">
              <w:rPr>
                <w:rFonts w:ascii="Times New Roman" w:eastAsia="Times New Roman" w:hAnsi="Times New Roman" w:cs="Times New Roman"/>
                <w:b/>
                <w:sz w:val="20"/>
                <w:szCs w:val="20"/>
              </w:rPr>
              <w:t xml:space="preserve">Aktive materiale / </w:t>
            </w:r>
            <w:r w:rsidRPr="00FB31B2">
              <w:rPr>
                <w:rFonts w:ascii="Times New Roman" w:eastAsia="Times New Roman" w:hAnsi="Times New Roman" w:cs="Times New Roman"/>
                <w:b/>
                <w:i/>
                <w:sz w:val="20"/>
                <w:szCs w:val="20"/>
              </w:rPr>
              <w:t>Tangible goods</w:t>
            </w:r>
          </w:p>
        </w:tc>
        <w:tc>
          <w:tcPr>
            <w:tcW w:w="1440" w:type="dxa"/>
            <w:tcBorders>
              <w:top w:val="nil"/>
              <w:left w:val="nil"/>
              <w:bottom w:val="single" w:sz="4" w:space="0" w:color="auto"/>
              <w:right w:val="single" w:sz="4" w:space="0" w:color="auto"/>
            </w:tcBorders>
            <w:shd w:val="clear" w:color="auto" w:fill="auto"/>
            <w:noWrap/>
            <w:vAlign w:val="center"/>
            <w:hideMark/>
          </w:tcPr>
          <w:p w:rsidR="00A92D76" w:rsidRPr="00AA0EBF" w:rsidRDefault="00A92D76" w:rsidP="001F56A4">
            <w:pPr>
              <w:spacing w:after="0" w:line="240" w:lineRule="auto"/>
              <w:jc w:val="center"/>
              <w:rPr>
                <w:rFonts w:ascii="Times New Roman" w:eastAsia="Times New Roman" w:hAnsi="Times New Roman" w:cs="Times New Roman"/>
                <w:b/>
                <w:sz w:val="20"/>
                <w:szCs w:val="20"/>
              </w:rPr>
            </w:pPr>
            <w:r w:rsidRPr="00AA0EBF">
              <w:rPr>
                <w:rFonts w:ascii="Times New Roman" w:eastAsia="Times New Roman" w:hAnsi="Times New Roman" w:cs="Times New Roman"/>
                <w:b/>
                <w:sz w:val="20"/>
                <w:szCs w:val="20"/>
              </w:rPr>
              <w:t>A</w:t>
            </w:r>
          </w:p>
        </w:tc>
      </w:tr>
      <w:tr w:rsidR="00A92D76" w:rsidRPr="00E305BE" w:rsidTr="001F56A4">
        <w:trPr>
          <w:trHeight w:val="312"/>
        </w:trPr>
        <w:tc>
          <w:tcPr>
            <w:tcW w:w="8292" w:type="dxa"/>
            <w:tcBorders>
              <w:top w:val="nil"/>
              <w:left w:val="single" w:sz="4" w:space="0" w:color="auto"/>
              <w:bottom w:val="single" w:sz="4" w:space="0" w:color="auto"/>
              <w:right w:val="single" w:sz="4" w:space="0" w:color="auto"/>
            </w:tcBorders>
            <w:shd w:val="clear" w:color="auto" w:fill="auto"/>
            <w:noWrap/>
            <w:vAlign w:val="bottom"/>
            <w:hideMark/>
          </w:tcPr>
          <w:p w:rsidR="00A92D76" w:rsidRDefault="00A92D76" w:rsidP="001F56A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w:t>
            </w:r>
            <w:r w:rsidRPr="000D070A">
              <w:rPr>
                <w:rFonts w:ascii="Times New Roman" w:eastAsia="Times New Roman" w:hAnsi="Times New Roman" w:cs="Times New Roman"/>
                <w:sz w:val="20"/>
                <w:szCs w:val="20"/>
              </w:rPr>
              <w:t>ë</w:t>
            </w:r>
            <w:r>
              <w:rPr>
                <w:rFonts w:ascii="Times New Roman" w:eastAsia="Times New Roman" w:hAnsi="Times New Roman" w:cs="Times New Roman"/>
                <w:sz w:val="20"/>
                <w:szCs w:val="20"/>
              </w:rPr>
              <w:t>nd</w:t>
            </w:r>
            <w:r w:rsidRPr="000D070A">
              <w:rPr>
                <w:rFonts w:ascii="Times New Roman" w:eastAsia="Times New Roman" w:hAnsi="Times New Roman" w:cs="Times New Roman"/>
                <w:sz w:val="20"/>
                <w:szCs w:val="20"/>
              </w:rPr>
              <w:t>ë</w:t>
            </w:r>
            <w:r>
              <w:rPr>
                <w:rFonts w:ascii="Times New Roman" w:eastAsia="Times New Roman" w:hAnsi="Times New Roman" w:cs="Times New Roman"/>
                <w:sz w:val="20"/>
                <w:szCs w:val="20"/>
              </w:rPr>
              <w:t xml:space="preserve"> t</w:t>
            </w:r>
            <w:r w:rsidRPr="000D070A">
              <w:rPr>
                <w:rFonts w:ascii="Times New Roman" w:eastAsia="Times New Roman" w:hAnsi="Times New Roman" w:cs="Times New Roman"/>
                <w:sz w:val="20"/>
                <w:szCs w:val="20"/>
              </w:rPr>
              <w:t>ë</w:t>
            </w:r>
            <w:r>
              <w:rPr>
                <w:rFonts w:ascii="Times New Roman" w:eastAsia="Times New Roman" w:hAnsi="Times New Roman" w:cs="Times New Roman"/>
                <w:sz w:val="20"/>
                <w:szCs w:val="20"/>
              </w:rPr>
              <w:t xml:space="preserve"> para / </w:t>
            </w:r>
            <w:r w:rsidRPr="000D070A">
              <w:rPr>
                <w:rFonts w:ascii="Times New Roman" w:eastAsia="Times New Roman" w:hAnsi="Times New Roman" w:cs="Times New Roman"/>
                <w:i/>
                <w:sz w:val="20"/>
                <w:szCs w:val="20"/>
              </w:rPr>
              <w:t>Raw materials</w:t>
            </w:r>
          </w:p>
        </w:tc>
        <w:tc>
          <w:tcPr>
            <w:tcW w:w="1440" w:type="dxa"/>
            <w:tcBorders>
              <w:top w:val="nil"/>
              <w:left w:val="nil"/>
              <w:bottom w:val="single" w:sz="4" w:space="0" w:color="auto"/>
              <w:right w:val="single" w:sz="4" w:space="0" w:color="auto"/>
            </w:tcBorders>
            <w:shd w:val="clear" w:color="auto" w:fill="auto"/>
            <w:noWrap/>
            <w:vAlign w:val="center"/>
            <w:hideMark/>
          </w:tcPr>
          <w:p w:rsidR="00A92D76" w:rsidRPr="00E305BE" w:rsidRDefault="00A92D76" w:rsidP="001F56A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A1</w:t>
            </w:r>
          </w:p>
        </w:tc>
      </w:tr>
      <w:tr w:rsidR="00A92D76" w:rsidRPr="00E305BE" w:rsidTr="001F56A4">
        <w:trPr>
          <w:trHeight w:val="312"/>
        </w:trPr>
        <w:tc>
          <w:tcPr>
            <w:tcW w:w="8292" w:type="dxa"/>
            <w:tcBorders>
              <w:top w:val="nil"/>
              <w:left w:val="single" w:sz="4" w:space="0" w:color="auto"/>
              <w:bottom w:val="single" w:sz="4" w:space="0" w:color="auto"/>
              <w:right w:val="single" w:sz="4" w:space="0" w:color="auto"/>
            </w:tcBorders>
            <w:shd w:val="clear" w:color="auto" w:fill="auto"/>
            <w:noWrap/>
            <w:vAlign w:val="bottom"/>
            <w:hideMark/>
          </w:tcPr>
          <w:p w:rsidR="00A92D76" w:rsidRDefault="00A92D76" w:rsidP="001F56A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Mallra t</w:t>
            </w:r>
            <w:r w:rsidRPr="000D070A">
              <w:rPr>
                <w:rFonts w:ascii="Times New Roman" w:eastAsia="Times New Roman" w:hAnsi="Times New Roman" w:cs="Times New Roman"/>
                <w:sz w:val="20"/>
                <w:szCs w:val="20"/>
              </w:rPr>
              <w:t>ë</w:t>
            </w:r>
            <w:r>
              <w:rPr>
                <w:rFonts w:ascii="Times New Roman" w:eastAsia="Times New Roman" w:hAnsi="Times New Roman" w:cs="Times New Roman"/>
                <w:sz w:val="20"/>
                <w:szCs w:val="20"/>
              </w:rPr>
              <w:t xml:space="preserve"> p</w:t>
            </w:r>
            <w:r w:rsidRPr="000D070A">
              <w:rPr>
                <w:rFonts w:ascii="Times New Roman" w:eastAsia="Times New Roman" w:hAnsi="Times New Roman" w:cs="Times New Roman"/>
                <w:sz w:val="20"/>
                <w:szCs w:val="20"/>
              </w:rPr>
              <w:t>ë</w:t>
            </w:r>
            <w:r>
              <w:rPr>
                <w:rFonts w:ascii="Times New Roman" w:eastAsia="Times New Roman" w:hAnsi="Times New Roman" w:cs="Times New Roman"/>
                <w:sz w:val="20"/>
                <w:szCs w:val="20"/>
              </w:rPr>
              <w:t xml:space="preserve">rfunduara / </w:t>
            </w:r>
            <w:r w:rsidRPr="000D070A">
              <w:rPr>
                <w:rFonts w:ascii="Times New Roman" w:eastAsia="Times New Roman" w:hAnsi="Times New Roman" w:cs="Times New Roman"/>
                <w:i/>
                <w:sz w:val="20"/>
                <w:szCs w:val="20"/>
              </w:rPr>
              <w:t>Finished goods</w:t>
            </w:r>
          </w:p>
        </w:tc>
        <w:tc>
          <w:tcPr>
            <w:tcW w:w="1440" w:type="dxa"/>
            <w:tcBorders>
              <w:top w:val="nil"/>
              <w:left w:val="nil"/>
              <w:bottom w:val="single" w:sz="4" w:space="0" w:color="auto"/>
              <w:right w:val="single" w:sz="4" w:space="0" w:color="auto"/>
            </w:tcBorders>
            <w:shd w:val="clear" w:color="auto" w:fill="auto"/>
            <w:noWrap/>
            <w:vAlign w:val="center"/>
            <w:hideMark/>
          </w:tcPr>
          <w:p w:rsidR="00A92D76" w:rsidRPr="00E305BE" w:rsidRDefault="00A92D76" w:rsidP="001F56A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A2</w:t>
            </w:r>
          </w:p>
        </w:tc>
      </w:tr>
      <w:tr w:rsidR="00A92D76" w:rsidRPr="00E305BE" w:rsidTr="001F56A4">
        <w:trPr>
          <w:trHeight w:val="312"/>
        </w:trPr>
        <w:tc>
          <w:tcPr>
            <w:tcW w:w="8292" w:type="dxa"/>
            <w:tcBorders>
              <w:top w:val="nil"/>
              <w:left w:val="single" w:sz="4" w:space="0" w:color="auto"/>
              <w:bottom w:val="single" w:sz="4" w:space="0" w:color="auto"/>
              <w:right w:val="single" w:sz="4" w:space="0" w:color="auto"/>
            </w:tcBorders>
            <w:shd w:val="clear" w:color="auto" w:fill="auto"/>
            <w:noWrap/>
            <w:vAlign w:val="bottom"/>
            <w:hideMark/>
          </w:tcPr>
          <w:p w:rsidR="00A92D76" w:rsidRDefault="00A92D76" w:rsidP="001F56A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Pagesa t</w:t>
            </w:r>
            <w:r w:rsidRPr="000D070A">
              <w:rPr>
                <w:rFonts w:ascii="Times New Roman" w:eastAsia="Times New Roman" w:hAnsi="Times New Roman" w:cs="Times New Roman"/>
                <w:sz w:val="20"/>
                <w:szCs w:val="20"/>
              </w:rPr>
              <w:t>ë</w:t>
            </w:r>
            <w:r>
              <w:rPr>
                <w:rFonts w:ascii="Times New Roman" w:eastAsia="Times New Roman" w:hAnsi="Times New Roman" w:cs="Times New Roman"/>
                <w:sz w:val="20"/>
                <w:szCs w:val="20"/>
              </w:rPr>
              <w:t xml:space="preserve"> tjera p</w:t>
            </w:r>
            <w:r w:rsidRPr="000D070A">
              <w:rPr>
                <w:rFonts w:ascii="Times New Roman" w:eastAsia="Times New Roman" w:hAnsi="Times New Roman" w:cs="Times New Roman"/>
                <w:sz w:val="20"/>
                <w:szCs w:val="20"/>
              </w:rPr>
              <w:t>ë</w:t>
            </w:r>
            <w:r>
              <w:rPr>
                <w:rFonts w:ascii="Times New Roman" w:eastAsia="Times New Roman" w:hAnsi="Times New Roman" w:cs="Times New Roman"/>
                <w:sz w:val="20"/>
                <w:szCs w:val="20"/>
              </w:rPr>
              <w:t xml:space="preserve">r aktive materiale / </w:t>
            </w:r>
            <w:r w:rsidRPr="000D070A">
              <w:rPr>
                <w:rFonts w:ascii="Times New Roman" w:eastAsia="Times New Roman" w:hAnsi="Times New Roman" w:cs="Times New Roman"/>
                <w:i/>
                <w:sz w:val="20"/>
                <w:szCs w:val="20"/>
              </w:rPr>
              <w:t>Other payments for tangible goods</w:t>
            </w:r>
          </w:p>
        </w:tc>
        <w:tc>
          <w:tcPr>
            <w:tcW w:w="1440" w:type="dxa"/>
            <w:tcBorders>
              <w:top w:val="nil"/>
              <w:left w:val="nil"/>
              <w:bottom w:val="single" w:sz="4" w:space="0" w:color="auto"/>
              <w:right w:val="single" w:sz="4" w:space="0" w:color="auto"/>
            </w:tcBorders>
            <w:shd w:val="clear" w:color="auto" w:fill="auto"/>
            <w:noWrap/>
            <w:vAlign w:val="center"/>
            <w:hideMark/>
          </w:tcPr>
          <w:p w:rsidR="00A92D76" w:rsidRDefault="00A92D76" w:rsidP="001F56A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A3</w:t>
            </w:r>
          </w:p>
        </w:tc>
      </w:tr>
      <w:tr w:rsidR="00A92D76" w:rsidRPr="00E305BE" w:rsidTr="001F56A4">
        <w:trPr>
          <w:trHeight w:val="312"/>
        </w:trPr>
        <w:tc>
          <w:tcPr>
            <w:tcW w:w="8292" w:type="dxa"/>
            <w:tcBorders>
              <w:top w:val="nil"/>
              <w:left w:val="single" w:sz="4" w:space="0" w:color="auto"/>
              <w:bottom w:val="single" w:sz="4" w:space="0" w:color="auto"/>
              <w:right w:val="single" w:sz="4" w:space="0" w:color="auto"/>
            </w:tcBorders>
            <w:shd w:val="clear" w:color="auto" w:fill="auto"/>
            <w:noWrap/>
            <w:vAlign w:val="bottom"/>
            <w:hideMark/>
          </w:tcPr>
          <w:p w:rsidR="00A92D76" w:rsidRPr="00FB31B2" w:rsidRDefault="00A92D76" w:rsidP="001F56A4">
            <w:pPr>
              <w:spacing w:after="0" w:line="240" w:lineRule="auto"/>
              <w:rPr>
                <w:rFonts w:ascii="Times New Roman" w:eastAsia="Times New Roman" w:hAnsi="Times New Roman" w:cs="Times New Roman"/>
                <w:b/>
                <w:sz w:val="20"/>
                <w:szCs w:val="20"/>
              </w:rPr>
            </w:pPr>
            <w:r w:rsidRPr="00FB31B2">
              <w:rPr>
                <w:rFonts w:ascii="Times New Roman" w:eastAsia="Times New Roman" w:hAnsi="Times New Roman" w:cs="Times New Roman"/>
                <w:b/>
                <w:sz w:val="20"/>
                <w:szCs w:val="20"/>
              </w:rPr>
              <w:t xml:space="preserve">Aktive jo-materiale / </w:t>
            </w:r>
            <w:r w:rsidRPr="00FB31B2">
              <w:rPr>
                <w:rFonts w:ascii="Times New Roman" w:eastAsia="Times New Roman" w:hAnsi="Times New Roman" w:cs="Times New Roman"/>
                <w:b/>
                <w:i/>
                <w:sz w:val="20"/>
                <w:szCs w:val="20"/>
              </w:rPr>
              <w:t xml:space="preserve">Intangible </w:t>
            </w:r>
          </w:p>
        </w:tc>
        <w:tc>
          <w:tcPr>
            <w:tcW w:w="1440" w:type="dxa"/>
            <w:tcBorders>
              <w:top w:val="nil"/>
              <w:left w:val="nil"/>
              <w:bottom w:val="single" w:sz="4" w:space="0" w:color="auto"/>
              <w:right w:val="single" w:sz="4" w:space="0" w:color="auto"/>
            </w:tcBorders>
            <w:shd w:val="clear" w:color="auto" w:fill="auto"/>
            <w:noWrap/>
            <w:vAlign w:val="center"/>
            <w:hideMark/>
          </w:tcPr>
          <w:p w:rsidR="00A92D76" w:rsidRPr="00DE3C98" w:rsidRDefault="00A92D76" w:rsidP="001F56A4">
            <w:pPr>
              <w:spacing w:after="0" w:line="240" w:lineRule="auto"/>
              <w:jc w:val="center"/>
              <w:rPr>
                <w:rFonts w:ascii="Times New Roman" w:eastAsia="Times New Roman" w:hAnsi="Times New Roman" w:cs="Times New Roman"/>
                <w:b/>
                <w:sz w:val="20"/>
                <w:szCs w:val="20"/>
              </w:rPr>
            </w:pPr>
            <w:r w:rsidRPr="00DE3C98">
              <w:rPr>
                <w:rFonts w:ascii="Times New Roman" w:eastAsia="Times New Roman" w:hAnsi="Times New Roman" w:cs="Times New Roman"/>
                <w:b/>
                <w:sz w:val="20"/>
                <w:szCs w:val="20"/>
              </w:rPr>
              <w:t>B</w:t>
            </w:r>
          </w:p>
        </w:tc>
      </w:tr>
      <w:tr w:rsidR="00A92D76" w:rsidRPr="00E305BE" w:rsidTr="001F56A4">
        <w:trPr>
          <w:trHeight w:val="312"/>
        </w:trPr>
        <w:tc>
          <w:tcPr>
            <w:tcW w:w="8292" w:type="dxa"/>
            <w:tcBorders>
              <w:top w:val="nil"/>
              <w:left w:val="single" w:sz="4" w:space="0" w:color="auto"/>
              <w:bottom w:val="single" w:sz="4" w:space="0" w:color="auto"/>
              <w:right w:val="single" w:sz="4" w:space="0" w:color="auto"/>
            </w:tcBorders>
            <w:shd w:val="clear" w:color="auto" w:fill="auto"/>
            <w:noWrap/>
            <w:vAlign w:val="bottom"/>
            <w:hideMark/>
          </w:tcPr>
          <w:p w:rsidR="00A92D76" w:rsidRDefault="00A92D76" w:rsidP="001F56A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Honorare/ </w:t>
            </w:r>
            <w:r w:rsidRPr="00481BFD">
              <w:rPr>
                <w:rFonts w:ascii="Times New Roman" w:eastAsia="Times New Roman" w:hAnsi="Times New Roman" w:cs="Times New Roman"/>
                <w:i/>
                <w:sz w:val="20"/>
                <w:szCs w:val="20"/>
              </w:rPr>
              <w:t>Royalties</w:t>
            </w:r>
          </w:p>
        </w:tc>
        <w:tc>
          <w:tcPr>
            <w:tcW w:w="1440" w:type="dxa"/>
            <w:tcBorders>
              <w:top w:val="nil"/>
              <w:left w:val="nil"/>
              <w:bottom w:val="single" w:sz="4" w:space="0" w:color="auto"/>
              <w:right w:val="single" w:sz="4" w:space="0" w:color="auto"/>
            </w:tcBorders>
            <w:shd w:val="clear" w:color="auto" w:fill="auto"/>
            <w:noWrap/>
            <w:vAlign w:val="center"/>
            <w:hideMark/>
          </w:tcPr>
          <w:p w:rsidR="00A92D76" w:rsidRDefault="00A92D76" w:rsidP="001F56A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B1</w:t>
            </w:r>
          </w:p>
        </w:tc>
      </w:tr>
      <w:tr w:rsidR="00A92D76" w:rsidRPr="00E305BE" w:rsidTr="001F56A4">
        <w:trPr>
          <w:trHeight w:val="312"/>
        </w:trPr>
        <w:tc>
          <w:tcPr>
            <w:tcW w:w="8292" w:type="dxa"/>
            <w:tcBorders>
              <w:top w:val="nil"/>
              <w:left w:val="single" w:sz="4" w:space="0" w:color="auto"/>
              <w:bottom w:val="single" w:sz="4" w:space="0" w:color="auto"/>
              <w:right w:val="single" w:sz="4" w:space="0" w:color="auto"/>
            </w:tcBorders>
            <w:shd w:val="clear" w:color="auto" w:fill="auto"/>
            <w:noWrap/>
            <w:vAlign w:val="bottom"/>
            <w:hideMark/>
          </w:tcPr>
          <w:p w:rsidR="00A92D76" w:rsidRDefault="00A92D76" w:rsidP="001F56A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Qera (t</w:t>
            </w:r>
            <w:r w:rsidRPr="000D070A">
              <w:rPr>
                <w:rFonts w:ascii="Times New Roman" w:eastAsia="Times New Roman" w:hAnsi="Times New Roman" w:cs="Times New Roman"/>
                <w:sz w:val="20"/>
                <w:szCs w:val="20"/>
              </w:rPr>
              <w:t>ë</w:t>
            </w:r>
            <w:r>
              <w:rPr>
                <w:rFonts w:ascii="Times New Roman" w:eastAsia="Times New Roman" w:hAnsi="Times New Roman" w:cs="Times New Roman"/>
                <w:sz w:val="20"/>
                <w:szCs w:val="20"/>
              </w:rPr>
              <w:t xml:space="preserve"> ndryshme nga honoraret) / </w:t>
            </w:r>
            <w:r w:rsidRPr="000D070A">
              <w:rPr>
                <w:rFonts w:ascii="Times New Roman" w:eastAsia="Times New Roman" w:hAnsi="Times New Roman" w:cs="Times New Roman"/>
                <w:i/>
                <w:sz w:val="20"/>
                <w:szCs w:val="20"/>
              </w:rPr>
              <w:t>Rent (Other than royalty)</w:t>
            </w:r>
          </w:p>
        </w:tc>
        <w:tc>
          <w:tcPr>
            <w:tcW w:w="1440" w:type="dxa"/>
            <w:tcBorders>
              <w:top w:val="nil"/>
              <w:left w:val="nil"/>
              <w:bottom w:val="single" w:sz="4" w:space="0" w:color="auto"/>
              <w:right w:val="single" w:sz="4" w:space="0" w:color="auto"/>
            </w:tcBorders>
            <w:shd w:val="clear" w:color="auto" w:fill="auto"/>
            <w:noWrap/>
            <w:vAlign w:val="center"/>
            <w:hideMark/>
          </w:tcPr>
          <w:p w:rsidR="00A92D76" w:rsidRDefault="00A92D76" w:rsidP="001F56A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B2</w:t>
            </w:r>
          </w:p>
        </w:tc>
      </w:tr>
      <w:tr w:rsidR="00A92D76" w:rsidRPr="00E305BE" w:rsidTr="001F56A4">
        <w:trPr>
          <w:trHeight w:val="312"/>
        </w:trPr>
        <w:tc>
          <w:tcPr>
            <w:tcW w:w="8292" w:type="dxa"/>
            <w:tcBorders>
              <w:top w:val="nil"/>
              <w:left w:val="single" w:sz="4" w:space="0" w:color="auto"/>
              <w:bottom w:val="single" w:sz="4" w:space="0" w:color="auto"/>
              <w:right w:val="single" w:sz="4" w:space="0" w:color="auto"/>
            </w:tcBorders>
            <w:shd w:val="clear" w:color="auto" w:fill="auto"/>
            <w:noWrap/>
            <w:vAlign w:val="bottom"/>
            <w:hideMark/>
          </w:tcPr>
          <w:p w:rsidR="00A92D76" w:rsidRDefault="00A92D76" w:rsidP="001F56A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Pagesa t</w:t>
            </w:r>
            <w:r w:rsidRPr="000D070A">
              <w:rPr>
                <w:rFonts w:ascii="Times New Roman" w:eastAsia="Times New Roman" w:hAnsi="Times New Roman" w:cs="Times New Roman"/>
                <w:sz w:val="20"/>
                <w:szCs w:val="20"/>
              </w:rPr>
              <w:t>ë</w:t>
            </w:r>
            <w:r>
              <w:rPr>
                <w:rFonts w:ascii="Times New Roman" w:eastAsia="Times New Roman" w:hAnsi="Times New Roman" w:cs="Times New Roman"/>
                <w:sz w:val="20"/>
                <w:szCs w:val="20"/>
              </w:rPr>
              <w:t xml:space="preserve"> tjera p</w:t>
            </w:r>
            <w:r w:rsidRPr="000D070A">
              <w:rPr>
                <w:rFonts w:ascii="Times New Roman" w:eastAsia="Times New Roman" w:hAnsi="Times New Roman" w:cs="Times New Roman"/>
                <w:sz w:val="20"/>
                <w:szCs w:val="20"/>
              </w:rPr>
              <w:t>ë</w:t>
            </w:r>
            <w:r>
              <w:rPr>
                <w:rFonts w:ascii="Times New Roman" w:eastAsia="Times New Roman" w:hAnsi="Times New Roman" w:cs="Times New Roman"/>
                <w:sz w:val="20"/>
                <w:szCs w:val="20"/>
              </w:rPr>
              <w:t xml:space="preserve">r aktive jomateriale / </w:t>
            </w:r>
            <w:r w:rsidRPr="000D070A">
              <w:rPr>
                <w:rFonts w:ascii="Times New Roman" w:eastAsia="Times New Roman" w:hAnsi="Times New Roman" w:cs="Times New Roman"/>
                <w:i/>
                <w:sz w:val="20"/>
                <w:szCs w:val="20"/>
              </w:rPr>
              <w:t xml:space="preserve">Other payments for </w:t>
            </w:r>
            <w:r>
              <w:rPr>
                <w:rFonts w:ascii="Times New Roman" w:eastAsia="Times New Roman" w:hAnsi="Times New Roman" w:cs="Times New Roman"/>
                <w:i/>
                <w:sz w:val="20"/>
                <w:szCs w:val="20"/>
              </w:rPr>
              <w:t>in</w:t>
            </w:r>
            <w:r w:rsidRPr="000D070A">
              <w:rPr>
                <w:rFonts w:ascii="Times New Roman" w:eastAsia="Times New Roman" w:hAnsi="Times New Roman" w:cs="Times New Roman"/>
                <w:i/>
                <w:sz w:val="20"/>
                <w:szCs w:val="20"/>
              </w:rPr>
              <w:t xml:space="preserve">tangible </w:t>
            </w:r>
          </w:p>
        </w:tc>
        <w:tc>
          <w:tcPr>
            <w:tcW w:w="1440" w:type="dxa"/>
            <w:tcBorders>
              <w:top w:val="nil"/>
              <w:left w:val="nil"/>
              <w:bottom w:val="single" w:sz="4" w:space="0" w:color="auto"/>
              <w:right w:val="single" w:sz="4" w:space="0" w:color="auto"/>
            </w:tcBorders>
            <w:shd w:val="clear" w:color="auto" w:fill="auto"/>
            <w:noWrap/>
            <w:vAlign w:val="center"/>
            <w:hideMark/>
          </w:tcPr>
          <w:p w:rsidR="00A92D76" w:rsidRDefault="00A92D76" w:rsidP="001F56A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B3</w:t>
            </w:r>
          </w:p>
        </w:tc>
      </w:tr>
      <w:tr w:rsidR="00A92D76" w:rsidRPr="00E305BE" w:rsidTr="001F56A4">
        <w:trPr>
          <w:trHeight w:val="312"/>
        </w:trPr>
        <w:tc>
          <w:tcPr>
            <w:tcW w:w="8292" w:type="dxa"/>
            <w:tcBorders>
              <w:top w:val="nil"/>
              <w:left w:val="single" w:sz="4" w:space="0" w:color="auto"/>
              <w:bottom w:val="single" w:sz="4" w:space="0" w:color="auto"/>
              <w:right w:val="single" w:sz="4" w:space="0" w:color="auto"/>
            </w:tcBorders>
            <w:shd w:val="clear" w:color="auto" w:fill="auto"/>
            <w:noWrap/>
            <w:vAlign w:val="bottom"/>
            <w:hideMark/>
          </w:tcPr>
          <w:p w:rsidR="00A92D76" w:rsidRPr="00FB31B2" w:rsidRDefault="00A92D76" w:rsidP="001F56A4">
            <w:pPr>
              <w:spacing w:after="0" w:line="240" w:lineRule="auto"/>
              <w:rPr>
                <w:rFonts w:ascii="Times New Roman" w:eastAsia="Times New Roman" w:hAnsi="Times New Roman" w:cs="Times New Roman"/>
                <w:b/>
                <w:sz w:val="20"/>
                <w:szCs w:val="20"/>
              </w:rPr>
            </w:pPr>
            <w:r w:rsidRPr="00FB31B2">
              <w:rPr>
                <w:rFonts w:ascii="Times New Roman" w:eastAsia="Times New Roman" w:hAnsi="Times New Roman" w:cs="Times New Roman"/>
                <w:b/>
                <w:sz w:val="20"/>
                <w:szCs w:val="20"/>
              </w:rPr>
              <w:t xml:space="preserve">Shërbimet / </w:t>
            </w:r>
            <w:r w:rsidRPr="00FB31B2">
              <w:rPr>
                <w:rFonts w:ascii="Times New Roman" w:eastAsia="Times New Roman" w:hAnsi="Times New Roman" w:cs="Times New Roman"/>
                <w:b/>
                <w:i/>
                <w:sz w:val="20"/>
                <w:szCs w:val="20"/>
              </w:rPr>
              <w:t xml:space="preserve">Services </w:t>
            </w:r>
          </w:p>
        </w:tc>
        <w:tc>
          <w:tcPr>
            <w:tcW w:w="1440" w:type="dxa"/>
            <w:tcBorders>
              <w:top w:val="nil"/>
              <w:left w:val="nil"/>
              <w:bottom w:val="single" w:sz="4" w:space="0" w:color="auto"/>
              <w:right w:val="single" w:sz="4" w:space="0" w:color="auto"/>
            </w:tcBorders>
            <w:shd w:val="clear" w:color="auto" w:fill="auto"/>
            <w:noWrap/>
            <w:vAlign w:val="center"/>
            <w:hideMark/>
          </w:tcPr>
          <w:p w:rsidR="00A92D76" w:rsidRPr="00DE3C98" w:rsidRDefault="00A92D76" w:rsidP="001F56A4">
            <w:pPr>
              <w:spacing w:after="0" w:line="240" w:lineRule="auto"/>
              <w:jc w:val="center"/>
              <w:rPr>
                <w:rFonts w:ascii="Times New Roman" w:eastAsia="Times New Roman" w:hAnsi="Times New Roman" w:cs="Times New Roman"/>
                <w:b/>
                <w:sz w:val="20"/>
                <w:szCs w:val="20"/>
              </w:rPr>
            </w:pPr>
            <w:r w:rsidRPr="00DE3C98">
              <w:rPr>
                <w:rFonts w:ascii="Times New Roman" w:eastAsia="Times New Roman" w:hAnsi="Times New Roman" w:cs="Times New Roman"/>
                <w:b/>
                <w:sz w:val="20"/>
                <w:szCs w:val="20"/>
              </w:rPr>
              <w:t>C</w:t>
            </w:r>
          </w:p>
        </w:tc>
      </w:tr>
      <w:tr w:rsidR="00A92D76" w:rsidRPr="00E305BE" w:rsidTr="001F56A4">
        <w:trPr>
          <w:trHeight w:val="312"/>
        </w:trPr>
        <w:tc>
          <w:tcPr>
            <w:tcW w:w="8292" w:type="dxa"/>
            <w:tcBorders>
              <w:top w:val="nil"/>
              <w:left w:val="single" w:sz="4" w:space="0" w:color="auto"/>
              <w:bottom w:val="single" w:sz="4" w:space="0" w:color="auto"/>
              <w:right w:val="single" w:sz="4" w:space="0" w:color="auto"/>
            </w:tcBorders>
            <w:shd w:val="clear" w:color="auto" w:fill="auto"/>
            <w:noWrap/>
            <w:vAlign w:val="bottom"/>
            <w:hideMark/>
          </w:tcPr>
          <w:p w:rsidR="00A92D76" w:rsidRDefault="00A92D76" w:rsidP="001F56A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Sh</w:t>
            </w:r>
            <w:r w:rsidRPr="009D1052">
              <w:rPr>
                <w:rFonts w:ascii="Times New Roman" w:eastAsia="Times New Roman" w:hAnsi="Times New Roman" w:cs="Times New Roman"/>
                <w:sz w:val="20"/>
                <w:szCs w:val="20"/>
              </w:rPr>
              <w:t>ë</w:t>
            </w:r>
            <w:r>
              <w:rPr>
                <w:rFonts w:ascii="Times New Roman" w:eastAsia="Times New Roman" w:hAnsi="Times New Roman" w:cs="Times New Roman"/>
                <w:sz w:val="20"/>
                <w:szCs w:val="20"/>
              </w:rPr>
              <w:t>rbime M</w:t>
            </w:r>
            <w:r w:rsidRPr="00E305BE">
              <w:rPr>
                <w:rFonts w:ascii="Times New Roman" w:eastAsia="Times New Roman" w:hAnsi="Times New Roman" w:cs="Times New Roman"/>
                <w:sz w:val="20"/>
                <w:szCs w:val="20"/>
              </w:rPr>
              <w:t xml:space="preserve">enaxhimi / </w:t>
            </w:r>
            <w:r w:rsidRPr="00E305BE">
              <w:rPr>
                <w:rFonts w:ascii="Times New Roman" w:eastAsia="Times New Roman" w:hAnsi="Times New Roman" w:cs="Times New Roman"/>
                <w:i/>
                <w:sz w:val="20"/>
                <w:szCs w:val="20"/>
              </w:rPr>
              <w:t>Management</w:t>
            </w:r>
          </w:p>
        </w:tc>
        <w:tc>
          <w:tcPr>
            <w:tcW w:w="1440" w:type="dxa"/>
            <w:tcBorders>
              <w:top w:val="nil"/>
              <w:left w:val="nil"/>
              <w:bottom w:val="single" w:sz="4" w:space="0" w:color="auto"/>
              <w:right w:val="single" w:sz="4" w:space="0" w:color="auto"/>
            </w:tcBorders>
            <w:shd w:val="clear" w:color="auto" w:fill="auto"/>
            <w:noWrap/>
            <w:vAlign w:val="center"/>
            <w:hideMark/>
          </w:tcPr>
          <w:p w:rsidR="00A92D76" w:rsidRDefault="00A92D76" w:rsidP="001F56A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w:t>
            </w:r>
          </w:p>
        </w:tc>
      </w:tr>
      <w:tr w:rsidR="00A92D76" w:rsidRPr="00E305BE" w:rsidTr="001F56A4">
        <w:trPr>
          <w:trHeight w:val="312"/>
        </w:trPr>
        <w:tc>
          <w:tcPr>
            <w:tcW w:w="8292" w:type="dxa"/>
            <w:tcBorders>
              <w:top w:val="nil"/>
              <w:left w:val="single" w:sz="4" w:space="0" w:color="auto"/>
              <w:bottom w:val="single" w:sz="4" w:space="0" w:color="auto"/>
              <w:right w:val="single" w:sz="4" w:space="0" w:color="auto"/>
            </w:tcBorders>
            <w:shd w:val="clear" w:color="auto" w:fill="auto"/>
            <w:noWrap/>
            <w:vAlign w:val="bottom"/>
            <w:hideMark/>
          </w:tcPr>
          <w:p w:rsidR="00A92D76" w:rsidRDefault="00A92D76" w:rsidP="001F56A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Sh</w:t>
            </w:r>
            <w:r w:rsidRPr="009D1052">
              <w:rPr>
                <w:rFonts w:ascii="Times New Roman" w:eastAsia="Times New Roman" w:hAnsi="Times New Roman" w:cs="Times New Roman"/>
                <w:sz w:val="20"/>
                <w:szCs w:val="20"/>
              </w:rPr>
              <w:t>ë</w:t>
            </w:r>
            <w:r>
              <w:rPr>
                <w:rFonts w:ascii="Times New Roman" w:eastAsia="Times New Roman" w:hAnsi="Times New Roman" w:cs="Times New Roman"/>
                <w:sz w:val="20"/>
                <w:szCs w:val="20"/>
              </w:rPr>
              <w:t xml:space="preserve">rbime Administrimi / </w:t>
            </w:r>
            <w:r w:rsidRPr="00FB31B2">
              <w:rPr>
                <w:rFonts w:ascii="Times New Roman" w:eastAsia="Times New Roman" w:hAnsi="Times New Roman" w:cs="Times New Roman"/>
                <w:i/>
                <w:sz w:val="20"/>
                <w:szCs w:val="20"/>
              </w:rPr>
              <w:t>Administration</w:t>
            </w:r>
          </w:p>
        </w:tc>
        <w:tc>
          <w:tcPr>
            <w:tcW w:w="1440" w:type="dxa"/>
            <w:tcBorders>
              <w:top w:val="nil"/>
              <w:left w:val="nil"/>
              <w:bottom w:val="single" w:sz="4" w:space="0" w:color="auto"/>
              <w:right w:val="single" w:sz="4" w:space="0" w:color="auto"/>
            </w:tcBorders>
            <w:shd w:val="clear" w:color="auto" w:fill="auto"/>
            <w:noWrap/>
            <w:vAlign w:val="center"/>
            <w:hideMark/>
          </w:tcPr>
          <w:p w:rsidR="00A92D76" w:rsidRDefault="00A92D76" w:rsidP="001F56A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C2</w:t>
            </w:r>
          </w:p>
        </w:tc>
      </w:tr>
      <w:tr w:rsidR="00A92D76" w:rsidRPr="00E305BE" w:rsidTr="001F56A4">
        <w:trPr>
          <w:trHeight w:val="312"/>
        </w:trPr>
        <w:tc>
          <w:tcPr>
            <w:tcW w:w="8292" w:type="dxa"/>
            <w:tcBorders>
              <w:top w:val="nil"/>
              <w:left w:val="single" w:sz="4" w:space="0" w:color="auto"/>
              <w:bottom w:val="single" w:sz="4" w:space="0" w:color="auto"/>
              <w:right w:val="single" w:sz="4" w:space="0" w:color="auto"/>
            </w:tcBorders>
            <w:shd w:val="clear" w:color="auto" w:fill="auto"/>
            <w:noWrap/>
            <w:vAlign w:val="bottom"/>
            <w:hideMark/>
          </w:tcPr>
          <w:p w:rsidR="00A92D76" w:rsidRDefault="00A92D76" w:rsidP="001F56A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Sh</w:t>
            </w:r>
            <w:r w:rsidRPr="009D1052">
              <w:rPr>
                <w:rFonts w:ascii="Times New Roman" w:eastAsia="Times New Roman" w:hAnsi="Times New Roman" w:cs="Times New Roman"/>
                <w:sz w:val="20"/>
                <w:szCs w:val="20"/>
              </w:rPr>
              <w:t>ë</w:t>
            </w:r>
            <w:r>
              <w:rPr>
                <w:rFonts w:ascii="Times New Roman" w:eastAsia="Times New Roman" w:hAnsi="Times New Roman" w:cs="Times New Roman"/>
                <w:sz w:val="20"/>
                <w:szCs w:val="20"/>
              </w:rPr>
              <w:t xml:space="preserve">rbime Teknike / </w:t>
            </w:r>
            <w:r w:rsidRPr="00FB31B2">
              <w:rPr>
                <w:rFonts w:ascii="Times New Roman" w:eastAsia="Times New Roman" w:hAnsi="Times New Roman" w:cs="Times New Roman"/>
                <w:i/>
                <w:sz w:val="20"/>
                <w:szCs w:val="20"/>
              </w:rPr>
              <w:t>Technical</w:t>
            </w:r>
          </w:p>
        </w:tc>
        <w:tc>
          <w:tcPr>
            <w:tcW w:w="1440" w:type="dxa"/>
            <w:tcBorders>
              <w:top w:val="nil"/>
              <w:left w:val="nil"/>
              <w:bottom w:val="single" w:sz="4" w:space="0" w:color="auto"/>
              <w:right w:val="single" w:sz="4" w:space="0" w:color="auto"/>
            </w:tcBorders>
            <w:shd w:val="clear" w:color="auto" w:fill="auto"/>
            <w:noWrap/>
            <w:vAlign w:val="center"/>
            <w:hideMark/>
          </w:tcPr>
          <w:p w:rsidR="00A92D76" w:rsidRDefault="00A92D76" w:rsidP="001F56A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C3</w:t>
            </w:r>
          </w:p>
        </w:tc>
      </w:tr>
      <w:tr w:rsidR="00A92D76" w:rsidRPr="00E305BE" w:rsidTr="001F56A4">
        <w:trPr>
          <w:trHeight w:val="312"/>
        </w:trPr>
        <w:tc>
          <w:tcPr>
            <w:tcW w:w="8292" w:type="dxa"/>
            <w:tcBorders>
              <w:top w:val="nil"/>
              <w:left w:val="single" w:sz="4" w:space="0" w:color="auto"/>
              <w:bottom w:val="single" w:sz="4" w:space="0" w:color="auto"/>
              <w:right w:val="single" w:sz="4" w:space="0" w:color="auto"/>
            </w:tcBorders>
            <w:shd w:val="clear" w:color="auto" w:fill="auto"/>
            <w:noWrap/>
            <w:vAlign w:val="bottom"/>
            <w:hideMark/>
          </w:tcPr>
          <w:p w:rsidR="00A92D76" w:rsidRDefault="00A92D76" w:rsidP="001F56A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Sh</w:t>
            </w:r>
            <w:r w:rsidRPr="009D1052">
              <w:rPr>
                <w:rFonts w:ascii="Times New Roman" w:eastAsia="Times New Roman" w:hAnsi="Times New Roman" w:cs="Times New Roman"/>
                <w:sz w:val="20"/>
                <w:szCs w:val="20"/>
              </w:rPr>
              <w:t>ë</w:t>
            </w:r>
            <w:r>
              <w:rPr>
                <w:rFonts w:ascii="Times New Roman" w:eastAsia="Times New Roman" w:hAnsi="Times New Roman" w:cs="Times New Roman"/>
                <w:sz w:val="20"/>
                <w:szCs w:val="20"/>
              </w:rPr>
              <w:t xml:space="preserve">rbime </w:t>
            </w:r>
            <w:r w:rsidRPr="00E305BE">
              <w:rPr>
                <w:rFonts w:ascii="Times New Roman" w:eastAsia="Times New Roman" w:hAnsi="Times New Roman" w:cs="Times New Roman"/>
                <w:sz w:val="20"/>
                <w:szCs w:val="20"/>
              </w:rPr>
              <w:t>Marketing</w:t>
            </w:r>
            <w:r>
              <w:rPr>
                <w:rFonts w:ascii="Times New Roman" w:eastAsia="Times New Roman" w:hAnsi="Times New Roman" w:cs="Times New Roman"/>
                <w:sz w:val="20"/>
                <w:szCs w:val="20"/>
              </w:rPr>
              <w:t>u</w:t>
            </w:r>
            <w:r w:rsidRPr="00E305BE">
              <w:rPr>
                <w:rFonts w:ascii="Times New Roman" w:eastAsia="Times New Roman" w:hAnsi="Times New Roman" w:cs="Times New Roman"/>
                <w:sz w:val="20"/>
                <w:szCs w:val="20"/>
              </w:rPr>
              <w:t xml:space="preserve">/ </w:t>
            </w:r>
            <w:r w:rsidRPr="00E305BE">
              <w:rPr>
                <w:rFonts w:ascii="Times New Roman" w:eastAsia="Times New Roman" w:hAnsi="Times New Roman" w:cs="Times New Roman"/>
                <w:i/>
                <w:sz w:val="20"/>
                <w:szCs w:val="20"/>
              </w:rPr>
              <w:t>Marketing</w:t>
            </w:r>
          </w:p>
        </w:tc>
        <w:tc>
          <w:tcPr>
            <w:tcW w:w="1440" w:type="dxa"/>
            <w:tcBorders>
              <w:top w:val="nil"/>
              <w:left w:val="nil"/>
              <w:bottom w:val="single" w:sz="4" w:space="0" w:color="auto"/>
              <w:right w:val="single" w:sz="4" w:space="0" w:color="auto"/>
            </w:tcBorders>
            <w:shd w:val="clear" w:color="auto" w:fill="auto"/>
            <w:noWrap/>
            <w:vAlign w:val="center"/>
            <w:hideMark/>
          </w:tcPr>
          <w:p w:rsidR="00A92D76" w:rsidRDefault="00A92D76" w:rsidP="001F56A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C4</w:t>
            </w:r>
          </w:p>
        </w:tc>
      </w:tr>
      <w:tr w:rsidR="00A92D76" w:rsidRPr="00E305BE" w:rsidTr="001F56A4">
        <w:trPr>
          <w:trHeight w:val="312"/>
        </w:trPr>
        <w:tc>
          <w:tcPr>
            <w:tcW w:w="8292" w:type="dxa"/>
            <w:tcBorders>
              <w:top w:val="nil"/>
              <w:left w:val="single" w:sz="4" w:space="0" w:color="auto"/>
              <w:bottom w:val="single" w:sz="4" w:space="0" w:color="auto"/>
              <w:right w:val="single" w:sz="4" w:space="0" w:color="auto"/>
            </w:tcBorders>
            <w:shd w:val="clear" w:color="auto" w:fill="auto"/>
            <w:noWrap/>
            <w:vAlign w:val="bottom"/>
            <w:hideMark/>
          </w:tcPr>
          <w:p w:rsidR="00A92D76" w:rsidRDefault="00A92D76" w:rsidP="001F56A4">
            <w:pPr>
              <w:spacing w:after="0" w:line="240" w:lineRule="auto"/>
              <w:rPr>
                <w:rFonts w:ascii="Times New Roman" w:eastAsia="Times New Roman" w:hAnsi="Times New Roman" w:cs="Times New Roman"/>
                <w:sz w:val="20"/>
                <w:szCs w:val="20"/>
              </w:rPr>
            </w:pPr>
            <w:r w:rsidRPr="00E305BE">
              <w:rPr>
                <w:rFonts w:ascii="Times New Roman" w:eastAsia="Times New Roman" w:hAnsi="Times New Roman" w:cs="Times New Roman"/>
                <w:sz w:val="20"/>
                <w:szCs w:val="20"/>
              </w:rPr>
              <w:t xml:space="preserve">Kërkim dhe zhvillim/ </w:t>
            </w:r>
            <w:r w:rsidRPr="00E305BE">
              <w:rPr>
                <w:rFonts w:ascii="Times New Roman" w:eastAsia="Times New Roman" w:hAnsi="Times New Roman" w:cs="Times New Roman"/>
                <w:i/>
                <w:sz w:val="20"/>
                <w:szCs w:val="20"/>
              </w:rPr>
              <w:t>Research and development</w:t>
            </w:r>
          </w:p>
        </w:tc>
        <w:tc>
          <w:tcPr>
            <w:tcW w:w="1440" w:type="dxa"/>
            <w:tcBorders>
              <w:top w:val="nil"/>
              <w:left w:val="nil"/>
              <w:bottom w:val="single" w:sz="4" w:space="0" w:color="auto"/>
              <w:right w:val="single" w:sz="4" w:space="0" w:color="auto"/>
            </w:tcBorders>
            <w:shd w:val="clear" w:color="auto" w:fill="auto"/>
            <w:noWrap/>
            <w:vAlign w:val="center"/>
            <w:hideMark/>
          </w:tcPr>
          <w:p w:rsidR="00A92D76" w:rsidRDefault="00A92D76" w:rsidP="001F56A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C5</w:t>
            </w:r>
          </w:p>
        </w:tc>
      </w:tr>
      <w:tr w:rsidR="00A92D76" w:rsidRPr="00E305BE" w:rsidTr="001F56A4">
        <w:trPr>
          <w:trHeight w:val="312"/>
        </w:trPr>
        <w:tc>
          <w:tcPr>
            <w:tcW w:w="8292" w:type="dxa"/>
            <w:tcBorders>
              <w:top w:val="nil"/>
              <w:left w:val="single" w:sz="4" w:space="0" w:color="auto"/>
              <w:bottom w:val="single" w:sz="4" w:space="0" w:color="auto"/>
              <w:right w:val="single" w:sz="4" w:space="0" w:color="auto"/>
            </w:tcBorders>
            <w:shd w:val="clear" w:color="auto" w:fill="auto"/>
            <w:noWrap/>
            <w:vAlign w:val="bottom"/>
            <w:hideMark/>
          </w:tcPr>
          <w:p w:rsidR="00A92D76" w:rsidRPr="00E305BE" w:rsidRDefault="00A92D76" w:rsidP="001F56A4">
            <w:pPr>
              <w:spacing w:after="0" w:line="240" w:lineRule="auto"/>
              <w:rPr>
                <w:rFonts w:ascii="Times New Roman" w:eastAsia="Times New Roman" w:hAnsi="Times New Roman" w:cs="Times New Roman"/>
                <w:sz w:val="20"/>
                <w:szCs w:val="20"/>
              </w:rPr>
            </w:pPr>
            <w:r w:rsidRPr="00E305BE">
              <w:rPr>
                <w:rFonts w:ascii="Times New Roman" w:eastAsia="Times New Roman" w:hAnsi="Times New Roman" w:cs="Times New Roman"/>
                <w:sz w:val="20"/>
                <w:szCs w:val="20"/>
              </w:rPr>
              <w:t xml:space="preserve">Trajnime / </w:t>
            </w:r>
            <w:r w:rsidRPr="00FB31B2">
              <w:rPr>
                <w:rFonts w:ascii="Times New Roman" w:eastAsia="Times New Roman" w:hAnsi="Times New Roman" w:cs="Times New Roman"/>
                <w:i/>
                <w:sz w:val="20"/>
                <w:szCs w:val="20"/>
              </w:rPr>
              <w:t>Trainings</w:t>
            </w:r>
          </w:p>
        </w:tc>
        <w:tc>
          <w:tcPr>
            <w:tcW w:w="1440" w:type="dxa"/>
            <w:tcBorders>
              <w:top w:val="nil"/>
              <w:left w:val="nil"/>
              <w:bottom w:val="single" w:sz="4" w:space="0" w:color="auto"/>
              <w:right w:val="single" w:sz="4" w:space="0" w:color="auto"/>
            </w:tcBorders>
            <w:shd w:val="clear" w:color="auto" w:fill="auto"/>
            <w:noWrap/>
            <w:vAlign w:val="center"/>
            <w:hideMark/>
          </w:tcPr>
          <w:p w:rsidR="00A92D76" w:rsidRDefault="00A92D76" w:rsidP="001F56A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C6</w:t>
            </w:r>
          </w:p>
        </w:tc>
      </w:tr>
      <w:tr w:rsidR="00A92D76" w:rsidRPr="00E305BE" w:rsidTr="001F56A4">
        <w:trPr>
          <w:trHeight w:val="312"/>
        </w:trPr>
        <w:tc>
          <w:tcPr>
            <w:tcW w:w="8292" w:type="dxa"/>
            <w:tcBorders>
              <w:top w:val="nil"/>
              <w:left w:val="single" w:sz="4" w:space="0" w:color="auto"/>
              <w:bottom w:val="single" w:sz="4" w:space="0" w:color="auto"/>
              <w:right w:val="single" w:sz="4" w:space="0" w:color="auto"/>
            </w:tcBorders>
            <w:shd w:val="clear" w:color="auto" w:fill="auto"/>
            <w:noWrap/>
            <w:vAlign w:val="bottom"/>
            <w:hideMark/>
          </w:tcPr>
          <w:p w:rsidR="00A92D76" w:rsidRPr="00E305BE" w:rsidRDefault="00A92D76" w:rsidP="001F56A4">
            <w:pPr>
              <w:spacing w:after="0" w:line="240" w:lineRule="auto"/>
              <w:rPr>
                <w:rFonts w:ascii="Times New Roman" w:eastAsia="Times New Roman" w:hAnsi="Times New Roman" w:cs="Times New Roman"/>
                <w:sz w:val="20"/>
                <w:szCs w:val="20"/>
              </w:rPr>
            </w:pPr>
            <w:r w:rsidRPr="00E305BE">
              <w:rPr>
                <w:rFonts w:ascii="Times New Roman" w:eastAsia="Times New Roman" w:hAnsi="Times New Roman" w:cs="Times New Roman"/>
                <w:sz w:val="20"/>
                <w:szCs w:val="20"/>
              </w:rPr>
              <w:t xml:space="preserve">Komisione / </w:t>
            </w:r>
            <w:r w:rsidRPr="00E305BE">
              <w:rPr>
                <w:rFonts w:ascii="Times New Roman" w:eastAsia="Times New Roman" w:hAnsi="Times New Roman" w:cs="Times New Roman"/>
                <w:i/>
                <w:sz w:val="20"/>
                <w:szCs w:val="20"/>
              </w:rPr>
              <w:t xml:space="preserve"> Commissions</w:t>
            </w:r>
          </w:p>
        </w:tc>
        <w:tc>
          <w:tcPr>
            <w:tcW w:w="1440" w:type="dxa"/>
            <w:tcBorders>
              <w:top w:val="nil"/>
              <w:left w:val="nil"/>
              <w:bottom w:val="single" w:sz="4" w:space="0" w:color="auto"/>
              <w:right w:val="single" w:sz="4" w:space="0" w:color="auto"/>
            </w:tcBorders>
            <w:shd w:val="clear" w:color="auto" w:fill="auto"/>
            <w:noWrap/>
            <w:vAlign w:val="center"/>
            <w:hideMark/>
          </w:tcPr>
          <w:p w:rsidR="00A92D76" w:rsidRDefault="00A92D76" w:rsidP="001F56A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C7</w:t>
            </w:r>
          </w:p>
        </w:tc>
      </w:tr>
      <w:tr w:rsidR="00A92D76" w:rsidRPr="00E305BE" w:rsidTr="001F56A4">
        <w:trPr>
          <w:trHeight w:val="312"/>
        </w:trPr>
        <w:tc>
          <w:tcPr>
            <w:tcW w:w="8292" w:type="dxa"/>
            <w:tcBorders>
              <w:top w:val="nil"/>
              <w:left w:val="single" w:sz="4" w:space="0" w:color="auto"/>
              <w:bottom w:val="single" w:sz="4" w:space="0" w:color="auto"/>
              <w:right w:val="single" w:sz="4" w:space="0" w:color="auto"/>
            </w:tcBorders>
            <w:shd w:val="clear" w:color="auto" w:fill="auto"/>
            <w:noWrap/>
            <w:vAlign w:val="bottom"/>
            <w:hideMark/>
          </w:tcPr>
          <w:p w:rsidR="00A92D76" w:rsidRPr="00E305BE" w:rsidRDefault="00A92D76" w:rsidP="001F56A4">
            <w:pPr>
              <w:spacing w:after="0" w:line="240" w:lineRule="auto"/>
              <w:rPr>
                <w:rFonts w:ascii="Times New Roman" w:eastAsia="Times New Roman" w:hAnsi="Times New Roman" w:cs="Times New Roman"/>
                <w:sz w:val="20"/>
                <w:szCs w:val="20"/>
              </w:rPr>
            </w:pPr>
            <w:r w:rsidRPr="00E305BE">
              <w:rPr>
                <w:rFonts w:ascii="Times New Roman" w:eastAsia="Times New Roman" w:hAnsi="Times New Roman" w:cs="Times New Roman"/>
                <w:sz w:val="20"/>
                <w:szCs w:val="20"/>
              </w:rPr>
              <w:t xml:space="preserve">Shërbime të tjera / </w:t>
            </w:r>
            <w:r w:rsidRPr="00E305BE">
              <w:rPr>
                <w:rFonts w:ascii="Times New Roman" w:eastAsia="Times New Roman" w:hAnsi="Times New Roman" w:cs="Times New Roman"/>
                <w:i/>
                <w:sz w:val="20"/>
                <w:szCs w:val="20"/>
              </w:rPr>
              <w:t xml:space="preserve">Other services </w:t>
            </w:r>
          </w:p>
        </w:tc>
        <w:tc>
          <w:tcPr>
            <w:tcW w:w="1440" w:type="dxa"/>
            <w:tcBorders>
              <w:top w:val="nil"/>
              <w:left w:val="nil"/>
              <w:bottom w:val="single" w:sz="4" w:space="0" w:color="auto"/>
              <w:right w:val="single" w:sz="4" w:space="0" w:color="auto"/>
            </w:tcBorders>
            <w:shd w:val="clear" w:color="auto" w:fill="auto"/>
            <w:noWrap/>
            <w:vAlign w:val="center"/>
            <w:hideMark/>
          </w:tcPr>
          <w:p w:rsidR="00A92D76" w:rsidRDefault="00A92D76" w:rsidP="001F56A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C8</w:t>
            </w:r>
          </w:p>
        </w:tc>
      </w:tr>
      <w:tr w:rsidR="00A92D76" w:rsidRPr="00E305BE" w:rsidTr="001F56A4">
        <w:trPr>
          <w:trHeight w:val="312"/>
        </w:trPr>
        <w:tc>
          <w:tcPr>
            <w:tcW w:w="8292" w:type="dxa"/>
            <w:tcBorders>
              <w:top w:val="nil"/>
              <w:left w:val="single" w:sz="4" w:space="0" w:color="auto"/>
              <w:bottom w:val="single" w:sz="4" w:space="0" w:color="auto"/>
              <w:right w:val="single" w:sz="4" w:space="0" w:color="auto"/>
            </w:tcBorders>
            <w:shd w:val="clear" w:color="auto" w:fill="auto"/>
            <w:noWrap/>
            <w:vAlign w:val="bottom"/>
            <w:hideMark/>
          </w:tcPr>
          <w:p w:rsidR="00A92D76" w:rsidRPr="00FB31B2" w:rsidRDefault="00A92D76" w:rsidP="001F56A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Sh</w:t>
            </w:r>
            <w:r w:rsidRPr="009D1052">
              <w:rPr>
                <w:rFonts w:ascii="Times New Roman" w:eastAsia="Times New Roman" w:hAnsi="Times New Roman" w:cs="Times New Roman"/>
                <w:b/>
                <w:sz w:val="20"/>
                <w:szCs w:val="20"/>
              </w:rPr>
              <w:t>ë</w:t>
            </w:r>
            <w:r>
              <w:rPr>
                <w:rFonts w:ascii="Times New Roman" w:eastAsia="Times New Roman" w:hAnsi="Times New Roman" w:cs="Times New Roman"/>
                <w:b/>
                <w:sz w:val="20"/>
                <w:szCs w:val="20"/>
              </w:rPr>
              <w:t>rbime f</w:t>
            </w:r>
            <w:r w:rsidRPr="00FB31B2">
              <w:rPr>
                <w:rFonts w:ascii="Times New Roman" w:eastAsia="Times New Roman" w:hAnsi="Times New Roman" w:cs="Times New Roman"/>
                <w:b/>
                <w:sz w:val="20"/>
                <w:szCs w:val="20"/>
              </w:rPr>
              <w:t>inanciare dhe sigurim</w:t>
            </w:r>
            <w:r>
              <w:rPr>
                <w:rFonts w:ascii="Times New Roman" w:eastAsia="Times New Roman" w:hAnsi="Times New Roman" w:cs="Times New Roman"/>
                <w:b/>
                <w:sz w:val="20"/>
                <w:szCs w:val="20"/>
              </w:rPr>
              <w:t>i</w:t>
            </w:r>
            <w:r w:rsidRPr="00FB31B2">
              <w:rPr>
                <w:rFonts w:ascii="Times New Roman" w:eastAsia="Times New Roman" w:hAnsi="Times New Roman" w:cs="Times New Roman"/>
                <w:b/>
                <w:sz w:val="20"/>
                <w:szCs w:val="20"/>
              </w:rPr>
              <w:t xml:space="preserve"> / </w:t>
            </w:r>
            <w:r w:rsidRPr="00FB31B2">
              <w:rPr>
                <w:rFonts w:ascii="Times New Roman" w:eastAsia="Times New Roman" w:hAnsi="Times New Roman" w:cs="Times New Roman"/>
                <w:b/>
                <w:i/>
                <w:sz w:val="20"/>
                <w:szCs w:val="20"/>
              </w:rPr>
              <w:t>Financial and insurance</w:t>
            </w:r>
          </w:p>
        </w:tc>
        <w:tc>
          <w:tcPr>
            <w:tcW w:w="1440" w:type="dxa"/>
            <w:tcBorders>
              <w:top w:val="nil"/>
              <w:left w:val="nil"/>
              <w:bottom w:val="single" w:sz="4" w:space="0" w:color="auto"/>
              <w:right w:val="single" w:sz="4" w:space="0" w:color="auto"/>
            </w:tcBorders>
            <w:shd w:val="clear" w:color="auto" w:fill="auto"/>
            <w:noWrap/>
            <w:vAlign w:val="center"/>
            <w:hideMark/>
          </w:tcPr>
          <w:p w:rsidR="00A92D76" w:rsidRPr="00DE3C98" w:rsidRDefault="00A92D76" w:rsidP="001F56A4">
            <w:pPr>
              <w:spacing w:after="0" w:line="240" w:lineRule="auto"/>
              <w:jc w:val="center"/>
              <w:rPr>
                <w:rFonts w:ascii="Times New Roman" w:eastAsia="Times New Roman" w:hAnsi="Times New Roman" w:cs="Times New Roman"/>
                <w:b/>
                <w:sz w:val="20"/>
                <w:szCs w:val="20"/>
              </w:rPr>
            </w:pPr>
            <w:r w:rsidRPr="00DE3C98">
              <w:rPr>
                <w:rFonts w:ascii="Times New Roman" w:eastAsia="Times New Roman" w:hAnsi="Times New Roman" w:cs="Times New Roman"/>
                <w:b/>
                <w:sz w:val="20"/>
                <w:szCs w:val="20"/>
              </w:rPr>
              <w:t>D</w:t>
            </w:r>
          </w:p>
        </w:tc>
      </w:tr>
      <w:tr w:rsidR="00A92D76" w:rsidRPr="00E305BE" w:rsidTr="001F56A4">
        <w:trPr>
          <w:trHeight w:val="312"/>
        </w:trPr>
        <w:tc>
          <w:tcPr>
            <w:tcW w:w="8292" w:type="dxa"/>
            <w:tcBorders>
              <w:top w:val="nil"/>
              <w:left w:val="single" w:sz="4" w:space="0" w:color="auto"/>
              <w:bottom w:val="single" w:sz="4" w:space="0" w:color="auto"/>
              <w:right w:val="single" w:sz="4" w:space="0" w:color="auto"/>
            </w:tcBorders>
            <w:shd w:val="clear" w:color="auto" w:fill="auto"/>
            <w:noWrap/>
            <w:vAlign w:val="bottom"/>
            <w:hideMark/>
          </w:tcPr>
          <w:p w:rsidR="00A92D76" w:rsidRPr="00FB31B2" w:rsidRDefault="00A92D76" w:rsidP="001F56A4">
            <w:pPr>
              <w:spacing w:after="0" w:line="240" w:lineRule="auto"/>
              <w:rPr>
                <w:rFonts w:ascii="Times New Roman" w:eastAsia="Times New Roman" w:hAnsi="Times New Roman" w:cs="Times New Roman"/>
                <w:b/>
                <w:sz w:val="20"/>
                <w:szCs w:val="20"/>
              </w:rPr>
            </w:pPr>
            <w:r w:rsidRPr="00E305BE">
              <w:rPr>
                <w:rFonts w:ascii="Times New Roman" w:eastAsia="Times New Roman" w:hAnsi="Times New Roman" w:cs="Times New Roman"/>
                <w:sz w:val="20"/>
                <w:szCs w:val="20"/>
              </w:rPr>
              <w:t xml:space="preserve">Interesa / </w:t>
            </w:r>
            <w:r w:rsidRPr="00E305BE">
              <w:rPr>
                <w:rFonts w:ascii="Times New Roman" w:eastAsia="Times New Roman" w:hAnsi="Times New Roman" w:cs="Times New Roman"/>
                <w:i/>
                <w:sz w:val="20"/>
                <w:szCs w:val="20"/>
              </w:rPr>
              <w:t xml:space="preserve">Interest  </w:t>
            </w:r>
            <w:r w:rsidRPr="00E305BE">
              <w:rPr>
                <w:rFonts w:ascii="Times New Roman" w:eastAsia="Times New Roman" w:hAnsi="Times New Roman" w:cs="Times New Roman"/>
                <w:sz w:val="20"/>
                <w:szCs w:val="20"/>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rsidR="00A92D76" w:rsidRDefault="00A92D76" w:rsidP="001F56A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D1</w:t>
            </w:r>
          </w:p>
        </w:tc>
      </w:tr>
      <w:tr w:rsidR="00A92D76" w:rsidRPr="00E305BE" w:rsidTr="001F56A4">
        <w:trPr>
          <w:trHeight w:val="312"/>
        </w:trPr>
        <w:tc>
          <w:tcPr>
            <w:tcW w:w="8292" w:type="dxa"/>
            <w:tcBorders>
              <w:top w:val="nil"/>
              <w:left w:val="single" w:sz="4" w:space="0" w:color="auto"/>
              <w:bottom w:val="single" w:sz="4" w:space="0" w:color="auto"/>
              <w:right w:val="single" w:sz="4" w:space="0" w:color="auto"/>
            </w:tcBorders>
            <w:shd w:val="clear" w:color="auto" w:fill="auto"/>
            <w:noWrap/>
            <w:vAlign w:val="bottom"/>
            <w:hideMark/>
          </w:tcPr>
          <w:p w:rsidR="00A92D76" w:rsidRPr="00E305BE" w:rsidRDefault="00A92D76" w:rsidP="001F56A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Zbritjet / </w:t>
            </w:r>
            <w:r w:rsidRPr="00FB31B2">
              <w:rPr>
                <w:rFonts w:ascii="Times New Roman" w:eastAsia="Times New Roman" w:hAnsi="Times New Roman" w:cs="Times New Roman"/>
                <w:i/>
                <w:sz w:val="20"/>
                <w:szCs w:val="20"/>
              </w:rPr>
              <w:t>Discounts</w:t>
            </w:r>
          </w:p>
        </w:tc>
        <w:tc>
          <w:tcPr>
            <w:tcW w:w="1440" w:type="dxa"/>
            <w:tcBorders>
              <w:top w:val="nil"/>
              <w:left w:val="nil"/>
              <w:bottom w:val="single" w:sz="4" w:space="0" w:color="auto"/>
              <w:right w:val="single" w:sz="4" w:space="0" w:color="auto"/>
            </w:tcBorders>
            <w:shd w:val="clear" w:color="auto" w:fill="auto"/>
            <w:noWrap/>
            <w:vAlign w:val="center"/>
            <w:hideMark/>
          </w:tcPr>
          <w:p w:rsidR="00A92D76" w:rsidRDefault="00A92D76" w:rsidP="001F56A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D2</w:t>
            </w:r>
          </w:p>
        </w:tc>
      </w:tr>
      <w:tr w:rsidR="00A92D76" w:rsidRPr="00E305BE" w:rsidTr="001F56A4">
        <w:trPr>
          <w:trHeight w:val="312"/>
        </w:trPr>
        <w:tc>
          <w:tcPr>
            <w:tcW w:w="8292" w:type="dxa"/>
            <w:tcBorders>
              <w:top w:val="nil"/>
              <w:left w:val="single" w:sz="4" w:space="0" w:color="auto"/>
              <w:bottom w:val="single" w:sz="4" w:space="0" w:color="auto"/>
              <w:right w:val="single" w:sz="4" w:space="0" w:color="auto"/>
            </w:tcBorders>
            <w:shd w:val="clear" w:color="auto" w:fill="auto"/>
            <w:noWrap/>
            <w:vAlign w:val="bottom"/>
            <w:hideMark/>
          </w:tcPr>
          <w:p w:rsidR="00A92D76" w:rsidRDefault="00A92D76" w:rsidP="001F56A4">
            <w:pPr>
              <w:spacing w:after="0" w:line="240" w:lineRule="auto"/>
              <w:rPr>
                <w:rFonts w:ascii="Times New Roman" w:eastAsia="Times New Roman" w:hAnsi="Times New Roman" w:cs="Times New Roman"/>
                <w:sz w:val="20"/>
                <w:szCs w:val="20"/>
              </w:rPr>
            </w:pPr>
            <w:r w:rsidRPr="00E305BE">
              <w:rPr>
                <w:rFonts w:ascii="Times New Roman" w:eastAsia="Times New Roman" w:hAnsi="Times New Roman" w:cs="Times New Roman"/>
                <w:sz w:val="20"/>
                <w:szCs w:val="20"/>
              </w:rPr>
              <w:t xml:space="preserve">Siguracione </w:t>
            </w:r>
            <w:r w:rsidRPr="00E305BE">
              <w:rPr>
                <w:rFonts w:ascii="Times New Roman" w:eastAsia="Times New Roman" w:hAnsi="Times New Roman" w:cs="Times New Roman"/>
                <w:i/>
                <w:sz w:val="20"/>
                <w:szCs w:val="20"/>
              </w:rPr>
              <w:t>/ Insurance</w:t>
            </w:r>
          </w:p>
        </w:tc>
        <w:tc>
          <w:tcPr>
            <w:tcW w:w="1440" w:type="dxa"/>
            <w:tcBorders>
              <w:top w:val="nil"/>
              <w:left w:val="nil"/>
              <w:bottom w:val="single" w:sz="4" w:space="0" w:color="auto"/>
              <w:right w:val="single" w:sz="4" w:space="0" w:color="auto"/>
            </w:tcBorders>
            <w:shd w:val="clear" w:color="auto" w:fill="auto"/>
            <w:noWrap/>
            <w:vAlign w:val="center"/>
            <w:hideMark/>
          </w:tcPr>
          <w:p w:rsidR="00A92D76" w:rsidRDefault="00A92D76" w:rsidP="001F56A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w:t>
            </w:r>
          </w:p>
        </w:tc>
      </w:tr>
      <w:tr w:rsidR="00A92D76" w:rsidRPr="00E305BE" w:rsidTr="001F56A4">
        <w:trPr>
          <w:trHeight w:val="312"/>
        </w:trPr>
        <w:tc>
          <w:tcPr>
            <w:tcW w:w="8292" w:type="dxa"/>
            <w:tcBorders>
              <w:top w:val="nil"/>
              <w:left w:val="single" w:sz="4" w:space="0" w:color="auto"/>
              <w:bottom w:val="single" w:sz="4" w:space="0" w:color="auto"/>
              <w:right w:val="single" w:sz="4" w:space="0" w:color="auto"/>
            </w:tcBorders>
            <w:shd w:val="clear" w:color="auto" w:fill="auto"/>
            <w:noWrap/>
            <w:vAlign w:val="bottom"/>
            <w:hideMark/>
          </w:tcPr>
          <w:p w:rsidR="00A92D76" w:rsidRPr="00E305BE" w:rsidRDefault="00A92D76" w:rsidP="001F56A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Pagesa g</w:t>
            </w:r>
            <w:r w:rsidRPr="00E305BE">
              <w:rPr>
                <w:rFonts w:ascii="Times New Roman" w:eastAsia="Times New Roman" w:hAnsi="Times New Roman" w:cs="Times New Roman"/>
                <w:sz w:val="20"/>
                <w:szCs w:val="20"/>
              </w:rPr>
              <w:t>aranci</w:t>
            </w:r>
            <w:r>
              <w:rPr>
                <w:rFonts w:ascii="Times New Roman" w:eastAsia="Times New Roman" w:hAnsi="Times New Roman" w:cs="Times New Roman"/>
                <w:sz w:val="20"/>
                <w:szCs w:val="20"/>
              </w:rPr>
              <w:t>e</w:t>
            </w:r>
            <w:r w:rsidRPr="00E305BE">
              <w:rPr>
                <w:rFonts w:ascii="Times New Roman" w:eastAsia="Times New Roman" w:hAnsi="Times New Roman" w:cs="Times New Roman"/>
                <w:sz w:val="20"/>
                <w:szCs w:val="20"/>
              </w:rPr>
              <w:t xml:space="preserve"> / </w:t>
            </w:r>
            <w:r w:rsidRPr="00E305BE">
              <w:rPr>
                <w:rFonts w:ascii="Times New Roman" w:eastAsia="Times New Roman" w:hAnsi="Times New Roman" w:cs="Times New Roman"/>
                <w:i/>
                <w:sz w:val="20"/>
                <w:szCs w:val="20"/>
              </w:rPr>
              <w:t>Guarantee</w:t>
            </w:r>
            <w:r>
              <w:rPr>
                <w:rFonts w:ascii="Times New Roman" w:eastAsia="Times New Roman" w:hAnsi="Times New Roman" w:cs="Times New Roman"/>
                <w:i/>
                <w:sz w:val="20"/>
                <w:szCs w:val="20"/>
              </w:rPr>
              <w:t xml:space="preserve"> fees</w:t>
            </w:r>
          </w:p>
        </w:tc>
        <w:tc>
          <w:tcPr>
            <w:tcW w:w="1440" w:type="dxa"/>
            <w:tcBorders>
              <w:top w:val="nil"/>
              <w:left w:val="nil"/>
              <w:bottom w:val="single" w:sz="4" w:space="0" w:color="auto"/>
              <w:right w:val="single" w:sz="4" w:space="0" w:color="auto"/>
            </w:tcBorders>
            <w:shd w:val="clear" w:color="auto" w:fill="auto"/>
            <w:noWrap/>
            <w:vAlign w:val="center"/>
            <w:hideMark/>
          </w:tcPr>
          <w:p w:rsidR="00A92D76" w:rsidRDefault="00A92D76" w:rsidP="001F56A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D4</w:t>
            </w:r>
          </w:p>
        </w:tc>
      </w:tr>
      <w:tr w:rsidR="00A92D76" w:rsidRPr="00E305BE" w:rsidTr="001F56A4">
        <w:trPr>
          <w:trHeight w:val="312"/>
        </w:trPr>
        <w:tc>
          <w:tcPr>
            <w:tcW w:w="8292" w:type="dxa"/>
            <w:tcBorders>
              <w:top w:val="nil"/>
              <w:left w:val="single" w:sz="4" w:space="0" w:color="auto"/>
              <w:bottom w:val="single" w:sz="4" w:space="0" w:color="auto"/>
              <w:right w:val="single" w:sz="4" w:space="0" w:color="auto"/>
            </w:tcBorders>
            <w:shd w:val="clear" w:color="auto" w:fill="auto"/>
            <w:noWrap/>
            <w:vAlign w:val="bottom"/>
            <w:hideMark/>
          </w:tcPr>
          <w:p w:rsidR="00A92D76" w:rsidRPr="0019126E" w:rsidRDefault="00A92D76" w:rsidP="001F56A4">
            <w:pPr>
              <w:spacing w:after="0" w:line="240" w:lineRule="auto"/>
              <w:rPr>
                <w:rFonts w:ascii="Times New Roman" w:eastAsia="Times New Roman" w:hAnsi="Times New Roman" w:cs="Times New Roman"/>
                <w:sz w:val="20"/>
                <w:szCs w:val="20"/>
              </w:rPr>
            </w:pPr>
            <w:r w:rsidRPr="0019126E">
              <w:rPr>
                <w:rFonts w:ascii="Times New Roman" w:eastAsia="Times New Roman" w:hAnsi="Times New Roman" w:cs="Times New Roman"/>
                <w:sz w:val="20"/>
                <w:szCs w:val="20"/>
              </w:rPr>
              <w:t xml:space="preserve">Të tjera </w:t>
            </w:r>
            <w:r>
              <w:rPr>
                <w:rFonts w:ascii="Times New Roman" w:eastAsia="Times New Roman" w:hAnsi="Times New Roman" w:cs="Times New Roman"/>
                <w:sz w:val="20"/>
                <w:szCs w:val="20"/>
              </w:rPr>
              <w:t>sh</w:t>
            </w:r>
            <w:r w:rsidRPr="0019126E">
              <w:rPr>
                <w:rFonts w:ascii="Times New Roman" w:eastAsia="Times New Roman" w:hAnsi="Times New Roman" w:cs="Times New Roman"/>
                <w:sz w:val="20"/>
                <w:szCs w:val="20"/>
              </w:rPr>
              <w:t>ë</w:t>
            </w:r>
            <w:r>
              <w:rPr>
                <w:rFonts w:ascii="Times New Roman" w:eastAsia="Times New Roman" w:hAnsi="Times New Roman" w:cs="Times New Roman"/>
                <w:sz w:val="20"/>
                <w:szCs w:val="20"/>
              </w:rPr>
              <w:t>rbime financiare</w:t>
            </w:r>
            <w:r w:rsidRPr="0019126E">
              <w:rPr>
                <w:rFonts w:ascii="Times New Roman" w:eastAsia="Times New Roman" w:hAnsi="Times New Roman" w:cs="Times New Roman"/>
                <w:sz w:val="20"/>
                <w:szCs w:val="20"/>
              </w:rPr>
              <w:t xml:space="preserve">/ </w:t>
            </w:r>
            <w:r w:rsidRPr="0019126E">
              <w:rPr>
                <w:rFonts w:ascii="Times New Roman" w:eastAsia="Times New Roman" w:hAnsi="Times New Roman" w:cs="Times New Roman"/>
                <w:i/>
                <w:sz w:val="20"/>
                <w:szCs w:val="20"/>
              </w:rPr>
              <w:t>Other</w:t>
            </w:r>
            <w:r>
              <w:rPr>
                <w:rFonts w:ascii="Times New Roman" w:eastAsia="Times New Roman" w:hAnsi="Times New Roman" w:cs="Times New Roman"/>
                <w:i/>
                <w:sz w:val="20"/>
                <w:szCs w:val="20"/>
              </w:rPr>
              <w:t xml:space="preserve"> financial services</w:t>
            </w:r>
          </w:p>
        </w:tc>
        <w:tc>
          <w:tcPr>
            <w:tcW w:w="1440" w:type="dxa"/>
            <w:tcBorders>
              <w:top w:val="nil"/>
              <w:left w:val="nil"/>
              <w:bottom w:val="single" w:sz="4" w:space="0" w:color="auto"/>
              <w:right w:val="single" w:sz="4" w:space="0" w:color="auto"/>
            </w:tcBorders>
            <w:shd w:val="clear" w:color="auto" w:fill="auto"/>
            <w:noWrap/>
            <w:vAlign w:val="center"/>
            <w:hideMark/>
          </w:tcPr>
          <w:p w:rsidR="00A92D76" w:rsidRDefault="00A92D76" w:rsidP="001F56A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D5</w:t>
            </w:r>
          </w:p>
        </w:tc>
      </w:tr>
      <w:tr w:rsidR="00A92D76" w:rsidRPr="00E305BE" w:rsidTr="001F56A4">
        <w:trPr>
          <w:trHeight w:val="312"/>
        </w:trPr>
        <w:tc>
          <w:tcPr>
            <w:tcW w:w="82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2D76" w:rsidRPr="0019126E" w:rsidRDefault="00A92D76" w:rsidP="001F56A4">
            <w:pPr>
              <w:spacing w:after="0" w:line="240" w:lineRule="auto"/>
              <w:rPr>
                <w:rFonts w:ascii="Times New Roman" w:eastAsia="Times New Roman" w:hAnsi="Times New Roman" w:cs="Times New Roman"/>
                <w:b/>
                <w:sz w:val="20"/>
                <w:szCs w:val="20"/>
              </w:rPr>
            </w:pPr>
            <w:r w:rsidRPr="0019126E">
              <w:rPr>
                <w:rFonts w:ascii="Times New Roman" w:eastAsia="Times New Roman" w:hAnsi="Times New Roman" w:cs="Times New Roman"/>
                <w:b/>
                <w:sz w:val="20"/>
                <w:szCs w:val="20"/>
              </w:rPr>
              <w:t xml:space="preserve">Çdo e ardhur ose shpenzim tjetër / </w:t>
            </w:r>
            <w:r w:rsidRPr="0019126E">
              <w:rPr>
                <w:rFonts w:ascii="Times New Roman" w:eastAsia="Times New Roman" w:hAnsi="Times New Roman" w:cs="Times New Roman"/>
                <w:b/>
                <w:i/>
                <w:sz w:val="20"/>
                <w:szCs w:val="20"/>
              </w:rPr>
              <w:t>Any other income or expense</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A92D76" w:rsidRPr="00DE3C98" w:rsidRDefault="00A92D76" w:rsidP="001F56A4">
            <w:pPr>
              <w:spacing w:after="0" w:line="240" w:lineRule="auto"/>
              <w:jc w:val="center"/>
              <w:rPr>
                <w:rFonts w:ascii="Times New Roman" w:eastAsia="Times New Roman" w:hAnsi="Times New Roman" w:cs="Times New Roman"/>
                <w:b/>
                <w:sz w:val="20"/>
                <w:szCs w:val="20"/>
              </w:rPr>
            </w:pPr>
            <w:r w:rsidRPr="00DE3C98">
              <w:rPr>
                <w:rFonts w:ascii="Times New Roman" w:eastAsia="Times New Roman" w:hAnsi="Times New Roman" w:cs="Times New Roman"/>
                <w:b/>
                <w:sz w:val="20"/>
                <w:szCs w:val="20"/>
              </w:rPr>
              <w:t>E</w:t>
            </w:r>
          </w:p>
        </w:tc>
      </w:tr>
      <w:tr w:rsidR="00A92D76" w:rsidRPr="00E305BE" w:rsidTr="001F56A4">
        <w:trPr>
          <w:trHeight w:val="312"/>
        </w:trPr>
        <w:tc>
          <w:tcPr>
            <w:tcW w:w="82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2D76" w:rsidRPr="0019126E" w:rsidRDefault="00A92D76" w:rsidP="001F56A4">
            <w:pPr>
              <w:spacing w:after="0" w:line="240" w:lineRule="auto"/>
              <w:rPr>
                <w:rFonts w:ascii="Times New Roman" w:eastAsia="Times New Roman" w:hAnsi="Times New Roman" w:cs="Times New Roman"/>
                <w:b/>
                <w:sz w:val="20"/>
                <w:szCs w:val="20"/>
              </w:rPr>
            </w:pPr>
            <w:r w:rsidRPr="00E305BE">
              <w:rPr>
                <w:rFonts w:ascii="Times New Roman" w:eastAsia="Times New Roman" w:hAnsi="Times New Roman" w:cs="Times New Roman"/>
                <w:sz w:val="20"/>
                <w:szCs w:val="20"/>
              </w:rPr>
              <w:t xml:space="preserve">Alokim </w:t>
            </w:r>
            <w:r>
              <w:rPr>
                <w:rFonts w:ascii="Times New Roman" w:eastAsia="Times New Roman" w:hAnsi="Times New Roman" w:cs="Times New Roman"/>
                <w:sz w:val="20"/>
                <w:szCs w:val="20"/>
              </w:rPr>
              <w:t>shpenzimesh</w:t>
            </w:r>
            <w:r w:rsidRPr="00E305BE">
              <w:rPr>
                <w:rFonts w:ascii="Times New Roman" w:eastAsia="Times New Roman" w:hAnsi="Times New Roman" w:cs="Times New Roman"/>
                <w:sz w:val="20"/>
                <w:szCs w:val="20"/>
              </w:rPr>
              <w:t xml:space="preserve"> / </w:t>
            </w:r>
            <w:r>
              <w:rPr>
                <w:rFonts w:ascii="Times New Roman" w:eastAsia="Times New Roman" w:hAnsi="Times New Roman" w:cs="Times New Roman"/>
                <w:i/>
                <w:sz w:val="20"/>
                <w:szCs w:val="20"/>
              </w:rPr>
              <w:t>Recharge of expenses</w:t>
            </w:r>
            <w:r w:rsidRPr="00E305BE">
              <w:rPr>
                <w:rFonts w:ascii="Times New Roman" w:eastAsia="Times New Roman" w:hAnsi="Times New Roman" w:cs="Times New Roman"/>
                <w:i/>
                <w:sz w:val="20"/>
                <w:szCs w:val="20"/>
              </w:rPr>
              <w:t xml:space="preserve"> </w:t>
            </w:r>
            <w:r w:rsidRPr="00E305BE">
              <w:rPr>
                <w:rFonts w:ascii="Times New Roman" w:eastAsia="Times New Roman" w:hAnsi="Times New Roman" w:cs="Times New Roman"/>
                <w:sz w:val="20"/>
                <w:szCs w:val="20"/>
              </w:rPr>
              <w:t xml:space="preserve">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A92D76" w:rsidRPr="00DE3C98" w:rsidRDefault="00A92D76" w:rsidP="001F56A4">
            <w:pPr>
              <w:spacing w:after="0" w:line="240" w:lineRule="auto"/>
              <w:jc w:val="center"/>
              <w:rPr>
                <w:rFonts w:ascii="Times New Roman" w:eastAsia="Times New Roman" w:hAnsi="Times New Roman" w:cs="Times New Roman"/>
                <w:sz w:val="20"/>
                <w:szCs w:val="20"/>
              </w:rPr>
            </w:pPr>
            <w:r w:rsidRPr="00DE3C98">
              <w:rPr>
                <w:rFonts w:ascii="Times New Roman" w:eastAsia="Times New Roman" w:hAnsi="Times New Roman" w:cs="Times New Roman"/>
                <w:sz w:val="20"/>
                <w:szCs w:val="20"/>
              </w:rPr>
              <w:t>E1</w:t>
            </w:r>
          </w:p>
        </w:tc>
      </w:tr>
    </w:tbl>
    <w:p w:rsidR="00A92D76" w:rsidRDefault="00A92D76" w:rsidP="00A92D76">
      <w:pPr>
        <w:spacing w:after="0" w:line="240" w:lineRule="auto"/>
        <w:ind w:left="270"/>
        <w:rPr>
          <w:rFonts w:ascii="Times New Roman" w:hAnsi="Times New Roman" w:cs="Times New Roman"/>
          <w:b/>
          <w:sz w:val="20"/>
          <w:szCs w:val="20"/>
        </w:rPr>
      </w:pPr>
    </w:p>
    <w:p w:rsidR="00A92D76" w:rsidRPr="00EF6354" w:rsidRDefault="00A92D76" w:rsidP="00A92D76">
      <w:pPr>
        <w:pStyle w:val="ListParagraph"/>
        <w:numPr>
          <w:ilvl w:val="0"/>
          <w:numId w:val="13"/>
        </w:numPr>
        <w:spacing w:after="0" w:line="240" w:lineRule="auto"/>
        <w:ind w:left="630"/>
        <w:rPr>
          <w:rFonts w:ascii="Times New Roman" w:hAnsi="Times New Roman" w:cs="Times New Roman"/>
          <w:b/>
          <w:sz w:val="20"/>
          <w:szCs w:val="20"/>
        </w:rPr>
      </w:pPr>
      <w:r w:rsidRPr="00EF6354">
        <w:rPr>
          <w:rFonts w:ascii="Times New Roman" w:hAnsi="Times New Roman" w:cs="Times New Roman"/>
          <w:b/>
          <w:sz w:val="20"/>
          <w:szCs w:val="20"/>
        </w:rPr>
        <w:t>Shkurtime:</w:t>
      </w:r>
    </w:p>
    <w:p w:rsidR="00A92D76" w:rsidRPr="00E305BE" w:rsidRDefault="00A92D76" w:rsidP="00A92D76">
      <w:pPr>
        <w:spacing w:after="0" w:line="240" w:lineRule="auto"/>
        <w:rPr>
          <w:rFonts w:ascii="Times New Roman" w:hAnsi="Times New Roman" w:cs="Times New Roman"/>
          <w:i/>
          <w:sz w:val="20"/>
          <w:szCs w:val="20"/>
        </w:rPr>
      </w:pPr>
      <w:r w:rsidRPr="00E305BE">
        <w:rPr>
          <w:rFonts w:ascii="Times New Roman" w:hAnsi="Times New Roman" w:cs="Times New Roman"/>
          <w:i/>
          <w:sz w:val="20"/>
          <w:szCs w:val="20"/>
        </w:rPr>
        <w:t xml:space="preserve">            Abbreviations:</w:t>
      </w:r>
    </w:p>
    <w:p w:rsidR="00A92D76" w:rsidRPr="00E305BE" w:rsidRDefault="00A92D76" w:rsidP="00A92D76">
      <w:pPr>
        <w:spacing w:after="0" w:line="240" w:lineRule="auto"/>
        <w:rPr>
          <w:rFonts w:ascii="Times New Roman" w:hAnsi="Times New Roman" w:cs="Times New Roman"/>
          <w:b/>
          <w:i/>
          <w:sz w:val="20"/>
          <w:szCs w:val="20"/>
        </w:rPr>
      </w:pPr>
    </w:p>
    <w:p w:rsidR="00A92D76" w:rsidRPr="00E305BE" w:rsidRDefault="00A92D76" w:rsidP="00A92D76">
      <w:pPr>
        <w:spacing w:after="0" w:line="240" w:lineRule="auto"/>
        <w:rPr>
          <w:rFonts w:ascii="Times New Roman" w:hAnsi="Times New Roman" w:cs="Times New Roman"/>
          <w:i/>
          <w:sz w:val="20"/>
          <w:szCs w:val="20"/>
        </w:rPr>
      </w:pPr>
      <w:r w:rsidRPr="00E305BE">
        <w:rPr>
          <w:rFonts w:ascii="Times New Roman" w:hAnsi="Times New Roman" w:cs="Times New Roman"/>
          <w:sz w:val="20"/>
          <w:szCs w:val="20"/>
        </w:rPr>
        <w:t xml:space="preserve">Metoda e çmimit të krahasueshëm të pakontrolluar (CUP) / </w:t>
      </w:r>
      <w:r w:rsidRPr="00E305BE">
        <w:rPr>
          <w:rFonts w:ascii="Times New Roman" w:hAnsi="Times New Roman" w:cs="Times New Roman"/>
          <w:i/>
          <w:sz w:val="20"/>
          <w:szCs w:val="20"/>
        </w:rPr>
        <w:t xml:space="preserve">Comparable Uncontrolled Price (CUP) Method     </w:t>
      </w:r>
      <w:r w:rsidRPr="00E305BE">
        <w:rPr>
          <w:rFonts w:ascii="Times New Roman" w:hAnsi="Times New Roman" w:cs="Times New Roman"/>
          <w:i/>
          <w:sz w:val="20"/>
          <w:szCs w:val="20"/>
        </w:rPr>
        <w:tab/>
      </w:r>
      <w:r w:rsidRPr="00E305BE">
        <w:rPr>
          <w:rFonts w:ascii="Times New Roman" w:hAnsi="Times New Roman" w:cs="Times New Roman"/>
          <w:i/>
          <w:sz w:val="20"/>
          <w:szCs w:val="20"/>
        </w:rPr>
        <w:tab/>
      </w:r>
    </w:p>
    <w:p w:rsidR="00A92D76" w:rsidRPr="00E305BE" w:rsidRDefault="00A92D76" w:rsidP="00A92D76">
      <w:pPr>
        <w:spacing w:after="0" w:line="240" w:lineRule="auto"/>
        <w:rPr>
          <w:rFonts w:ascii="Times New Roman" w:hAnsi="Times New Roman" w:cs="Times New Roman"/>
          <w:sz w:val="20"/>
          <w:szCs w:val="20"/>
        </w:rPr>
      </w:pPr>
      <w:r w:rsidRPr="00E305BE">
        <w:rPr>
          <w:rFonts w:ascii="Times New Roman" w:hAnsi="Times New Roman" w:cs="Times New Roman"/>
          <w:sz w:val="20"/>
          <w:szCs w:val="20"/>
        </w:rPr>
        <w:t xml:space="preserve">Metoda e Çmimit të Rishitjes (RP) / </w:t>
      </w:r>
      <w:r w:rsidRPr="00E305BE">
        <w:rPr>
          <w:rFonts w:ascii="Times New Roman" w:hAnsi="Times New Roman" w:cs="Times New Roman"/>
          <w:i/>
          <w:sz w:val="20"/>
          <w:szCs w:val="20"/>
        </w:rPr>
        <w:t>Resale Price (RP) Method</w:t>
      </w:r>
    </w:p>
    <w:p w:rsidR="00A92D76" w:rsidRPr="00E305BE" w:rsidRDefault="00A92D76" w:rsidP="00A92D76">
      <w:pPr>
        <w:spacing w:after="0" w:line="240" w:lineRule="auto"/>
        <w:rPr>
          <w:rFonts w:ascii="Times New Roman" w:hAnsi="Times New Roman" w:cs="Times New Roman"/>
          <w:sz w:val="20"/>
          <w:szCs w:val="20"/>
        </w:rPr>
      </w:pPr>
    </w:p>
    <w:p w:rsidR="00A92D76" w:rsidRPr="00E305BE" w:rsidRDefault="00A92D76" w:rsidP="00A92D76">
      <w:pPr>
        <w:spacing w:after="0" w:line="240" w:lineRule="auto"/>
        <w:rPr>
          <w:rFonts w:ascii="Times New Roman" w:hAnsi="Times New Roman" w:cs="Times New Roman"/>
          <w:i/>
          <w:sz w:val="20"/>
          <w:szCs w:val="20"/>
        </w:rPr>
      </w:pPr>
      <w:r w:rsidRPr="00E305BE">
        <w:rPr>
          <w:rFonts w:ascii="Times New Roman" w:hAnsi="Times New Roman" w:cs="Times New Roman"/>
          <w:sz w:val="20"/>
          <w:szCs w:val="20"/>
        </w:rPr>
        <w:t xml:space="preserve">Metoda Kosto Plus (CP) / </w:t>
      </w:r>
      <w:r w:rsidRPr="00E305BE">
        <w:rPr>
          <w:rFonts w:ascii="Times New Roman" w:hAnsi="Times New Roman" w:cs="Times New Roman"/>
          <w:i/>
          <w:sz w:val="20"/>
          <w:szCs w:val="20"/>
        </w:rPr>
        <w:t>Cost Plus (CP) Method</w:t>
      </w:r>
    </w:p>
    <w:p w:rsidR="00A92D76" w:rsidRPr="00E305BE" w:rsidRDefault="00A92D76" w:rsidP="00A92D76">
      <w:pPr>
        <w:spacing w:after="0" w:line="240" w:lineRule="auto"/>
        <w:rPr>
          <w:rFonts w:ascii="Times New Roman" w:hAnsi="Times New Roman" w:cs="Times New Roman"/>
          <w:sz w:val="20"/>
          <w:szCs w:val="20"/>
        </w:rPr>
      </w:pPr>
    </w:p>
    <w:p w:rsidR="00A92D76" w:rsidRPr="00E305BE" w:rsidRDefault="00A92D76" w:rsidP="00A92D76">
      <w:pPr>
        <w:spacing w:after="0" w:line="240" w:lineRule="auto"/>
        <w:rPr>
          <w:rFonts w:ascii="Times New Roman" w:hAnsi="Times New Roman" w:cs="Times New Roman"/>
          <w:i/>
          <w:sz w:val="20"/>
          <w:szCs w:val="20"/>
        </w:rPr>
      </w:pPr>
      <w:r w:rsidRPr="00E305BE">
        <w:rPr>
          <w:rFonts w:ascii="Times New Roman" w:hAnsi="Times New Roman" w:cs="Times New Roman"/>
          <w:sz w:val="20"/>
          <w:szCs w:val="20"/>
        </w:rPr>
        <w:t xml:space="preserve">Metoda e marzhit neto Transaksional (TNMM) / </w:t>
      </w:r>
      <w:r w:rsidRPr="00E305BE">
        <w:rPr>
          <w:rFonts w:ascii="Times New Roman" w:hAnsi="Times New Roman" w:cs="Times New Roman"/>
          <w:i/>
          <w:sz w:val="20"/>
          <w:szCs w:val="20"/>
        </w:rPr>
        <w:t>Transactional Net Margin Method (TNMM)</w:t>
      </w:r>
    </w:p>
    <w:p w:rsidR="00A92D76" w:rsidRPr="00E305BE" w:rsidRDefault="00A92D76" w:rsidP="00A92D76">
      <w:pPr>
        <w:spacing w:after="0" w:line="240" w:lineRule="auto"/>
        <w:rPr>
          <w:rFonts w:ascii="Times New Roman" w:hAnsi="Times New Roman" w:cs="Times New Roman"/>
          <w:i/>
          <w:sz w:val="20"/>
          <w:szCs w:val="20"/>
        </w:rPr>
      </w:pPr>
    </w:p>
    <w:p w:rsidR="00A92D76" w:rsidRPr="00E305BE" w:rsidRDefault="00A92D76" w:rsidP="00A92D76">
      <w:pPr>
        <w:spacing w:line="240" w:lineRule="auto"/>
        <w:rPr>
          <w:rFonts w:ascii="Times New Roman" w:hAnsi="Times New Roman" w:cs="Times New Roman"/>
          <w:i/>
          <w:sz w:val="20"/>
          <w:szCs w:val="20"/>
        </w:rPr>
      </w:pPr>
      <w:r w:rsidRPr="00E305BE">
        <w:rPr>
          <w:rFonts w:ascii="Times New Roman" w:hAnsi="Times New Roman" w:cs="Times New Roman"/>
          <w:sz w:val="20"/>
          <w:szCs w:val="20"/>
        </w:rPr>
        <w:t>Metoda e ndarjes se fitimit (SPM)</w:t>
      </w:r>
      <w:r w:rsidRPr="00E305BE">
        <w:rPr>
          <w:rFonts w:ascii="Times New Roman" w:hAnsi="Times New Roman" w:cs="Times New Roman"/>
          <w:i/>
          <w:sz w:val="20"/>
          <w:szCs w:val="20"/>
        </w:rPr>
        <w:t xml:space="preserve"> / </w:t>
      </w:r>
      <w:r>
        <w:rPr>
          <w:rFonts w:ascii="Times New Roman" w:hAnsi="Times New Roman" w:cs="Times New Roman"/>
          <w:i/>
          <w:sz w:val="20"/>
          <w:szCs w:val="20"/>
        </w:rPr>
        <w:t>Profit split method</w:t>
      </w:r>
      <w:r w:rsidRPr="00E305BE">
        <w:rPr>
          <w:rFonts w:ascii="Times New Roman" w:hAnsi="Times New Roman" w:cs="Times New Roman"/>
          <w:i/>
          <w:sz w:val="20"/>
          <w:szCs w:val="20"/>
        </w:rPr>
        <w:t xml:space="preserve"> (SPM)</w:t>
      </w:r>
    </w:p>
    <w:p w:rsidR="00A92D76" w:rsidRDefault="00A92D76" w:rsidP="00A92D76">
      <w:pPr>
        <w:rPr>
          <w:rFonts w:ascii="Times New Roman" w:hAnsi="Times New Roman" w:cs="Times New Roman"/>
          <w:i/>
          <w:sz w:val="20"/>
          <w:szCs w:val="20"/>
        </w:rPr>
      </w:pPr>
      <w:r w:rsidRPr="00E305BE">
        <w:rPr>
          <w:rFonts w:ascii="Times New Roman" w:hAnsi="Times New Roman" w:cs="Times New Roman"/>
          <w:sz w:val="20"/>
          <w:szCs w:val="20"/>
        </w:rPr>
        <w:t xml:space="preserve">Metoda të tjera (OM) / </w:t>
      </w:r>
      <w:r w:rsidRPr="00E305BE">
        <w:rPr>
          <w:rFonts w:ascii="Times New Roman" w:hAnsi="Times New Roman" w:cs="Times New Roman"/>
          <w:i/>
          <w:sz w:val="20"/>
          <w:szCs w:val="20"/>
        </w:rPr>
        <w:t>Other Methods (OM)</w:t>
      </w:r>
    </w:p>
    <w:p w:rsidR="00A92D76" w:rsidRDefault="00A92D76" w:rsidP="00A92D76">
      <w:pPr>
        <w:rPr>
          <w:rFonts w:ascii="Times New Roman" w:hAnsi="Times New Roman" w:cs="Times New Roman"/>
          <w:i/>
          <w:sz w:val="20"/>
          <w:szCs w:val="20"/>
        </w:rPr>
      </w:pPr>
    </w:p>
    <w:p w:rsidR="00A92D76" w:rsidRPr="00E305BE" w:rsidRDefault="00A92D76" w:rsidP="00A92D76">
      <w:pPr>
        <w:pStyle w:val="ListParagraph"/>
        <w:numPr>
          <w:ilvl w:val="0"/>
          <w:numId w:val="13"/>
        </w:numPr>
        <w:spacing w:after="0" w:line="240" w:lineRule="auto"/>
        <w:ind w:left="630"/>
        <w:rPr>
          <w:rFonts w:ascii="Times New Roman" w:hAnsi="Times New Roman" w:cs="Times New Roman"/>
          <w:b/>
          <w:sz w:val="20"/>
          <w:szCs w:val="20"/>
          <w:lang w:val="sq-AL"/>
        </w:rPr>
      </w:pPr>
      <w:r>
        <w:rPr>
          <w:rFonts w:ascii="Times New Roman" w:hAnsi="Times New Roman" w:cs="Times New Roman"/>
          <w:b/>
          <w:sz w:val="20"/>
          <w:szCs w:val="20"/>
          <w:lang w:val="sq-AL"/>
        </w:rPr>
        <w:t>Çertifikim mbi saktesinë</w:t>
      </w:r>
    </w:p>
    <w:p w:rsidR="00A92D76" w:rsidRPr="00E305BE" w:rsidRDefault="00A92D76" w:rsidP="00A92D76">
      <w:pPr>
        <w:spacing w:after="0" w:line="240" w:lineRule="auto"/>
        <w:rPr>
          <w:rFonts w:ascii="Times New Roman" w:hAnsi="Times New Roman" w:cs="Times New Roman"/>
          <w:i/>
          <w:sz w:val="20"/>
          <w:szCs w:val="20"/>
          <w:lang w:val="sq-AL"/>
        </w:rPr>
      </w:pPr>
      <w:r>
        <w:rPr>
          <w:rFonts w:ascii="Times New Roman" w:hAnsi="Times New Roman" w:cs="Times New Roman"/>
          <w:i/>
          <w:sz w:val="20"/>
          <w:szCs w:val="20"/>
          <w:lang w:val="sq-AL"/>
        </w:rPr>
        <w:t xml:space="preserve">           </w:t>
      </w:r>
      <w:r w:rsidRPr="00E305BE">
        <w:rPr>
          <w:rFonts w:ascii="Times New Roman" w:hAnsi="Times New Roman" w:cs="Times New Roman"/>
          <w:i/>
          <w:sz w:val="20"/>
          <w:szCs w:val="20"/>
          <w:lang w:val="sq-AL"/>
        </w:rPr>
        <w:t>Certification on the accuracy</w:t>
      </w:r>
    </w:p>
    <w:p w:rsidR="00A92D76" w:rsidRPr="00E305BE" w:rsidRDefault="00A92D76" w:rsidP="00A92D76">
      <w:pPr>
        <w:spacing w:after="0" w:line="240" w:lineRule="auto"/>
        <w:rPr>
          <w:rFonts w:ascii="Times New Roman" w:hAnsi="Times New Roman" w:cs="Times New Roman"/>
          <w:sz w:val="20"/>
          <w:szCs w:val="20"/>
          <w:lang w:val="sq-AL"/>
        </w:rPr>
      </w:pPr>
    </w:p>
    <w:p w:rsidR="00A92D76" w:rsidRDefault="00A40D35" w:rsidP="00A92D76">
      <w:pPr>
        <w:widowControl w:val="0"/>
        <w:jc w:val="both"/>
        <w:rPr>
          <w:rFonts w:ascii="Times New Roman" w:hAnsi="Times New Roman" w:cs="Times New Roman"/>
          <w:sz w:val="20"/>
          <w:szCs w:val="20"/>
        </w:rPr>
      </w:pPr>
      <w:r>
        <w:rPr>
          <w:rFonts w:ascii="Times New Roman" w:hAnsi="Times New Roman" w:cs="Times New Roman"/>
          <w:noProof/>
          <w:sz w:val="20"/>
          <w:szCs w:val="20"/>
        </w:rPr>
        <w:pict>
          <v:rect id="Rectangle 158" o:spid="_x0000_s1039" style="position:absolute;left:0;text-align:left;margin-left:-8.55pt;margin-top:3pt;width:470.25pt;height:215.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TBKKAIAAEoEAAAOAAAAZHJzL2Uyb0RvYy54bWysVFFv0zAQfkfiP1h+p2miZl2jptPUUYQ0&#10;2MTgBziOk1g4tjm7Tcqv5+x0XQc8IfJg+Xznz999d5f1zdgrchDgpNElTWdzSoTmppa6Lem3r7t3&#10;15Q4z3TNlNGipEfh6M3m7Zv1YAuRmc6oWgBBEO2KwZa0894WSeJ4J3rmZsYKjc7GQM88mtAmNbAB&#10;0XuVZPP5VTIYqC0YLpzD07vJSTcRv2kE9w9N44QnqqTIzccV4lqFNdmsWdECs53kJxrsH1j0TGp8&#10;9Ax1xzwje5B/QPWSg3Gm8TNu+sQ0jeQi5oDZpPPfsnnqmBUxFxTH2bNM7v/B8s+HRyCyxtpRolmP&#10;JfqCojHdKkHS/DoINFhXYNyTfYSQorP3hn93RJtth3HiFsAMnWA10kpDfPLqQjAcXiXV8MnUiM/2&#10;3kStxgb6AIgqkDGW5HguiRg94XiYr5ZZuswp4ejLVldZhkZ4gxXP1y04/0GYnoRNSQHpR3h2uHd+&#10;Cn0OifSNkvVOKhUNaKutAnJg2B+7+J3Q3WWY0mQo6SrP8oj8yucuIebx+xtELz02upJ9Sa/PQawI&#10;ur3XNdJkhWdSTXvMTumTkEG7qQZ+rEYMDIJWpj6ipGCmhsYBxE1n4CclAzZzSd2PPQNBifqosSyr&#10;dLEI3R+NRb7M0IBLT3XpYZojVEk9JdN266eJ2VuQbYcvpVEGbW6xlI2MIr+wOvHGho1lOg1XmIhL&#10;O0a9/AI2vwAAAP//AwBQSwMEFAAGAAgAAAAhAHOiXfzeAAAACQEAAA8AAABkcnMvZG93bnJldi54&#10;bWxMj8FOwzAQRO9I/IO1SNyo3UBLE+JUCFQkjm164baJTRKI11HstIGvZznBaTWa0eybfDu7Xpzs&#10;GDpPGpYLBcJS7U1HjYZjubvZgAgRyWDvyWr4sgG2xeVFjpnxZ9rb0yE2gksoZKihjXHIpAx1ax2G&#10;hR8ssffuR4eR5dhIM+KZy10vE6XW0mFH/KHFwT61tv48TE5D1SVH/N6XL8qlu9v4Opcf09uz1tdX&#10;8+MDiGjn+BeGX3xGh4KZKj+RCaJnrVac5Jveg2A/XS15W6XhbrNOQBa5/L+g+AEAAP//AwBQSwEC&#10;LQAUAAYACAAAACEAtoM4kv4AAADhAQAAEwAAAAAAAAAAAAAAAAAAAAAAW0NvbnRlbnRfVHlwZXNd&#10;LnhtbFBLAQItABQABgAIAAAAIQA4/SH/1gAAAJQBAAALAAAAAAAAAAAAAAAAAC8BAABfcmVscy8u&#10;cmVsc1BLAQItABQABgAIAAAAIQChGTBKKAIAAEoEAAAOAAAAAAAAAAAAAAAAAC4CAABkcnMvZTJv&#10;RG9jLnhtbFBLAQItABQABgAIAAAAIQBzol383gAAAAkBAAAPAAAAAAAAAAAAAAAAAIIEAABkcnMv&#10;ZG93bnJldi54bWxQSwUGAAAAAAQABADzAAAAjQUAAAAA&#10;">
            <v:textbox style="mso-next-textbox:#Rectangle 158">
              <w:txbxContent>
                <w:p w:rsidR="00A92D76" w:rsidRDefault="00A92D76" w:rsidP="00A92D76">
                  <w:pPr>
                    <w:spacing w:after="0" w:line="240" w:lineRule="auto"/>
                    <w:rPr>
                      <w:rFonts w:ascii="Times New Roman" w:hAnsi="Times New Roman" w:cs="Times New Roman"/>
                      <w:sz w:val="20"/>
                      <w:szCs w:val="20"/>
                    </w:rPr>
                  </w:pPr>
                </w:p>
                <w:p w:rsidR="00A92D76" w:rsidRDefault="00A92D76" w:rsidP="00A92D76">
                  <w:pPr>
                    <w:spacing w:after="0" w:line="240" w:lineRule="auto"/>
                    <w:rPr>
                      <w:rFonts w:ascii="Times New Roman" w:hAnsi="Times New Roman" w:cs="Times New Roman"/>
                      <w:sz w:val="20"/>
                      <w:szCs w:val="20"/>
                    </w:rPr>
                  </w:pPr>
                  <w:r w:rsidRPr="004837E0">
                    <w:rPr>
                      <w:rFonts w:ascii="Times New Roman" w:hAnsi="Times New Roman" w:cs="Times New Roman"/>
                      <w:sz w:val="20"/>
                      <w:szCs w:val="20"/>
                    </w:rPr>
                    <w:t>Un</w:t>
                  </w:r>
                  <w:r>
                    <w:rPr>
                      <w:rFonts w:ascii="Times New Roman" w:hAnsi="Times New Roman" w:cs="Times New Roman"/>
                      <w:sz w:val="20"/>
                      <w:szCs w:val="20"/>
                    </w:rPr>
                    <w:t>ë</w:t>
                  </w:r>
                  <w:r w:rsidRPr="004837E0">
                    <w:rPr>
                      <w:rFonts w:ascii="Times New Roman" w:hAnsi="Times New Roman" w:cs="Times New Roman"/>
                      <w:sz w:val="20"/>
                      <w:szCs w:val="20"/>
                    </w:rPr>
                    <w:t xml:space="preserve"> v</w:t>
                  </w:r>
                  <w:r>
                    <w:rPr>
                      <w:rFonts w:ascii="Times New Roman" w:hAnsi="Times New Roman" w:cs="Times New Roman"/>
                      <w:sz w:val="20"/>
                      <w:szCs w:val="20"/>
                    </w:rPr>
                    <w:t>ë</w:t>
                  </w:r>
                  <w:r w:rsidRPr="004837E0">
                    <w:rPr>
                      <w:rFonts w:ascii="Times New Roman" w:hAnsi="Times New Roman" w:cs="Times New Roman"/>
                      <w:sz w:val="20"/>
                      <w:szCs w:val="20"/>
                    </w:rPr>
                    <w:t xml:space="preserve">rtetoj se informacioni </w:t>
                  </w:r>
                  <w:r>
                    <w:rPr>
                      <w:rFonts w:ascii="Times New Roman" w:hAnsi="Times New Roman" w:cs="Times New Roman"/>
                      <w:sz w:val="20"/>
                      <w:szCs w:val="20"/>
                    </w:rPr>
                    <w:t xml:space="preserve"> i</w:t>
                  </w:r>
                  <w:r w:rsidRPr="004837E0">
                    <w:rPr>
                      <w:rFonts w:ascii="Times New Roman" w:hAnsi="Times New Roman" w:cs="Times New Roman"/>
                      <w:sz w:val="20"/>
                      <w:szCs w:val="20"/>
                    </w:rPr>
                    <w:t xml:space="preserve"> dh</w:t>
                  </w:r>
                  <w:r>
                    <w:rPr>
                      <w:rFonts w:ascii="Times New Roman" w:hAnsi="Times New Roman" w:cs="Times New Roman"/>
                      <w:sz w:val="20"/>
                      <w:szCs w:val="20"/>
                    </w:rPr>
                    <w:t>ë</w:t>
                  </w:r>
                  <w:r w:rsidRPr="004837E0">
                    <w:rPr>
                      <w:rFonts w:ascii="Times New Roman" w:hAnsi="Times New Roman" w:cs="Times New Roman"/>
                      <w:sz w:val="20"/>
                      <w:szCs w:val="20"/>
                    </w:rPr>
                    <w:t>n</w:t>
                  </w:r>
                  <w:r>
                    <w:rPr>
                      <w:rFonts w:ascii="Times New Roman" w:hAnsi="Times New Roman" w:cs="Times New Roman"/>
                      <w:sz w:val="20"/>
                      <w:szCs w:val="20"/>
                    </w:rPr>
                    <w:t>ë</w:t>
                  </w:r>
                  <w:r w:rsidRPr="004837E0">
                    <w:rPr>
                      <w:rFonts w:ascii="Times New Roman" w:hAnsi="Times New Roman" w:cs="Times New Roman"/>
                      <w:sz w:val="20"/>
                      <w:szCs w:val="20"/>
                    </w:rPr>
                    <w:t xml:space="preserve"> n</w:t>
                  </w:r>
                  <w:r>
                    <w:rPr>
                      <w:rFonts w:ascii="Times New Roman" w:hAnsi="Times New Roman" w:cs="Times New Roman"/>
                      <w:sz w:val="20"/>
                      <w:szCs w:val="20"/>
                    </w:rPr>
                    <w:t>ë</w:t>
                  </w:r>
                  <w:r w:rsidRPr="004837E0">
                    <w:rPr>
                      <w:rFonts w:ascii="Times New Roman" w:hAnsi="Times New Roman" w:cs="Times New Roman"/>
                      <w:sz w:val="20"/>
                      <w:szCs w:val="20"/>
                    </w:rPr>
                    <w:t xml:space="preserve"> k</w:t>
                  </w:r>
                  <w:r>
                    <w:rPr>
                      <w:rFonts w:ascii="Times New Roman" w:hAnsi="Times New Roman" w:cs="Times New Roman"/>
                      <w:sz w:val="20"/>
                      <w:szCs w:val="20"/>
                    </w:rPr>
                    <w:t>ë</w:t>
                  </w:r>
                  <w:r w:rsidRPr="004837E0">
                    <w:rPr>
                      <w:rFonts w:ascii="Times New Roman" w:hAnsi="Times New Roman" w:cs="Times New Roman"/>
                      <w:sz w:val="20"/>
                      <w:szCs w:val="20"/>
                    </w:rPr>
                    <w:t>t</w:t>
                  </w:r>
                  <w:r>
                    <w:rPr>
                      <w:rFonts w:ascii="Times New Roman" w:hAnsi="Times New Roman" w:cs="Times New Roman"/>
                      <w:sz w:val="20"/>
                      <w:szCs w:val="20"/>
                    </w:rPr>
                    <w:t>ë</w:t>
                  </w:r>
                  <w:r w:rsidRPr="004837E0">
                    <w:rPr>
                      <w:rFonts w:ascii="Times New Roman" w:hAnsi="Times New Roman" w:cs="Times New Roman"/>
                      <w:sz w:val="20"/>
                      <w:szCs w:val="20"/>
                    </w:rPr>
                    <w:t xml:space="preserve"> deklarim dhe n</w:t>
                  </w:r>
                  <w:r>
                    <w:rPr>
                      <w:rFonts w:ascii="Times New Roman" w:hAnsi="Times New Roman" w:cs="Times New Roman"/>
                      <w:sz w:val="20"/>
                      <w:szCs w:val="20"/>
                    </w:rPr>
                    <w:t>ë</w:t>
                  </w:r>
                  <w:r w:rsidRPr="004837E0">
                    <w:rPr>
                      <w:rFonts w:ascii="Times New Roman" w:hAnsi="Times New Roman" w:cs="Times New Roman"/>
                      <w:sz w:val="20"/>
                      <w:szCs w:val="20"/>
                    </w:rPr>
                    <w:t xml:space="preserve"> çdo dokumentacion q</w:t>
                  </w:r>
                  <w:r>
                    <w:rPr>
                      <w:rFonts w:ascii="Times New Roman" w:hAnsi="Times New Roman" w:cs="Times New Roman"/>
                      <w:sz w:val="20"/>
                      <w:szCs w:val="20"/>
                    </w:rPr>
                    <w:t>ë</w:t>
                  </w:r>
                  <w:r w:rsidRPr="004837E0">
                    <w:rPr>
                      <w:rFonts w:ascii="Times New Roman" w:hAnsi="Times New Roman" w:cs="Times New Roman"/>
                      <w:sz w:val="20"/>
                      <w:szCs w:val="20"/>
                    </w:rPr>
                    <w:t xml:space="preserve"> </w:t>
                  </w:r>
                  <w:r>
                    <w:rPr>
                      <w:rFonts w:ascii="Times New Roman" w:hAnsi="Times New Roman" w:cs="Times New Roman"/>
                      <w:sz w:val="20"/>
                      <w:szCs w:val="20"/>
                    </w:rPr>
                    <w:t>i</w:t>
                  </w:r>
                  <w:r w:rsidRPr="004837E0">
                    <w:rPr>
                      <w:rFonts w:ascii="Times New Roman" w:hAnsi="Times New Roman" w:cs="Times New Roman"/>
                      <w:sz w:val="20"/>
                      <w:szCs w:val="20"/>
                    </w:rPr>
                    <w:t xml:space="preserve"> bashk</w:t>
                  </w:r>
                  <w:r>
                    <w:rPr>
                      <w:rFonts w:ascii="Times New Roman" w:hAnsi="Times New Roman" w:cs="Times New Roman"/>
                      <w:sz w:val="20"/>
                      <w:szCs w:val="20"/>
                    </w:rPr>
                    <w:t>ë</w:t>
                  </w:r>
                  <w:r w:rsidRPr="004837E0">
                    <w:rPr>
                      <w:rFonts w:ascii="Times New Roman" w:hAnsi="Times New Roman" w:cs="Times New Roman"/>
                      <w:sz w:val="20"/>
                      <w:szCs w:val="20"/>
                    </w:rPr>
                    <w:t xml:space="preserve">ngjitet atij  </w:t>
                  </w:r>
                  <w:r>
                    <w:rPr>
                      <w:rFonts w:ascii="Times New Roman" w:hAnsi="Times New Roman" w:cs="Times New Roman"/>
                      <w:sz w:val="20"/>
                      <w:szCs w:val="20"/>
                    </w:rPr>
                    <w:t>ë</w:t>
                  </w:r>
                  <w:r w:rsidRPr="004837E0">
                    <w:rPr>
                      <w:rFonts w:ascii="Times New Roman" w:hAnsi="Times New Roman" w:cs="Times New Roman"/>
                      <w:sz w:val="20"/>
                      <w:szCs w:val="20"/>
                    </w:rPr>
                    <w:t>sht</w:t>
                  </w:r>
                  <w:r>
                    <w:rPr>
                      <w:rFonts w:ascii="Times New Roman" w:hAnsi="Times New Roman" w:cs="Times New Roman"/>
                      <w:sz w:val="20"/>
                      <w:szCs w:val="20"/>
                    </w:rPr>
                    <w:t>ë</w:t>
                  </w:r>
                  <w:r w:rsidRPr="004837E0">
                    <w:rPr>
                      <w:rFonts w:ascii="Times New Roman" w:hAnsi="Times New Roman" w:cs="Times New Roman"/>
                      <w:sz w:val="20"/>
                      <w:szCs w:val="20"/>
                    </w:rPr>
                    <w:t xml:space="preserve"> </w:t>
                  </w:r>
                  <w:r>
                    <w:rPr>
                      <w:rFonts w:ascii="Times New Roman" w:hAnsi="Times New Roman" w:cs="Times New Roman"/>
                      <w:sz w:val="20"/>
                      <w:szCs w:val="20"/>
                    </w:rPr>
                    <w:t>i</w:t>
                  </w:r>
                  <w:r w:rsidRPr="004837E0">
                    <w:rPr>
                      <w:rFonts w:ascii="Times New Roman" w:hAnsi="Times New Roman" w:cs="Times New Roman"/>
                      <w:sz w:val="20"/>
                      <w:szCs w:val="20"/>
                    </w:rPr>
                    <w:t xml:space="preserve"> njohur nga ana ime, </w:t>
                  </w:r>
                  <w:r>
                    <w:rPr>
                      <w:rFonts w:ascii="Times New Roman" w:hAnsi="Times New Roman" w:cs="Times New Roman"/>
                      <w:sz w:val="20"/>
                      <w:szCs w:val="20"/>
                    </w:rPr>
                    <w:t>ë</w:t>
                  </w:r>
                  <w:r w:rsidRPr="004837E0">
                    <w:rPr>
                      <w:rFonts w:ascii="Times New Roman" w:hAnsi="Times New Roman" w:cs="Times New Roman"/>
                      <w:sz w:val="20"/>
                      <w:szCs w:val="20"/>
                    </w:rPr>
                    <w:t>sht</w:t>
                  </w:r>
                  <w:r>
                    <w:rPr>
                      <w:rFonts w:ascii="Times New Roman" w:hAnsi="Times New Roman" w:cs="Times New Roman"/>
                      <w:sz w:val="20"/>
                      <w:szCs w:val="20"/>
                    </w:rPr>
                    <w:t>ë</w:t>
                  </w:r>
                  <w:r w:rsidRPr="004837E0">
                    <w:rPr>
                      <w:rFonts w:ascii="Times New Roman" w:hAnsi="Times New Roman" w:cs="Times New Roman"/>
                      <w:sz w:val="20"/>
                      <w:szCs w:val="20"/>
                    </w:rPr>
                    <w:t xml:space="preserve"> </w:t>
                  </w:r>
                  <w:r>
                    <w:rPr>
                      <w:rFonts w:ascii="Times New Roman" w:hAnsi="Times New Roman" w:cs="Times New Roman"/>
                      <w:sz w:val="20"/>
                      <w:szCs w:val="20"/>
                    </w:rPr>
                    <w:t>p</w:t>
                  </w:r>
                  <w:r w:rsidRPr="00E80C54">
                    <w:rPr>
                      <w:rFonts w:ascii="Times New Roman" w:hAnsi="Times New Roman" w:cs="Times New Roman"/>
                      <w:sz w:val="20"/>
                      <w:szCs w:val="20"/>
                    </w:rPr>
                    <w:t>ë</w:t>
                  </w:r>
                  <w:r>
                    <w:rPr>
                      <w:rFonts w:ascii="Times New Roman" w:hAnsi="Times New Roman" w:cs="Times New Roman"/>
                      <w:sz w:val="20"/>
                      <w:szCs w:val="20"/>
                    </w:rPr>
                    <w:t>rgatitur n</w:t>
                  </w:r>
                  <w:r w:rsidRPr="00E80C54">
                    <w:rPr>
                      <w:rFonts w:ascii="Times New Roman" w:hAnsi="Times New Roman" w:cs="Times New Roman"/>
                      <w:sz w:val="20"/>
                      <w:szCs w:val="20"/>
                    </w:rPr>
                    <w:t>ë</w:t>
                  </w:r>
                  <w:r>
                    <w:rPr>
                      <w:rFonts w:ascii="Times New Roman" w:hAnsi="Times New Roman" w:cs="Times New Roman"/>
                      <w:sz w:val="20"/>
                      <w:szCs w:val="20"/>
                    </w:rPr>
                    <w:t xml:space="preserve"> mir</w:t>
                  </w:r>
                  <w:r w:rsidRPr="00E80C54">
                    <w:rPr>
                      <w:rFonts w:ascii="Times New Roman" w:hAnsi="Times New Roman" w:cs="Times New Roman"/>
                      <w:sz w:val="20"/>
                      <w:szCs w:val="20"/>
                    </w:rPr>
                    <w:t>ë</w:t>
                  </w:r>
                  <w:r>
                    <w:rPr>
                      <w:rFonts w:ascii="Times New Roman" w:hAnsi="Times New Roman" w:cs="Times New Roman"/>
                      <w:sz w:val="20"/>
                      <w:szCs w:val="20"/>
                    </w:rPr>
                    <w:t>besim, bazuar n</w:t>
                  </w:r>
                  <w:r w:rsidRPr="00E80C54">
                    <w:rPr>
                      <w:rFonts w:ascii="Times New Roman" w:hAnsi="Times New Roman" w:cs="Times New Roman"/>
                      <w:sz w:val="20"/>
                      <w:szCs w:val="20"/>
                    </w:rPr>
                    <w:t>ë</w:t>
                  </w:r>
                  <w:r>
                    <w:rPr>
                      <w:rFonts w:ascii="Times New Roman" w:hAnsi="Times New Roman" w:cs="Times New Roman"/>
                      <w:sz w:val="20"/>
                      <w:szCs w:val="20"/>
                    </w:rPr>
                    <w:t xml:space="preserve"> informacionin dhe evidence m</w:t>
                  </w:r>
                  <w:r w:rsidRPr="00E80C54">
                    <w:rPr>
                      <w:rFonts w:ascii="Times New Roman" w:hAnsi="Times New Roman" w:cs="Times New Roman"/>
                      <w:sz w:val="20"/>
                      <w:szCs w:val="20"/>
                    </w:rPr>
                    <w:t>ë</w:t>
                  </w:r>
                  <w:r>
                    <w:rPr>
                      <w:rFonts w:ascii="Times New Roman" w:hAnsi="Times New Roman" w:cs="Times New Roman"/>
                      <w:sz w:val="20"/>
                      <w:szCs w:val="20"/>
                    </w:rPr>
                    <w:t xml:space="preserve"> t</w:t>
                  </w:r>
                  <w:r w:rsidRPr="00E80C54">
                    <w:rPr>
                      <w:rFonts w:ascii="Times New Roman" w:hAnsi="Times New Roman" w:cs="Times New Roman"/>
                      <w:sz w:val="20"/>
                      <w:szCs w:val="20"/>
                    </w:rPr>
                    <w:t>ë</w:t>
                  </w:r>
                  <w:r>
                    <w:rPr>
                      <w:rFonts w:ascii="Times New Roman" w:hAnsi="Times New Roman" w:cs="Times New Roman"/>
                      <w:sz w:val="20"/>
                      <w:szCs w:val="20"/>
                    </w:rPr>
                    <w:t xml:space="preserve"> mire t</w:t>
                  </w:r>
                  <w:r w:rsidRPr="00E80C54">
                    <w:rPr>
                      <w:rFonts w:ascii="Times New Roman" w:hAnsi="Times New Roman" w:cs="Times New Roman"/>
                      <w:sz w:val="20"/>
                      <w:szCs w:val="20"/>
                    </w:rPr>
                    <w:t>ë</w:t>
                  </w:r>
                  <w:r>
                    <w:rPr>
                      <w:rFonts w:ascii="Times New Roman" w:hAnsi="Times New Roman" w:cs="Times New Roman"/>
                      <w:sz w:val="20"/>
                      <w:szCs w:val="20"/>
                    </w:rPr>
                    <w:t xml:space="preserve"> disponuar . </w:t>
                  </w:r>
                </w:p>
                <w:p w:rsidR="00A92D76" w:rsidRDefault="00A92D76" w:rsidP="00A92D76">
                  <w:pPr>
                    <w:spacing w:after="0" w:line="240" w:lineRule="auto"/>
                    <w:rPr>
                      <w:rFonts w:ascii="Times New Roman" w:hAnsi="Times New Roman" w:cs="Times New Roman"/>
                      <w:i/>
                      <w:sz w:val="20"/>
                      <w:szCs w:val="20"/>
                    </w:rPr>
                  </w:pPr>
                  <w:r w:rsidRPr="004837E0">
                    <w:rPr>
                      <w:rFonts w:ascii="Times New Roman" w:hAnsi="Times New Roman" w:cs="Times New Roman"/>
                      <w:i/>
                      <w:sz w:val="20"/>
                      <w:szCs w:val="20"/>
                    </w:rPr>
                    <w:t xml:space="preserve">I certify that the </w:t>
                  </w:r>
                  <w:r>
                    <w:rPr>
                      <w:rFonts w:ascii="Times New Roman" w:hAnsi="Times New Roman" w:cs="Times New Roman"/>
                      <w:i/>
                      <w:sz w:val="20"/>
                      <w:szCs w:val="20"/>
                    </w:rPr>
                    <w:t>information given i</w:t>
                  </w:r>
                  <w:r w:rsidRPr="004837E0">
                    <w:rPr>
                      <w:rFonts w:ascii="Times New Roman" w:hAnsi="Times New Roman" w:cs="Times New Roman"/>
                      <w:i/>
                      <w:sz w:val="20"/>
                      <w:szCs w:val="20"/>
                    </w:rPr>
                    <w:t xml:space="preserve">n this </w:t>
                  </w:r>
                  <w:r>
                    <w:rPr>
                      <w:rFonts w:ascii="Times New Roman" w:hAnsi="Times New Roman" w:cs="Times New Roman"/>
                      <w:i/>
                      <w:sz w:val="20"/>
                      <w:szCs w:val="20"/>
                    </w:rPr>
                    <w:t xml:space="preserve">form </w:t>
                  </w:r>
                  <w:r w:rsidRPr="004837E0">
                    <w:rPr>
                      <w:rFonts w:ascii="Times New Roman" w:hAnsi="Times New Roman" w:cs="Times New Roman"/>
                      <w:i/>
                      <w:sz w:val="20"/>
                      <w:szCs w:val="20"/>
                    </w:rPr>
                    <w:t xml:space="preserve"> and in any documents attached is</w:t>
                  </w:r>
                  <w:r>
                    <w:rPr>
                      <w:rFonts w:ascii="Times New Roman" w:hAnsi="Times New Roman" w:cs="Times New Roman"/>
                      <w:i/>
                      <w:sz w:val="20"/>
                      <w:szCs w:val="20"/>
                    </w:rPr>
                    <w:t xml:space="preserve"> prepared in good faith, based on the best information and evidence possessed. </w:t>
                  </w:r>
                </w:p>
                <w:p w:rsidR="00A92D76" w:rsidRPr="00017CEF" w:rsidRDefault="00A92D76" w:rsidP="00A92D76">
                  <w:pPr>
                    <w:spacing w:after="0" w:line="240" w:lineRule="auto"/>
                    <w:rPr>
                      <w:rFonts w:ascii="Times New Roman" w:hAnsi="Times New Roman" w:cs="Times New Roman"/>
                      <w:i/>
                      <w:sz w:val="20"/>
                      <w:szCs w:val="20"/>
                    </w:rPr>
                  </w:pPr>
                </w:p>
                <w:p w:rsidR="00A92D76" w:rsidRDefault="00A92D76" w:rsidP="00A92D76">
                  <w:pPr>
                    <w:spacing w:after="0" w:line="240" w:lineRule="auto"/>
                    <w:rPr>
                      <w:rFonts w:ascii="Times New Roman" w:hAnsi="Times New Roman" w:cs="Times New Roman"/>
                      <w:sz w:val="20"/>
                      <w:szCs w:val="20"/>
                    </w:rPr>
                  </w:pPr>
                </w:p>
                <w:p w:rsidR="00A92D76" w:rsidRPr="00017CEF" w:rsidRDefault="00A92D76" w:rsidP="00A92D76">
                  <w:pPr>
                    <w:spacing w:after="0" w:line="240" w:lineRule="auto"/>
                    <w:rPr>
                      <w:rFonts w:ascii="Times New Roman" w:hAnsi="Times New Roman" w:cs="Times New Roman"/>
                      <w:i/>
                      <w:sz w:val="20"/>
                      <w:szCs w:val="20"/>
                    </w:rPr>
                  </w:pPr>
                  <w:r>
                    <w:rPr>
                      <w:rFonts w:ascii="Times New Roman" w:hAnsi="Times New Roman" w:cs="Times New Roman"/>
                      <w:sz w:val="20"/>
                      <w:szCs w:val="20"/>
                    </w:rPr>
                    <w:t>Em</w:t>
                  </w:r>
                  <w:r w:rsidRPr="00017CEF">
                    <w:rPr>
                      <w:rFonts w:ascii="Times New Roman" w:hAnsi="Times New Roman" w:cs="Times New Roman"/>
                      <w:sz w:val="20"/>
                      <w:szCs w:val="20"/>
                    </w:rPr>
                    <w:t>ri dhe Mbiemri</w:t>
                  </w:r>
                  <w:r w:rsidRPr="00017CEF">
                    <w:rPr>
                      <w:rFonts w:ascii="Times New Roman" w:hAnsi="Times New Roman" w:cs="Times New Roman"/>
                      <w:i/>
                      <w:sz w:val="20"/>
                      <w:szCs w:val="20"/>
                    </w:rPr>
                    <w:t xml:space="preserve"> </w:t>
                  </w:r>
                  <w:r w:rsidRPr="00017CEF">
                    <w:rPr>
                      <w:rFonts w:ascii="Times New Roman" w:hAnsi="Times New Roman" w:cs="Times New Roman"/>
                      <w:sz w:val="20"/>
                      <w:szCs w:val="20"/>
                    </w:rPr>
                    <w:t xml:space="preserve">i Administratorit/Drejtorit </w:t>
                  </w:r>
                  <w:r w:rsidRPr="00017CEF">
                    <w:rPr>
                      <w:rFonts w:ascii="Times New Roman" w:hAnsi="Times New Roman" w:cs="Times New Roman"/>
                      <w:i/>
                      <w:sz w:val="20"/>
                      <w:szCs w:val="20"/>
                    </w:rPr>
                    <w:t xml:space="preserve">____________________________ </w:t>
                  </w:r>
                </w:p>
                <w:p w:rsidR="00A92D76" w:rsidRPr="00017CEF" w:rsidRDefault="00A92D76" w:rsidP="00A92D76">
                  <w:pPr>
                    <w:spacing w:after="0" w:line="240" w:lineRule="auto"/>
                    <w:rPr>
                      <w:rFonts w:ascii="Times New Roman" w:hAnsi="Times New Roman" w:cs="Times New Roman"/>
                      <w:i/>
                      <w:sz w:val="20"/>
                      <w:szCs w:val="20"/>
                    </w:rPr>
                  </w:pPr>
                  <w:r w:rsidRPr="00017CEF">
                    <w:rPr>
                      <w:rFonts w:ascii="Times New Roman" w:hAnsi="Times New Roman" w:cs="Times New Roman"/>
                      <w:i/>
                      <w:sz w:val="20"/>
                      <w:szCs w:val="20"/>
                    </w:rPr>
                    <w:t>Name and surname</w:t>
                  </w:r>
                  <w:r>
                    <w:rPr>
                      <w:rFonts w:ascii="Times New Roman" w:hAnsi="Times New Roman" w:cs="Times New Roman"/>
                      <w:i/>
                      <w:sz w:val="20"/>
                      <w:szCs w:val="20"/>
                    </w:rPr>
                    <w:t xml:space="preserve"> of Administrator/Director </w:t>
                  </w:r>
                </w:p>
                <w:p w:rsidR="00A92D76" w:rsidRPr="00017CEF" w:rsidRDefault="00A92D76" w:rsidP="00A92D76">
                  <w:pPr>
                    <w:spacing w:after="0" w:line="240" w:lineRule="auto"/>
                    <w:rPr>
                      <w:rFonts w:ascii="Times New Roman" w:hAnsi="Times New Roman" w:cs="Times New Roman"/>
                      <w:i/>
                      <w:sz w:val="20"/>
                      <w:szCs w:val="20"/>
                    </w:rPr>
                  </w:pPr>
                </w:p>
                <w:p w:rsidR="00A92D76" w:rsidRDefault="00A92D76" w:rsidP="00A92D76">
                  <w:pPr>
                    <w:spacing w:after="0" w:line="240" w:lineRule="auto"/>
                    <w:rPr>
                      <w:rFonts w:ascii="Times New Roman" w:hAnsi="Times New Roman" w:cs="Times New Roman"/>
                      <w:i/>
                      <w:sz w:val="20"/>
                      <w:szCs w:val="20"/>
                    </w:rPr>
                  </w:pPr>
                </w:p>
                <w:p w:rsidR="00A92D76" w:rsidRPr="00017CEF" w:rsidRDefault="00A92D76" w:rsidP="00A92D76">
                  <w:pPr>
                    <w:spacing w:after="0" w:line="240" w:lineRule="auto"/>
                    <w:rPr>
                      <w:rFonts w:ascii="Times New Roman" w:hAnsi="Times New Roman" w:cs="Times New Roman"/>
                      <w:i/>
                      <w:sz w:val="20"/>
                      <w:szCs w:val="20"/>
                    </w:rPr>
                  </w:pPr>
                  <w:r w:rsidRPr="00017CEF">
                    <w:rPr>
                      <w:rFonts w:ascii="Times New Roman" w:hAnsi="Times New Roman" w:cs="Times New Roman"/>
                      <w:i/>
                      <w:sz w:val="20"/>
                      <w:szCs w:val="20"/>
                    </w:rPr>
                    <w:t>N</w:t>
                  </w:r>
                  <w:r w:rsidRPr="005D7972">
                    <w:rPr>
                      <w:rFonts w:ascii="Times New Roman" w:hAnsi="Times New Roman" w:cs="Times New Roman"/>
                      <w:i/>
                      <w:sz w:val="20"/>
                      <w:szCs w:val="20"/>
                    </w:rPr>
                    <w:t>ë</w:t>
                  </w:r>
                  <w:r w:rsidRPr="00017CEF">
                    <w:rPr>
                      <w:rFonts w:ascii="Times New Roman" w:hAnsi="Times New Roman" w:cs="Times New Roman"/>
                      <w:i/>
                      <w:sz w:val="20"/>
                      <w:szCs w:val="20"/>
                    </w:rPr>
                    <w:t>nshkrimi</w:t>
                  </w:r>
                </w:p>
                <w:p w:rsidR="00A92D76" w:rsidRPr="00017CEF" w:rsidRDefault="00A92D76" w:rsidP="00A92D76">
                  <w:pPr>
                    <w:spacing w:after="0" w:line="240" w:lineRule="auto"/>
                    <w:rPr>
                      <w:rFonts w:ascii="Times New Roman" w:hAnsi="Times New Roman" w:cs="Times New Roman"/>
                      <w:i/>
                      <w:sz w:val="20"/>
                      <w:szCs w:val="20"/>
                    </w:rPr>
                  </w:pPr>
                  <w:r w:rsidRPr="00017CEF">
                    <w:rPr>
                      <w:rFonts w:ascii="Times New Roman" w:hAnsi="Times New Roman" w:cs="Times New Roman"/>
                      <w:i/>
                      <w:sz w:val="20"/>
                      <w:szCs w:val="20"/>
                    </w:rPr>
                    <w:t>Signature _____________________________________________________________________</w:t>
                  </w:r>
                </w:p>
                <w:p w:rsidR="00A92D76" w:rsidRPr="00017CEF" w:rsidRDefault="00A92D76" w:rsidP="00A92D76">
                  <w:pPr>
                    <w:spacing w:after="0" w:line="240" w:lineRule="auto"/>
                    <w:rPr>
                      <w:rFonts w:ascii="Times New Roman" w:hAnsi="Times New Roman" w:cs="Times New Roman"/>
                      <w:i/>
                      <w:sz w:val="20"/>
                      <w:szCs w:val="20"/>
                    </w:rPr>
                  </w:pPr>
                </w:p>
                <w:p w:rsidR="00A92D76" w:rsidRPr="00017CEF" w:rsidRDefault="00A92D76" w:rsidP="00A92D76">
                  <w:pPr>
                    <w:spacing w:after="0" w:line="240" w:lineRule="auto"/>
                    <w:rPr>
                      <w:rFonts w:ascii="Times New Roman" w:hAnsi="Times New Roman" w:cs="Times New Roman"/>
                      <w:i/>
                      <w:sz w:val="20"/>
                      <w:szCs w:val="20"/>
                    </w:rPr>
                  </w:pPr>
                </w:p>
                <w:p w:rsidR="00A92D76" w:rsidRPr="00017CEF" w:rsidRDefault="00A92D76" w:rsidP="00A92D76">
                  <w:pPr>
                    <w:rPr>
                      <w:rFonts w:ascii="Times New Roman" w:hAnsi="Times New Roman" w:cs="Times New Roman"/>
                      <w:sz w:val="20"/>
                      <w:szCs w:val="20"/>
                    </w:rPr>
                  </w:pPr>
                </w:p>
                <w:p w:rsidR="00A92D76" w:rsidRDefault="00A92D76" w:rsidP="00A92D76">
                  <w:pPr>
                    <w:rPr>
                      <w:rFonts w:ascii="Times New Roman" w:hAnsi="Times New Roman" w:cs="Times New Roman"/>
                      <w:sz w:val="16"/>
                      <w:szCs w:val="16"/>
                    </w:rPr>
                  </w:pPr>
                </w:p>
                <w:p w:rsidR="00A92D76" w:rsidRDefault="00A92D76" w:rsidP="00A92D76">
                  <w:pPr>
                    <w:rPr>
                      <w:rFonts w:ascii="Times New Roman" w:hAnsi="Times New Roman" w:cs="Times New Roman"/>
                      <w:sz w:val="20"/>
                      <w:szCs w:val="20"/>
                    </w:rPr>
                  </w:pPr>
                </w:p>
                <w:p w:rsidR="00A92D76" w:rsidRDefault="00A92D76" w:rsidP="00A92D76">
                  <w:pPr>
                    <w:rPr>
                      <w:rFonts w:ascii="Times New Roman" w:hAnsi="Times New Roman" w:cs="Times New Roman"/>
                      <w:sz w:val="20"/>
                      <w:szCs w:val="20"/>
                    </w:rPr>
                  </w:pPr>
                </w:p>
                <w:p w:rsidR="00A92D76" w:rsidRPr="004837E0" w:rsidRDefault="00A92D76" w:rsidP="00A92D76">
                  <w:pPr>
                    <w:spacing w:after="0" w:line="240" w:lineRule="auto"/>
                    <w:rPr>
                      <w:rFonts w:ascii="Times New Roman" w:hAnsi="Times New Roman" w:cs="Times New Roman"/>
                      <w:sz w:val="20"/>
                      <w:szCs w:val="20"/>
                    </w:rPr>
                  </w:pPr>
                </w:p>
                <w:p w:rsidR="00A92D76" w:rsidRDefault="00A92D76" w:rsidP="00A92D76"/>
              </w:txbxContent>
            </v:textbox>
          </v:rect>
        </w:pict>
      </w:r>
    </w:p>
    <w:p w:rsidR="00A92D76" w:rsidRDefault="00A92D76" w:rsidP="00A92D76">
      <w:pPr>
        <w:widowControl w:val="0"/>
        <w:jc w:val="both"/>
        <w:rPr>
          <w:rFonts w:ascii="Times New Roman" w:hAnsi="Times New Roman" w:cs="Times New Roman"/>
          <w:sz w:val="20"/>
          <w:szCs w:val="20"/>
        </w:rPr>
      </w:pPr>
    </w:p>
    <w:p w:rsidR="00A92D76" w:rsidRPr="00E305BE" w:rsidRDefault="00A92D76" w:rsidP="00A92D76">
      <w:pPr>
        <w:widowControl w:val="0"/>
        <w:jc w:val="both"/>
        <w:rPr>
          <w:rFonts w:ascii="Times New Roman" w:hAnsi="Times New Roman" w:cs="Times New Roman"/>
          <w:sz w:val="20"/>
          <w:szCs w:val="20"/>
        </w:rPr>
      </w:pPr>
    </w:p>
    <w:p w:rsidR="00195D51" w:rsidRPr="00195D51" w:rsidRDefault="00195D51" w:rsidP="00C13FC6">
      <w:pPr>
        <w:spacing w:after="0" w:line="240" w:lineRule="auto"/>
        <w:ind w:left="360"/>
        <w:jc w:val="center"/>
        <w:rPr>
          <w:rFonts w:ascii="Times New Roman" w:hAnsi="Times New Roman" w:cs="Times New Roman"/>
          <w:b/>
          <w:sz w:val="24"/>
        </w:rPr>
      </w:pPr>
    </w:p>
    <w:sectPr w:rsidR="00195D51" w:rsidRPr="00195D51" w:rsidSect="00C13FC6">
      <w:footerReference w:type="default" r:id="rId10"/>
      <w:pgSz w:w="12240" w:h="15840"/>
      <w:pgMar w:top="1080" w:right="1440" w:bottom="9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847" w:rsidRDefault="006F7847" w:rsidP="005D5B31">
      <w:pPr>
        <w:spacing w:after="0" w:line="240" w:lineRule="auto"/>
      </w:pPr>
      <w:r>
        <w:separator/>
      </w:r>
    </w:p>
  </w:endnote>
  <w:endnote w:type="continuationSeparator" w:id="0">
    <w:p w:rsidR="006F7847" w:rsidRDefault="006F7847" w:rsidP="005D5B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16503"/>
      <w:docPartObj>
        <w:docPartGallery w:val="Page Numbers (Bottom of Page)"/>
        <w:docPartUnique/>
      </w:docPartObj>
    </w:sdtPr>
    <w:sdtContent>
      <w:p w:rsidR="00A92D76" w:rsidRDefault="00A40D35">
        <w:pPr>
          <w:pStyle w:val="Footer"/>
          <w:jc w:val="right"/>
        </w:pPr>
        <w:fldSimple w:instr=" PAGE   \* MERGEFORMAT ">
          <w:r w:rsidR="006F7847">
            <w:rPr>
              <w:noProof/>
            </w:rPr>
            <w:t>1</w:t>
          </w:r>
        </w:fldSimple>
      </w:p>
    </w:sdtContent>
  </w:sdt>
  <w:p w:rsidR="00A92D76" w:rsidRDefault="00A92D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02613"/>
      <w:docPartObj>
        <w:docPartGallery w:val="Page Numbers (Bottom of Page)"/>
        <w:docPartUnique/>
      </w:docPartObj>
    </w:sdtPr>
    <w:sdtContent>
      <w:p w:rsidR="00083895" w:rsidRDefault="00A40D35">
        <w:pPr>
          <w:pStyle w:val="Footer"/>
          <w:jc w:val="right"/>
        </w:pPr>
        <w:fldSimple w:instr=" PAGE   \* MERGEFORMAT ">
          <w:r w:rsidR="008200E5">
            <w:rPr>
              <w:noProof/>
            </w:rPr>
            <w:t>20</w:t>
          </w:r>
        </w:fldSimple>
      </w:p>
    </w:sdtContent>
  </w:sdt>
  <w:p w:rsidR="00083895" w:rsidRDefault="000838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847" w:rsidRDefault="006F7847" w:rsidP="005D5B31">
      <w:pPr>
        <w:spacing w:after="0" w:line="240" w:lineRule="auto"/>
      </w:pPr>
      <w:r>
        <w:separator/>
      </w:r>
    </w:p>
  </w:footnote>
  <w:footnote w:type="continuationSeparator" w:id="0">
    <w:p w:rsidR="006F7847" w:rsidRDefault="006F7847" w:rsidP="005D5B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80EFC"/>
    <w:multiLevelType w:val="hybridMultilevel"/>
    <w:tmpl w:val="F49C9C1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D00F4"/>
    <w:multiLevelType w:val="hybridMultilevel"/>
    <w:tmpl w:val="1786F1B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3A1D80"/>
    <w:multiLevelType w:val="hybridMultilevel"/>
    <w:tmpl w:val="B91012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ED474D"/>
    <w:multiLevelType w:val="hybridMultilevel"/>
    <w:tmpl w:val="463CB75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
    <w:nsid w:val="27B3392E"/>
    <w:multiLevelType w:val="hybridMultilevel"/>
    <w:tmpl w:val="A91869C4"/>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nsid w:val="294C7AA5"/>
    <w:multiLevelType w:val="multilevel"/>
    <w:tmpl w:val="D6F2904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CDA6A45"/>
    <w:multiLevelType w:val="hybridMultilevel"/>
    <w:tmpl w:val="284AFB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E874F0"/>
    <w:multiLevelType w:val="hybridMultilevel"/>
    <w:tmpl w:val="D618CD1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843806"/>
    <w:multiLevelType w:val="hybridMultilevel"/>
    <w:tmpl w:val="DA7A0D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EB60DD"/>
    <w:multiLevelType w:val="multilevel"/>
    <w:tmpl w:val="91341C1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448861E6"/>
    <w:multiLevelType w:val="hybridMultilevel"/>
    <w:tmpl w:val="A2F080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4F3F2C"/>
    <w:multiLevelType w:val="hybridMultilevel"/>
    <w:tmpl w:val="8EDACB8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074295A"/>
    <w:multiLevelType w:val="hybridMultilevel"/>
    <w:tmpl w:val="375AD5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4A3A46"/>
    <w:multiLevelType w:val="hybridMultilevel"/>
    <w:tmpl w:val="A2F080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734D38"/>
    <w:multiLevelType w:val="hybridMultilevel"/>
    <w:tmpl w:val="65DAB2A0"/>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151594"/>
    <w:multiLevelType w:val="hybridMultilevel"/>
    <w:tmpl w:val="281E53A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D137BC"/>
    <w:multiLevelType w:val="hybridMultilevel"/>
    <w:tmpl w:val="7B9EEB20"/>
    <w:lvl w:ilvl="0" w:tplc="E3889CC4">
      <w:start w:val="1"/>
      <w:numFmt w:val="decimal"/>
      <w:lvlText w:val="%1."/>
      <w:lvlJc w:val="left"/>
      <w:pPr>
        <w:ind w:left="720" w:hanging="360"/>
      </w:pPr>
      <w:rPr>
        <w:rFonts w:hint="default"/>
        <w:lang w:val="it-I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1718F4"/>
    <w:multiLevelType w:val="hybridMultilevel"/>
    <w:tmpl w:val="EBC21E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6D18EE"/>
    <w:multiLevelType w:val="hybridMultilevel"/>
    <w:tmpl w:val="15EA2A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F427A2"/>
    <w:multiLevelType w:val="hybridMultilevel"/>
    <w:tmpl w:val="FE907370"/>
    <w:lvl w:ilvl="0" w:tplc="4F98F2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0"/>
  </w:num>
  <w:num w:numId="4">
    <w:abstractNumId w:val="13"/>
  </w:num>
  <w:num w:numId="5">
    <w:abstractNumId w:val="9"/>
  </w:num>
  <w:num w:numId="6">
    <w:abstractNumId w:val="19"/>
  </w:num>
  <w:num w:numId="7">
    <w:abstractNumId w:val="4"/>
  </w:num>
  <w:num w:numId="8">
    <w:abstractNumId w:val="1"/>
  </w:num>
  <w:num w:numId="9">
    <w:abstractNumId w:val="5"/>
  </w:num>
  <w:num w:numId="10">
    <w:abstractNumId w:val="11"/>
  </w:num>
  <w:num w:numId="11">
    <w:abstractNumId w:val="7"/>
  </w:num>
  <w:num w:numId="12">
    <w:abstractNumId w:val="15"/>
  </w:num>
  <w:num w:numId="13">
    <w:abstractNumId w:val="16"/>
  </w:num>
  <w:num w:numId="14">
    <w:abstractNumId w:val="0"/>
  </w:num>
  <w:num w:numId="15">
    <w:abstractNumId w:val="17"/>
  </w:num>
  <w:num w:numId="16">
    <w:abstractNumId w:val="14"/>
  </w:num>
  <w:num w:numId="17">
    <w:abstractNumId w:val="8"/>
  </w:num>
  <w:num w:numId="18">
    <w:abstractNumId w:val="18"/>
  </w:num>
  <w:num w:numId="19">
    <w:abstractNumId w:val="6"/>
  </w:num>
  <w:num w:numId="20">
    <w:abstractNumId w:val="1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savePreviewPicture/>
  <w:footnotePr>
    <w:footnote w:id="-1"/>
    <w:footnote w:id="0"/>
  </w:footnotePr>
  <w:endnotePr>
    <w:endnote w:id="-1"/>
    <w:endnote w:id="0"/>
  </w:endnotePr>
  <w:compat/>
  <w:rsids>
    <w:rsidRoot w:val="00C82532"/>
    <w:rsid w:val="000034A6"/>
    <w:rsid w:val="0000471B"/>
    <w:rsid w:val="00013D4E"/>
    <w:rsid w:val="000249AC"/>
    <w:rsid w:val="00025014"/>
    <w:rsid w:val="00050E2C"/>
    <w:rsid w:val="0005213A"/>
    <w:rsid w:val="0008229B"/>
    <w:rsid w:val="00083895"/>
    <w:rsid w:val="00094219"/>
    <w:rsid w:val="00096C93"/>
    <w:rsid w:val="000A5171"/>
    <w:rsid w:val="000A5C21"/>
    <w:rsid w:val="000B5A41"/>
    <w:rsid w:val="000C1A20"/>
    <w:rsid w:val="000E0409"/>
    <w:rsid w:val="000E2F19"/>
    <w:rsid w:val="000E539A"/>
    <w:rsid w:val="001155C0"/>
    <w:rsid w:val="00156CAF"/>
    <w:rsid w:val="00170B5A"/>
    <w:rsid w:val="00193CD2"/>
    <w:rsid w:val="00195D51"/>
    <w:rsid w:val="001B0E76"/>
    <w:rsid w:val="001B4D8A"/>
    <w:rsid w:val="001B502F"/>
    <w:rsid w:val="001C5517"/>
    <w:rsid w:val="001D5F68"/>
    <w:rsid w:val="001E2FD6"/>
    <w:rsid w:val="001E3774"/>
    <w:rsid w:val="001F0F50"/>
    <w:rsid w:val="001F7554"/>
    <w:rsid w:val="00200138"/>
    <w:rsid w:val="00201406"/>
    <w:rsid w:val="00212485"/>
    <w:rsid w:val="00214831"/>
    <w:rsid w:val="00233619"/>
    <w:rsid w:val="002426CC"/>
    <w:rsid w:val="00272D95"/>
    <w:rsid w:val="00284CCA"/>
    <w:rsid w:val="002943C3"/>
    <w:rsid w:val="002C0F7D"/>
    <w:rsid w:val="002E2CE3"/>
    <w:rsid w:val="002F3239"/>
    <w:rsid w:val="002F3871"/>
    <w:rsid w:val="00316BAD"/>
    <w:rsid w:val="003211ED"/>
    <w:rsid w:val="00326587"/>
    <w:rsid w:val="00335AF2"/>
    <w:rsid w:val="00343738"/>
    <w:rsid w:val="00346CB4"/>
    <w:rsid w:val="00346ED1"/>
    <w:rsid w:val="00347B7C"/>
    <w:rsid w:val="00362447"/>
    <w:rsid w:val="0037437B"/>
    <w:rsid w:val="00375DD7"/>
    <w:rsid w:val="003810DF"/>
    <w:rsid w:val="00395873"/>
    <w:rsid w:val="00396391"/>
    <w:rsid w:val="0039666C"/>
    <w:rsid w:val="003B07E4"/>
    <w:rsid w:val="003B366F"/>
    <w:rsid w:val="003D7697"/>
    <w:rsid w:val="003E4272"/>
    <w:rsid w:val="003F61A6"/>
    <w:rsid w:val="004031A9"/>
    <w:rsid w:val="00404456"/>
    <w:rsid w:val="00417D93"/>
    <w:rsid w:val="00422D9B"/>
    <w:rsid w:val="00427039"/>
    <w:rsid w:val="00427F87"/>
    <w:rsid w:val="00444917"/>
    <w:rsid w:val="00467A8C"/>
    <w:rsid w:val="004702E5"/>
    <w:rsid w:val="00476C23"/>
    <w:rsid w:val="004820F0"/>
    <w:rsid w:val="004930D1"/>
    <w:rsid w:val="00496A19"/>
    <w:rsid w:val="004A61D2"/>
    <w:rsid w:val="004A7540"/>
    <w:rsid w:val="004B0A73"/>
    <w:rsid w:val="004D6C7F"/>
    <w:rsid w:val="004E1103"/>
    <w:rsid w:val="004E1F28"/>
    <w:rsid w:val="004E23B2"/>
    <w:rsid w:val="004E7FEB"/>
    <w:rsid w:val="004F0033"/>
    <w:rsid w:val="004F0983"/>
    <w:rsid w:val="00500368"/>
    <w:rsid w:val="00513F05"/>
    <w:rsid w:val="005163FE"/>
    <w:rsid w:val="00521B50"/>
    <w:rsid w:val="005229CF"/>
    <w:rsid w:val="0055533E"/>
    <w:rsid w:val="00560357"/>
    <w:rsid w:val="00567F32"/>
    <w:rsid w:val="00576B0B"/>
    <w:rsid w:val="00580D11"/>
    <w:rsid w:val="00582A86"/>
    <w:rsid w:val="00591A75"/>
    <w:rsid w:val="00592272"/>
    <w:rsid w:val="005A2705"/>
    <w:rsid w:val="005A543A"/>
    <w:rsid w:val="005B260C"/>
    <w:rsid w:val="005D3658"/>
    <w:rsid w:val="005D5B31"/>
    <w:rsid w:val="005D6373"/>
    <w:rsid w:val="005E4A9A"/>
    <w:rsid w:val="005E6878"/>
    <w:rsid w:val="005F3CD0"/>
    <w:rsid w:val="005F6F01"/>
    <w:rsid w:val="00600324"/>
    <w:rsid w:val="00630BD9"/>
    <w:rsid w:val="00670B56"/>
    <w:rsid w:val="006746FF"/>
    <w:rsid w:val="0068454D"/>
    <w:rsid w:val="00696404"/>
    <w:rsid w:val="006A0FB0"/>
    <w:rsid w:val="006A2DD3"/>
    <w:rsid w:val="006B011E"/>
    <w:rsid w:val="006B268B"/>
    <w:rsid w:val="006B63F9"/>
    <w:rsid w:val="006C5672"/>
    <w:rsid w:val="006D55D5"/>
    <w:rsid w:val="006D58E4"/>
    <w:rsid w:val="006E5E3E"/>
    <w:rsid w:val="006F4BE0"/>
    <w:rsid w:val="006F7847"/>
    <w:rsid w:val="00703E90"/>
    <w:rsid w:val="007446FD"/>
    <w:rsid w:val="00760767"/>
    <w:rsid w:val="00771F67"/>
    <w:rsid w:val="0079059A"/>
    <w:rsid w:val="00791165"/>
    <w:rsid w:val="0079525B"/>
    <w:rsid w:val="007E29AE"/>
    <w:rsid w:val="007F55D2"/>
    <w:rsid w:val="00807EC2"/>
    <w:rsid w:val="008115AD"/>
    <w:rsid w:val="008200E5"/>
    <w:rsid w:val="0083026F"/>
    <w:rsid w:val="00847149"/>
    <w:rsid w:val="0085513C"/>
    <w:rsid w:val="008556AB"/>
    <w:rsid w:val="0085635B"/>
    <w:rsid w:val="0085772C"/>
    <w:rsid w:val="00877051"/>
    <w:rsid w:val="00877D46"/>
    <w:rsid w:val="0088721D"/>
    <w:rsid w:val="00892341"/>
    <w:rsid w:val="00894D17"/>
    <w:rsid w:val="008957C3"/>
    <w:rsid w:val="008A237D"/>
    <w:rsid w:val="008A2EC7"/>
    <w:rsid w:val="008C1FCA"/>
    <w:rsid w:val="008D685B"/>
    <w:rsid w:val="008E6E24"/>
    <w:rsid w:val="008F0478"/>
    <w:rsid w:val="008F1888"/>
    <w:rsid w:val="00900BE2"/>
    <w:rsid w:val="00904CA4"/>
    <w:rsid w:val="00906FAD"/>
    <w:rsid w:val="009116CF"/>
    <w:rsid w:val="00924AD9"/>
    <w:rsid w:val="009263D7"/>
    <w:rsid w:val="009414DB"/>
    <w:rsid w:val="00955040"/>
    <w:rsid w:val="00964E66"/>
    <w:rsid w:val="009675B9"/>
    <w:rsid w:val="009840F8"/>
    <w:rsid w:val="00984257"/>
    <w:rsid w:val="00996397"/>
    <w:rsid w:val="009A14AD"/>
    <w:rsid w:val="009A3198"/>
    <w:rsid w:val="009F255B"/>
    <w:rsid w:val="009F4C68"/>
    <w:rsid w:val="009F5B25"/>
    <w:rsid w:val="009F6379"/>
    <w:rsid w:val="009F6F0E"/>
    <w:rsid w:val="00A073AF"/>
    <w:rsid w:val="00A21511"/>
    <w:rsid w:val="00A22D22"/>
    <w:rsid w:val="00A339AC"/>
    <w:rsid w:val="00A40D35"/>
    <w:rsid w:val="00A413B6"/>
    <w:rsid w:val="00A54616"/>
    <w:rsid w:val="00A6544D"/>
    <w:rsid w:val="00A65D5E"/>
    <w:rsid w:val="00A72485"/>
    <w:rsid w:val="00A76923"/>
    <w:rsid w:val="00A92D76"/>
    <w:rsid w:val="00AA0907"/>
    <w:rsid w:val="00AB58EF"/>
    <w:rsid w:val="00AC1D1F"/>
    <w:rsid w:val="00AD200C"/>
    <w:rsid w:val="00AD3691"/>
    <w:rsid w:val="00AE3ADD"/>
    <w:rsid w:val="00B01179"/>
    <w:rsid w:val="00B136E0"/>
    <w:rsid w:val="00B20E4C"/>
    <w:rsid w:val="00B25E47"/>
    <w:rsid w:val="00B43F17"/>
    <w:rsid w:val="00B44C83"/>
    <w:rsid w:val="00B45945"/>
    <w:rsid w:val="00B45B76"/>
    <w:rsid w:val="00B55FF3"/>
    <w:rsid w:val="00B57E1C"/>
    <w:rsid w:val="00B61DCA"/>
    <w:rsid w:val="00B714B3"/>
    <w:rsid w:val="00B76B8B"/>
    <w:rsid w:val="00B90502"/>
    <w:rsid w:val="00B966DE"/>
    <w:rsid w:val="00BA415B"/>
    <w:rsid w:val="00BB1754"/>
    <w:rsid w:val="00BB6BB2"/>
    <w:rsid w:val="00BC21E5"/>
    <w:rsid w:val="00BC6E6A"/>
    <w:rsid w:val="00BD63CD"/>
    <w:rsid w:val="00BF10D2"/>
    <w:rsid w:val="00C0080D"/>
    <w:rsid w:val="00C13FC6"/>
    <w:rsid w:val="00C2636E"/>
    <w:rsid w:val="00C308A1"/>
    <w:rsid w:val="00C3137C"/>
    <w:rsid w:val="00C32082"/>
    <w:rsid w:val="00C50BD1"/>
    <w:rsid w:val="00C52D36"/>
    <w:rsid w:val="00C54503"/>
    <w:rsid w:val="00C55CF1"/>
    <w:rsid w:val="00C708FF"/>
    <w:rsid w:val="00C82532"/>
    <w:rsid w:val="00CC2F9D"/>
    <w:rsid w:val="00CD0C0D"/>
    <w:rsid w:val="00CD64C4"/>
    <w:rsid w:val="00CE2CE8"/>
    <w:rsid w:val="00D05B22"/>
    <w:rsid w:val="00D10991"/>
    <w:rsid w:val="00D159EB"/>
    <w:rsid w:val="00D25B32"/>
    <w:rsid w:val="00D30C74"/>
    <w:rsid w:val="00D33A17"/>
    <w:rsid w:val="00D5118B"/>
    <w:rsid w:val="00D5479C"/>
    <w:rsid w:val="00D55F34"/>
    <w:rsid w:val="00D64BB0"/>
    <w:rsid w:val="00D66D69"/>
    <w:rsid w:val="00DA722D"/>
    <w:rsid w:val="00DA762A"/>
    <w:rsid w:val="00DB1645"/>
    <w:rsid w:val="00DC13C0"/>
    <w:rsid w:val="00DD2400"/>
    <w:rsid w:val="00DD5B49"/>
    <w:rsid w:val="00DE6FB4"/>
    <w:rsid w:val="00DF0D48"/>
    <w:rsid w:val="00E27AB8"/>
    <w:rsid w:val="00E35E76"/>
    <w:rsid w:val="00E53596"/>
    <w:rsid w:val="00E63B25"/>
    <w:rsid w:val="00E709DB"/>
    <w:rsid w:val="00E72AAD"/>
    <w:rsid w:val="00E81548"/>
    <w:rsid w:val="00E90B72"/>
    <w:rsid w:val="00E95117"/>
    <w:rsid w:val="00E97175"/>
    <w:rsid w:val="00EA10F0"/>
    <w:rsid w:val="00EC11C6"/>
    <w:rsid w:val="00EC4E08"/>
    <w:rsid w:val="00EC5879"/>
    <w:rsid w:val="00EC76C4"/>
    <w:rsid w:val="00EE14FE"/>
    <w:rsid w:val="00EF169E"/>
    <w:rsid w:val="00EF4D61"/>
    <w:rsid w:val="00EF5DA6"/>
    <w:rsid w:val="00F00DAE"/>
    <w:rsid w:val="00F33F1C"/>
    <w:rsid w:val="00F55EF3"/>
    <w:rsid w:val="00F671BF"/>
    <w:rsid w:val="00F71D35"/>
    <w:rsid w:val="00F765E2"/>
    <w:rsid w:val="00F77165"/>
    <w:rsid w:val="00F8599F"/>
    <w:rsid w:val="00F90704"/>
    <w:rsid w:val="00F90736"/>
    <w:rsid w:val="00F92760"/>
    <w:rsid w:val="00FC4626"/>
    <w:rsid w:val="00FC6FBB"/>
    <w:rsid w:val="00FD2491"/>
    <w:rsid w:val="00FE01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53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kti">
    <w:name w:val="Akti"/>
    <w:rsid w:val="00C82532"/>
    <w:pPr>
      <w:keepNext/>
      <w:widowControl w:val="0"/>
      <w:spacing w:after="0" w:line="240" w:lineRule="auto"/>
      <w:jc w:val="center"/>
      <w:outlineLvl w:val="0"/>
    </w:pPr>
    <w:rPr>
      <w:rFonts w:ascii="CG Times" w:eastAsia="Batang" w:hAnsi="CG Times" w:cs="Times New Roman"/>
      <w:b/>
      <w:caps/>
      <w:color w:val="000000"/>
      <w:lang w:val="en-GB"/>
    </w:rPr>
  </w:style>
  <w:style w:type="paragraph" w:customStyle="1" w:styleId="NumriData">
    <w:name w:val="Numri_Data"/>
    <w:next w:val="Normal"/>
    <w:rsid w:val="00C82532"/>
    <w:pPr>
      <w:keepNext/>
      <w:widowControl w:val="0"/>
      <w:spacing w:after="0" w:line="240" w:lineRule="auto"/>
      <w:jc w:val="center"/>
      <w:outlineLvl w:val="0"/>
    </w:pPr>
    <w:rPr>
      <w:rFonts w:ascii="CG Times" w:eastAsia="Batang" w:hAnsi="CG Times" w:cs="Times New Roman"/>
      <w:b/>
      <w:szCs w:val="20"/>
      <w:lang w:val="en-GB"/>
    </w:rPr>
  </w:style>
  <w:style w:type="paragraph" w:customStyle="1" w:styleId="Titulli">
    <w:name w:val="Titulli"/>
    <w:next w:val="Normal"/>
    <w:rsid w:val="00C82532"/>
    <w:pPr>
      <w:keepNext/>
      <w:widowControl w:val="0"/>
      <w:spacing w:after="0" w:line="240" w:lineRule="auto"/>
      <w:jc w:val="center"/>
      <w:outlineLvl w:val="1"/>
    </w:pPr>
    <w:rPr>
      <w:rFonts w:ascii="CG Times" w:eastAsia="Batang" w:hAnsi="CG Times" w:cs="Times New Roman"/>
      <w:b/>
      <w:caps/>
      <w:lang w:val="en-GB"/>
    </w:rPr>
  </w:style>
  <w:style w:type="character" w:styleId="CommentReference">
    <w:name w:val="annotation reference"/>
    <w:basedOn w:val="DefaultParagraphFont"/>
    <w:uiPriority w:val="99"/>
    <w:semiHidden/>
    <w:unhideWhenUsed/>
    <w:rsid w:val="00C82532"/>
    <w:rPr>
      <w:sz w:val="16"/>
      <w:szCs w:val="16"/>
    </w:rPr>
  </w:style>
  <w:style w:type="paragraph" w:styleId="CommentText">
    <w:name w:val="annotation text"/>
    <w:basedOn w:val="Normal"/>
    <w:link w:val="CommentTextChar"/>
    <w:uiPriority w:val="99"/>
    <w:semiHidden/>
    <w:unhideWhenUsed/>
    <w:rsid w:val="00C82532"/>
    <w:pPr>
      <w:spacing w:line="240" w:lineRule="auto"/>
    </w:pPr>
    <w:rPr>
      <w:sz w:val="20"/>
      <w:szCs w:val="20"/>
    </w:rPr>
  </w:style>
  <w:style w:type="character" w:customStyle="1" w:styleId="CommentTextChar">
    <w:name w:val="Comment Text Char"/>
    <w:basedOn w:val="DefaultParagraphFont"/>
    <w:link w:val="CommentText"/>
    <w:uiPriority w:val="99"/>
    <w:semiHidden/>
    <w:rsid w:val="00C8253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82532"/>
    <w:rPr>
      <w:b/>
      <w:bCs/>
    </w:rPr>
  </w:style>
  <w:style w:type="character" w:customStyle="1" w:styleId="CommentSubjectChar">
    <w:name w:val="Comment Subject Char"/>
    <w:basedOn w:val="CommentTextChar"/>
    <w:link w:val="CommentSubject"/>
    <w:uiPriority w:val="99"/>
    <w:semiHidden/>
    <w:rsid w:val="00C82532"/>
    <w:rPr>
      <w:rFonts w:eastAsiaTheme="minorEastAsia"/>
      <w:b/>
      <w:bCs/>
      <w:sz w:val="20"/>
      <w:szCs w:val="20"/>
    </w:rPr>
  </w:style>
  <w:style w:type="paragraph" w:styleId="BalloonText">
    <w:name w:val="Balloon Text"/>
    <w:basedOn w:val="Normal"/>
    <w:link w:val="BalloonTextChar"/>
    <w:uiPriority w:val="99"/>
    <w:semiHidden/>
    <w:unhideWhenUsed/>
    <w:rsid w:val="00C825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532"/>
    <w:rPr>
      <w:rFonts w:ascii="Tahoma" w:eastAsiaTheme="minorEastAsia" w:hAnsi="Tahoma" w:cs="Tahoma"/>
      <w:sz w:val="16"/>
      <w:szCs w:val="16"/>
    </w:rPr>
  </w:style>
  <w:style w:type="paragraph" w:styleId="ListParagraph">
    <w:name w:val="List Paragraph"/>
    <w:basedOn w:val="Normal"/>
    <w:link w:val="ListParagraphChar"/>
    <w:uiPriority w:val="34"/>
    <w:qFormat/>
    <w:rsid w:val="00D55F34"/>
    <w:pPr>
      <w:ind w:left="720"/>
      <w:contextualSpacing/>
    </w:pPr>
  </w:style>
  <w:style w:type="character" w:customStyle="1" w:styleId="ListParagraphChar">
    <w:name w:val="List Paragraph Char"/>
    <w:basedOn w:val="DefaultParagraphFont"/>
    <w:link w:val="ListParagraph"/>
    <w:uiPriority w:val="34"/>
    <w:locked/>
    <w:rsid w:val="009F5B25"/>
    <w:rPr>
      <w:rFonts w:eastAsiaTheme="minorEastAsia"/>
    </w:rPr>
  </w:style>
  <w:style w:type="paragraph" w:styleId="NoSpacing">
    <w:name w:val="No Spacing"/>
    <w:uiPriority w:val="1"/>
    <w:qFormat/>
    <w:rsid w:val="002426CC"/>
    <w:pPr>
      <w:spacing w:after="0" w:line="240" w:lineRule="auto"/>
    </w:pPr>
    <w:rPr>
      <w:rFonts w:eastAsiaTheme="minorEastAsia"/>
    </w:rPr>
  </w:style>
  <w:style w:type="table" w:styleId="TableGrid">
    <w:name w:val="Table Grid"/>
    <w:basedOn w:val="TableNormal"/>
    <w:uiPriority w:val="59"/>
    <w:rsid w:val="004820F0"/>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482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0F0"/>
    <w:rPr>
      <w:rFonts w:eastAsiaTheme="minorEastAsia"/>
    </w:rPr>
  </w:style>
  <w:style w:type="paragraph" w:styleId="Header">
    <w:name w:val="header"/>
    <w:basedOn w:val="Normal"/>
    <w:link w:val="HeaderChar"/>
    <w:uiPriority w:val="99"/>
    <w:semiHidden/>
    <w:unhideWhenUsed/>
    <w:rsid w:val="00A413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13B6"/>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532"/>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kti">
    <w:name w:val="Akti"/>
    <w:rsid w:val="00C82532"/>
    <w:pPr>
      <w:keepNext/>
      <w:widowControl w:val="0"/>
      <w:spacing w:after="0" w:line="240" w:lineRule="auto"/>
      <w:jc w:val="center"/>
      <w:outlineLvl w:val="0"/>
    </w:pPr>
    <w:rPr>
      <w:rFonts w:ascii="CG Times" w:eastAsia="Batang" w:hAnsi="CG Times" w:cs="Times New Roman"/>
      <w:b/>
      <w:caps/>
      <w:color w:val="000000"/>
      <w:lang w:val="en-GB"/>
    </w:rPr>
  </w:style>
  <w:style w:type="paragraph" w:customStyle="1" w:styleId="NumriData">
    <w:name w:val="Numri_Data"/>
    <w:next w:val="Normal"/>
    <w:rsid w:val="00C82532"/>
    <w:pPr>
      <w:keepNext/>
      <w:widowControl w:val="0"/>
      <w:spacing w:after="0" w:line="240" w:lineRule="auto"/>
      <w:jc w:val="center"/>
      <w:outlineLvl w:val="0"/>
    </w:pPr>
    <w:rPr>
      <w:rFonts w:ascii="CG Times" w:eastAsia="Batang" w:hAnsi="CG Times" w:cs="Times New Roman"/>
      <w:b/>
      <w:szCs w:val="20"/>
      <w:lang w:val="en-GB"/>
    </w:rPr>
  </w:style>
  <w:style w:type="paragraph" w:customStyle="1" w:styleId="Titulli">
    <w:name w:val="Titulli"/>
    <w:next w:val="Normal"/>
    <w:rsid w:val="00C82532"/>
    <w:pPr>
      <w:keepNext/>
      <w:widowControl w:val="0"/>
      <w:spacing w:after="0" w:line="240" w:lineRule="auto"/>
      <w:jc w:val="center"/>
      <w:outlineLvl w:val="1"/>
    </w:pPr>
    <w:rPr>
      <w:rFonts w:ascii="CG Times" w:eastAsia="Batang" w:hAnsi="CG Times" w:cs="Times New Roman"/>
      <w:b/>
      <w:caps/>
      <w:lang w:val="en-GB"/>
    </w:rPr>
  </w:style>
  <w:style w:type="character" w:styleId="CommentReference">
    <w:name w:val="annotation reference"/>
    <w:basedOn w:val="DefaultParagraphFont"/>
    <w:uiPriority w:val="99"/>
    <w:semiHidden/>
    <w:unhideWhenUsed/>
    <w:rsid w:val="00C82532"/>
    <w:rPr>
      <w:sz w:val="16"/>
      <w:szCs w:val="16"/>
    </w:rPr>
  </w:style>
  <w:style w:type="paragraph" w:styleId="CommentText">
    <w:name w:val="annotation text"/>
    <w:basedOn w:val="Normal"/>
    <w:link w:val="CommentTextChar"/>
    <w:uiPriority w:val="99"/>
    <w:semiHidden/>
    <w:unhideWhenUsed/>
    <w:rsid w:val="00C82532"/>
    <w:pPr>
      <w:spacing w:line="240" w:lineRule="auto"/>
    </w:pPr>
    <w:rPr>
      <w:sz w:val="20"/>
      <w:szCs w:val="20"/>
    </w:rPr>
  </w:style>
  <w:style w:type="character" w:customStyle="1" w:styleId="CommentTextChar">
    <w:name w:val="Comment Text Char"/>
    <w:basedOn w:val="DefaultParagraphFont"/>
    <w:link w:val="CommentText"/>
    <w:uiPriority w:val="99"/>
    <w:semiHidden/>
    <w:rsid w:val="00C8253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82532"/>
    <w:rPr>
      <w:b/>
      <w:bCs/>
    </w:rPr>
  </w:style>
  <w:style w:type="character" w:customStyle="1" w:styleId="CommentSubjectChar">
    <w:name w:val="Comment Subject Char"/>
    <w:basedOn w:val="CommentTextChar"/>
    <w:link w:val="CommentSubject"/>
    <w:uiPriority w:val="99"/>
    <w:semiHidden/>
    <w:rsid w:val="00C82532"/>
    <w:rPr>
      <w:rFonts w:eastAsiaTheme="minorEastAsia"/>
      <w:b/>
      <w:bCs/>
      <w:sz w:val="20"/>
      <w:szCs w:val="20"/>
    </w:rPr>
  </w:style>
  <w:style w:type="paragraph" w:styleId="BalloonText">
    <w:name w:val="Balloon Text"/>
    <w:basedOn w:val="Normal"/>
    <w:link w:val="BalloonTextChar"/>
    <w:uiPriority w:val="99"/>
    <w:semiHidden/>
    <w:unhideWhenUsed/>
    <w:rsid w:val="00C825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532"/>
    <w:rPr>
      <w:rFonts w:ascii="Tahoma" w:eastAsiaTheme="minorEastAsia" w:hAnsi="Tahoma" w:cs="Tahoma"/>
      <w:sz w:val="16"/>
      <w:szCs w:val="16"/>
    </w:rPr>
  </w:style>
  <w:style w:type="paragraph" w:styleId="ListParagraph">
    <w:name w:val="List Paragraph"/>
    <w:basedOn w:val="Normal"/>
    <w:link w:val="ListParagraphChar"/>
    <w:uiPriority w:val="34"/>
    <w:qFormat/>
    <w:rsid w:val="00D55F34"/>
    <w:pPr>
      <w:ind w:left="720"/>
      <w:contextualSpacing/>
    </w:pPr>
  </w:style>
  <w:style w:type="character" w:customStyle="1" w:styleId="ListParagraphChar">
    <w:name w:val="List Paragraph Char"/>
    <w:basedOn w:val="DefaultParagraphFont"/>
    <w:link w:val="ListParagraph"/>
    <w:uiPriority w:val="34"/>
    <w:locked/>
    <w:rsid w:val="009F5B25"/>
    <w:rPr>
      <w:rFonts w:eastAsiaTheme="minorEastAsia"/>
    </w:rPr>
  </w:style>
  <w:style w:type="paragraph" w:styleId="NoSpacing">
    <w:name w:val="No Spacing"/>
    <w:uiPriority w:val="1"/>
    <w:qFormat/>
    <w:rsid w:val="002426CC"/>
    <w:pPr>
      <w:spacing w:after="0" w:line="240" w:lineRule="auto"/>
    </w:pPr>
    <w:rPr>
      <w:rFonts w:eastAsiaTheme="minorEastAsia"/>
    </w:rPr>
  </w:style>
</w:styles>
</file>

<file path=word/webSettings.xml><?xml version="1.0" encoding="utf-8"?>
<w:webSettings xmlns:r="http://schemas.openxmlformats.org/officeDocument/2006/relationships" xmlns:w="http://schemas.openxmlformats.org/wordprocessingml/2006/main">
  <w:divs>
    <w:div w:id="478884488">
      <w:bodyDiv w:val="1"/>
      <w:marLeft w:val="0"/>
      <w:marRight w:val="0"/>
      <w:marTop w:val="0"/>
      <w:marBottom w:val="0"/>
      <w:divBdr>
        <w:top w:val="none" w:sz="0" w:space="0" w:color="auto"/>
        <w:left w:val="none" w:sz="0" w:space="0" w:color="auto"/>
        <w:bottom w:val="none" w:sz="0" w:space="0" w:color="auto"/>
        <w:right w:val="none" w:sz="0" w:space="0" w:color="auto"/>
      </w:divBdr>
    </w:div>
    <w:div w:id="1521355305">
      <w:bodyDiv w:val="1"/>
      <w:marLeft w:val="0"/>
      <w:marRight w:val="0"/>
      <w:marTop w:val="0"/>
      <w:marBottom w:val="0"/>
      <w:divBdr>
        <w:top w:val="none" w:sz="0" w:space="0" w:color="auto"/>
        <w:left w:val="none" w:sz="0" w:space="0" w:color="auto"/>
        <w:bottom w:val="none" w:sz="0" w:space="0" w:color="auto"/>
        <w:right w:val="none" w:sz="0" w:space="0" w:color="auto"/>
      </w:divBdr>
    </w:div>
    <w:div w:id="189230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0E506-3BC5-47C3-8C51-E8512B5A6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1330</TotalTime>
  <Pages>23</Pages>
  <Words>8194</Words>
  <Characters>46706</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54791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Joel Lachlan Cooper</dc:creator>
  <cp:lastModifiedBy>Kazazi</cp:lastModifiedBy>
  <cp:revision>64</cp:revision>
  <cp:lastPrinted>2013-10-31T07:54:00Z</cp:lastPrinted>
  <dcterms:created xsi:type="dcterms:W3CDTF">2013-10-31T09:33:00Z</dcterms:created>
  <dcterms:modified xsi:type="dcterms:W3CDTF">2013-11-20T17:52:00Z</dcterms:modified>
</cp:coreProperties>
</file>