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6BFF" w:rsidRPr="00AC0CEE" w:rsidRDefault="00E66BFF" w:rsidP="00E66BFF">
      <w:pPr>
        <w:spacing w:line="22" w:lineRule="atLeast"/>
        <w:jc w:val="center"/>
        <w:rPr>
          <w:b/>
        </w:rPr>
      </w:pPr>
      <w:r w:rsidRPr="003D536D">
        <w:rPr>
          <w:b/>
        </w:rPr>
        <w:t>KOMENTE TË PËRGJITHSHME</w:t>
      </w:r>
    </w:p>
    <w:p w:rsidR="00E66BFF" w:rsidRPr="00AC0CEE" w:rsidRDefault="00E66BFF" w:rsidP="00E66BFF">
      <w:pPr>
        <w:spacing w:line="22" w:lineRule="atLeast"/>
        <w:jc w:val="center"/>
        <w:rPr>
          <w:b/>
          <w:sz w:val="28"/>
          <w:szCs w:val="28"/>
        </w:rPr>
      </w:pPr>
      <w:r w:rsidRPr="00AC0CEE">
        <w:rPr>
          <w:b/>
          <w:sz w:val="28"/>
          <w:szCs w:val="28"/>
        </w:rPr>
        <w:t>Mbi raportin e monitorimit të Ministrisë së së Mirëqenies Sociale dhe Rinisë</w:t>
      </w:r>
    </w:p>
    <w:p w:rsidR="00E66BFF" w:rsidRPr="00AC0CEE" w:rsidRDefault="00E66BFF" w:rsidP="00E66BFF">
      <w:pPr>
        <w:spacing w:line="22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për gjashtëmujorin e parë të </w:t>
      </w:r>
      <w:r w:rsidRPr="00AC0CEE">
        <w:rPr>
          <w:b/>
          <w:sz w:val="28"/>
          <w:szCs w:val="28"/>
        </w:rPr>
        <w:t>viti</w:t>
      </w:r>
      <w:r>
        <w:rPr>
          <w:b/>
          <w:sz w:val="28"/>
          <w:szCs w:val="28"/>
        </w:rPr>
        <w:t>t</w:t>
      </w:r>
      <w:r w:rsidRPr="00AC0CEE">
        <w:rPr>
          <w:b/>
          <w:sz w:val="28"/>
          <w:szCs w:val="28"/>
        </w:rPr>
        <w:t xml:space="preserve"> 201</w:t>
      </w:r>
      <w:r>
        <w:rPr>
          <w:b/>
          <w:sz w:val="28"/>
          <w:szCs w:val="28"/>
        </w:rPr>
        <w:t>6</w:t>
      </w:r>
    </w:p>
    <w:p w:rsidR="00E66BFF" w:rsidRPr="00AC0CEE" w:rsidRDefault="00E66BFF" w:rsidP="00E66BFF">
      <w:pPr>
        <w:spacing w:line="22" w:lineRule="atLeast"/>
        <w:jc w:val="center"/>
        <w:rPr>
          <w:b/>
          <w:sz w:val="28"/>
          <w:szCs w:val="28"/>
        </w:rPr>
      </w:pPr>
    </w:p>
    <w:p w:rsidR="00E66BFF" w:rsidRPr="00AC0CEE" w:rsidRDefault="00E66BFF" w:rsidP="00E66BFF">
      <w:pPr>
        <w:spacing w:line="22" w:lineRule="atLeast"/>
        <w:jc w:val="both"/>
      </w:pPr>
      <w:r w:rsidRPr="00AC0CEE">
        <w:rPr>
          <w:b/>
        </w:rPr>
        <w:t xml:space="preserve">MISIONI </w:t>
      </w:r>
      <w:r w:rsidRPr="00AC0CEE">
        <w:t>Ministria e Mirëqenies Sociale dhe Rinisë ka si mision garantimin e tё drejtave kushtetuese për mbrojtje dhe pёrfshirje sociale, arsim dhe formim profesional, punësim tё sigurtë e të denjë, sigurim shoqëror, pёrkujdesje sociale dhe shanse të barabarta, garantimin e pjesёmarrjes sё tё rinjve nё jetёn sociale dhe forcimin e bashkёpunimit me partnerët sociale, garantimin e  lirisë së besimit fetar, barazinë e bashkësive fetare, mbështet mirëkuptimin dhe tolerancën ndërfetare.</w:t>
      </w:r>
    </w:p>
    <w:p w:rsidR="00E66BFF" w:rsidRPr="00AC0CEE" w:rsidRDefault="00E66BFF" w:rsidP="00E66BFF">
      <w:pPr>
        <w:spacing w:line="22" w:lineRule="atLeast"/>
        <w:jc w:val="both"/>
      </w:pPr>
    </w:p>
    <w:p w:rsidR="00E66BFF" w:rsidRPr="00AC0CEE" w:rsidRDefault="00E66BFF" w:rsidP="00E66BFF">
      <w:pPr>
        <w:numPr>
          <w:ilvl w:val="0"/>
          <w:numId w:val="2"/>
        </w:numPr>
        <w:spacing w:after="200" w:line="22" w:lineRule="atLeast"/>
        <w:jc w:val="both"/>
        <w:rPr>
          <w:b/>
        </w:rPr>
      </w:pPr>
      <w:r w:rsidRPr="00AC0CEE">
        <w:rPr>
          <w:b/>
        </w:rPr>
        <w:t>Karakteristikat kryesore të shpenzimeve</w:t>
      </w:r>
    </w:p>
    <w:p w:rsidR="00E66BFF" w:rsidRPr="00AC0CEE" w:rsidRDefault="00E66BFF" w:rsidP="00E66BFF">
      <w:pPr>
        <w:spacing w:line="22" w:lineRule="atLeast"/>
        <w:jc w:val="both"/>
      </w:pPr>
      <w:r w:rsidRPr="00AC0CEE">
        <w:rPr>
          <w:b/>
        </w:rPr>
        <w:t>Ministria e Mirëqenies Sociale dhe Rinisë</w:t>
      </w:r>
      <w:r w:rsidRPr="00AC0CEE">
        <w:t xml:space="preserve"> </w:t>
      </w:r>
      <w:r>
        <w:t>gjashtëmujorin</w:t>
      </w:r>
      <w:r w:rsidRPr="0077734F">
        <w:t xml:space="preserve"> e par</w:t>
      </w:r>
      <w:r>
        <w:t>ë</w:t>
      </w:r>
      <w:r w:rsidRPr="0077734F">
        <w:rPr>
          <w:b/>
          <w:sz w:val="28"/>
          <w:szCs w:val="28"/>
        </w:rPr>
        <w:t xml:space="preserve"> </w:t>
      </w:r>
      <w:r w:rsidRPr="0077734F">
        <w:t>t</w:t>
      </w:r>
      <w:r>
        <w:t>ë</w:t>
      </w:r>
      <w:r w:rsidRPr="0077734F">
        <w:t xml:space="preserve"> vitit 2016</w:t>
      </w:r>
      <w:r w:rsidRPr="00AC0CEE">
        <w:t>, administroi dhe menaxhoi fondet publike sipas nëntë programeve të miratuara, e konkretisht:</w:t>
      </w:r>
    </w:p>
    <w:p w:rsidR="00E66BFF" w:rsidRPr="00AC0CEE" w:rsidRDefault="00E66BFF" w:rsidP="00E66BFF">
      <w:pPr>
        <w:spacing w:line="22" w:lineRule="atLeast"/>
        <w:jc w:val="both"/>
      </w:pPr>
    </w:p>
    <w:p w:rsidR="00E66BFF" w:rsidRPr="00AC0CEE" w:rsidRDefault="00E66BFF" w:rsidP="00E66BFF">
      <w:pPr>
        <w:pStyle w:val="Subtitle"/>
        <w:numPr>
          <w:ilvl w:val="1"/>
          <w:numId w:val="1"/>
        </w:numPr>
        <w:tabs>
          <w:tab w:val="clear" w:pos="1440"/>
          <w:tab w:val="num" w:pos="1620"/>
        </w:tabs>
        <w:spacing w:after="0" w:line="22" w:lineRule="atLeast"/>
        <w:jc w:val="both"/>
        <w:outlineLvl w:val="9"/>
        <w:rPr>
          <w:rFonts w:ascii="Times New Roman" w:hAnsi="Times New Roman" w:cs="Times New Roman"/>
          <w:bCs/>
          <w:lang w:val="sq-AL"/>
        </w:rPr>
      </w:pPr>
      <w:r w:rsidRPr="00AC0CEE">
        <w:rPr>
          <w:rFonts w:ascii="Times New Roman" w:hAnsi="Times New Roman" w:cs="Times New Roman"/>
          <w:bCs/>
          <w:lang w:val="sq-AL"/>
        </w:rPr>
        <w:t>Planifikimi, menaxhimi dhe administrimi.</w:t>
      </w:r>
    </w:p>
    <w:p w:rsidR="00E66BFF" w:rsidRPr="00AC0CEE" w:rsidRDefault="00E66BFF" w:rsidP="00E66BFF">
      <w:pPr>
        <w:pStyle w:val="Subtitle"/>
        <w:numPr>
          <w:ilvl w:val="1"/>
          <w:numId w:val="1"/>
        </w:numPr>
        <w:tabs>
          <w:tab w:val="clear" w:pos="1440"/>
          <w:tab w:val="num" w:pos="1620"/>
        </w:tabs>
        <w:spacing w:after="0" w:line="22" w:lineRule="atLeast"/>
        <w:jc w:val="both"/>
        <w:outlineLvl w:val="9"/>
        <w:rPr>
          <w:rFonts w:ascii="Times New Roman" w:hAnsi="Times New Roman" w:cs="Times New Roman"/>
          <w:bCs/>
          <w:lang w:val="sq-AL"/>
        </w:rPr>
      </w:pPr>
      <w:r w:rsidRPr="00AC0CEE">
        <w:rPr>
          <w:rFonts w:ascii="Times New Roman" w:hAnsi="Times New Roman" w:cs="Times New Roman"/>
          <w:bCs/>
          <w:lang w:val="sq-AL"/>
        </w:rPr>
        <w:t xml:space="preserve">Sigurimi Shoqëror </w:t>
      </w:r>
    </w:p>
    <w:p w:rsidR="00E66BFF" w:rsidRPr="00AC0CEE" w:rsidRDefault="00E66BFF" w:rsidP="00E66BFF">
      <w:pPr>
        <w:pStyle w:val="Subtitle"/>
        <w:numPr>
          <w:ilvl w:val="1"/>
          <w:numId w:val="1"/>
        </w:numPr>
        <w:tabs>
          <w:tab w:val="clear" w:pos="1440"/>
          <w:tab w:val="num" w:pos="1620"/>
        </w:tabs>
        <w:spacing w:after="0" w:line="22" w:lineRule="atLeast"/>
        <w:jc w:val="both"/>
        <w:outlineLvl w:val="9"/>
        <w:rPr>
          <w:rFonts w:ascii="Times New Roman" w:hAnsi="Times New Roman" w:cs="Times New Roman"/>
          <w:bCs/>
          <w:lang w:val="sq-AL"/>
        </w:rPr>
      </w:pPr>
      <w:r w:rsidRPr="00AC0CEE">
        <w:rPr>
          <w:rFonts w:ascii="Times New Roman" w:hAnsi="Times New Roman" w:cs="Times New Roman"/>
          <w:bCs/>
          <w:lang w:val="sq-AL"/>
        </w:rPr>
        <w:t>Përkujdesi Social</w:t>
      </w:r>
      <w:bookmarkStart w:id="0" w:name="_GoBack"/>
      <w:bookmarkEnd w:id="0"/>
    </w:p>
    <w:p w:rsidR="00E66BFF" w:rsidRPr="00AC0CEE" w:rsidRDefault="00E66BFF" w:rsidP="00E66BFF">
      <w:pPr>
        <w:pStyle w:val="Subtitle"/>
        <w:numPr>
          <w:ilvl w:val="1"/>
          <w:numId w:val="1"/>
        </w:numPr>
        <w:tabs>
          <w:tab w:val="clear" w:pos="1440"/>
          <w:tab w:val="num" w:pos="1620"/>
        </w:tabs>
        <w:spacing w:after="0" w:line="22" w:lineRule="atLeast"/>
        <w:jc w:val="both"/>
        <w:outlineLvl w:val="9"/>
        <w:rPr>
          <w:rFonts w:ascii="Times New Roman" w:hAnsi="Times New Roman" w:cs="Times New Roman"/>
          <w:bCs/>
          <w:lang w:val="sq-AL"/>
        </w:rPr>
      </w:pPr>
      <w:r>
        <w:rPr>
          <w:rFonts w:ascii="Times New Roman" w:hAnsi="Times New Roman" w:cs="Times New Roman"/>
          <w:bCs/>
          <w:lang w:val="sq-AL"/>
        </w:rPr>
        <w:t>Tre</w:t>
      </w:r>
      <w:r w:rsidRPr="00AC0CEE">
        <w:rPr>
          <w:rFonts w:ascii="Times New Roman" w:hAnsi="Times New Roman" w:cs="Times New Roman"/>
          <w:bCs/>
          <w:lang w:val="sq-AL"/>
        </w:rPr>
        <w:t>gu i Punës</w:t>
      </w:r>
    </w:p>
    <w:p w:rsidR="00E66BFF" w:rsidRPr="00AC0CEE" w:rsidRDefault="00E66BFF" w:rsidP="00E66BFF">
      <w:pPr>
        <w:pStyle w:val="Subtitle"/>
        <w:numPr>
          <w:ilvl w:val="1"/>
          <w:numId w:val="1"/>
        </w:numPr>
        <w:tabs>
          <w:tab w:val="clear" w:pos="1440"/>
          <w:tab w:val="num" w:pos="1620"/>
        </w:tabs>
        <w:spacing w:after="0" w:line="22" w:lineRule="atLeast"/>
        <w:jc w:val="both"/>
        <w:outlineLvl w:val="9"/>
        <w:rPr>
          <w:rFonts w:ascii="Times New Roman" w:hAnsi="Times New Roman" w:cs="Times New Roman"/>
          <w:bCs/>
          <w:lang w:val="sq-AL"/>
        </w:rPr>
      </w:pPr>
      <w:r w:rsidRPr="00AC0CEE">
        <w:rPr>
          <w:rFonts w:ascii="Times New Roman" w:hAnsi="Times New Roman" w:cs="Times New Roman"/>
          <w:bCs/>
          <w:lang w:val="sq-AL"/>
        </w:rPr>
        <w:t>Inspektimi në Punë</w:t>
      </w:r>
    </w:p>
    <w:p w:rsidR="00E66BFF" w:rsidRPr="00AC0CEE" w:rsidRDefault="00E66BFF" w:rsidP="00E66BFF">
      <w:pPr>
        <w:pStyle w:val="Subtitle"/>
        <w:numPr>
          <w:ilvl w:val="1"/>
          <w:numId w:val="1"/>
        </w:numPr>
        <w:tabs>
          <w:tab w:val="clear" w:pos="1440"/>
          <w:tab w:val="num" w:pos="1620"/>
        </w:tabs>
        <w:spacing w:after="0" w:line="22" w:lineRule="atLeast"/>
        <w:jc w:val="both"/>
        <w:outlineLvl w:val="9"/>
        <w:rPr>
          <w:rFonts w:ascii="Times New Roman" w:hAnsi="Times New Roman" w:cs="Times New Roman"/>
          <w:bCs/>
          <w:lang w:val="sq-AL"/>
        </w:rPr>
      </w:pPr>
      <w:r w:rsidRPr="00AC0CEE">
        <w:rPr>
          <w:rFonts w:ascii="Times New Roman" w:hAnsi="Times New Roman" w:cs="Times New Roman"/>
          <w:bCs/>
          <w:lang w:val="sq-AL"/>
        </w:rPr>
        <w:t>Përfshirja Sociale</w:t>
      </w:r>
    </w:p>
    <w:p w:rsidR="00E66BFF" w:rsidRPr="00AC0CEE" w:rsidRDefault="00E66BFF" w:rsidP="00E66BFF">
      <w:pPr>
        <w:pStyle w:val="Subtitle"/>
        <w:numPr>
          <w:ilvl w:val="1"/>
          <w:numId w:val="1"/>
        </w:numPr>
        <w:tabs>
          <w:tab w:val="clear" w:pos="1440"/>
          <w:tab w:val="num" w:pos="1620"/>
        </w:tabs>
        <w:spacing w:after="0" w:line="22" w:lineRule="atLeast"/>
        <w:jc w:val="both"/>
        <w:outlineLvl w:val="9"/>
        <w:rPr>
          <w:rFonts w:ascii="Times New Roman" w:hAnsi="Times New Roman" w:cs="Times New Roman"/>
          <w:bCs/>
          <w:lang w:val="sq-AL"/>
        </w:rPr>
      </w:pPr>
      <w:r w:rsidRPr="00AC0CEE">
        <w:rPr>
          <w:rFonts w:ascii="Times New Roman" w:hAnsi="Times New Roman" w:cs="Times New Roman"/>
          <w:bCs/>
          <w:lang w:val="sq-AL"/>
        </w:rPr>
        <w:t>Mbështetje për Kultet Fetare</w:t>
      </w:r>
    </w:p>
    <w:p w:rsidR="00E66BFF" w:rsidRPr="00AC0CEE" w:rsidRDefault="00E66BFF" w:rsidP="00E66BFF">
      <w:pPr>
        <w:pStyle w:val="Subtitle"/>
        <w:numPr>
          <w:ilvl w:val="1"/>
          <w:numId w:val="1"/>
        </w:numPr>
        <w:tabs>
          <w:tab w:val="clear" w:pos="1440"/>
          <w:tab w:val="num" w:pos="1620"/>
        </w:tabs>
        <w:spacing w:after="0" w:line="22" w:lineRule="atLeast"/>
        <w:jc w:val="both"/>
        <w:outlineLvl w:val="9"/>
        <w:rPr>
          <w:rFonts w:ascii="Times New Roman" w:hAnsi="Times New Roman" w:cs="Times New Roman"/>
          <w:bCs/>
          <w:lang w:val="sq-AL"/>
        </w:rPr>
      </w:pPr>
      <w:r w:rsidRPr="00AC0CEE">
        <w:rPr>
          <w:rFonts w:ascii="Times New Roman" w:hAnsi="Times New Roman" w:cs="Times New Roman"/>
          <w:bCs/>
          <w:lang w:val="sq-AL"/>
        </w:rPr>
        <w:t>Rehabilitimi i të Përndjekurve Politik</w:t>
      </w:r>
    </w:p>
    <w:p w:rsidR="00E66BFF" w:rsidRPr="00AC0CEE" w:rsidRDefault="00E66BFF" w:rsidP="00E66BFF">
      <w:pPr>
        <w:pStyle w:val="Subtitle"/>
        <w:numPr>
          <w:ilvl w:val="1"/>
          <w:numId w:val="1"/>
        </w:numPr>
        <w:tabs>
          <w:tab w:val="clear" w:pos="1440"/>
          <w:tab w:val="num" w:pos="1620"/>
        </w:tabs>
        <w:spacing w:after="0" w:line="22" w:lineRule="atLeast"/>
        <w:jc w:val="both"/>
        <w:outlineLvl w:val="9"/>
        <w:rPr>
          <w:rFonts w:ascii="Times New Roman" w:hAnsi="Times New Roman" w:cs="Times New Roman"/>
          <w:bCs/>
          <w:lang w:val="sq-AL"/>
        </w:rPr>
      </w:pPr>
      <w:r w:rsidRPr="00AC0CEE">
        <w:rPr>
          <w:rFonts w:ascii="Times New Roman" w:hAnsi="Times New Roman" w:cs="Times New Roman"/>
          <w:bCs/>
          <w:lang w:val="sq-AL"/>
        </w:rPr>
        <w:t xml:space="preserve">Arsimi i Mesëm Profesional </w:t>
      </w:r>
    </w:p>
    <w:p w:rsidR="00E66BFF" w:rsidRPr="00AC0CEE" w:rsidRDefault="00E66BFF" w:rsidP="00E66BFF">
      <w:pPr>
        <w:pStyle w:val="Subtitle"/>
        <w:spacing w:after="0" w:line="22" w:lineRule="atLeast"/>
        <w:ind w:left="1440"/>
        <w:jc w:val="both"/>
        <w:outlineLvl w:val="9"/>
        <w:rPr>
          <w:rFonts w:ascii="Times New Roman" w:hAnsi="Times New Roman" w:cs="Times New Roman"/>
          <w:b/>
          <w:bCs/>
          <w:lang w:val="sq-AL"/>
        </w:rPr>
      </w:pPr>
    </w:p>
    <w:p w:rsidR="00E66BFF" w:rsidRPr="00AC0CEE" w:rsidRDefault="00E66BFF" w:rsidP="00E66BFF">
      <w:pPr>
        <w:spacing w:line="22" w:lineRule="atLeast"/>
        <w:jc w:val="both"/>
      </w:pPr>
      <w:r w:rsidRPr="00AC0CEE">
        <w:t xml:space="preserve">Sipas të dhënave të Sistemit Financiar Informatik të Qeverisë, plani me ndryshime i buxhetit deri në fund </w:t>
      </w:r>
      <w:r>
        <w:t>gjashtë</w:t>
      </w:r>
      <w:r w:rsidRPr="0077734F">
        <w:t>mujori</w:t>
      </w:r>
      <w:r>
        <w:t>t</w:t>
      </w:r>
      <w:r w:rsidRPr="0077734F">
        <w:t xml:space="preserve"> </w:t>
      </w:r>
      <w:r>
        <w:t>të</w:t>
      </w:r>
      <w:r w:rsidRPr="0077734F">
        <w:t xml:space="preserve"> par</w:t>
      </w:r>
      <w:r>
        <w:t>ë</w:t>
      </w:r>
      <w:r w:rsidRPr="0077734F">
        <w:rPr>
          <w:b/>
          <w:sz w:val="28"/>
          <w:szCs w:val="28"/>
        </w:rPr>
        <w:t xml:space="preserve"> </w:t>
      </w:r>
      <w:r w:rsidRPr="0077734F">
        <w:t>t</w:t>
      </w:r>
      <w:r>
        <w:t>ë</w:t>
      </w:r>
      <w:r w:rsidRPr="0077734F">
        <w:t xml:space="preserve"> vitit 2016</w:t>
      </w:r>
      <w:r>
        <w:t xml:space="preserve"> </w:t>
      </w:r>
      <w:r w:rsidRPr="00AC0CEE">
        <w:t>dhe realizimi i shpenzimeve faktike të buxhetit, sipas programeve të MMSR paraqitet si më poshtë,</w:t>
      </w:r>
      <w:r w:rsidRPr="00AC0CEE">
        <w:rPr>
          <w:i/>
          <w:sz w:val="22"/>
          <w:szCs w:val="22"/>
        </w:rPr>
        <w:t xml:space="preserve"> në mijë lekë</w:t>
      </w:r>
      <w:r w:rsidRPr="00AC0CEE">
        <w:t xml:space="preserve">:       </w:t>
      </w:r>
    </w:p>
    <w:p w:rsidR="00E66BFF" w:rsidRPr="00AC0CEE" w:rsidRDefault="00E66BFF" w:rsidP="00E66BFF">
      <w:pPr>
        <w:spacing w:line="22" w:lineRule="atLeast"/>
        <w:jc w:val="both"/>
        <w:rPr>
          <w:i/>
          <w:sz w:val="22"/>
          <w:szCs w:val="22"/>
        </w:rPr>
      </w:pPr>
    </w:p>
    <w:p w:rsidR="00E66BFF" w:rsidRPr="00AC0CEE" w:rsidRDefault="00E66BFF" w:rsidP="00E66BFF">
      <w:pPr>
        <w:spacing w:line="22" w:lineRule="atLeast"/>
        <w:jc w:val="both"/>
        <w:rPr>
          <w:i/>
          <w:sz w:val="22"/>
          <w:szCs w:val="22"/>
          <w:u w:val="single"/>
        </w:rPr>
      </w:pPr>
      <w:r w:rsidRPr="00AC0CEE">
        <w:rPr>
          <w:i/>
          <w:sz w:val="22"/>
          <w:szCs w:val="22"/>
          <w:u w:val="single"/>
        </w:rPr>
        <w:t>Shpenzime korente</w:t>
      </w:r>
    </w:p>
    <w:p w:rsidR="00E66BFF" w:rsidRPr="00AC0CEE" w:rsidRDefault="00E66BFF" w:rsidP="00E66BFF">
      <w:pPr>
        <w:spacing w:line="22" w:lineRule="atLeast"/>
        <w:jc w:val="both"/>
        <w:rPr>
          <w:i/>
          <w:sz w:val="22"/>
          <w:szCs w:val="22"/>
          <w:u w:val="single"/>
        </w:rPr>
      </w:pPr>
    </w:p>
    <w:tbl>
      <w:tblPr>
        <w:tblW w:w="8658" w:type="dxa"/>
        <w:jc w:val="center"/>
        <w:tblInd w:w="9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29"/>
        <w:gridCol w:w="3695"/>
        <w:gridCol w:w="1383"/>
        <w:gridCol w:w="1268"/>
        <w:gridCol w:w="1383"/>
      </w:tblGrid>
      <w:tr w:rsidR="00E66BFF" w:rsidRPr="00AC0CEE" w:rsidTr="00E440F8">
        <w:trPr>
          <w:trHeight w:val="458"/>
          <w:jc w:val="center"/>
        </w:trPr>
        <w:tc>
          <w:tcPr>
            <w:tcW w:w="929" w:type="dxa"/>
            <w:shd w:val="clear" w:color="000000" w:fill="C4BC96"/>
            <w:vAlign w:val="center"/>
            <w:hideMark/>
          </w:tcPr>
          <w:p w:rsidR="00E66BFF" w:rsidRPr="00AC0CEE" w:rsidRDefault="00E66BFF" w:rsidP="00E440F8">
            <w:pPr>
              <w:spacing w:line="22" w:lineRule="atLeast"/>
              <w:jc w:val="center"/>
              <w:rPr>
                <w:b/>
                <w:bCs/>
                <w:sz w:val="20"/>
                <w:szCs w:val="20"/>
              </w:rPr>
            </w:pPr>
            <w:r w:rsidRPr="00AC0CEE">
              <w:rPr>
                <w:b/>
                <w:bCs/>
                <w:sz w:val="20"/>
                <w:szCs w:val="20"/>
              </w:rPr>
              <w:t>NR.</w:t>
            </w:r>
          </w:p>
        </w:tc>
        <w:tc>
          <w:tcPr>
            <w:tcW w:w="3695" w:type="dxa"/>
            <w:shd w:val="clear" w:color="000000" w:fill="C4BC96"/>
            <w:vAlign w:val="center"/>
            <w:hideMark/>
          </w:tcPr>
          <w:p w:rsidR="00E66BFF" w:rsidRPr="00AC0CEE" w:rsidRDefault="00E66BFF" w:rsidP="00E440F8">
            <w:pPr>
              <w:spacing w:line="22" w:lineRule="atLeast"/>
              <w:jc w:val="center"/>
              <w:rPr>
                <w:b/>
                <w:bCs/>
                <w:sz w:val="20"/>
                <w:szCs w:val="20"/>
              </w:rPr>
            </w:pPr>
            <w:r w:rsidRPr="00AC0CEE">
              <w:rPr>
                <w:b/>
                <w:bCs/>
                <w:sz w:val="20"/>
                <w:szCs w:val="20"/>
              </w:rPr>
              <w:t>Emërtimi i Programit</w:t>
            </w:r>
          </w:p>
        </w:tc>
        <w:tc>
          <w:tcPr>
            <w:tcW w:w="1383" w:type="dxa"/>
            <w:shd w:val="clear" w:color="000000" w:fill="C4BC96"/>
            <w:vAlign w:val="center"/>
            <w:hideMark/>
          </w:tcPr>
          <w:p w:rsidR="00E66BFF" w:rsidRPr="00AC0CEE" w:rsidRDefault="00E66BFF" w:rsidP="00E440F8">
            <w:pPr>
              <w:spacing w:line="22" w:lineRule="atLeast"/>
              <w:jc w:val="center"/>
              <w:rPr>
                <w:b/>
                <w:bCs/>
                <w:sz w:val="20"/>
                <w:szCs w:val="20"/>
              </w:rPr>
            </w:pPr>
            <w:r w:rsidRPr="00AC0CEE">
              <w:rPr>
                <w:b/>
                <w:bCs/>
                <w:sz w:val="20"/>
                <w:szCs w:val="20"/>
              </w:rPr>
              <w:t xml:space="preserve">Plani </w:t>
            </w:r>
          </w:p>
        </w:tc>
        <w:tc>
          <w:tcPr>
            <w:tcW w:w="1268" w:type="dxa"/>
            <w:shd w:val="clear" w:color="000000" w:fill="C4BC96"/>
            <w:vAlign w:val="center"/>
            <w:hideMark/>
          </w:tcPr>
          <w:p w:rsidR="00E66BFF" w:rsidRPr="00AC0CEE" w:rsidRDefault="00E66BFF" w:rsidP="00E440F8">
            <w:pPr>
              <w:spacing w:line="22" w:lineRule="atLeast"/>
              <w:jc w:val="center"/>
              <w:rPr>
                <w:b/>
                <w:bCs/>
                <w:sz w:val="20"/>
                <w:szCs w:val="20"/>
              </w:rPr>
            </w:pPr>
            <w:r w:rsidRPr="00AC0CEE">
              <w:rPr>
                <w:b/>
                <w:bCs/>
                <w:sz w:val="20"/>
                <w:szCs w:val="20"/>
              </w:rPr>
              <w:t xml:space="preserve">Fakti </w:t>
            </w:r>
            <w:r>
              <w:rPr>
                <w:b/>
                <w:bCs/>
                <w:sz w:val="20"/>
                <w:szCs w:val="20"/>
              </w:rPr>
              <w:t>6 m</w:t>
            </w:r>
          </w:p>
        </w:tc>
        <w:tc>
          <w:tcPr>
            <w:tcW w:w="1383" w:type="dxa"/>
            <w:shd w:val="clear" w:color="000000" w:fill="C4BC96"/>
            <w:vAlign w:val="center"/>
            <w:hideMark/>
          </w:tcPr>
          <w:p w:rsidR="00E66BFF" w:rsidRPr="00AC0CEE" w:rsidRDefault="00E66BFF" w:rsidP="00E440F8">
            <w:pPr>
              <w:spacing w:line="22" w:lineRule="atLeast"/>
              <w:jc w:val="center"/>
              <w:rPr>
                <w:b/>
                <w:bCs/>
                <w:sz w:val="20"/>
                <w:szCs w:val="20"/>
              </w:rPr>
            </w:pPr>
            <w:r w:rsidRPr="00AC0CEE">
              <w:rPr>
                <w:b/>
                <w:bCs/>
                <w:sz w:val="20"/>
                <w:szCs w:val="20"/>
              </w:rPr>
              <w:t xml:space="preserve">Përqindja  e realizimit </w:t>
            </w:r>
          </w:p>
        </w:tc>
      </w:tr>
      <w:tr w:rsidR="00E66BFF" w:rsidRPr="00AC0CEE" w:rsidTr="00E440F8">
        <w:trPr>
          <w:trHeight w:val="300"/>
          <w:jc w:val="center"/>
        </w:trPr>
        <w:tc>
          <w:tcPr>
            <w:tcW w:w="929" w:type="dxa"/>
            <w:shd w:val="clear" w:color="auto" w:fill="auto"/>
            <w:vAlign w:val="center"/>
            <w:hideMark/>
          </w:tcPr>
          <w:p w:rsidR="00E66BFF" w:rsidRPr="00AC0CEE" w:rsidRDefault="00E66BFF" w:rsidP="00E440F8">
            <w:pPr>
              <w:spacing w:line="22" w:lineRule="atLeast"/>
              <w:jc w:val="center"/>
              <w:rPr>
                <w:sz w:val="22"/>
                <w:szCs w:val="22"/>
              </w:rPr>
            </w:pPr>
            <w:r w:rsidRPr="00AC0CEE">
              <w:rPr>
                <w:sz w:val="22"/>
                <w:szCs w:val="22"/>
              </w:rPr>
              <w:t>1</w:t>
            </w:r>
          </w:p>
        </w:tc>
        <w:tc>
          <w:tcPr>
            <w:tcW w:w="3695" w:type="dxa"/>
            <w:shd w:val="clear" w:color="auto" w:fill="auto"/>
            <w:vAlign w:val="center"/>
            <w:hideMark/>
          </w:tcPr>
          <w:p w:rsidR="00E66BFF" w:rsidRPr="00AC0CEE" w:rsidRDefault="00E66BFF" w:rsidP="00E440F8">
            <w:pPr>
              <w:spacing w:line="22" w:lineRule="atLeast"/>
              <w:rPr>
                <w:sz w:val="22"/>
                <w:szCs w:val="22"/>
              </w:rPr>
            </w:pPr>
            <w:r w:rsidRPr="00AC0CEE">
              <w:rPr>
                <w:sz w:val="22"/>
                <w:szCs w:val="22"/>
              </w:rPr>
              <w:t>Planifikim, menaxhim dhe administrim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E66BFF" w:rsidRPr="00261374" w:rsidRDefault="00E66BFF" w:rsidP="00E440F8">
            <w:pPr>
              <w:jc w:val="right"/>
              <w:rPr>
                <w:sz w:val="22"/>
                <w:szCs w:val="22"/>
              </w:rPr>
            </w:pPr>
            <w:r w:rsidRPr="00261374">
              <w:rPr>
                <w:sz w:val="22"/>
                <w:szCs w:val="22"/>
              </w:rPr>
              <w:t>142,560</w:t>
            </w:r>
          </w:p>
        </w:tc>
        <w:tc>
          <w:tcPr>
            <w:tcW w:w="1268" w:type="dxa"/>
            <w:shd w:val="clear" w:color="auto" w:fill="auto"/>
            <w:vAlign w:val="center"/>
            <w:hideMark/>
          </w:tcPr>
          <w:p w:rsidR="00E66BFF" w:rsidRPr="00261374" w:rsidRDefault="00E66BFF" w:rsidP="00E440F8">
            <w:pPr>
              <w:jc w:val="right"/>
              <w:rPr>
                <w:sz w:val="22"/>
                <w:szCs w:val="22"/>
              </w:rPr>
            </w:pPr>
            <w:r w:rsidRPr="00261374">
              <w:rPr>
                <w:sz w:val="22"/>
                <w:szCs w:val="22"/>
              </w:rPr>
              <w:t>61,801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E66BFF" w:rsidRDefault="00E66BFF" w:rsidP="00E440F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43.4</w:t>
            </w:r>
          </w:p>
        </w:tc>
      </w:tr>
      <w:tr w:rsidR="00E66BFF" w:rsidRPr="00AC0CEE" w:rsidTr="00E440F8">
        <w:trPr>
          <w:trHeight w:val="300"/>
          <w:jc w:val="center"/>
        </w:trPr>
        <w:tc>
          <w:tcPr>
            <w:tcW w:w="929" w:type="dxa"/>
            <w:shd w:val="clear" w:color="auto" w:fill="auto"/>
            <w:vAlign w:val="center"/>
            <w:hideMark/>
          </w:tcPr>
          <w:p w:rsidR="00E66BFF" w:rsidRPr="00AC0CEE" w:rsidRDefault="00E66BFF" w:rsidP="00E440F8">
            <w:pPr>
              <w:spacing w:line="22" w:lineRule="atLeast"/>
              <w:jc w:val="center"/>
              <w:rPr>
                <w:sz w:val="22"/>
                <w:szCs w:val="22"/>
              </w:rPr>
            </w:pPr>
            <w:r w:rsidRPr="00AC0CEE">
              <w:rPr>
                <w:sz w:val="22"/>
                <w:szCs w:val="22"/>
              </w:rPr>
              <w:t>2</w:t>
            </w:r>
          </w:p>
        </w:tc>
        <w:tc>
          <w:tcPr>
            <w:tcW w:w="3695" w:type="dxa"/>
            <w:shd w:val="clear" w:color="auto" w:fill="auto"/>
            <w:vAlign w:val="center"/>
            <w:hideMark/>
          </w:tcPr>
          <w:p w:rsidR="00E66BFF" w:rsidRPr="00AC0CEE" w:rsidRDefault="00E66BFF" w:rsidP="00E440F8">
            <w:pPr>
              <w:spacing w:line="22" w:lineRule="atLeast"/>
              <w:rPr>
                <w:sz w:val="22"/>
                <w:szCs w:val="22"/>
              </w:rPr>
            </w:pPr>
            <w:r w:rsidRPr="00AC0CEE">
              <w:rPr>
                <w:sz w:val="22"/>
                <w:szCs w:val="22"/>
              </w:rPr>
              <w:t>Sigurimi Shoqëror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E66BFF" w:rsidRPr="00261374" w:rsidRDefault="00E66BFF" w:rsidP="00E440F8">
            <w:pPr>
              <w:jc w:val="right"/>
              <w:rPr>
                <w:sz w:val="22"/>
                <w:szCs w:val="22"/>
              </w:rPr>
            </w:pPr>
            <w:r w:rsidRPr="00261374">
              <w:rPr>
                <w:sz w:val="22"/>
                <w:szCs w:val="22"/>
              </w:rPr>
              <w:t>46,483,850</w:t>
            </w:r>
          </w:p>
        </w:tc>
        <w:tc>
          <w:tcPr>
            <w:tcW w:w="1268" w:type="dxa"/>
            <w:shd w:val="clear" w:color="auto" w:fill="auto"/>
            <w:vAlign w:val="center"/>
            <w:hideMark/>
          </w:tcPr>
          <w:p w:rsidR="00E66BFF" w:rsidRPr="00261374" w:rsidRDefault="00E66BFF" w:rsidP="00E440F8">
            <w:pPr>
              <w:jc w:val="right"/>
              <w:rPr>
                <w:sz w:val="22"/>
                <w:szCs w:val="22"/>
              </w:rPr>
            </w:pPr>
            <w:r w:rsidRPr="00261374">
              <w:rPr>
                <w:sz w:val="22"/>
                <w:szCs w:val="22"/>
              </w:rPr>
              <w:t>23,051,102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E66BFF" w:rsidRDefault="00E66BFF" w:rsidP="00E440F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49.6</w:t>
            </w:r>
          </w:p>
        </w:tc>
      </w:tr>
      <w:tr w:rsidR="00E66BFF" w:rsidRPr="00AC0CEE" w:rsidTr="00E440F8">
        <w:trPr>
          <w:trHeight w:val="300"/>
          <w:jc w:val="center"/>
        </w:trPr>
        <w:tc>
          <w:tcPr>
            <w:tcW w:w="929" w:type="dxa"/>
            <w:shd w:val="clear" w:color="auto" w:fill="auto"/>
            <w:vAlign w:val="center"/>
            <w:hideMark/>
          </w:tcPr>
          <w:p w:rsidR="00E66BFF" w:rsidRPr="00AC0CEE" w:rsidRDefault="00E66BFF" w:rsidP="00E440F8">
            <w:pPr>
              <w:spacing w:line="22" w:lineRule="atLeast"/>
              <w:jc w:val="center"/>
              <w:rPr>
                <w:sz w:val="22"/>
                <w:szCs w:val="22"/>
              </w:rPr>
            </w:pPr>
            <w:r w:rsidRPr="00AC0CEE">
              <w:rPr>
                <w:sz w:val="22"/>
                <w:szCs w:val="22"/>
              </w:rPr>
              <w:t>3</w:t>
            </w:r>
          </w:p>
        </w:tc>
        <w:tc>
          <w:tcPr>
            <w:tcW w:w="3695" w:type="dxa"/>
            <w:shd w:val="clear" w:color="auto" w:fill="auto"/>
            <w:vAlign w:val="center"/>
            <w:hideMark/>
          </w:tcPr>
          <w:p w:rsidR="00E66BFF" w:rsidRPr="00AC0CEE" w:rsidRDefault="00E66BFF" w:rsidP="00E440F8">
            <w:pPr>
              <w:spacing w:line="22" w:lineRule="atLeast"/>
              <w:rPr>
                <w:sz w:val="22"/>
                <w:szCs w:val="22"/>
              </w:rPr>
            </w:pPr>
            <w:r w:rsidRPr="00AC0CEE">
              <w:rPr>
                <w:sz w:val="22"/>
                <w:szCs w:val="22"/>
              </w:rPr>
              <w:t>Përkujdesi Social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E66BFF" w:rsidRPr="00261374" w:rsidRDefault="00E66BFF" w:rsidP="00E440F8">
            <w:pPr>
              <w:jc w:val="right"/>
              <w:rPr>
                <w:sz w:val="22"/>
                <w:szCs w:val="22"/>
              </w:rPr>
            </w:pPr>
            <w:r w:rsidRPr="00261374">
              <w:rPr>
                <w:sz w:val="22"/>
                <w:szCs w:val="22"/>
              </w:rPr>
              <w:t>21,310,837</w:t>
            </w:r>
          </w:p>
        </w:tc>
        <w:tc>
          <w:tcPr>
            <w:tcW w:w="1268" w:type="dxa"/>
            <w:shd w:val="clear" w:color="auto" w:fill="auto"/>
            <w:vAlign w:val="center"/>
            <w:hideMark/>
          </w:tcPr>
          <w:p w:rsidR="00E66BFF" w:rsidRPr="00261374" w:rsidRDefault="00E66BFF" w:rsidP="00E440F8">
            <w:pPr>
              <w:jc w:val="right"/>
              <w:rPr>
                <w:sz w:val="22"/>
                <w:szCs w:val="22"/>
              </w:rPr>
            </w:pPr>
            <w:r w:rsidRPr="00261374">
              <w:rPr>
                <w:sz w:val="22"/>
                <w:szCs w:val="22"/>
              </w:rPr>
              <w:t>9,475,328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E66BFF" w:rsidRDefault="00E66BFF" w:rsidP="00E440F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44.5</w:t>
            </w:r>
          </w:p>
        </w:tc>
      </w:tr>
      <w:tr w:rsidR="00E66BFF" w:rsidRPr="00AC0CEE" w:rsidTr="00E440F8">
        <w:trPr>
          <w:trHeight w:val="300"/>
          <w:jc w:val="center"/>
        </w:trPr>
        <w:tc>
          <w:tcPr>
            <w:tcW w:w="929" w:type="dxa"/>
            <w:shd w:val="clear" w:color="auto" w:fill="auto"/>
            <w:vAlign w:val="center"/>
            <w:hideMark/>
          </w:tcPr>
          <w:p w:rsidR="00E66BFF" w:rsidRPr="00AC0CEE" w:rsidRDefault="00E66BFF" w:rsidP="00E440F8">
            <w:pPr>
              <w:spacing w:line="22" w:lineRule="atLeast"/>
              <w:jc w:val="center"/>
              <w:rPr>
                <w:sz w:val="22"/>
                <w:szCs w:val="22"/>
              </w:rPr>
            </w:pPr>
            <w:r w:rsidRPr="00AC0CEE">
              <w:rPr>
                <w:sz w:val="22"/>
                <w:szCs w:val="22"/>
              </w:rPr>
              <w:t>4</w:t>
            </w:r>
          </w:p>
        </w:tc>
        <w:tc>
          <w:tcPr>
            <w:tcW w:w="3695" w:type="dxa"/>
            <w:shd w:val="clear" w:color="auto" w:fill="auto"/>
            <w:vAlign w:val="center"/>
            <w:hideMark/>
          </w:tcPr>
          <w:p w:rsidR="00E66BFF" w:rsidRPr="00AC0CEE" w:rsidRDefault="00E66BFF" w:rsidP="00E440F8">
            <w:pPr>
              <w:spacing w:line="22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Gjashtë</w:t>
            </w:r>
            <w:r w:rsidRPr="00AC0CEE">
              <w:rPr>
                <w:sz w:val="22"/>
                <w:szCs w:val="22"/>
              </w:rPr>
              <w:t>gu i Punës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E66BFF" w:rsidRPr="00261374" w:rsidRDefault="00E66BFF" w:rsidP="00E440F8">
            <w:pPr>
              <w:jc w:val="right"/>
              <w:rPr>
                <w:sz w:val="22"/>
                <w:szCs w:val="22"/>
              </w:rPr>
            </w:pPr>
            <w:r w:rsidRPr="00261374">
              <w:rPr>
                <w:sz w:val="22"/>
                <w:szCs w:val="22"/>
              </w:rPr>
              <w:t>2,106,870</w:t>
            </w:r>
          </w:p>
        </w:tc>
        <w:tc>
          <w:tcPr>
            <w:tcW w:w="1268" w:type="dxa"/>
            <w:shd w:val="clear" w:color="auto" w:fill="auto"/>
            <w:vAlign w:val="center"/>
            <w:hideMark/>
          </w:tcPr>
          <w:p w:rsidR="00E66BFF" w:rsidRPr="00261374" w:rsidRDefault="00E66BFF" w:rsidP="00E440F8">
            <w:pPr>
              <w:jc w:val="right"/>
              <w:rPr>
                <w:sz w:val="22"/>
                <w:szCs w:val="22"/>
              </w:rPr>
            </w:pPr>
            <w:r w:rsidRPr="00261374">
              <w:rPr>
                <w:sz w:val="22"/>
                <w:szCs w:val="22"/>
              </w:rPr>
              <w:t>676,592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E66BFF" w:rsidRDefault="00E66BFF" w:rsidP="00E440F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32.1</w:t>
            </w:r>
          </w:p>
        </w:tc>
      </w:tr>
      <w:tr w:rsidR="00E66BFF" w:rsidRPr="00AC0CEE" w:rsidTr="00E440F8">
        <w:trPr>
          <w:trHeight w:val="300"/>
          <w:jc w:val="center"/>
        </w:trPr>
        <w:tc>
          <w:tcPr>
            <w:tcW w:w="929" w:type="dxa"/>
            <w:shd w:val="clear" w:color="auto" w:fill="auto"/>
            <w:vAlign w:val="center"/>
            <w:hideMark/>
          </w:tcPr>
          <w:p w:rsidR="00E66BFF" w:rsidRPr="00AC0CEE" w:rsidRDefault="00E66BFF" w:rsidP="00E440F8">
            <w:pPr>
              <w:spacing w:line="22" w:lineRule="atLeast"/>
              <w:jc w:val="center"/>
              <w:rPr>
                <w:sz w:val="22"/>
                <w:szCs w:val="22"/>
              </w:rPr>
            </w:pPr>
            <w:r w:rsidRPr="00AC0CEE">
              <w:rPr>
                <w:sz w:val="22"/>
                <w:szCs w:val="22"/>
              </w:rPr>
              <w:t>5</w:t>
            </w:r>
          </w:p>
        </w:tc>
        <w:tc>
          <w:tcPr>
            <w:tcW w:w="3695" w:type="dxa"/>
            <w:shd w:val="clear" w:color="auto" w:fill="auto"/>
            <w:vAlign w:val="center"/>
            <w:hideMark/>
          </w:tcPr>
          <w:p w:rsidR="00E66BFF" w:rsidRPr="00AC0CEE" w:rsidRDefault="00E66BFF" w:rsidP="00E440F8">
            <w:pPr>
              <w:spacing w:line="22" w:lineRule="atLeast"/>
              <w:rPr>
                <w:sz w:val="22"/>
                <w:szCs w:val="22"/>
              </w:rPr>
            </w:pPr>
            <w:r w:rsidRPr="00AC0CEE">
              <w:rPr>
                <w:sz w:val="22"/>
                <w:szCs w:val="22"/>
              </w:rPr>
              <w:t>Inspektimi në Punë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E66BFF" w:rsidRPr="00261374" w:rsidRDefault="00E66BFF" w:rsidP="00E440F8">
            <w:pPr>
              <w:jc w:val="right"/>
              <w:rPr>
                <w:sz w:val="22"/>
                <w:szCs w:val="22"/>
              </w:rPr>
            </w:pPr>
            <w:r w:rsidRPr="00261374">
              <w:rPr>
                <w:sz w:val="22"/>
                <w:szCs w:val="22"/>
              </w:rPr>
              <w:t>182,197</w:t>
            </w:r>
          </w:p>
        </w:tc>
        <w:tc>
          <w:tcPr>
            <w:tcW w:w="1268" w:type="dxa"/>
            <w:shd w:val="clear" w:color="auto" w:fill="auto"/>
            <w:vAlign w:val="center"/>
            <w:hideMark/>
          </w:tcPr>
          <w:p w:rsidR="00E66BFF" w:rsidRPr="00261374" w:rsidRDefault="00E66BFF" w:rsidP="00E440F8">
            <w:pPr>
              <w:jc w:val="right"/>
              <w:rPr>
                <w:sz w:val="22"/>
                <w:szCs w:val="22"/>
              </w:rPr>
            </w:pPr>
            <w:r w:rsidRPr="00261374">
              <w:rPr>
                <w:sz w:val="22"/>
                <w:szCs w:val="22"/>
              </w:rPr>
              <w:t>82,407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E66BFF" w:rsidRDefault="00E66BFF" w:rsidP="00E440F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45.2</w:t>
            </w:r>
          </w:p>
        </w:tc>
      </w:tr>
      <w:tr w:rsidR="00E66BFF" w:rsidRPr="00AC0CEE" w:rsidTr="00E440F8">
        <w:trPr>
          <w:trHeight w:val="300"/>
          <w:jc w:val="center"/>
        </w:trPr>
        <w:tc>
          <w:tcPr>
            <w:tcW w:w="929" w:type="dxa"/>
            <w:shd w:val="clear" w:color="auto" w:fill="auto"/>
            <w:vAlign w:val="center"/>
            <w:hideMark/>
          </w:tcPr>
          <w:p w:rsidR="00E66BFF" w:rsidRPr="00AC0CEE" w:rsidRDefault="00E66BFF" w:rsidP="00E440F8">
            <w:pPr>
              <w:spacing w:line="22" w:lineRule="atLeast"/>
              <w:jc w:val="center"/>
              <w:rPr>
                <w:sz w:val="22"/>
                <w:szCs w:val="22"/>
              </w:rPr>
            </w:pPr>
            <w:r w:rsidRPr="00AC0CEE">
              <w:rPr>
                <w:sz w:val="22"/>
                <w:szCs w:val="22"/>
              </w:rPr>
              <w:t>6</w:t>
            </w:r>
          </w:p>
        </w:tc>
        <w:tc>
          <w:tcPr>
            <w:tcW w:w="3695" w:type="dxa"/>
            <w:shd w:val="clear" w:color="auto" w:fill="auto"/>
            <w:vAlign w:val="center"/>
            <w:hideMark/>
          </w:tcPr>
          <w:p w:rsidR="00E66BFF" w:rsidRPr="00AC0CEE" w:rsidRDefault="00E66BFF" w:rsidP="00E440F8">
            <w:pPr>
              <w:spacing w:line="22" w:lineRule="atLeast"/>
              <w:rPr>
                <w:sz w:val="22"/>
                <w:szCs w:val="22"/>
              </w:rPr>
            </w:pPr>
            <w:r w:rsidRPr="00AC0CEE">
              <w:rPr>
                <w:sz w:val="22"/>
                <w:szCs w:val="22"/>
              </w:rPr>
              <w:t>Përfshirja Sociale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E66BFF" w:rsidRPr="00261374" w:rsidRDefault="00E66BFF" w:rsidP="00E440F8">
            <w:pPr>
              <w:jc w:val="right"/>
              <w:rPr>
                <w:sz w:val="22"/>
                <w:szCs w:val="22"/>
              </w:rPr>
            </w:pPr>
            <w:r w:rsidRPr="00261374">
              <w:rPr>
                <w:sz w:val="22"/>
                <w:szCs w:val="22"/>
              </w:rPr>
              <w:t>112,351</w:t>
            </w:r>
          </w:p>
        </w:tc>
        <w:tc>
          <w:tcPr>
            <w:tcW w:w="1268" w:type="dxa"/>
            <w:shd w:val="clear" w:color="auto" w:fill="auto"/>
            <w:vAlign w:val="center"/>
            <w:hideMark/>
          </w:tcPr>
          <w:p w:rsidR="00E66BFF" w:rsidRPr="00261374" w:rsidRDefault="00E66BFF" w:rsidP="00E440F8">
            <w:pPr>
              <w:jc w:val="right"/>
              <w:rPr>
                <w:sz w:val="22"/>
                <w:szCs w:val="22"/>
              </w:rPr>
            </w:pPr>
            <w:r w:rsidRPr="00261374">
              <w:rPr>
                <w:sz w:val="22"/>
                <w:szCs w:val="22"/>
              </w:rPr>
              <w:t>16,653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E66BFF" w:rsidRDefault="00E66BFF" w:rsidP="00E440F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14.8</w:t>
            </w:r>
          </w:p>
        </w:tc>
      </w:tr>
      <w:tr w:rsidR="00E66BFF" w:rsidRPr="00AC0CEE" w:rsidTr="00E440F8">
        <w:trPr>
          <w:trHeight w:val="300"/>
          <w:jc w:val="center"/>
        </w:trPr>
        <w:tc>
          <w:tcPr>
            <w:tcW w:w="929" w:type="dxa"/>
            <w:shd w:val="clear" w:color="auto" w:fill="auto"/>
            <w:vAlign w:val="center"/>
            <w:hideMark/>
          </w:tcPr>
          <w:p w:rsidR="00E66BFF" w:rsidRPr="00AC0CEE" w:rsidRDefault="00E66BFF" w:rsidP="00E440F8">
            <w:pPr>
              <w:spacing w:line="22" w:lineRule="atLeast"/>
              <w:jc w:val="center"/>
              <w:rPr>
                <w:sz w:val="22"/>
                <w:szCs w:val="22"/>
              </w:rPr>
            </w:pPr>
            <w:r w:rsidRPr="00AC0CEE">
              <w:rPr>
                <w:sz w:val="22"/>
                <w:szCs w:val="22"/>
              </w:rPr>
              <w:t>7</w:t>
            </w:r>
          </w:p>
        </w:tc>
        <w:tc>
          <w:tcPr>
            <w:tcW w:w="3695" w:type="dxa"/>
            <w:shd w:val="clear" w:color="auto" w:fill="auto"/>
            <w:vAlign w:val="center"/>
            <w:hideMark/>
          </w:tcPr>
          <w:p w:rsidR="00E66BFF" w:rsidRPr="00AC0CEE" w:rsidRDefault="00E66BFF" w:rsidP="00E440F8">
            <w:pPr>
              <w:spacing w:line="22" w:lineRule="atLeast"/>
              <w:rPr>
                <w:sz w:val="22"/>
                <w:szCs w:val="22"/>
              </w:rPr>
            </w:pPr>
            <w:r w:rsidRPr="00AC0CEE">
              <w:rPr>
                <w:sz w:val="22"/>
                <w:szCs w:val="22"/>
              </w:rPr>
              <w:t>Mbështetje për Kultet Fetare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E66BFF" w:rsidRPr="00261374" w:rsidRDefault="00E66BFF" w:rsidP="00E440F8">
            <w:pPr>
              <w:jc w:val="right"/>
              <w:rPr>
                <w:sz w:val="22"/>
                <w:szCs w:val="22"/>
              </w:rPr>
            </w:pPr>
            <w:r w:rsidRPr="00261374">
              <w:rPr>
                <w:sz w:val="22"/>
                <w:szCs w:val="22"/>
              </w:rPr>
              <w:t>128,400</w:t>
            </w:r>
          </w:p>
        </w:tc>
        <w:tc>
          <w:tcPr>
            <w:tcW w:w="1268" w:type="dxa"/>
            <w:shd w:val="clear" w:color="auto" w:fill="auto"/>
            <w:vAlign w:val="center"/>
            <w:hideMark/>
          </w:tcPr>
          <w:p w:rsidR="00E66BFF" w:rsidRPr="00261374" w:rsidRDefault="00E66BFF" w:rsidP="00E440F8">
            <w:pPr>
              <w:jc w:val="right"/>
              <w:rPr>
                <w:sz w:val="22"/>
                <w:szCs w:val="22"/>
              </w:rPr>
            </w:pPr>
            <w:r w:rsidRPr="00261374">
              <w:rPr>
                <w:sz w:val="22"/>
                <w:szCs w:val="22"/>
              </w:rPr>
              <w:t>113,112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E66BFF" w:rsidRDefault="00E66BFF" w:rsidP="00E440F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88.1</w:t>
            </w:r>
          </w:p>
        </w:tc>
      </w:tr>
      <w:tr w:rsidR="00E66BFF" w:rsidRPr="00AC0CEE" w:rsidTr="00E440F8">
        <w:trPr>
          <w:trHeight w:val="300"/>
          <w:jc w:val="center"/>
        </w:trPr>
        <w:tc>
          <w:tcPr>
            <w:tcW w:w="929" w:type="dxa"/>
            <w:shd w:val="clear" w:color="auto" w:fill="auto"/>
            <w:vAlign w:val="center"/>
            <w:hideMark/>
          </w:tcPr>
          <w:p w:rsidR="00E66BFF" w:rsidRPr="00AC0CEE" w:rsidRDefault="00E66BFF" w:rsidP="00E440F8">
            <w:pPr>
              <w:spacing w:line="22" w:lineRule="atLeast"/>
              <w:jc w:val="center"/>
              <w:rPr>
                <w:sz w:val="22"/>
                <w:szCs w:val="22"/>
              </w:rPr>
            </w:pPr>
            <w:r w:rsidRPr="00AC0CEE">
              <w:rPr>
                <w:sz w:val="22"/>
                <w:szCs w:val="22"/>
              </w:rPr>
              <w:t>8</w:t>
            </w:r>
          </w:p>
        </w:tc>
        <w:tc>
          <w:tcPr>
            <w:tcW w:w="3695" w:type="dxa"/>
            <w:shd w:val="clear" w:color="auto" w:fill="auto"/>
            <w:vAlign w:val="center"/>
            <w:hideMark/>
          </w:tcPr>
          <w:p w:rsidR="00E66BFF" w:rsidRPr="00AC0CEE" w:rsidRDefault="00E66BFF" w:rsidP="00E440F8">
            <w:pPr>
              <w:spacing w:line="22" w:lineRule="atLeast"/>
              <w:rPr>
                <w:sz w:val="22"/>
                <w:szCs w:val="22"/>
              </w:rPr>
            </w:pPr>
            <w:r w:rsidRPr="00AC0CEE">
              <w:rPr>
                <w:sz w:val="22"/>
                <w:szCs w:val="22"/>
              </w:rPr>
              <w:t>Rehabilitimi i të Përndjekurve Politik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E66BFF" w:rsidRPr="00261374" w:rsidRDefault="00E66BFF" w:rsidP="00E440F8">
            <w:pPr>
              <w:jc w:val="right"/>
              <w:rPr>
                <w:sz w:val="22"/>
                <w:szCs w:val="22"/>
              </w:rPr>
            </w:pPr>
            <w:r w:rsidRPr="00261374">
              <w:rPr>
                <w:sz w:val="22"/>
                <w:szCs w:val="22"/>
              </w:rPr>
              <w:t>2,032,000</w:t>
            </w:r>
          </w:p>
        </w:tc>
        <w:tc>
          <w:tcPr>
            <w:tcW w:w="1268" w:type="dxa"/>
            <w:shd w:val="clear" w:color="auto" w:fill="auto"/>
            <w:vAlign w:val="center"/>
            <w:hideMark/>
          </w:tcPr>
          <w:p w:rsidR="00E66BFF" w:rsidRPr="00261374" w:rsidRDefault="00E66BFF" w:rsidP="00E440F8">
            <w:pPr>
              <w:jc w:val="right"/>
              <w:rPr>
                <w:sz w:val="22"/>
                <w:szCs w:val="22"/>
              </w:rPr>
            </w:pPr>
            <w:r w:rsidRPr="00261374">
              <w:rPr>
                <w:sz w:val="22"/>
                <w:szCs w:val="22"/>
              </w:rPr>
              <w:t>527,020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E66BFF" w:rsidRDefault="00E66BFF" w:rsidP="00E440F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25.9</w:t>
            </w:r>
          </w:p>
        </w:tc>
      </w:tr>
      <w:tr w:rsidR="00E66BFF" w:rsidRPr="00AC0CEE" w:rsidTr="00E440F8">
        <w:trPr>
          <w:trHeight w:val="300"/>
          <w:jc w:val="center"/>
        </w:trPr>
        <w:tc>
          <w:tcPr>
            <w:tcW w:w="929" w:type="dxa"/>
            <w:shd w:val="clear" w:color="auto" w:fill="auto"/>
            <w:vAlign w:val="center"/>
            <w:hideMark/>
          </w:tcPr>
          <w:p w:rsidR="00E66BFF" w:rsidRPr="00AC0CEE" w:rsidRDefault="00E66BFF" w:rsidP="00E440F8">
            <w:pPr>
              <w:spacing w:line="22" w:lineRule="atLeast"/>
              <w:jc w:val="center"/>
              <w:rPr>
                <w:sz w:val="22"/>
                <w:szCs w:val="22"/>
              </w:rPr>
            </w:pPr>
            <w:r w:rsidRPr="00AC0CEE">
              <w:rPr>
                <w:sz w:val="22"/>
                <w:szCs w:val="22"/>
              </w:rPr>
              <w:t>9</w:t>
            </w:r>
          </w:p>
        </w:tc>
        <w:tc>
          <w:tcPr>
            <w:tcW w:w="3695" w:type="dxa"/>
            <w:shd w:val="clear" w:color="auto" w:fill="auto"/>
            <w:vAlign w:val="center"/>
            <w:hideMark/>
          </w:tcPr>
          <w:p w:rsidR="00E66BFF" w:rsidRPr="00AC0CEE" w:rsidRDefault="00E66BFF" w:rsidP="00E440F8">
            <w:pPr>
              <w:spacing w:line="22" w:lineRule="atLeast"/>
              <w:rPr>
                <w:sz w:val="22"/>
                <w:szCs w:val="22"/>
              </w:rPr>
            </w:pPr>
            <w:r w:rsidRPr="00AC0CEE">
              <w:rPr>
                <w:sz w:val="22"/>
                <w:szCs w:val="22"/>
              </w:rPr>
              <w:t>Arsimi i  Mesem Profesional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E66BFF" w:rsidRPr="00261374" w:rsidRDefault="00E66BFF" w:rsidP="00E440F8">
            <w:pPr>
              <w:jc w:val="right"/>
              <w:rPr>
                <w:sz w:val="22"/>
                <w:szCs w:val="22"/>
              </w:rPr>
            </w:pPr>
            <w:r w:rsidRPr="00261374">
              <w:rPr>
                <w:sz w:val="22"/>
                <w:szCs w:val="22"/>
              </w:rPr>
              <w:t>1,527,486</w:t>
            </w:r>
          </w:p>
        </w:tc>
        <w:tc>
          <w:tcPr>
            <w:tcW w:w="1268" w:type="dxa"/>
            <w:shd w:val="clear" w:color="auto" w:fill="auto"/>
            <w:vAlign w:val="center"/>
            <w:hideMark/>
          </w:tcPr>
          <w:p w:rsidR="00E66BFF" w:rsidRPr="00261374" w:rsidRDefault="00E66BFF" w:rsidP="00E440F8">
            <w:pPr>
              <w:jc w:val="right"/>
              <w:rPr>
                <w:sz w:val="22"/>
                <w:szCs w:val="22"/>
              </w:rPr>
            </w:pPr>
            <w:r w:rsidRPr="00261374">
              <w:rPr>
                <w:sz w:val="22"/>
                <w:szCs w:val="22"/>
              </w:rPr>
              <w:t>629,585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E66BFF" w:rsidRDefault="00E66BFF" w:rsidP="00E440F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41.2</w:t>
            </w:r>
          </w:p>
        </w:tc>
      </w:tr>
      <w:tr w:rsidR="00E66BFF" w:rsidRPr="00AC0CEE" w:rsidTr="00E440F8">
        <w:trPr>
          <w:trHeight w:val="300"/>
          <w:jc w:val="center"/>
        </w:trPr>
        <w:tc>
          <w:tcPr>
            <w:tcW w:w="4624" w:type="dxa"/>
            <w:gridSpan w:val="2"/>
            <w:shd w:val="clear" w:color="auto" w:fill="auto"/>
            <w:vAlign w:val="center"/>
            <w:hideMark/>
          </w:tcPr>
          <w:p w:rsidR="00E66BFF" w:rsidRPr="00AC0CEE" w:rsidRDefault="00E66BFF" w:rsidP="00E440F8">
            <w:pPr>
              <w:spacing w:line="22" w:lineRule="atLeast"/>
              <w:jc w:val="center"/>
              <w:rPr>
                <w:b/>
                <w:bCs/>
                <w:sz w:val="22"/>
                <w:szCs w:val="22"/>
              </w:rPr>
            </w:pPr>
            <w:r w:rsidRPr="00AC0CEE">
              <w:rPr>
                <w:b/>
                <w:bCs/>
                <w:sz w:val="22"/>
                <w:szCs w:val="22"/>
              </w:rPr>
              <w:t>TOTALI korente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E66BFF" w:rsidRPr="00261374" w:rsidRDefault="00E66BFF" w:rsidP="00E440F8">
            <w:pPr>
              <w:jc w:val="right"/>
              <w:rPr>
                <w:b/>
                <w:bCs/>
                <w:sz w:val="22"/>
                <w:szCs w:val="22"/>
              </w:rPr>
            </w:pPr>
            <w:r w:rsidRPr="00261374">
              <w:rPr>
                <w:b/>
                <w:bCs/>
                <w:sz w:val="22"/>
                <w:szCs w:val="22"/>
              </w:rPr>
              <w:t>74,026,550</w:t>
            </w:r>
          </w:p>
        </w:tc>
        <w:tc>
          <w:tcPr>
            <w:tcW w:w="1268" w:type="dxa"/>
            <w:shd w:val="clear" w:color="auto" w:fill="auto"/>
            <w:vAlign w:val="center"/>
          </w:tcPr>
          <w:p w:rsidR="00E66BFF" w:rsidRPr="00261374" w:rsidRDefault="00E66BFF" w:rsidP="00E440F8">
            <w:pPr>
              <w:jc w:val="right"/>
              <w:rPr>
                <w:b/>
                <w:bCs/>
                <w:sz w:val="22"/>
                <w:szCs w:val="22"/>
              </w:rPr>
            </w:pPr>
            <w:r w:rsidRPr="00261374">
              <w:rPr>
                <w:b/>
                <w:bCs/>
                <w:sz w:val="22"/>
                <w:szCs w:val="22"/>
              </w:rPr>
              <w:t>34,633,600</w:t>
            </w:r>
          </w:p>
        </w:tc>
        <w:tc>
          <w:tcPr>
            <w:tcW w:w="1383" w:type="dxa"/>
            <w:shd w:val="clear" w:color="auto" w:fill="auto"/>
            <w:vAlign w:val="center"/>
          </w:tcPr>
          <w:p w:rsidR="00E66BFF" w:rsidRDefault="00E66BFF" w:rsidP="00E440F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46.8</w:t>
            </w:r>
          </w:p>
        </w:tc>
      </w:tr>
    </w:tbl>
    <w:p w:rsidR="00E66BFF" w:rsidRPr="00A8064F" w:rsidRDefault="00E66BFF" w:rsidP="00E66BFF">
      <w:pPr>
        <w:spacing w:line="22" w:lineRule="atLeast"/>
        <w:jc w:val="both"/>
        <w:rPr>
          <w:bCs/>
          <w:i/>
          <w:sz w:val="12"/>
          <w:szCs w:val="12"/>
        </w:rPr>
      </w:pPr>
    </w:p>
    <w:p w:rsidR="00E66BFF" w:rsidRPr="00AC0CEE" w:rsidRDefault="00E66BFF" w:rsidP="00E66BFF">
      <w:pPr>
        <w:spacing w:line="22" w:lineRule="atLeast"/>
        <w:jc w:val="both"/>
        <w:rPr>
          <w:bCs/>
          <w:i/>
          <w:sz w:val="22"/>
          <w:szCs w:val="22"/>
        </w:rPr>
      </w:pPr>
      <w:r w:rsidRPr="00AC0CEE">
        <w:rPr>
          <w:bCs/>
          <w:i/>
          <w:sz w:val="22"/>
          <w:szCs w:val="22"/>
        </w:rPr>
        <w:t>Burimi: Ministria e Financave (2016)</w:t>
      </w:r>
    </w:p>
    <w:p w:rsidR="00E66BFF" w:rsidRPr="00AC0CEE" w:rsidRDefault="00E66BFF" w:rsidP="00E66BFF">
      <w:pPr>
        <w:spacing w:line="22" w:lineRule="atLeast"/>
        <w:jc w:val="both"/>
        <w:rPr>
          <w:i/>
          <w:sz w:val="22"/>
          <w:szCs w:val="22"/>
        </w:rPr>
      </w:pPr>
    </w:p>
    <w:p w:rsidR="00E66BFF" w:rsidRPr="00AC0CEE" w:rsidRDefault="00E66BFF" w:rsidP="00E66BFF">
      <w:pPr>
        <w:spacing w:line="22" w:lineRule="atLeast"/>
        <w:jc w:val="both"/>
        <w:rPr>
          <w:i/>
          <w:sz w:val="22"/>
          <w:szCs w:val="22"/>
        </w:rPr>
      </w:pPr>
    </w:p>
    <w:p w:rsidR="00E66BFF" w:rsidRPr="00AC0CEE" w:rsidRDefault="00E66BFF" w:rsidP="00E66BFF">
      <w:pPr>
        <w:spacing w:line="22" w:lineRule="atLeast"/>
        <w:jc w:val="both"/>
        <w:rPr>
          <w:i/>
          <w:sz w:val="22"/>
          <w:szCs w:val="22"/>
          <w:u w:val="single"/>
        </w:rPr>
      </w:pPr>
      <w:r w:rsidRPr="00AC0CEE">
        <w:rPr>
          <w:i/>
          <w:sz w:val="22"/>
          <w:szCs w:val="22"/>
          <w:u w:val="single"/>
        </w:rPr>
        <w:t>Shpenzime kapitale</w:t>
      </w:r>
    </w:p>
    <w:p w:rsidR="00E66BFF" w:rsidRPr="00AC0CEE" w:rsidRDefault="00E66BFF" w:rsidP="00E66BFF">
      <w:pPr>
        <w:spacing w:line="22" w:lineRule="atLeast"/>
        <w:jc w:val="both"/>
        <w:rPr>
          <w:bCs/>
          <w:i/>
          <w:sz w:val="22"/>
          <w:szCs w:val="22"/>
        </w:rPr>
      </w:pPr>
      <w:r>
        <w:rPr>
          <w:bCs/>
          <w:i/>
          <w:sz w:val="22"/>
          <w:szCs w:val="22"/>
        </w:rPr>
        <w:lastRenderedPageBreak/>
        <w:t xml:space="preserve"> </w:t>
      </w:r>
    </w:p>
    <w:tbl>
      <w:tblPr>
        <w:tblW w:w="8658" w:type="dxa"/>
        <w:jc w:val="center"/>
        <w:tblInd w:w="9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29"/>
        <w:gridCol w:w="3695"/>
        <w:gridCol w:w="1383"/>
        <w:gridCol w:w="1268"/>
        <w:gridCol w:w="1383"/>
      </w:tblGrid>
      <w:tr w:rsidR="00E66BFF" w:rsidRPr="00AC0CEE" w:rsidTr="00E440F8">
        <w:trPr>
          <w:trHeight w:val="503"/>
          <w:jc w:val="center"/>
        </w:trPr>
        <w:tc>
          <w:tcPr>
            <w:tcW w:w="929" w:type="dxa"/>
            <w:shd w:val="clear" w:color="000000" w:fill="C4BC96"/>
            <w:vAlign w:val="center"/>
            <w:hideMark/>
          </w:tcPr>
          <w:p w:rsidR="00E66BFF" w:rsidRPr="00AC0CEE" w:rsidRDefault="00E66BFF" w:rsidP="00E440F8">
            <w:pPr>
              <w:spacing w:line="22" w:lineRule="atLeast"/>
              <w:jc w:val="center"/>
              <w:rPr>
                <w:b/>
                <w:bCs/>
                <w:sz w:val="20"/>
                <w:szCs w:val="20"/>
              </w:rPr>
            </w:pPr>
            <w:r w:rsidRPr="00AC0CEE">
              <w:rPr>
                <w:b/>
                <w:bCs/>
                <w:sz w:val="20"/>
                <w:szCs w:val="20"/>
              </w:rPr>
              <w:t>NR.</w:t>
            </w:r>
          </w:p>
        </w:tc>
        <w:tc>
          <w:tcPr>
            <w:tcW w:w="3695" w:type="dxa"/>
            <w:shd w:val="clear" w:color="000000" w:fill="C4BC96"/>
            <w:vAlign w:val="center"/>
            <w:hideMark/>
          </w:tcPr>
          <w:p w:rsidR="00E66BFF" w:rsidRPr="00AC0CEE" w:rsidRDefault="00E66BFF" w:rsidP="00E440F8">
            <w:pPr>
              <w:spacing w:line="22" w:lineRule="atLeast"/>
              <w:jc w:val="center"/>
              <w:rPr>
                <w:b/>
                <w:bCs/>
                <w:sz w:val="20"/>
                <w:szCs w:val="20"/>
              </w:rPr>
            </w:pPr>
            <w:r w:rsidRPr="00AC0CEE">
              <w:rPr>
                <w:b/>
                <w:bCs/>
                <w:sz w:val="20"/>
                <w:szCs w:val="20"/>
              </w:rPr>
              <w:t>Emërtimi i Programit</w:t>
            </w:r>
          </w:p>
        </w:tc>
        <w:tc>
          <w:tcPr>
            <w:tcW w:w="1383" w:type="dxa"/>
            <w:shd w:val="clear" w:color="000000" w:fill="C4BC96"/>
            <w:vAlign w:val="center"/>
            <w:hideMark/>
          </w:tcPr>
          <w:p w:rsidR="00E66BFF" w:rsidRPr="00AC0CEE" w:rsidRDefault="00E66BFF" w:rsidP="00E440F8">
            <w:pPr>
              <w:spacing w:line="22" w:lineRule="atLeast"/>
              <w:jc w:val="center"/>
              <w:rPr>
                <w:b/>
                <w:bCs/>
                <w:sz w:val="20"/>
                <w:szCs w:val="20"/>
              </w:rPr>
            </w:pPr>
            <w:r w:rsidRPr="00AC0CEE">
              <w:rPr>
                <w:b/>
                <w:bCs/>
                <w:sz w:val="20"/>
                <w:szCs w:val="20"/>
              </w:rPr>
              <w:t xml:space="preserve">Plani </w:t>
            </w:r>
          </w:p>
        </w:tc>
        <w:tc>
          <w:tcPr>
            <w:tcW w:w="1268" w:type="dxa"/>
            <w:shd w:val="clear" w:color="000000" w:fill="C4BC96"/>
            <w:vAlign w:val="center"/>
            <w:hideMark/>
          </w:tcPr>
          <w:p w:rsidR="00E66BFF" w:rsidRPr="00AC0CEE" w:rsidRDefault="00E66BFF" w:rsidP="00E440F8">
            <w:pPr>
              <w:spacing w:line="22" w:lineRule="atLeast"/>
              <w:jc w:val="center"/>
              <w:rPr>
                <w:b/>
                <w:bCs/>
                <w:sz w:val="20"/>
                <w:szCs w:val="20"/>
              </w:rPr>
            </w:pPr>
            <w:r w:rsidRPr="00AC0CEE">
              <w:rPr>
                <w:b/>
                <w:bCs/>
                <w:sz w:val="20"/>
                <w:szCs w:val="20"/>
              </w:rPr>
              <w:t xml:space="preserve">Fakti </w:t>
            </w:r>
            <w:r>
              <w:rPr>
                <w:b/>
                <w:bCs/>
                <w:sz w:val="20"/>
                <w:szCs w:val="20"/>
              </w:rPr>
              <w:t>6 m</w:t>
            </w:r>
          </w:p>
        </w:tc>
        <w:tc>
          <w:tcPr>
            <w:tcW w:w="1383" w:type="dxa"/>
            <w:shd w:val="clear" w:color="000000" w:fill="C4BC96"/>
            <w:vAlign w:val="center"/>
            <w:hideMark/>
          </w:tcPr>
          <w:p w:rsidR="00E66BFF" w:rsidRPr="00AC0CEE" w:rsidRDefault="00E66BFF" w:rsidP="00E440F8">
            <w:pPr>
              <w:spacing w:line="22" w:lineRule="atLeast"/>
              <w:jc w:val="center"/>
              <w:rPr>
                <w:b/>
                <w:bCs/>
                <w:sz w:val="20"/>
                <w:szCs w:val="20"/>
              </w:rPr>
            </w:pPr>
            <w:r w:rsidRPr="00AC0CEE">
              <w:rPr>
                <w:b/>
                <w:bCs/>
                <w:sz w:val="20"/>
                <w:szCs w:val="20"/>
              </w:rPr>
              <w:t xml:space="preserve">Përqindja  e realizimit </w:t>
            </w:r>
          </w:p>
        </w:tc>
      </w:tr>
      <w:tr w:rsidR="00E66BFF" w:rsidRPr="00AC0CEE" w:rsidTr="00E440F8">
        <w:trPr>
          <w:trHeight w:val="300"/>
          <w:jc w:val="center"/>
        </w:trPr>
        <w:tc>
          <w:tcPr>
            <w:tcW w:w="929" w:type="dxa"/>
            <w:shd w:val="clear" w:color="auto" w:fill="auto"/>
            <w:vAlign w:val="center"/>
            <w:hideMark/>
          </w:tcPr>
          <w:p w:rsidR="00E66BFF" w:rsidRPr="00AC0CEE" w:rsidRDefault="00E66BFF" w:rsidP="00E440F8">
            <w:pPr>
              <w:spacing w:line="22" w:lineRule="atLeast"/>
              <w:jc w:val="center"/>
              <w:rPr>
                <w:sz w:val="22"/>
                <w:szCs w:val="22"/>
              </w:rPr>
            </w:pPr>
            <w:r w:rsidRPr="00AC0CEE">
              <w:rPr>
                <w:sz w:val="22"/>
                <w:szCs w:val="22"/>
              </w:rPr>
              <w:t>1</w:t>
            </w:r>
          </w:p>
        </w:tc>
        <w:tc>
          <w:tcPr>
            <w:tcW w:w="3695" w:type="dxa"/>
            <w:shd w:val="clear" w:color="auto" w:fill="auto"/>
            <w:vAlign w:val="center"/>
            <w:hideMark/>
          </w:tcPr>
          <w:p w:rsidR="00E66BFF" w:rsidRPr="00AC0CEE" w:rsidRDefault="00E66BFF" w:rsidP="00E440F8">
            <w:pPr>
              <w:spacing w:line="22" w:lineRule="atLeast"/>
              <w:rPr>
                <w:sz w:val="22"/>
                <w:szCs w:val="22"/>
              </w:rPr>
            </w:pPr>
            <w:r w:rsidRPr="00AC0CEE">
              <w:rPr>
                <w:sz w:val="22"/>
                <w:szCs w:val="22"/>
              </w:rPr>
              <w:t>Planifikim, menaxhim dhe administrim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E66BFF" w:rsidRPr="0016333C" w:rsidRDefault="00E66BFF" w:rsidP="00E440F8">
            <w:pPr>
              <w:jc w:val="right"/>
              <w:rPr>
                <w:sz w:val="22"/>
                <w:szCs w:val="22"/>
              </w:rPr>
            </w:pPr>
            <w:r w:rsidRPr="0016333C">
              <w:rPr>
                <w:sz w:val="22"/>
                <w:szCs w:val="22"/>
              </w:rPr>
              <w:t>27,000</w:t>
            </w:r>
          </w:p>
        </w:tc>
        <w:tc>
          <w:tcPr>
            <w:tcW w:w="1268" w:type="dxa"/>
            <w:shd w:val="clear" w:color="auto" w:fill="auto"/>
            <w:vAlign w:val="center"/>
            <w:hideMark/>
          </w:tcPr>
          <w:p w:rsidR="00E66BFF" w:rsidRPr="0016333C" w:rsidRDefault="00E66BFF" w:rsidP="00E440F8">
            <w:pPr>
              <w:jc w:val="right"/>
              <w:rPr>
                <w:sz w:val="22"/>
                <w:szCs w:val="22"/>
              </w:rPr>
            </w:pPr>
            <w:r w:rsidRPr="0016333C">
              <w:rPr>
                <w:sz w:val="22"/>
                <w:szCs w:val="22"/>
              </w:rPr>
              <w:t>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E66BFF" w:rsidRDefault="00E66BFF" w:rsidP="00E440F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E66BFF" w:rsidRPr="00AC0CEE" w:rsidTr="00E440F8">
        <w:trPr>
          <w:trHeight w:val="300"/>
          <w:jc w:val="center"/>
        </w:trPr>
        <w:tc>
          <w:tcPr>
            <w:tcW w:w="929" w:type="dxa"/>
            <w:shd w:val="clear" w:color="auto" w:fill="auto"/>
            <w:vAlign w:val="center"/>
            <w:hideMark/>
          </w:tcPr>
          <w:p w:rsidR="00E66BFF" w:rsidRPr="00AC0CEE" w:rsidRDefault="00E66BFF" w:rsidP="00E440F8">
            <w:pPr>
              <w:spacing w:line="22" w:lineRule="atLeast"/>
              <w:jc w:val="center"/>
              <w:rPr>
                <w:sz w:val="22"/>
                <w:szCs w:val="22"/>
              </w:rPr>
            </w:pPr>
            <w:r w:rsidRPr="00AC0CEE">
              <w:rPr>
                <w:sz w:val="22"/>
                <w:szCs w:val="22"/>
              </w:rPr>
              <w:t>2</w:t>
            </w:r>
          </w:p>
        </w:tc>
        <w:tc>
          <w:tcPr>
            <w:tcW w:w="3695" w:type="dxa"/>
            <w:shd w:val="clear" w:color="auto" w:fill="auto"/>
            <w:vAlign w:val="center"/>
            <w:hideMark/>
          </w:tcPr>
          <w:p w:rsidR="00E66BFF" w:rsidRPr="00AC0CEE" w:rsidRDefault="00E66BFF" w:rsidP="00E440F8">
            <w:pPr>
              <w:spacing w:line="22" w:lineRule="atLeast"/>
              <w:rPr>
                <w:sz w:val="22"/>
                <w:szCs w:val="22"/>
              </w:rPr>
            </w:pPr>
            <w:r w:rsidRPr="00AC0CEE">
              <w:rPr>
                <w:sz w:val="22"/>
                <w:szCs w:val="22"/>
              </w:rPr>
              <w:t>Sigurimi Shoqëror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E66BFF" w:rsidRPr="0016333C" w:rsidRDefault="00E66BFF" w:rsidP="00E440F8">
            <w:pPr>
              <w:jc w:val="right"/>
              <w:rPr>
                <w:sz w:val="22"/>
                <w:szCs w:val="22"/>
              </w:rPr>
            </w:pPr>
            <w:r w:rsidRPr="0016333C">
              <w:rPr>
                <w:sz w:val="22"/>
                <w:szCs w:val="22"/>
              </w:rPr>
              <w:t> </w:t>
            </w:r>
          </w:p>
        </w:tc>
        <w:tc>
          <w:tcPr>
            <w:tcW w:w="1268" w:type="dxa"/>
            <w:shd w:val="clear" w:color="auto" w:fill="auto"/>
            <w:vAlign w:val="center"/>
            <w:hideMark/>
          </w:tcPr>
          <w:p w:rsidR="00E66BFF" w:rsidRPr="0016333C" w:rsidRDefault="00E66BFF" w:rsidP="00E440F8">
            <w:pPr>
              <w:jc w:val="right"/>
              <w:rPr>
                <w:sz w:val="22"/>
                <w:szCs w:val="22"/>
              </w:rPr>
            </w:pPr>
            <w:r w:rsidRPr="0016333C">
              <w:rPr>
                <w:sz w:val="22"/>
                <w:szCs w:val="22"/>
              </w:rPr>
              <w:t> 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E66BFF" w:rsidRDefault="00E66BFF" w:rsidP="00E440F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E66BFF" w:rsidRPr="00AC0CEE" w:rsidTr="00E440F8">
        <w:trPr>
          <w:trHeight w:val="300"/>
          <w:jc w:val="center"/>
        </w:trPr>
        <w:tc>
          <w:tcPr>
            <w:tcW w:w="929" w:type="dxa"/>
            <w:shd w:val="clear" w:color="auto" w:fill="auto"/>
            <w:vAlign w:val="center"/>
            <w:hideMark/>
          </w:tcPr>
          <w:p w:rsidR="00E66BFF" w:rsidRPr="00AC0CEE" w:rsidRDefault="00E66BFF" w:rsidP="00E440F8">
            <w:pPr>
              <w:spacing w:line="22" w:lineRule="atLeast"/>
              <w:jc w:val="center"/>
              <w:rPr>
                <w:sz w:val="22"/>
                <w:szCs w:val="22"/>
              </w:rPr>
            </w:pPr>
            <w:r w:rsidRPr="00AC0CEE">
              <w:rPr>
                <w:sz w:val="22"/>
                <w:szCs w:val="22"/>
              </w:rPr>
              <w:t>3</w:t>
            </w:r>
          </w:p>
        </w:tc>
        <w:tc>
          <w:tcPr>
            <w:tcW w:w="3695" w:type="dxa"/>
            <w:shd w:val="clear" w:color="auto" w:fill="auto"/>
            <w:vAlign w:val="center"/>
            <w:hideMark/>
          </w:tcPr>
          <w:p w:rsidR="00E66BFF" w:rsidRPr="00AC0CEE" w:rsidRDefault="00E66BFF" w:rsidP="00E440F8">
            <w:pPr>
              <w:spacing w:line="22" w:lineRule="atLeast"/>
              <w:rPr>
                <w:sz w:val="22"/>
                <w:szCs w:val="22"/>
              </w:rPr>
            </w:pPr>
            <w:r w:rsidRPr="00AC0CEE">
              <w:rPr>
                <w:sz w:val="22"/>
                <w:szCs w:val="22"/>
              </w:rPr>
              <w:t>Përkujdesi Social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E66BFF" w:rsidRPr="0016333C" w:rsidRDefault="00E66BFF" w:rsidP="00E440F8">
            <w:pPr>
              <w:jc w:val="right"/>
              <w:rPr>
                <w:sz w:val="22"/>
                <w:szCs w:val="22"/>
              </w:rPr>
            </w:pPr>
            <w:r w:rsidRPr="0016333C">
              <w:rPr>
                <w:sz w:val="22"/>
                <w:szCs w:val="22"/>
              </w:rPr>
              <w:t>380,705</w:t>
            </w:r>
          </w:p>
        </w:tc>
        <w:tc>
          <w:tcPr>
            <w:tcW w:w="1268" w:type="dxa"/>
            <w:shd w:val="clear" w:color="auto" w:fill="auto"/>
            <w:vAlign w:val="center"/>
            <w:hideMark/>
          </w:tcPr>
          <w:p w:rsidR="00E66BFF" w:rsidRPr="0016333C" w:rsidRDefault="00E66BFF" w:rsidP="00E440F8">
            <w:pPr>
              <w:jc w:val="right"/>
              <w:rPr>
                <w:sz w:val="22"/>
                <w:szCs w:val="22"/>
              </w:rPr>
            </w:pPr>
            <w:r w:rsidRPr="0016333C">
              <w:rPr>
                <w:sz w:val="22"/>
                <w:szCs w:val="22"/>
              </w:rPr>
              <w:t>29,953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E66BFF" w:rsidRDefault="00E66BFF" w:rsidP="00E440F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7.9</w:t>
            </w:r>
          </w:p>
        </w:tc>
      </w:tr>
      <w:tr w:rsidR="00E66BFF" w:rsidRPr="00AC0CEE" w:rsidTr="00E440F8">
        <w:trPr>
          <w:trHeight w:val="300"/>
          <w:jc w:val="center"/>
        </w:trPr>
        <w:tc>
          <w:tcPr>
            <w:tcW w:w="929" w:type="dxa"/>
            <w:shd w:val="clear" w:color="auto" w:fill="auto"/>
            <w:vAlign w:val="center"/>
            <w:hideMark/>
          </w:tcPr>
          <w:p w:rsidR="00E66BFF" w:rsidRPr="00AC0CEE" w:rsidRDefault="00E66BFF" w:rsidP="00E440F8">
            <w:pPr>
              <w:spacing w:line="22" w:lineRule="atLeast"/>
              <w:jc w:val="center"/>
              <w:rPr>
                <w:sz w:val="22"/>
                <w:szCs w:val="22"/>
              </w:rPr>
            </w:pPr>
            <w:r w:rsidRPr="00AC0CEE">
              <w:rPr>
                <w:sz w:val="22"/>
                <w:szCs w:val="22"/>
              </w:rPr>
              <w:t>4</w:t>
            </w:r>
          </w:p>
        </w:tc>
        <w:tc>
          <w:tcPr>
            <w:tcW w:w="3695" w:type="dxa"/>
            <w:shd w:val="clear" w:color="auto" w:fill="auto"/>
            <w:vAlign w:val="center"/>
            <w:hideMark/>
          </w:tcPr>
          <w:p w:rsidR="00E66BFF" w:rsidRPr="00AC0CEE" w:rsidRDefault="00E66BFF" w:rsidP="00E440F8">
            <w:pPr>
              <w:spacing w:line="22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Gjashtë</w:t>
            </w:r>
            <w:r w:rsidRPr="00AC0CEE">
              <w:rPr>
                <w:sz w:val="22"/>
                <w:szCs w:val="22"/>
              </w:rPr>
              <w:t>gu i Punës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E66BFF" w:rsidRPr="0016333C" w:rsidRDefault="00E66BFF" w:rsidP="00E440F8">
            <w:pPr>
              <w:jc w:val="right"/>
              <w:rPr>
                <w:sz w:val="22"/>
                <w:szCs w:val="22"/>
              </w:rPr>
            </w:pPr>
            <w:r w:rsidRPr="0016333C">
              <w:rPr>
                <w:sz w:val="22"/>
                <w:szCs w:val="22"/>
              </w:rPr>
              <w:t>139,088</w:t>
            </w:r>
          </w:p>
        </w:tc>
        <w:tc>
          <w:tcPr>
            <w:tcW w:w="1268" w:type="dxa"/>
            <w:shd w:val="clear" w:color="auto" w:fill="auto"/>
            <w:vAlign w:val="center"/>
            <w:hideMark/>
          </w:tcPr>
          <w:p w:rsidR="00E66BFF" w:rsidRPr="0016333C" w:rsidRDefault="00E66BFF" w:rsidP="00E440F8">
            <w:pPr>
              <w:jc w:val="right"/>
              <w:rPr>
                <w:sz w:val="22"/>
                <w:szCs w:val="22"/>
              </w:rPr>
            </w:pPr>
            <w:r w:rsidRPr="0016333C">
              <w:rPr>
                <w:sz w:val="22"/>
                <w:szCs w:val="22"/>
              </w:rPr>
              <w:t>971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E66BFF" w:rsidRDefault="00E66BFF" w:rsidP="00E440F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E66BFF" w:rsidRPr="00AC0CEE" w:rsidTr="00E440F8">
        <w:trPr>
          <w:trHeight w:val="300"/>
          <w:jc w:val="center"/>
        </w:trPr>
        <w:tc>
          <w:tcPr>
            <w:tcW w:w="929" w:type="dxa"/>
            <w:shd w:val="clear" w:color="auto" w:fill="auto"/>
            <w:vAlign w:val="center"/>
            <w:hideMark/>
          </w:tcPr>
          <w:p w:rsidR="00E66BFF" w:rsidRPr="00AC0CEE" w:rsidRDefault="00E66BFF" w:rsidP="00E440F8">
            <w:pPr>
              <w:spacing w:line="22" w:lineRule="atLeast"/>
              <w:jc w:val="center"/>
              <w:rPr>
                <w:sz w:val="22"/>
                <w:szCs w:val="22"/>
              </w:rPr>
            </w:pPr>
            <w:r w:rsidRPr="00AC0CEE">
              <w:rPr>
                <w:sz w:val="22"/>
                <w:szCs w:val="22"/>
              </w:rPr>
              <w:t>5</w:t>
            </w:r>
          </w:p>
        </w:tc>
        <w:tc>
          <w:tcPr>
            <w:tcW w:w="3695" w:type="dxa"/>
            <w:shd w:val="clear" w:color="auto" w:fill="auto"/>
            <w:vAlign w:val="center"/>
            <w:hideMark/>
          </w:tcPr>
          <w:p w:rsidR="00E66BFF" w:rsidRPr="00AC0CEE" w:rsidRDefault="00E66BFF" w:rsidP="00E440F8">
            <w:pPr>
              <w:spacing w:line="22" w:lineRule="atLeast"/>
              <w:rPr>
                <w:sz w:val="22"/>
                <w:szCs w:val="22"/>
              </w:rPr>
            </w:pPr>
            <w:r w:rsidRPr="00AC0CEE">
              <w:rPr>
                <w:sz w:val="22"/>
                <w:szCs w:val="22"/>
              </w:rPr>
              <w:t>Inspektimi në Punë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E66BFF" w:rsidRPr="0016333C" w:rsidRDefault="00E66BFF" w:rsidP="00E440F8">
            <w:pPr>
              <w:jc w:val="right"/>
              <w:rPr>
                <w:sz w:val="22"/>
                <w:szCs w:val="22"/>
              </w:rPr>
            </w:pPr>
            <w:r w:rsidRPr="0016333C">
              <w:rPr>
                <w:sz w:val="22"/>
                <w:szCs w:val="22"/>
              </w:rPr>
              <w:t>18,453</w:t>
            </w:r>
          </w:p>
        </w:tc>
        <w:tc>
          <w:tcPr>
            <w:tcW w:w="1268" w:type="dxa"/>
            <w:shd w:val="clear" w:color="auto" w:fill="auto"/>
            <w:vAlign w:val="center"/>
            <w:hideMark/>
          </w:tcPr>
          <w:p w:rsidR="00E66BFF" w:rsidRPr="0016333C" w:rsidRDefault="00E66BFF" w:rsidP="00E440F8">
            <w:pPr>
              <w:jc w:val="right"/>
              <w:rPr>
                <w:sz w:val="22"/>
                <w:szCs w:val="22"/>
              </w:rPr>
            </w:pPr>
            <w:r w:rsidRPr="0016333C">
              <w:rPr>
                <w:sz w:val="22"/>
                <w:szCs w:val="22"/>
              </w:rPr>
              <w:t>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E66BFF" w:rsidRDefault="00E66BFF" w:rsidP="00E440F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E66BFF" w:rsidRPr="00AC0CEE" w:rsidTr="00E440F8">
        <w:trPr>
          <w:trHeight w:val="300"/>
          <w:jc w:val="center"/>
        </w:trPr>
        <w:tc>
          <w:tcPr>
            <w:tcW w:w="929" w:type="dxa"/>
            <w:shd w:val="clear" w:color="auto" w:fill="auto"/>
            <w:vAlign w:val="center"/>
            <w:hideMark/>
          </w:tcPr>
          <w:p w:rsidR="00E66BFF" w:rsidRPr="00AC0CEE" w:rsidRDefault="00E66BFF" w:rsidP="00E440F8">
            <w:pPr>
              <w:spacing w:line="22" w:lineRule="atLeast"/>
              <w:jc w:val="center"/>
              <w:rPr>
                <w:sz w:val="22"/>
                <w:szCs w:val="22"/>
              </w:rPr>
            </w:pPr>
            <w:r w:rsidRPr="00AC0CEE">
              <w:rPr>
                <w:sz w:val="22"/>
                <w:szCs w:val="22"/>
              </w:rPr>
              <w:t>6</w:t>
            </w:r>
          </w:p>
        </w:tc>
        <w:tc>
          <w:tcPr>
            <w:tcW w:w="3695" w:type="dxa"/>
            <w:shd w:val="clear" w:color="auto" w:fill="auto"/>
            <w:vAlign w:val="center"/>
            <w:hideMark/>
          </w:tcPr>
          <w:p w:rsidR="00E66BFF" w:rsidRPr="00AC0CEE" w:rsidRDefault="00E66BFF" w:rsidP="00E440F8">
            <w:pPr>
              <w:spacing w:line="22" w:lineRule="atLeast"/>
              <w:rPr>
                <w:sz w:val="22"/>
                <w:szCs w:val="22"/>
              </w:rPr>
            </w:pPr>
            <w:r w:rsidRPr="00AC0CEE">
              <w:rPr>
                <w:sz w:val="22"/>
                <w:szCs w:val="22"/>
              </w:rPr>
              <w:t>Përfshirja Sociale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E66BFF" w:rsidRPr="0016333C" w:rsidRDefault="00E66BFF" w:rsidP="00E440F8">
            <w:pPr>
              <w:jc w:val="right"/>
              <w:rPr>
                <w:sz w:val="22"/>
                <w:szCs w:val="22"/>
              </w:rPr>
            </w:pPr>
            <w:r w:rsidRPr="0016333C">
              <w:rPr>
                <w:sz w:val="22"/>
                <w:szCs w:val="22"/>
              </w:rPr>
              <w:t>19,263</w:t>
            </w:r>
          </w:p>
        </w:tc>
        <w:tc>
          <w:tcPr>
            <w:tcW w:w="1268" w:type="dxa"/>
            <w:shd w:val="clear" w:color="auto" w:fill="auto"/>
            <w:vAlign w:val="center"/>
            <w:hideMark/>
          </w:tcPr>
          <w:p w:rsidR="00E66BFF" w:rsidRPr="0016333C" w:rsidRDefault="00E66BFF" w:rsidP="00E440F8">
            <w:pPr>
              <w:jc w:val="right"/>
              <w:rPr>
                <w:sz w:val="22"/>
                <w:szCs w:val="22"/>
              </w:rPr>
            </w:pPr>
            <w:r w:rsidRPr="0016333C">
              <w:rPr>
                <w:sz w:val="22"/>
                <w:szCs w:val="22"/>
              </w:rPr>
              <w:t>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E66BFF" w:rsidRDefault="00E66BFF" w:rsidP="00E440F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E66BFF" w:rsidRPr="00AC0CEE" w:rsidTr="00E440F8">
        <w:trPr>
          <w:trHeight w:val="300"/>
          <w:jc w:val="center"/>
        </w:trPr>
        <w:tc>
          <w:tcPr>
            <w:tcW w:w="929" w:type="dxa"/>
            <w:shd w:val="clear" w:color="auto" w:fill="auto"/>
            <w:vAlign w:val="center"/>
            <w:hideMark/>
          </w:tcPr>
          <w:p w:rsidR="00E66BFF" w:rsidRPr="00AC0CEE" w:rsidRDefault="00E66BFF" w:rsidP="00E440F8">
            <w:pPr>
              <w:spacing w:line="22" w:lineRule="atLeast"/>
              <w:jc w:val="center"/>
              <w:rPr>
                <w:sz w:val="22"/>
                <w:szCs w:val="22"/>
              </w:rPr>
            </w:pPr>
            <w:r w:rsidRPr="00AC0CEE">
              <w:rPr>
                <w:sz w:val="22"/>
                <w:szCs w:val="22"/>
              </w:rPr>
              <w:t>7</w:t>
            </w:r>
          </w:p>
        </w:tc>
        <w:tc>
          <w:tcPr>
            <w:tcW w:w="3695" w:type="dxa"/>
            <w:shd w:val="clear" w:color="auto" w:fill="auto"/>
            <w:vAlign w:val="center"/>
            <w:hideMark/>
          </w:tcPr>
          <w:p w:rsidR="00E66BFF" w:rsidRPr="00AC0CEE" w:rsidRDefault="00E66BFF" w:rsidP="00E440F8">
            <w:pPr>
              <w:spacing w:line="22" w:lineRule="atLeast"/>
              <w:rPr>
                <w:sz w:val="22"/>
                <w:szCs w:val="22"/>
              </w:rPr>
            </w:pPr>
            <w:r w:rsidRPr="00AC0CEE">
              <w:rPr>
                <w:sz w:val="22"/>
                <w:szCs w:val="22"/>
              </w:rPr>
              <w:t>Mbështetje për Kultet Fetare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E66BFF" w:rsidRPr="0016333C" w:rsidRDefault="00E66BFF" w:rsidP="00E440F8">
            <w:pPr>
              <w:jc w:val="right"/>
              <w:rPr>
                <w:sz w:val="22"/>
                <w:szCs w:val="22"/>
              </w:rPr>
            </w:pPr>
            <w:r w:rsidRPr="0016333C">
              <w:rPr>
                <w:sz w:val="22"/>
                <w:szCs w:val="22"/>
              </w:rPr>
              <w:t>1,000</w:t>
            </w:r>
          </w:p>
        </w:tc>
        <w:tc>
          <w:tcPr>
            <w:tcW w:w="1268" w:type="dxa"/>
            <w:shd w:val="clear" w:color="auto" w:fill="auto"/>
            <w:vAlign w:val="center"/>
            <w:hideMark/>
          </w:tcPr>
          <w:p w:rsidR="00E66BFF" w:rsidRPr="0016333C" w:rsidRDefault="00E66BFF" w:rsidP="00E440F8">
            <w:pPr>
              <w:jc w:val="right"/>
              <w:rPr>
                <w:sz w:val="22"/>
                <w:szCs w:val="22"/>
              </w:rPr>
            </w:pPr>
            <w:r w:rsidRPr="0016333C">
              <w:rPr>
                <w:sz w:val="22"/>
                <w:szCs w:val="22"/>
              </w:rPr>
              <w:t>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E66BFF" w:rsidRDefault="00E66BFF" w:rsidP="00E440F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E66BFF" w:rsidRPr="00AC0CEE" w:rsidTr="00E440F8">
        <w:trPr>
          <w:trHeight w:val="300"/>
          <w:jc w:val="center"/>
        </w:trPr>
        <w:tc>
          <w:tcPr>
            <w:tcW w:w="929" w:type="dxa"/>
            <w:shd w:val="clear" w:color="auto" w:fill="auto"/>
            <w:vAlign w:val="center"/>
            <w:hideMark/>
          </w:tcPr>
          <w:p w:rsidR="00E66BFF" w:rsidRPr="00AC0CEE" w:rsidRDefault="00E66BFF" w:rsidP="00E440F8">
            <w:pPr>
              <w:spacing w:line="22" w:lineRule="atLeast"/>
              <w:jc w:val="center"/>
              <w:rPr>
                <w:sz w:val="22"/>
                <w:szCs w:val="22"/>
              </w:rPr>
            </w:pPr>
            <w:r w:rsidRPr="00AC0CEE">
              <w:rPr>
                <w:sz w:val="22"/>
                <w:szCs w:val="22"/>
              </w:rPr>
              <w:t>8</w:t>
            </w:r>
          </w:p>
        </w:tc>
        <w:tc>
          <w:tcPr>
            <w:tcW w:w="3695" w:type="dxa"/>
            <w:shd w:val="clear" w:color="auto" w:fill="auto"/>
            <w:vAlign w:val="center"/>
            <w:hideMark/>
          </w:tcPr>
          <w:p w:rsidR="00E66BFF" w:rsidRPr="00AC0CEE" w:rsidRDefault="00E66BFF" w:rsidP="00E440F8">
            <w:pPr>
              <w:spacing w:line="22" w:lineRule="atLeast"/>
              <w:rPr>
                <w:sz w:val="22"/>
                <w:szCs w:val="22"/>
              </w:rPr>
            </w:pPr>
            <w:r w:rsidRPr="00AC0CEE">
              <w:rPr>
                <w:sz w:val="22"/>
                <w:szCs w:val="22"/>
              </w:rPr>
              <w:t>Rehabilitimi i të Përndjekurve Politik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E66BFF" w:rsidRPr="0016333C" w:rsidRDefault="00E66BFF" w:rsidP="00E440F8">
            <w:pPr>
              <w:jc w:val="right"/>
              <w:rPr>
                <w:sz w:val="22"/>
                <w:szCs w:val="22"/>
              </w:rPr>
            </w:pPr>
            <w:r w:rsidRPr="0016333C">
              <w:rPr>
                <w:sz w:val="22"/>
                <w:szCs w:val="22"/>
              </w:rPr>
              <w:t>4,800</w:t>
            </w:r>
          </w:p>
        </w:tc>
        <w:tc>
          <w:tcPr>
            <w:tcW w:w="1268" w:type="dxa"/>
            <w:shd w:val="clear" w:color="auto" w:fill="auto"/>
            <w:vAlign w:val="center"/>
            <w:hideMark/>
          </w:tcPr>
          <w:p w:rsidR="00E66BFF" w:rsidRPr="0016333C" w:rsidRDefault="00E66BFF" w:rsidP="00E440F8">
            <w:pPr>
              <w:jc w:val="right"/>
              <w:rPr>
                <w:sz w:val="22"/>
                <w:szCs w:val="22"/>
              </w:rPr>
            </w:pPr>
            <w:r w:rsidRPr="0016333C">
              <w:rPr>
                <w:sz w:val="22"/>
                <w:szCs w:val="22"/>
              </w:rPr>
              <w:t>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E66BFF" w:rsidRDefault="00E66BFF" w:rsidP="00E440F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E66BFF" w:rsidRPr="00AC0CEE" w:rsidTr="00E440F8">
        <w:trPr>
          <w:trHeight w:val="300"/>
          <w:jc w:val="center"/>
        </w:trPr>
        <w:tc>
          <w:tcPr>
            <w:tcW w:w="929" w:type="dxa"/>
            <w:shd w:val="clear" w:color="auto" w:fill="auto"/>
            <w:vAlign w:val="center"/>
            <w:hideMark/>
          </w:tcPr>
          <w:p w:rsidR="00E66BFF" w:rsidRPr="00AC0CEE" w:rsidRDefault="00E66BFF" w:rsidP="00E440F8">
            <w:pPr>
              <w:spacing w:line="22" w:lineRule="atLeast"/>
              <w:jc w:val="center"/>
              <w:rPr>
                <w:sz w:val="22"/>
                <w:szCs w:val="22"/>
              </w:rPr>
            </w:pPr>
            <w:r w:rsidRPr="00AC0CEE">
              <w:rPr>
                <w:sz w:val="22"/>
                <w:szCs w:val="22"/>
              </w:rPr>
              <w:t>9</w:t>
            </w:r>
          </w:p>
        </w:tc>
        <w:tc>
          <w:tcPr>
            <w:tcW w:w="3695" w:type="dxa"/>
            <w:shd w:val="clear" w:color="auto" w:fill="auto"/>
            <w:vAlign w:val="center"/>
            <w:hideMark/>
          </w:tcPr>
          <w:p w:rsidR="00E66BFF" w:rsidRPr="00AC0CEE" w:rsidRDefault="00E66BFF" w:rsidP="00E440F8">
            <w:pPr>
              <w:spacing w:line="22" w:lineRule="atLeast"/>
              <w:rPr>
                <w:sz w:val="22"/>
                <w:szCs w:val="22"/>
              </w:rPr>
            </w:pPr>
            <w:r w:rsidRPr="00AC0CEE">
              <w:rPr>
                <w:sz w:val="22"/>
                <w:szCs w:val="22"/>
              </w:rPr>
              <w:t>Arsimi i  Mesem Profesional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E66BFF" w:rsidRPr="0016333C" w:rsidRDefault="00E66BFF" w:rsidP="00E440F8">
            <w:pPr>
              <w:jc w:val="right"/>
              <w:rPr>
                <w:sz w:val="22"/>
                <w:szCs w:val="22"/>
              </w:rPr>
            </w:pPr>
            <w:r w:rsidRPr="0016333C">
              <w:rPr>
                <w:sz w:val="22"/>
                <w:szCs w:val="22"/>
              </w:rPr>
              <w:t>527,096</w:t>
            </w:r>
          </w:p>
        </w:tc>
        <w:tc>
          <w:tcPr>
            <w:tcW w:w="1268" w:type="dxa"/>
            <w:shd w:val="clear" w:color="auto" w:fill="auto"/>
            <w:vAlign w:val="center"/>
            <w:hideMark/>
          </w:tcPr>
          <w:p w:rsidR="00E66BFF" w:rsidRPr="0016333C" w:rsidRDefault="00E66BFF" w:rsidP="00E440F8">
            <w:pPr>
              <w:jc w:val="right"/>
              <w:rPr>
                <w:sz w:val="22"/>
                <w:szCs w:val="22"/>
              </w:rPr>
            </w:pPr>
            <w:r w:rsidRPr="0016333C">
              <w:rPr>
                <w:sz w:val="22"/>
                <w:szCs w:val="22"/>
              </w:rPr>
              <w:t>588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E66BFF" w:rsidRDefault="00E66BFF" w:rsidP="00E440F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E66BFF" w:rsidRPr="00AC0CEE" w:rsidTr="00E440F8">
        <w:trPr>
          <w:trHeight w:val="300"/>
          <w:jc w:val="center"/>
        </w:trPr>
        <w:tc>
          <w:tcPr>
            <w:tcW w:w="4624" w:type="dxa"/>
            <w:gridSpan w:val="2"/>
            <w:shd w:val="clear" w:color="auto" w:fill="auto"/>
            <w:vAlign w:val="center"/>
            <w:hideMark/>
          </w:tcPr>
          <w:p w:rsidR="00E66BFF" w:rsidRPr="00AC0CEE" w:rsidRDefault="00E66BFF" w:rsidP="00E440F8">
            <w:pPr>
              <w:spacing w:line="22" w:lineRule="atLeast"/>
              <w:jc w:val="center"/>
              <w:rPr>
                <w:b/>
                <w:bCs/>
                <w:sz w:val="22"/>
                <w:szCs w:val="22"/>
              </w:rPr>
            </w:pPr>
            <w:r w:rsidRPr="00AC0CEE">
              <w:rPr>
                <w:b/>
                <w:bCs/>
                <w:sz w:val="22"/>
                <w:szCs w:val="22"/>
              </w:rPr>
              <w:t>TOTALI investime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E66BFF" w:rsidRPr="0016333C" w:rsidRDefault="00E66BFF" w:rsidP="00E440F8">
            <w:pPr>
              <w:spacing w:line="22" w:lineRule="atLeast"/>
              <w:jc w:val="right"/>
              <w:rPr>
                <w:b/>
                <w:bCs/>
                <w:sz w:val="22"/>
                <w:szCs w:val="22"/>
              </w:rPr>
            </w:pPr>
            <w:r w:rsidRPr="0016333C">
              <w:rPr>
                <w:b/>
                <w:bCs/>
                <w:sz w:val="22"/>
                <w:szCs w:val="22"/>
              </w:rPr>
              <w:t>1,117,405</w:t>
            </w:r>
          </w:p>
        </w:tc>
        <w:tc>
          <w:tcPr>
            <w:tcW w:w="1268" w:type="dxa"/>
            <w:shd w:val="clear" w:color="auto" w:fill="auto"/>
            <w:vAlign w:val="center"/>
            <w:hideMark/>
          </w:tcPr>
          <w:p w:rsidR="00E66BFF" w:rsidRPr="0016333C" w:rsidRDefault="00E66BFF" w:rsidP="00E440F8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31,512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E66BFF" w:rsidRDefault="00E66BFF" w:rsidP="00E440F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2.8</w:t>
            </w:r>
          </w:p>
        </w:tc>
      </w:tr>
    </w:tbl>
    <w:p w:rsidR="00E66BFF" w:rsidRPr="00A8064F" w:rsidRDefault="00E66BFF" w:rsidP="00E66BFF">
      <w:pPr>
        <w:spacing w:line="22" w:lineRule="atLeast"/>
        <w:jc w:val="both"/>
        <w:rPr>
          <w:sz w:val="12"/>
          <w:szCs w:val="12"/>
        </w:rPr>
      </w:pPr>
      <w:r w:rsidRPr="00AC0CEE">
        <w:t xml:space="preserve">     </w:t>
      </w:r>
    </w:p>
    <w:p w:rsidR="00E66BFF" w:rsidRPr="00AC0CEE" w:rsidRDefault="00E66BFF" w:rsidP="00E66BFF">
      <w:pPr>
        <w:spacing w:line="22" w:lineRule="atLeast"/>
        <w:jc w:val="both"/>
        <w:rPr>
          <w:bCs/>
          <w:i/>
          <w:sz w:val="22"/>
          <w:szCs w:val="22"/>
        </w:rPr>
      </w:pPr>
      <w:r w:rsidRPr="00AC0CEE">
        <w:rPr>
          <w:bCs/>
          <w:i/>
          <w:sz w:val="22"/>
          <w:szCs w:val="22"/>
        </w:rPr>
        <w:t>Burimi: Ministria e Financave (2016)</w:t>
      </w:r>
    </w:p>
    <w:p w:rsidR="00E66BFF" w:rsidRPr="00AC0CEE" w:rsidRDefault="00E66BFF" w:rsidP="00E66BFF">
      <w:pPr>
        <w:spacing w:line="22" w:lineRule="atLeast"/>
        <w:jc w:val="both"/>
        <w:rPr>
          <w:i/>
          <w:sz w:val="22"/>
          <w:szCs w:val="22"/>
          <w:u w:val="single"/>
        </w:rPr>
      </w:pPr>
    </w:p>
    <w:p w:rsidR="00E66BFF" w:rsidRPr="00AC0CEE" w:rsidRDefault="00E66BFF" w:rsidP="00E66BFF">
      <w:pPr>
        <w:spacing w:line="22" w:lineRule="atLeast"/>
        <w:jc w:val="both"/>
        <w:rPr>
          <w:i/>
          <w:sz w:val="22"/>
          <w:szCs w:val="22"/>
          <w:u w:val="single"/>
        </w:rPr>
      </w:pPr>
      <w:r w:rsidRPr="00AC0CEE">
        <w:rPr>
          <w:i/>
          <w:sz w:val="22"/>
          <w:szCs w:val="22"/>
          <w:u w:val="single"/>
        </w:rPr>
        <w:t>Totali Shpenzimeve</w:t>
      </w:r>
    </w:p>
    <w:p w:rsidR="00E66BFF" w:rsidRPr="00AC0CEE" w:rsidRDefault="00E66BFF" w:rsidP="00E66BFF">
      <w:pPr>
        <w:spacing w:line="22" w:lineRule="atLeast"/>
        <w:jc w:val="both"/>
        <w:rPr>
          <w:i/>
          <w:sz w:val="22"/>
          <w:szCs w:val="22"/>
          <w:u w:val="single"/>
        </w:rPr>
      </w:pPr>
    </w:p>
    <w:tbl>
      <w:tblPr>
        <w:tblW w:w="8658" w:type="dxa"/>
        <w:jc w:val="center"/>
        <w:tblInd w:w="9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29"/>
        <w:gridCol w:w="3695"/>
        <w:gridCol w:w="1383"/>
        <w:gridCol w:w="1268"/>
        <w:gridCol w:w="1383"/>
      </w:tblGrid>
      <w:tr w:rsidR="00E66BFF" w:rsidRPr="00AC0CEE" w:rsidTr="00E440F8">
        <w:trPr>
          <w:trHeight w:val="503"/>
          <w:jc w:val="center"/>
        </w:trPr>
        <w:tc>
          <w:tcPr>
            <w:tcW w:w="929" w:type="dxa"/>
            <w:shd w:val="clear" w:color="000000" w:fill="C4BC96"/>
            <w:vAlign w:val="center"/>
            <w:hideMark/>
          </w:tcPr>
          <w:p w:rsidR="00E66BFF" w:rsidRPr="00AC0CEE" w:rsidRDefault="00E66BFF" w:rsidP="00E440F8">
            <w:pPr>
              <w:spacing w:line="22" w:lineRule="atLeast"/>
              <w:jc w:val="center"/>
              <w:rPr>
                <w:b/>
                <w:bCs/>
                <w:sz w:val="20"/>
                <w:szCs w:val="20"/>
              </w:rPr>
            </w:pPr>
            <w:r w:rsidRPr="00AC0CEE">
              <w:rPr>
                <w:b/>
                <w:bCs/>
                <w:sz w:val="20"/>
                <w:szCs w:val="20"/>
              </w:rPr>
              <w:t>NR.</w:t>
            </w:r>
          </w:p>
        </w:tc>
        <w:tc>
          <w:tcPr>
            <w:tcW w:w="3695" w:type="dxa"/>
            <w:shd w:val="clear" w:color="000000" w:fill="C4BC96"/>
            <w:vAlign w:val="center"/>
            <w:hideMark/>
          </w:tcPr>
          <w:p w:rsidR="00E66BFF" w:rsidRPr="00AC0CEE" w:rsidRDefault="00E66BFF" w:rsidP="00E440F8">
            <w:pPr>
              <w:spacing w:line="22" w:lineRule="atLeast"/>
              <w:jc w:val="center"/>
              <w:rPr>
                <w:b/>
                <w:bCs/>
                <w:sz w:val="20"/>
                <w:szCs w:val="20"/>
              </w:rPr>
            </w:pPr>
            <w:r w:rsidRPr="00AC0CEE">
              <w:rPr>
                <w:b/>
                <w:bCs/>
                <w:sz w:val="20"/>
                <w:szCs w:val="20"/>
              </w:rPr>
              <w:t>Emërtimi i Programit</w:t>
            </w:r>
          </w:p>
        </w:tc>
        <w:tc>
          <w:tcPr>
            <w:tcW w:w="1383" w:type="dxa"/>
            <w:shd w:val="clear" w:color="000000" w:fill="C4BC96"/>
            <w:vAlign w:val="center"/>
            <w:hideMark/>
          </w:tcPr>
          <w:p w:rsidR="00E66BFF" w:rsidRPr="00AC0CEE" w:rsidRDefault="00E66BFF" w:rsidP="00E440F8">
            <w:pPr>
              <w:spacing w:line="22" w:lineRule="atLeast"/>
              <w:jc w:val="center"/>
              <w:rPr>
                <w:b/>
                <w:bCs/>
                <w:sz w:val="20"/>
                <w:szCs w:val="20"/>
              </w:rPr>
            </w:pPr>
            <w:r w:rsidRPr="00AC0CEE">
              <w:rPr>
                <w:b/>
                <w:bCs/>
                <w:sz w:val="20"/>
                <w:szCs w:val="20"/>
              </w:rPr>
              <w:t xml:space="preserve">Plani </w:t>
            </w:r>
          </w:p>
        </w:tc>
        <w:tc>
          <w:tcPr>
            <w:tcW w:w="1268" w:type="dxa"/>
            <w:shd w:val="clear" w:color="000000" w:fill="C4BC96"/>
            <w:vAlign w:val="center"/>
            <w:hideMark/>
          </w:tcPr>
          <w:p w:rsidR="00E66BFF" w:rsidRPr="00AC0CEE" w:rsidRDefault="00E66BFF" w:rsidP="00E440F8">
            <w:pPr>
              <w:spacing w:line="22" w:lineRule="atLeast"/>
              <w:jc w:val="center"/>
              <w:rPr>
                <w:b/>
                <w:bCs/>
                <w:sz w:val="20"/>
                <w:szCs w:val="20"/>
              </w:rPr>
            </w:pPr>
            <w:r w:rsidRPr="00AC0CEE">
              <w:rPr>
                <w:b/>
                <w:bCs/>
                <w:sz w:val="20"/>
                <w:szCs w:val="20"/>
              </w:rPr>
              <w:t xml:space="preserve">Fakti </w:t>
            </w:r>
            <w:r>
              <w:rPr>
                <w:b/>
                <w:bCs/>
                <w:sz w:val="20"/>
                <w:szCs w:val="20"/>
              </w:rPr>
              <w:t>6 m</w:t>
            </w:r>
          </w:p>
        </w:tc>
        <w:tc>
          <w:tcPr>
            <w:tcW w:w="1383" w:type="dxa"/>
            <w:shd w:val="clear" w:color="000000" w:fill="C4BC96"/>
            <w:vAlign w:val="center"/>
            <w:hideMark/>
          </w:tcPr>
          <w:p w:rsidR="00E66BFF" w:rsidRPr="00AC0CEE" w:rsidRDefault="00E66BFF" w:rsidP="00E440F8">
            <w:pPr>
              <w:spacing w:line="22" w:lineRule="atLeast"/>
              <w:jc w:val="center"/>
              <w:rPr>
                <w:b/>
                <w:bCs/>
                <w:sz w:val="20"/>
                <w:szCs w:val="20"/>
              </w:rPr>
            </w:pPr>
            <w:r w:rsidRPr="00AC0CEE">
              <w:rPr>
                <w:b/>
                <w:bCs/>
                <w:sz w:val="20"/>
                <w:szCs w:val="20"/>
              </w:rPr>
              <w:t xml:space="preserve">Përqindja  e realizimit </w:t>
            </w:r>
          </w:p>
        </w:tc>
      </w:tr>
      <w:tr w:rsidR="00E66BFF" w:rsidRPr="00AC0CEE" w:rsidTr="00E440F8">
        <w:trPr>
          <w:trHeight w:val="300"/>
          <w:jc w:val="center"/>
        </w:trPr>
        <w:tc>
          <w:tcPr>
            <w:tcW w:w="929" w:type="dxa"/>
            <w:shd w:val="clear" w:color="auto" w:fill="auto"/>
            <w:vAlign w:val="center"/>
            <w:hideMark/>
          </w:tcPr>
          <w:p w:rsidR="00E66BFF" w:rsidRPr="00AC0CEE" w:rsidRDefault="00E66BFF" w:rsidP="00E440F8">
            <w:pPr>
              <w:spacing w:line="22" w:lineRule="atLeast"/>
              <w:jc w:val="center"/>
              <w:rPr>
                <w:sz w:val="22"/>
                <w:szCs w:val="22"/>
              </w:rPr>
            </w:pPr>
            <w:r w:rsidRPr="00AC0CEE">
              <w:rPr>
                <w:sz w:val="22"/>
                <w:szCs w:val="22"/>
              </w:rPr>
              <w:t>1</w:t>
            </w:r>
          </w:p>
        </w:tc>
        <w:tc>
          <w:tcPr>
            <w:tcW w:w="3695" w:type="dxa"/>
            <w:shd w:val="clear" w:color="auto" w:fill="auto"/>
            <w:vAlign w:val="center"/>
            <w:hideMark/>
          </w:tcPr>
          <w:p w:rsidR="00E66BFF" w:rsidRPr="00AC0CEE" w:rsidRDefault="00E66BFF" w:rsidP="00E440F8">
            <w:pPr>
              <w:spacing w:line="22" w:lineRule="atLeast"/>
              <w:rPr>
                <w:sz w:val="22"/>
                <w:szCs w:val="22"/>
              </w:rPr>
            </w:pPr>
            <w:r w:rsidRPr="00AC0CEE">
              <w:rPr>
                <w:sz w:val="22"/>
                <w:szCs w:val="22"/>
              </w:rPr>
              <w:t>Planifikim, menaxhim dhe administrim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E66BFF" w:rsidRDefault="00E66BFF" w:rsidP="00E440F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169,560</w:t>
            </w:r>
          </w:p>
        </w:tc>
        <w:tc>
          <w:tcPr>
            <w:tcW w:w="1268" w:type="dxa"/>
            <w:shd w:val="clear" w:color="auto" w:fill="auto"/>
            <w:vAlign w:val="center"/>
            <w:hideMark/>
          </w:tcPr>
          <w:p w:rsidR="00E66BFF" w:rsidRDefault="00E66BFF" w:rsidP="00E440F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61,801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E66BFF" w:rsidRDefault="00E66BFF" w:rsidP="00E440F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36.4</w:t>
            </w:r>
          </w:p>
        </w:tc>
      </w:tr>
      <w:tr w:rsidR="00E66BFF" w:rsidRPr="00AC0CEE" w:rsidTr="00E440F8">
        <w:trPr>
          <w:trHeight w:val="300"/>
          <w:jc w:val="center"/>
        </w:trPr>
        <w:tc>
          <w:tcPr>
            <w:tcW w:w="929" w:type="dxa"/>
            <w:shd w:val="clear" w:color="auto" w:fill="auto"/>
            <w:vAlign w:val="center"/>
            <w:hideMark/>
          </w:tcPr>
          <w:p w:rsidR="00E66BFF" w:rsidRPr="00AC0CEE" w:rsidRDefault="00E66BFF" w:rsidP="00E440F8">
            <w:pPr>
              <w:spacing w:line="22" w:lineRule="atLeast"/>
              <w:jc w:val="center"/>
              <w:rPr>
                <w:sz w:val="22"/>
                <w:szCs w:val="22"/>
              </w:rPr>
            </w:pPr>
            <w:r w:rsidRPr="00AC0CEE">
              <w:rPr>
                <w:sz w:val="22"/>
                <w:szCs w:val="22"/>
              </w:rPr>
              <w:t>2</w:t>
            </w:r>
          </w:p>
        </w:tc>
        <w:tc>
          <w:tcPr>
            <w:tcW w:w="3695" w:type="dxa"/>
            <w:shd w:val="clear" w:color="auto" w:fill="auto"/>
            <w:vAlign w:val="center"/>
            <w:hideMark/>
          </w:tcPr>
          <w:p w:rsidR="00E66BFF" w:rsidRPr="00AC0CEE" w:rsidRDefault="00E66BFF" w:rsidP="00E440F8">
            <w:pPr>
              <w:spacing w:line="22" w:lineRule="atLeast"/>
              <w:rPr>
                <w:sz w:val="22"/>
                <w:szCs w:val="22"/>
              </w:rPr>
            </w:pPr>
            <w:r w:rsidRPr="00AC0CEE">
              <w:rPr>
                <w:sz w:val="22"/>
                <w:szCs w:val="22"/>
              </w:rPr>
              <w:t>Sigurimi Shoqëror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E66BFF" w:rsidRDefault="00E66BFF" w:rsidP="00E440F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46,483,850</w:t>
            </w:r>
          </w:p>
        </w:tc>
        <w:tc>
          <w:tcPr>
            <w:tcW w:w="1268" w:type="dxa"/>
            <w:shd w:val="clear" w:color="auto" w:fill="auto"/>
            <w:vAlign w:val="center"/>
            <w:hideMark/>
          </w:tcPr>
          <w:p w:rsidR="00E66BFF" w:rsidRDefault="00E66BFF" w:rsidP="00E440F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23,051,102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E66BFF" w:rsidRDefault="00E66BFF" w:rsidP="00E440F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49.6</w:t>
            </w:r>
          </w:p>
        </w:tc>
      </w:tr>
      <w:tr w:rsidR="00E66BFF" w:rsidRPr="00AC0CEE" w:rsidTr="00E440F8">
        <w:trPr>
          <w:trHeight w:val="300"/>
          <w:jc w:val="center"/>
        </w:trPr>
        <w:tc>
          <w:tcPr>
            <w:tcW w:w="929" w:type="dxa"/>
            <w:shd w:val="clear" w:color="auto" w:fill="auto"/>
            <w:vAlign w:val="center"/>
            <w:hideMark/>
          </w:tcPr>
          <w:p w:rsidR="00E66BFF" w:rsidRPr="00AC0CEE" w:rsidRDefault="00E66BFF" w:rsidP="00E440F8">
            <w:pPr>
              <w:spacing w:line="22" w:lineRule="atLeast"/>
              <w:jc w:val="center"/>
              <w:rPr>
                <w:sz w:val="22"/>
                <w:szCs w:val="22"/>
              </w:rPr>
            </w:pPr>
            <w:r w:rsidRPr="00AC0CEE">
              <w:rPr>
                <w:sz w:val="22"/>
                <w:szCs w:val="22"/>
              </w:rPr>
              <w:t>3</w:t>
            </w:r>
          </w:p>
        </w:tc>
        <w:tc>
          <w:tcPr>
            <w:tcW w:w="3695" w:type="dxa"/>
            <w:shd w:val="clear" w:color="auto" w:fill="auto"/>
            <w:vAlign w:val="center"/>
            <w:hideMark/>
          </w:tcPr>
          <w:p w:rsidR="00E66BFF" w:rsidRPr="00AC0CEE" w:rsidRDefault="00E66BFF" w:rsidP="00E440F8">
            <w:pPr>
              <w:spacing w:line="22" w:lineRule="atLeast"/>
              <w:rPr>
                <w:sz w:val="22"/>
                <w:szCs w:val="22"/>
              </w:rPr>
            </w:pPr>
            <w:r w:rsidRPr="00AC0CEE">
              <w:rPr>
                <w:sz w:val="22"/>
                <w:szCs w:val="22"/>
              </w:rPr>
              <w:t>Përkujdesi Social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E66BFF" w:rsidRDefault="00E66BFF" w:rsidP="00E440F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21,691,542</w:t>
            </w:r>
          </w:p>
        </w:tc>
        <w:tc>
          <w:tcPr>
            <w:tcW w:w="1268" w:type="dxa"/>
            <w:shd w:val="clear" w:color="auto" w:fill="auto"/>
            <w:vAlign w:val="center"/>
            <w:hideMark/>
          </w:tcPr>
          <w:p w:rsidR="00E66BFF" w:rsidRDefault="00E66BFF" w:rsidP="00E440F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9,505,281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E66BFF" w:rsidRDefault="00E66BFF" w:rsidP="00E440F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43.8</w:t>
            </w:r>
          </w:p>
        </w:tc>
      </w:tr>
      <w:tr w:rsidR="00E66BFF" w:rsidRPr="00AC0CEE" w:rsidTr="00E440F8">
        <w:trPr>
          <w:trHeight w:val="300"/>
          <w:jc w:val="center"/>
        </w:trPr>
        <w:tc>
          <w:tcPr>
            <w:tcW w:w="929" w:type="dxa"/>
            <w:shd w:val="clear" w:color="auto" w:fill="auto"/>
            <w:vAlign w:val="center"/>
            <w:hideMark/>
          </w:tcPr>
          <w:p w:rsidR="00E66BFF" w:rsidRPr="00AC0CEE" w:rsidRDefault="00E66BFF" w:rsidP="00E440F8">
            <w:pPr>
              <w:spacing w:line="22" w:lineRule="atLeast"/>
              <w:jc w:val="center"/>
              <w:rPr>
                <w:sz w:val="22"/>
                <w:szCs w:val="22"/>
              </w:rPr>
            </w:pPr>
            <w:r w:rsidRPr="00AC0CEE">
              <w:rPr>
                <w:sz w:val="22"/>
                <w:szCs w:val="22"/>
              </w:rPr>
              <w:t>4</w:t>
            </w:r>
          </w:p>
        </w:tc>
        <w:tc>
          <w:tcPr>
            <w:tcW w:w="3695" w:type="dxa"/>
            <w:shd w:val="clear" w:color="auto" w:fill="auto"/>
            <w:vAlign w:val="center"/>
            <w:hideMark/>
          </w:tcPr>
          <w:p w:rsidR="00E66BFF" w:rsidRPr="00AC0CEE" w:rsidRDefault="00E66BFF" w:rsidP="00E440F8">
            <w:pPr>
              <w:spacing w:line="22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Gjashtë</w:t>
            </w:r>
            <w:r w:rsidRPr="00AC0CEE">
              <w:rPr>
                <w:sz w:val="22"/>
                <w:szCs w:val="22"/>
              </w:rPr>
              <w:t>gu i Punës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E66BFF" w:rsidRDefault="00E66BFF" w:rsidP="00E440F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2,245,958</w:t>
            </w:r>
          </w:p>
        </w:tc>
        <w:tc>
          <w:tcPr>
            <w:tcW w:w="1268" w:type="dxa"/>
            <w:shd w:val="clear" w:color="auto" w:fill="auto"/>
            <w:vAlign w:val="center"/>
            <w:hideMark/>
          </w:tcPr>
          <w:p w:rsidR="00E66BFF" w:rsidRDefault="00E66BFF" w:rsidP="00E440F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677,563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E66BFF" w:rsidRDefault="00E66BFF" w:rsidP="00E440F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30.2</w:t>
            </w:r>
          </w:p>
        </w:tc>
      </w:tr>
      <w:tr w:rsidR="00E66BFF" w:rsidRPr="00AC0CEE" w:rsidTr="00E440F8">
        <w:trPr>
          <w:trHeight w:val="300"/>
          <w:jc w:val="center"/>
        </w:trPr>
        <w:tc>
          <w:tcPr>
            <w:tcW w:w="929" w:type="dxa"/>
            <w:shd w:val="clear" w:color="auto" w:fill="auto"/>
            <w:vAlign w:val="center"/>
            <w:hideMark/>
          </w:tcPr>
          <w:p w:rsidR="00E66BFF" w:rsidRPr="00AC0CEE" w:rsidRDefault="00E66BFF" w:rsidP="00E440F8">
            <w:pPr>
              <w:spacing w:line="22" w:lineRule="atLeast"/>
              <w:jc w:val="center"/>
              <w:rPr>
                <w:sz w:val="22"/>
                <w:szCs w:val="22"/>
              </w:rPr>
            </w:pPr>
            <w:r w:rsidRPr="00AC0CEE">
              <w:rPr>
                <w:sz w:val="22"/>
                <w:szCs w:val="22"/>
              </w:rPr>
              <w:t>5</w:t>
            </w:r>
          </w:p>
        </w:tc>
        <w:tc>
          <w:tcPr>
            <w:tcW w:w="3695" w:type="dxa"/>
            <w:shd w:val="clear" w:color="auto" w:fill="auto"/>
            <w:vAlign w:val="center"/>
            <w:hideMark/>
          </w:tcPr>
          <w:p w:rsidR="00E66BFF" w:rsidRPr="00AC0CEE" w:rsidRDefault="00E66BFF" w:rsidP="00E440F8">
            <w:pPr>
              <w:spacing w:line="22" w:lineRule="atLeast"/>
              <w:rPr>
                <w:sz w:val="22"/>
                <w:szCs w:val="22"/>
              </w:rPr>
            </w:pPr>
            <w:r w:rsidRPr="00AC0CEE">
              <w:rPr>
                <w:sz w:val="22"/>
                <w:szCs w:val="22"/>
              </w:rPr>
              <w:t>Inspektimi në Punë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E66BFF" w:rsidRDefault="00E66BFF" w:rsidP="00E440F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200,650</w:t>
            </w:r>
          </w:p>
        </w:tc>
        <w:tc>
          <w:tcPr>
            <w:tcW w:w="1268" w:type="dxa"/>
            <w:shd w:val="clear" w:color="auto" w:fill="auto"/>
            <w:vAlign w:val="center"/>
            <w:hideMark/>
          </w:tcPr>
          <w:p w:rsidR="00E66BFF" w:rsidRDefault="00E66BFF" w:rsidP="00E440F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82,407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E66BFF" w:rsidRDefault="00E66BFF" w:rsidP="00E440F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41.1</w:t>
            </w:r>
          </w:p>
        </w:tc>
      </w:tr>
      <w:tr w:rsidR="00E66BFF" w:rsidRPr="00AC0CEE" w:rsidTr="00E440F8">
        <w:trPr>
          <w:trHeight w:val="300"/>
          <w:jc w:val="center"/>
        </w:trPr>
        <w:tc>
          <w:tcPr>
            <w:tcW w:w="929" w:type="dxa"/>
            <w:shd w:val="clear" w:color="auto" w:fill="auto"/>
            <w:vAlign w:val="center"/>
            <w:hideMark/>
          </w:tcPr>
          <w:p w:rsidR="00E66BFF" w:rsidRPr="00AC0CEE" w:rsidRDefault="00E66BFF" w:rsidP="00E440F8">
            <w:pPr>
              <w:spacing w:line="22" w:lineRule="atLeast"/>
              <w:jc w:val="center"/>
              <w:rPr>
                <w:sz w:val="22"/>
                <w:szCs w:val="22"/>
              </w:rPr>
            </w:pPr>
            <w:r w:rsidRPr="00AC0CEE">
              <w:rPr>
                <w:sz w:val="22"/>
                <w:szCs w:val="22"/>
              </w:rPr>
              <w:t>6</w:t>
            </w:r>
          </w:p>
        </w:tc>
        <w:tc>
          <w:tcPr>
            <w:tcW w:w="3695" w:type="dxa"/>
            <w:shd w:val="clear" w:color="auto" w:fill="auto"/>
            <w:vAlign w:val="center"/>
            <w:hideMark/>
          </w:tcPr>
          <w:p w:rsidR="00E66BFF" w:rsidRPr="00AC0CEE" w:rsidRDefault="00E66BFF" w:rsidP="00E440F8">
            <w:pPr>
              <w:spacing w:line="22" w:lineRule="atLeast"/>
              <w:rPr>
                <w:sz w:val="22"/>
                <w:szCs w:val="22"/>
              </w:rPr>
            </w:pPr>
            <w:r w:rsidRPr="00AC0CEE">
              <w:rPr>
                <w:sz w:val="22"/>
                <w:szCs w:val="22"/>
              </w:rPr>
              <w:t>Përfshirja Sociale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E66BFF" w:rsidRDefault="00E66BFF" w:rsidP="00E440F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131,614</w:t>
            </w:r>
          </w:p>
        </w:tc>
        <w:tc>
          <w:tcPr>
            <w:tcW w:w="1268" w:type="dxa"/>
            <w:shd w:val="clear" w:color="auto" w:fill="auto"/>
            <w:vAlign w:val="center"/>
            <w:hideMark/>
          </w:tcPr>
          <w:p w:rsidR="00E66BFF" w:rsidRDefault="00E66BFF" w:rsidP="00E440F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16,653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E66BFF" w:rsidRDefault="00E66BFF" w:rsidP="00E440F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12.7</w:t>
            </w:r>
          </w:p>
        </w:tc>
      </w:tr>
      <w:tr w:rsidR="00E66BFF" w:rsidRPr="00AC0CEE" w:rsidTr="00E440F8">
        <w:trPr>
          <w:trHeight w:val="300"/>
          <w:jc w:val="center"/>
        </w:trPr>
        <w:tc>
          <w:tcPr>
            <w:tcW w:w="929" w:type="dxa"/>
            <w:shd w:val="clear" w:color="auto" w:fill="auto"/>
            <w:vAlign w:val="center"/>
            <w:hideMark/>
          </w:tcPr>
          <w:p w:rsidR="00E66BFF" w:rsidRPr="00AC0CEE" w:rsidRDefault="00E66BFF" w:rsidP="00E440F8">
            <w:pPr>
              <w:spacing w:line="22" w:lineRule="atLeast"/>
              <w:jc w:val="center"/>
              <w:rPr>
                <w:sz w:val="22"/>
                <w:szCs w:val="22"/>
              </w:rPr>
            </w:pPr>
            <w:r w:rsidRPr="00AC0CEE">
              <w:rPr>
                <w:sz w:val="22"/>
                <w:szCs w:val="22"/>
              </w:rPr>
              <w:t>7</w:t>
            </w:r>
          </w:p>
        </w:tc>
        <w:tc>
          <w:tcPr>
            <w:tcW w:w="3695" w:type="dxa"/>
            <w:shd w:val="clear" w:color="auto" w:fill="auto"/>
            <w:vAlign w:val="center"/>
            <w:hideMark/>
          </w:tcPr>
          <w:p w:rsidR="00E66BFF" w:rsidRPr="00AC0CEE" w:rsidRDefault="00E66BFF" w:rsidP="00E440F8">
            <w:pPr>
              <w:spacing w:line="22" w:lineRule="atLeast"/>
              <w:rPr>
                <w:sz w:val="22"/>
                <w:szCs w:val="22"/>
              </w:rPr>
            </w:pPr>
            <w:r w:rsidRPr="00AC0CEE">
              <w:rPr>
                <w:sz w:val="22"/>
                <w:szCs w:val="22"/>
              </w:rPr>
              <w:t>Mbështetje për Kultet Fetare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E66BFF" w:rsidRDefault="00E66BFF" w:rsidP="00E440F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129,400</w:t>
            </w:r>
          </w:p>
        </w:tc>
        <w:tc>
          <w:tcPr>
            <w:tcW w:w="1268" w:type="dxa"/>
            <w:shd w:val="clear" w:color="auto" w:fill="auto"/>
            <w:vAlign w:val="center"/>
            <w:hideMark/>
          </w:tcPr>
          <w:p w:rsidR="00E66BFF" w:rsidRDefault="00E66BFF" w:rsidP="00E440F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113,112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E66BFF" w:rsidRDefault="00E66BFF" w:rsidP="00E440F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87.4</w:t>
            </w:r>
          </w:p>
        </w:tc>
      </w:tr>
      <w:tr w:rsidR="00E66BFF" w:rsidRPr="00AC0CEE" w:rsidTr="00E440F8">
        <w:trPr>
          <w:trHeight w:val="300"/>
          <w:jc w:val="center"/>
        </w:trPr>
        <w:tc>
          <w:tcPr>
            <w:tcW w:w="929" w:type="dxa"/>
            <w:shd w:val="clear" w:color="auto" w:fill="auto"/>
            <w:vAlign w:val="center"/>
            <w:hideMark/>
          </w:tcPr>
          <w:p w:rsidR="00E66BFF" w:rsidRPr="00AC0CEE" w:rsidRDefault="00E66BFF" w:rsidP="00E440F8">
            <w:pPr>
              <w:spacing w:line="22" w:lineRule="atLeast"/>
              <w:jc w:val="center"/>
              <w:rPr>
                <w:sz w:val="22"/>
                <w:szCs w:val="22"/>
              </w:rPr>
            </w:pPr>
            <w:r w:rsidRPr="00AC0CEE">
              <w:rPr>
                <w:sz w:val="22"/>
                <w:szCs w:val="22"/>
              </w:rPr>
              <w:t>8</w:t>
            </w:r>
          </w:p>
        </w:tc>
        <w:tc>
          <w:tcPr>
            <w:tcW w:w="3695" w:type="dxa"/>
            <w:shd w:val="clear" w:color="auto" w:fill="auto"/>
            <w:vAlign w:val="center"/>
            <w:hideMark/>
          </w:tcPr>
          <w:p w:rsidR="00E66BFF" w:rsidRPr="00AC0CEE" w:rsidRDefault="00E66BFF" w:rsidP="00E440F8">
            <w:pPr>
              <w:spacing w:line="22" w:lineRule="atLeast"/>
              <w:rPr>
                <w:sz w:val="22"/>
                <w:szCs w:val="22"/>
              </w:rPr>
            </w:pPr>
            <w:r w:rsidRPr="00AC0CEE">
              <w:rPr>
                <w:sz w:val="22"/>
                <w:szCs w:val="22"/>
              </w:rPr>
              <w:t>Rehabilitimi i të Përndjekurve Politik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E66BFF" w:rsidRDefault="00E66BFF" w:rsidP="00E440F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2,036,800</w:t>
            </w:r>
          </w:p>
        </w:tc>
        <w:tc>
          <w:tcPr>
            <w:tcW w:w="1268" w:type="dxa"/>
            <w:shd w:val="clear" w:color="auto" w:fill="auto"/>
            <w:vAlign w:val="center"/>
            <w:hideMark/>
          </w:tcPr>
          <w:p w:rsidR="00E66BFF" w:rsidRDefault="00E66BFF" w:rsidP="00E440F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527,020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E66BFF" w:rsidRDefault="00E66BFF" w:rsidP="00E440F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25.9</w:t>
            </w:r>
          </w:p>
        </w:tc>
      </w:tr>
      <w:tr w:rsidR="00E66BFF" w:rsidRPr="00AC0CEE" w:rsidTr="00E440F8">
        <w:trPr>
          <w:trHeight w:val="300"/>
          <w:jc w:val="center"/>
        </w:trPr>
        <w:tc>
          <w:tcPr>
            <w:tcW w:w="929" w:type="dxa"/>
            <w:shd w:val="clear" w:color="auto" w:fill="auto"/>
            <w:vAlign w:val="center"/>
            <w:hideMark/>
          </w:tcPr>
          <w:p w:rsidR="00E66BFF" w:rsidRPr="00AC0CEE" w:rsidRDefault="00E66BFF" w:rsidP="00E440F8">
            <w:pPr>
              <w:spacing w:line="22" w:lineRule="atLeast"/>
              <w:jc w:val="center"/>
              <w:rPr>
                <w:sz w:val="22"/>
                <w:szCs w:val="22"/>
              </w:rPr>
            </w:pPr>
            <w:r w:rsidRPr="00AC0CEE">
              <w:rPr>
                <w:sz w:val="22"/>
                <w:szCs w:val="22"/>
              </w:rPr>
              <w:t>9</w:t>
            </w:r>
          </w:p>
        </w:tc>
        <w:tc>
          <w:tcPr>
            <w:tcW w:w="3695" w:type="dxa"/>
            <w:shd w:val="clear" w:color="auto" w:fill="auto"/>
            <w:vAlign w:val="center"/>
            <w:hideMark/>
          </w:tcPr>
          <w:p w:rsidR="00E66BFF" w:rsidRPr="00AC0CEE" w:rsidRDefault="00E66BFF" w:rsidP="00E440F8">
            <w:pPr>
              <w:spacing w:line="22" w:lineRule="atLeast"/>
              <w:rPr>
                <w:sz w:val="22"/>
                <w:szCs w:val="22"/>
              </w:rPr>
            </w:pPr>
            <w:r w:rsidRPr="00AC0CEE">
              <w:rPr>
                <w:sz w:val="22"/>
                <w:szCs w:val="22"/>
              </w:rPr>
              <w:t>Arsimi i  Mesem Profesional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E66BFF" w:rsidRDefault="00E66BFF" w:rsidP="00E440F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2,054,582</w:t>
            </w:r>
          </w:p>
        </w:tc>
        <w:tc>
          <w:tcPr>
            <w:tcW w:w="1268" w:type="dxa"/>
            <w:shd w:val="clear" w:color="auto" w:fill="auto"/>
            <w:vAlign w:val="center"/>
            <w:hideMark/>
          </w:tcPr>
          <w:p w:rsidR="00E66BFF" w:rsidRDefault="00E66BFF" w:rsidP="00E440F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630,173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E66BFF" w:rsidRDefault="00E66BFF" w:rsidP="00E440F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30.7</w:t>
            </w:r>
          </w:p>
        </w:tc>
      </w:tr>
      <w:tr w:rsidR="00E66BFF" w:rsidRPr="00AC0CEE" w:rsidTr="00E440F8">
        <w:trPr>
          <w:trHeight w:val="300"/>
          <w:jc w:val="center"/>
        </w:trPr>
        <w:tc>
          <w:tcPr>
            <w:tcW w:w="4624" w:type="dxa"/>
            <w:gridSpan w:val="2"/>
            <w:shd w:val="clear" w:color="auto" w:fill="auto"/>
            <w:vAlign w:val="center"/>
            <w:hideMark/>
          </w:tcPr>
          <w:p w:rsidR="00E66BFF" w:rsidRPr="00AC0CEE" w:rsidRDefault="00E66BFF" w:rsidP="00E440F8">
            <w:pPr>
              <w:spacing w:line="22" w:lineRule="atLeast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AC0CEE">
              <w:rPr>
                <w:b/>
                <w:bCs/>
                <w:sz w:val="22"/>
                <w:szCs w:val="22"/>
                <w:lang w:val="en-US"/>
              </w:rPr>
              <w:t>TOTALI MMSR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E66BFF" w:rsidRDefault="00E66BFF" w:rsidP="00E440F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75,143,955</w:t>
            </w:r>
          </w:p>
        </w:tc>
        <w:tc>
          <w:tcPr>
            <w:tcW w:w="1268" w:type="dxa"/>
            <w:shd w:val="clear" w:color="auto" w:fill="auto"/>
            <w:vAlign w:val="center"/>
          </w:tcPr>
          <w:p w:rsidR="00E66BFF" w:rsidRDefault="00E66BFF" w:rsidP="00E440F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34,665,112</w:t>
            </w:r>
          </w:p>
        </w:tc>
        <w:tc>
          <w:tcPr>
            <w:tcW w:w="1383" w:type="dxa"/>
            <w:shd w:val="clear" w:color="auto" w:fill="auto"/>
            <w:vAlign w:val="center"/>
          </w:tcPr>
          <w:p w:rsidR="00E66BFF" w:rsidRDefault="00E66BFF" w:rsidP="00E440F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46.1</w:t>
            </w:r>
          </w:p>
        </w:tc>
      </w:tr>
    </w:tbl>
    <w:p w:rsidR="00E66BFF" w:rsidRPr="00AC0CEE" w:rsidRDefault="00E66BFF" w:rsidP="00E66BFF">
      <w:pPr>
        <w:spacing w:line="22" w:lineRule="atLeast"/>
        <w:jc w:val="both"/>
        <w:rPr>
          <w:i/>
          <w:sz w:val="22"/>
          <w:szCs w:val="22"/>
          <w:u w:val="single"/>
        </w:rPr>
      </w:pPr>
    </w:p>
    <w:p w:rsidR="00E66BFF" w:rsidRPr="00AC0CEE" w:rsidRDefault="00E66BFF" w:rsidP="00E66BFF">
      <w:pPr>
        <w:spacing w:line="22" w:lineRule="atLeast"/>
        <w:jc w:val="both"/>
        <w:rPr>
          <w:sz w:val="22"/>
          <w:szCs w:val="22"/>
        </w:rPr>
      </w:pPr>
    </w:p>
    <w:p w:rsidR="00E66BFF" w:rsidRPr="00AC0CEE" w:rsidRDefault="00E66BFF" w:rsidP="00E66BFF">
      <w:pPr>
        <w:numPr>
          <w:ilvl w:val="0"/>
          <w:numId w:val="2"/>
        </w:numPr>
        <w:spacing w:after="200" w:line="22" w:lineRule="atLeast"/>
        <w:jc w:val="both"/>
      </w:pPr>
      <w:r w:rsidRPr="00AC0CEE">
        <w:rPr>
          <w:b/>
        </w:rPr>
        <w:t xml:space="preserve">Performanca dhe statusi i produkteve të disa programeve. </w:t>
      </w:r>
    </w:p>
    <w:p w:rsidR="00E66BFF" w:rsidRPr="00AC0CEE" w:rsidRDefault="00E66BFF" w:rsidP="00E66BFF">
      <w:pPr>
        <w:spacing w:line="22" w:lineRule="atLeast"/>
        <w:jc w:val="both"/>
        <w:rPr>
          <w:bCs/>
        </w:rPr>
      </w:pPr>
      <w:r w:rsidRPr="00AC0CEE">
        <w:rPr>
          <w:b/>
        </w:rPr>
        <w:t>Në programin “Planifikim, menaxhim dhe administrim”</w:t>
      </w:r>
      <w:r w:rsidRPr="00AC0CEE">
        <w:t>, që përfaqëson 0.</w:t>
      </w:r>
      <w:r>
        <w:t>2</w:t>
      </w:r>
      <w:r w:rsidRPr="00AC0CEE">
        <w:t xml:space="preserve"> për qind të totalit të planit të MMSR, janë parashikuar 1</w:t>
      </w:r>
      <w:r>
        <w:t>0</w:t>
      </w:r>
      <w:r w:rsidRPr="00AC0CEE">
        <w:t xml:space="preserve"> produkte, </w:t>
      </w:r>
      <w:r>
        <w:t>8</w:t>
      </w:r>
      <w:r w:rsidRPr="00AC0CEE">
        <w:t xml:space="preserve"> nga të cilët janë realizuar </w:t>
      </w:r>
      <w:r w:rsidRPr="00AC0CEE">
        <w:rPr>
          <w:bCs/>
        </w:rPr>
        <w:t xml:space="preserve">plotësisht në terma sasiorë dhe në terma vlerorë dhe </w:t>
      </w:r>
      <w:r>
        <w:rPr>
          <w:bCs/>
        </w:rPr>
        <w:t>2</w:t>
      </w:r>
      <w:r w:rsidRPr="00AC0CEE">
        <w:rPr>
          <w:bCs/>
        </w:rPr>
        <w:t xml:space="preserve"> prej tyre </w:t>
      </w:r>
      <w:r>
        <w:rPr>
          <w:bCs/>
        </w:rPr>
        <w:t>ësht</w:t>
      </w:r>
      <w:r w:rsidRPr="00AC0CEE">
        <w:rPr>
          <w:bCs/>
        </w:rPr>
        <w:t>ë realizuar pjesërisht</w:t>
      </w:r>
      <w:r>
        <w:rPr>
          <w:bCs/>
        </w:rPr>
        <w:t xml:space="preserve"> për periushën</w:t>
      </w:r>
      <w:r w:rsidRPr="00AC0CEE">
        <w:rPr>
          <w:bCs/>
        </w:rPr>
        <w:t xml:space="preserve">. Kështu janë hartuar </w:t>
      </w:r>
      <w:r>
        <w:rPr>
          <w:bCs/>
        </w:rPr>
        <w:t>220</w:t>
      </w:r>
      <w:r w:rsidRPr="00AC0CEE">
        <w:rPr>
          <w:bCs/>
        </w:rPr>
        <w:t xml:space="preserve"> raporte financiare buxhetore, janë p</w:t>
      </w:r>
      <w:r>
        <w:rPr>
          <w:bCs/>
        </w:rPr>
        <w:t>ër</w:t>
      </w:r>
      <w:r w:rsidRPr="00AC0CEE">
        <w:rPr>
          <w:bCs/>
        </w:rPr>
        <w:t xml:space="preserve">gatitur </w:t>
      </w:r>
      <w:r>
        <w:rPr>
          <w:bCs/>
        </w:rPr>
        <w:t>520</w:t>
      </w:r>
      <w:r w:rsidRPr="00AC0CEE">
        <w:rPr>
          <w:bCs/>
        </w:rPr>
        <w:t xml:space="preserve"> evidenca për rekrutimin, trajnimin dhe vlerësimin e stafit</w:t>
      </w:r>
      <w:r>
        <w:rPr>
          <w:bCs/>
        </w:rPr>
        <w:t xml:space="preserve"> të MMSR,</w:t>
      </w:r>
      <w:r w:rsidRPr="00AC0CEE">
        <w:rPr>
          <w:bCs/>
        </w:rPr>
        <w:t xml:space="preserve"> janë bërë </w:t>
      </w:r>
      <w:r>
        <w:rPr>
          <w:bCs/>
        </w:rPr>
        <w:t>26</w:t>
      </w:r>
      <w:r w:rsidRPr="00AC0CEE">
        <w:rPr>
          <w:bCs/>
        </w:rPr>
        <w:t xml:space="preserve"> raporte auditimi, p</w:t>
      </w:r>
      <w:r>
        <w:rPr>
          <w:bCs/>
        </w:rPr>
        <w:t>ër</w:t>
      </w:r>
      <w:r w:rsidRPr="00AC0CEE">
        <w:rPr>
          <w:bCs/>
        </w:rPr>
        <w:t xml:space="preserve">gatitur </w:t>
      </w:r>
      <w:r>
        <w:rPr>
          <w:bCs/>
        </w:rPr>
        <w:t>70</w:t>
      </w:r>
      <w:r w:rsidRPr="00AC0CEE">
        <w:rPr>
          <w:bCs/>
        </w:rPr>
        <w:t xml:space="preserve"> raporte në kuadër të integrimit evropian</w:t>
      </w:r>
      <w:r>
        <w:rPr>
          <w:bCs/>
        </w:rPr>
        <w:t>, etj.</w:t>
      </w:r>
    </w:p>
    <w:p w:rsidR="00E66BFF" w:rsidRPr="00AC0CEE" w:rsidRDefault="00E66BFF" w:rsidP="00E66BFF">
      <w:pPr>
        <w:spacing w:line="22" w:lineRule="atLeast"/>
        <w:jc w:val="both"/>
        <w:rPr>
          <w:bCs/>
        </w:rPr>
      </w:pPr>
      <w:r w:rsidRPr="00AC0CEE">
        <w:rPr>
          <w:bCs/>
        </w:rPr>
        <w:t xml:space="preserve">Nuk </w:t>
      </w:r>
      <w:r>
        <w:rPr>
          <w:bCs/>
        </w:rPr>
        <w:t>ka</w:t>
      </w:r>
      <w:r w:rsidRPr="00AC0CEE">
        <w:rPr>
          <w:bCs/>
        </w:rPr>
        <w:t xml:space="preserve"> realiz</w:t>
      </w:r>
      <w:r>
        <w:rPr>
          <w:bCs/>
        </w:rPr>
        <w:t>im të</w:t>
      </w:r>
      <w:r w:rsidRPr="00AC0CEE">
        <w:rPr>
          <w:bCs/>
        </w:rPr>
        <w:t xml:space="preserve"> investim</w:t>
      </w:r>
      <w:r>
        <w:rPr>
          <w:bCs/>
        </w:rPr>
        <w:t>eve për periudhën por raportohet se të gjitha objektet e investimeve janë në proces</w:t>
      </w:r>
      <w:r w:rsidRPr="00AC0CEE">
        <w:rPr>
          <w:bCs/>
        </w:rPr>
        <w:t xml:space="preserve"> tenderim</w:t>
      </w:r>
      <w:r>
        <w:rPr>
          <w:bCs/>
        </w:rPr>
        <w:t>i</w:t>
      </w:r>
      <w:r w:rsidRPr="00AC0CEE">
        <w:rPr>
          <w:bCs/>
        </w:rPr>
        <w:t>.</w:t>
      </w:r>
    </w:p>
    <w:p w:rsidR="00E66BFF" w:rsidRPr="00AC0CEE" w:rsidRDefault="00E66BFF" w:rsidP="00E66BFF">
      <w:pPr>
        <w:spacing w:line="22" w:lineRule="atLeast"/>
        <w:jc w:val="both"/>
        <w:rPr>
          <w:bCs/>
        </w:rPr>
      </w:pPr>
    </w:p>
    <w:p w:rsidR="00E66BFF" w:rsidRDefault="00E66BFF" w:rsidP="00E66BFF">
      <w:pPr>
        <w:spacing w:line="22" w:lineRule="atLeast"/>
        <w:jc w:val="both"/>
      </w:pPr>
      <w:r w:rsidRPr="00AC0CEE">
        <w:rPr>
          <w:b/>
        </w:rPr>
        <w:t>Në programin “Sigurimi Shoqëror”,</w:t>
      </w:r>
      <w:r w:rsidRPr="00AC0CEE">
        <w:t xml:space="preserve"> që përfaqëson </w:t>
      </w:r>
      <w:r>
        <w:t>61.9</w:t>
      </w:r>
      <w:r w:rsidRPr="00AC0CEE">
        <w:t xml:space="preserve"> për qind të totalit të planit të MMSR, </w:t>
      </w:r>
      <w:r>
        <w:t>listohen</w:t>
      </w:r>
      <w:r w:rsidRPr="00AC0CEE">
        <w:t xml:space="preserve"> 3 produkte: “Sigurime suplementare e trajtime të veçanta”, “Transferta tek buxhetet familjare të fondeve të buxhetit për kompensimin e çmimeve për statusin e veteranit, invalidët e luftës dhe të punës” </w:t>
      </w:r>
      <w:r>
        <w:t xml:space="preserve">të cilat për periudhën nuk kanë të planifikuar plan dhe si rrjedhojë nuk kanë </w:t>
      </w:r>
      <w:r>
        <w:lastRenderedPageBreak/>
        <w:t xml:space="preserve">as realizim, si </w:t>
      </w:r>
      <w:r w:rsidRPr="00AC0CEE">
        <w:t>dhe “Transferta tek buxhetet familjare nga sigurimi i detyrueshëm”</w:t>
      </w:r>
      <w:r>
        <w:t xml:space="preserve"> i realizuar 100 për qind për periudhën gjashtëmujore</w:t>
      </w:r>
      <w:r w:rsidRPr="00AC0CEE">
        <w:t xml:space="preserve"> </w:t>
      </w:r>
      <w:r>
        <w:t>si në vlerë dhe në sasi.</w:t>
      </w:r>
    </w:p>
    <w:p w:rsidR="00E66BFF" w:rsidRPr="00AC0CEE" w:rsidRDefault="00E66BFF" w:rsidP="00E66BFF">
      <w:pPr>
        <w:spacing w:line="22" w:lineRule="atLeast"/>
        <w:jc w:val="both"/>
      </w:pPr>
    </w:p>
    <w:p w:rsidR="00E66BFF" w:rsidRPr="00AC0CEE" w:rsidRDefault="00E66BFF" w:rsidP="00E66BFF">
      <w:pPr>
        <w:spacing w:line="22" w:lineRule="atLeast"/>
        <w:jc w:val="both"/>
        <w:rPr>
          <w:rFonts w:eastAsia="MS Mincho" w:cs="Calibri"/>
          <w:bCs/>
        </w:rPr>
      </w:pPr>
      <w:bookmarkStart w:id="1" w:name="_Toc391223962"/>
      <w:bookmarkStart w:id="2" w:name="_Toc391224511"/>
      <w:r w:rsidRPr="00AC0CEE">
        <w:rPr>
          <w:rFonts w:eastAsia="MS Mincho" w:cs="Calibri"/>
          <w:b/>
          <w:bCs/>
        </w:rPr>
        <w:t>Në programin “Përkujdesi Social”,</w:t>
      </w:r>
      <w:r w:rsidRPr="00AC0CEE">
        <w:t xml:space="preserve"> që përfaqëson </w:t>
      </w:r>
      <w:r>
        <w:t>28.9</w:t>
      </w:r>
      <w:r w:rsidRPr="00AC0CEE">
        <w:t xml:space="preserve"> për qind të totalit të planit të MMSR</w:t>
      </w:r>
      <w:r w:rsidRPr="00AC0CEE">
        <w:rPr>
          <w:rFonts w:eastAsia="MS Mincho" w:cs="Calibri"/>
          <w:bCs/>
        </w:rPr>
        <w:t xml:space="preserve"> janë parashikuar 15 produkte të cilët raportohet se janë realizuar plotësisht </w:t>
      </w:r>
      <w:r>
        <w:rPr>
          <w:rFonts w:eastAsia="MS Mincho" w:cs="Calibri"/>
          <w:bCs/>
        </w:rPr>
        <w:t xml:space="preserve">për periudhën, </w:t>
      </w:r>
      <w:r w:rsidRPr="00AC0CEE">
        <w:rPr>
          <w:rFonts w:eastAsia="MS Mincho" w:cs="Calibri"/>
          <w:bCs/>
        </w:rPr>
        <w:t xml:space="preserve">në terma vlerorë dhe </w:t>
      </w:r>
      <w:r>
        <w:rPr>
          <w:rFonts w:eastAsia="MS Mincho" w:cs="Calibri"/>
          <w:bCs/>
        </w:rPr>
        <w:t xml:space="preserve">vlerësojmë se në terma </w:t>
      </w:r>
      <w:r w:rsidRPr="00AC0CEE">
        <w:rPr>
          <w:rFonts w:eastAsia="MS Mincho" w:cs="Calibri"/>
          <w:bCs/>
        </w:rPr>
        <w:t>sasiorë</w:t>
      </w:r>
      <w:r>
        <w:rPr>
          <w:rFonts w:eastAsia="MS Mincho" w:cs="Calibri"/>
          <w:bCs/>
        </w:rPr>
        <w:t xml:space="preserve"> dy janë realizuar pjesërisht</w:t>
      </w:r>
      <w:r w:rsidRPr="00AC0CEE">
        <w:rPr>
          <w:rFonts w:eastAsia="MS Mincho" w:cs="Calibri"/>
          <w:bCs/>
        </w:rPr>
        <w:t>, ku përmendim “Familje përfituese të ndihmës ekonomike”, “Individë të verbër përfitues nga programi i A</w:t>
      </w:r>
      <w:r>
        <w:rPr>
          <w:rFonts w:eastAsia="MS Mincho" w:cs="Calibri"/>
          <w:bCs/>
        </w:rPr>
        <w:t xml:space="preserve">ftësisë së </w:t>
      </w:r>
      <w:r w:rsidRPr="00AC0CEE">
        <w:rPr>
          <w:rFonts w:eastAsia="MS Mincho" w:cs="Calibri"/>
          <w:bCs/>
        </w:rPr>
        <w:t>K</w:t>
      </w:r>
      <w:r>
        <w:rPr>
          <w:rFonts w:eastAsia="MS Mincho" w:cs="Calibri"/>
          <w:bCs/>
        </w:rPr>
        <w:t>ufizuar</w:t>
      </w:r>
      <w:r w:rsidRPr="00AC0CEE">
        <w:rPr>
          <w:rFonts w:eastAsia="MS Mincho" w:cs="Calibri"/>
          <w:bCs/>
        </w:rPr>
        <w:t>”, “Personat me aftësi të kufizuara mendore, fizike përfitues nga programi i A</w:t>
      </w:r>
      <w:r>
        <w:rPr>
          <w:rFonts w:eastAsia="MS Mincho" w:cs="Calibri"/>
          <w:bCs/>
        </w:rPr>
        <w:t xml:space="preserve">ftësisë së </w:t>
      </w:r>
      <w:r w:rsidRPr="00AC0CEE">
        <w:rPr>
          <w:rFonts w:eastAsia="MS Mincho" w:cs="Calibri"/>
          <w:bCs/>
        </w:rPr>
        <w:t>K</w:t>
      </w:r>
      <w:r>
        <w:rPr>
          <w:rFonts w:eastAsia="MS Mincho" w:cs="Calibri"/>
          <w:bCs/>
        </w:rPr>
        <w:t>ufizuar</w:t>
      </w:r>
      <w:r w:rsidRPr="00AC0CEE">
        <w:rPr>
          <w:rFonts w:eastAsia="MS Mincho" w:cs="Calibri"/>
          <w:bCs/>
        </w:rPr>
        <w:t>”, “Fëmijë që përfitojnë shërbime në institucionet e përkujdesit”, etj</w:t>
      </w:r>
      <w:bookmarkEnd w:id="1"/>
      <w:bookmarkEnd w:id="2"/>
      <w:r w:rsidRPr="00AC0CEE">
        <w:rPr>
          <w:rFonts w:eastAsia="MS Mincho" w:cs="Calibri"/>
          <w:bCs/>
        </w:rPr>
        <w:t>.</w:t>
      </w:r>
    </w:p>
    <w:p w:rsidR="00E66BFF" w:rsidRPr="00AC0CEE" w:rsidRDefault="00E66BFF" w:rsidP="00E66BFF">
      <w:pPr>
        <w:spacing w:line="22" w:lineRule="atLeast"/>
        <w:jc w:val="both"/>
      </w:pPr>
      <w:r w:rsidRPr="00AC0CEE">
        <w:t xml:space="preserve">Gjatë </w:t>
      </w:r>
      <w:r>
        <w:t>gjashtëmujorit të parë të vitit 2016</w:t>
      </w:r>
      <w:r w:rsidRPr="00AC0CEE">
        <w:t xml:space="preserve">, për pagesën e personave me aftësi të kufizuar është akorduar fondi prej </w:t>
      </w:r>
      <w:r>
        <w:t>7.721</w:t>
      </w:r>
      <w:r w:rsidRPr="00AC0CEE">
        <w:t xml:space="preserve"> mil</w:t>
      </w:r>
      <w:r>
        <w:t>i</w:t>
      </w:r>
      <w:r w:rsidRPr="00AC0CEE">
        <w:t>onë lekë në të cilën janë trajtuar 15</w:t>
      </w:r>
      <w:r>
        <w:t>7</w:t>
      </w:r>
      <w:r w:rsidRPr="00AC0CEE">
        <w:t xml:space="preserve"> </w:t>
      </w:r>
      <w:r>
        <w:t>502 persona, num</w:t>
      </w:r>
      <w:r>
        <w:rPr>
          <w:rFonts w:eastAsia="MS Mincho" w:cs="Calibri"/>
          <w:bCs/>
        </w:rPr>
        <w:t>ër që rezulton pak më i lartë se në tremujorin e parë.</w:t>
      </w:r>
    </w:p>
    <w:p w:rsidR="00E66BFF" w:rsidRPr="00AC0CEE" w:rsidRDefault="00E66BFF" w:rsidP="00E66BFF">
      <w:pPr>
        <w:spacing w:line="22" w:lineRule="atLeast"/>
        <w:jc w:val="both"/>
      </w:pPr>
      <w:r w:rsidRPr="00AC0CEE">
        <w:t xml:space="preserve">Numri i familjeve që kanë përfituar pagesën e ndihmës ekonomike rezulton të jetë në </w:t>
      </w:r>
      <w:r>
        <w:t>78.550</w:t>
      </w:r>
      <w:r w:rsidRPr="00AC0CEE">
        <w:t xml:space="preserve"> familje, për të cilat është akorduar fondi prej rreth </w:t>
      </w:r>
      <w:r>
        <w:t>2.192</w:t>
      </w:r>
      <w:r w:rsidRPr="00AC0CEE">
        <w:t xml:space="preserve"> mil</w:t>
      </w:r>
      <w:r>
        <w:t>i</w:t>
      </w:r>
      <w:r w:rsidRPr="00AC0CEE">
        <w:t>onë lekë.</w:t>
      </w:r>
    </w:p>
    <w:p w:rsidR="00E66BFF" w:rsidRPr="00AC0CEE" w:rsidRDefault="00E66BFF" w:rsidP="00E66BFF">
      <w:pPr>
        <w:spacing w:line="22" w:lineRule="atLeast"/>
        <w:jc w:val="both"/>
      </w:pPr>
      <w:r w:rsidRPr="00AC0CEE">
        <w:t xml:space="preserve">Gjithashtu janë kryer </w:t>
      </w:r>
      <w:r>
        <w:t>125</w:t>
      </w:r>
      <w:r w:rsidRPr="00AC0CEE">
        <w:t xml:space="preserve"> inspektime të legjislacionit të programit të mbrojtjes sociale,</w:t>
      </w:r>
      <w:r>
        <w:t xml:space="preserve"> (inspektimet janë 2 mujore),</w:t>
      </w:r>
      <w:r w:rsidRPr="00AC0CEE">
        <w:t xml:space="preserve"> janë trajtuar 311 fëmijë që përfitojnë përkujdesin social, 473 të moshuar, 395 persona me </w:t>
      </w:r>
      <w:r w:rsidRPr="00AC0CEE">
        <w:rPr>
          <w:rFonts w:eastAsia="MS Mincho" w:cs="Calibri"/>
          <w:bCs/>
        </w:rPr>
        <w:t>A</w:t>
      </w:r>
      <w:r>
        <w:rPr>
          <w:rFonts w:eastAsia="MS Mincho" w:cs="Calibri"/>
          <w:bCs/>
        </w:rPr>
        <w:t xml:space="preserve">ftësi të </w:t>
      </w:r>
      <w:r w:rsidRPr="00AC0CEE">
        <w:rPr>
          <w:rFonts w:eastAsia="MS Mincho" w:cs="Calibri"/>
          <w:bCs/>
        </w:rPr>
        <w:t>K</w:t>
      </w:r>
      <w:r>
        <w:rPr>
          <w:rFonts w:eastAsia="MS Mincho" w:cs="Calibri"/>
          <w:bCs/>
        </w:rPr>
        <w:t>ufizuar</w:t>
      </w:r>
      <w:r w:rsidRPr="00AC0CEE">
        <w:t>, 39 gra të trafikuara dhe 22 vajza të dhunuara.</w:t>
      </w:r>
    </w:p>
    <w:p w:rsidR="00E66BFF" w:rsidRPr="00AC0CEE" w:rsidRDefault="00E66BFF" w:rsidP="00E66BFF">
      <w:pPr>
        <w:spacing w:line="22" w:lineRule="atLeast"/>
        <w:jc w:val="both"/>
      </w:pPr>
    </w:p>
    <w:p w:rsidR="00E66BFF" w:rsidRPr="00AC0CEE" w:rsidRDefault="00E66BFF" w:rsidP="00724D45">
      <w:pPr>
        <w:spacing w:line="22" w:lineRule="atLeast"/>
        <w:jc w:val="both"/>
      </w:pPr>
      <w:r w:rsidRPr="00AC0CEE">
        <w:rPr>
          <w:b/>
        </w:rPr>
        <w:t>Në programin “Arsimi i mesëm profesional”,</w:t>
      </w:r>
      <w:r w:rsidRPr="00AC0CEE">
        <w:t xml:space="preserve"> që përfaqëson 2.</w:t>
      </w:r>
      <w:r>
        <w:t>7</w:t>
      </w:r>
      <w:r w:rsidRPr="00AC0CEE">
        <w:t xml:space="preserve"> për qind të totalit të planit të MMSR janë parashikuar </w:t>
      </w:r>
      <w:r>
        <w:t>8</w:t>
      </w:r>
      <w:r w:rsidRPr="00AC0CEE">
        <w:t xml:space="preserve"> produkte,</w:t>
      </w:r>
      <w:r w:rsidR="00724D45">
        <w:t xml:space="preserve"> 3 nga të cilat</w:t>
      </w:r>
      <w:r w:rsidRPr="00AC0CEE">
        <w:t xml:space="preserve"> </w:t>
      </w:r>
      <w:r w:rsidR="00724D45">
        <w:t xml:space="preserve"> r</w:t>
      </w:r>
      <w:r w:rsidR="00724D45">
        <w:t>aportohet se</w:t>
      </w:r>
      <w:r w:rsidR="00724D45" w:rsidRPr="00AC0CEE">
        <w:t xml:space="preserve"> janë realizuar </w:t>
      </w:r>
      <w:r w:rsidR="00724D45">
        <w:t xml:space="preserve">plotësisht dhe 5 të </w:t>
      </w:r>
      <w:r>
        <w:t>t</w:t>
      </w:r>
      <w:r w:rsidR="00724D45">
        <w:t>jera</w:t>
      </w:r>
      <w:r>
        <w:t xml:space="preserve"> raportohet se</w:t>
      </w:r>
      <w:r w:rsidRPr="00AC0CEE">
        <w:t xml:space="preserve"> janë </w:t>
      </w:r>
      <w:r>
        <w:t>të gjitha në proces</w:t>
      </w:r>
      <w:r w:rsidRPr="00AC0CEE">
        <w:t>.</w:t>
      </w:r>
    </w:p>
    <w:p w:rsidR="00E66BFF" w:rsidRPr="00AC0CEE" w:rsidRDefault="00E66BFF" w:rsidP="00E66BFF">
      <w:pPr>
        <w:spacing w:line="22" w:lineRule="atLeast"/>
        <w:jc w:val="both"/>
        <w:rPr>
          <w:b/>
        </w:rPr>
      </w:pPr>
    </w:p>
    <w:p w:rsidR="00E66BFF" w:rsidRPr="00AC0CEE" w:rsidRDefault="00E66BFF" w:rsidP="00724D45">
      <w:pPr>
        <w:spacing w:line="22" w:lineRule="atLeast"/>
        <w:jc w:val="both"/>
      </w:pPr>
      <w:r>
        <w:t xml:space="preserve">Sa i përket investimeve me financim të brendshëm, për gjashtëmujorin e parë ka realizim </w:t>
      </w:r>
      <w:r w:rsidR="00724D45">
        <w:t xml:space="preserve">shumë të ulët </w:t>
      </w:r>
      <w:r>
        <w:t xml:space="preserve">në vlera të objekteve, pasi </w:t>
      </w:r>
      <w:r w:rsidRPr="00AC0CEE">
        <w:t>raport</w:t>
      </w:r>
      <w:r>
        <w:t>ohet se</w:t>
      </w:r>
      <w:r w:rsidRPr="00AC0CEE">
        <w:t xml:space="preserve"> </w:t>
      </w:r>
      <w:r>
        <w:t xml:space="preserve">përveç fondit të ngrirë për disa projekte, në përgjithësi të gjitha </w:t>
      </w:r>
      <w:r w:rsidRPr="00AC0CEE">
        <w:t>projekte</w:t>
      </w:r>
      <w:r>
        <w:t>t e</w:t>
      </w:r>
      <w:r w:rsidRPr="00AC0CEE">
        <w:t xml:space="preserve"> investime</w:t>
      </w:r>
      <w:r>
        <w:t>ve</w:t>
      </w:r>
      <w:r w:rsidRPr="00AC0CEE">
        <w:t xml:space="preserve"> </w:t>
      </w:r>
      <w:r>
        <w:t>janë në</w:t>
      </w:r>
      <w:r w:rsidR="00724D45">
        <w:t xml:space="preserve"> proces tenderimi, gjë që shikohet edhe në vlerat e obliguara për kontratat sipas SIFQ.</w:t>
      </w:r>
      <w:r>
        <w:t xml:space="preserve"> </w:t>
      </w:r>
    </w:p>
    <w:p w:rsidR="00E66BFF" w:rsidRDefault="00E66BFF" w:rsidP="00724D45">
      <w:pPr>
        <w:spacing w:line="22" w:lineRule="atLeast"/>
        <w:jc w:val="both"/>
      </w:pPr>
      <w:r>
        <w:t xml:space="preserve">Ndërsa investimet me financim të huaj raportohet se për projektin “Modernizimi i asistences sociale” ka realizim prej </w:t>
      </w:r>
      <w:r w:rsidR="00724D45">
        <w:t>16.461</w:t>
      </w:r>
      <w:r>
        <w:t xml:space="preserve"> mijë lekë, ndërkohë që sipas SIFQ për gjashtëmujorin e parë realizmi faktik për financimin e huaj rezulton t</w:t>
      </w:r>
      <w:r w:rsidR="00724D45">
        <w:t>ë</w:t>
      </w:r>
      <w:r>
        <w:t xml:space="preserve"> jetë </w:t>
      </w:r>
      <w:r w:rsidR="00724D45">
        <w:t>16.205</w:t>
      </w:r>
      <w:r>
        <w:t xml:space="preserve"> mijë lekë</w:t>
      </w:r>
      <w:r w:rsidR="00724D45">
        <w:t>, me</w:t>
      </w:r>
      <w:r w:rsidR="00724D45" w:rsidRPr="00724D45">
        <w:t xml:space="preserve"> </w:t>
      </w:r>
      <w:r w:rsidR="00724D45">
        <w:t>devijim të vogël në realizimin e financimit të huaj, që mund të justifikohet me periudhën e raportimit dhe hedhjes së të dhënave në sistem</w:t>
      </w:r>
    </w:p>
    <w:p w:rsidR="00E66BFF" w:rsidRPr="00AC0CEE" w:rsidRDefault="00E66BFF" w:rsidP="00E66BFF">
      <w:pPr>
        <w:spacing w:line="22" w:lineRule="atLeast"/>
        <w:jc w:val="both"/>
      </w:pPr>
    </w:p>
    <w:p w:rsidR="00E66BFF" w:rsidRPr="00AC0CEE" w:rsidRDefault="00E66BFF" w:rsidP="00E66BFF">
      <w:pPr>
        <w:pStyle w:val="ListParagraph"/>
        <w:numPr>
          <w:ilvl w:val="0"/>
          <w:numId w:val="2"/>
        </w:numPr>
        <w:spacing w:after="200" w:line="22" w:lineRule="atLeast"/>
        <w:jc w:val="both"/>
        <w:rPr>
          <w:b/>
        </w:rPr>
      </w:pPr>
      <w:r w:rsidRPr="00AC0CEE">
        <w:rPr>
          <w:b/>
        </w:rPr>
        <w:t>Komente:</w:t>
      </w:r>
    </w:p>
    <w:p w:rsidR="00E66BFF" w:rsidRPr="00FC1910" w:rsidRDefault="00E66BFF" w:rsidP="00E66BFF">
      <w:pPr>
        <w:numPr>
          <w:ilvl w:val="1"/>
          <w:numId w:val="2"/>
        </w:numPr>
        <w:tabs>
          <w:tab w:val="clear" w:pos="1440"/>
          <w:tab w:val="num" w:pos="1080"/>
        </w:tabs>
        <w:spacing w:line="22" w:lineRule="atLeast"/>
        <w:ind w:left="720"/>
        <w:jc w:val="both"/>
        <w:rPr>
          <w:b/>
          <w:bCs/>
          <w:u w:val="single"/>
        </w:rPr>
      </w:pPr>
      <w:r w:rsidRPr="00FC1910">
        <w:t>Raporti i monitorimit të MMSR në përgjithësi paraqitet i plotë, me një relacion shoqërues të detajuar me të dhëna për çdo program.</w:t>
      </w:r>
    </w:p>
    <w:p w:rsidR="00E66BFF" w:rsidRPr="0040040C" w:rsidRDefault="00E66BFF" w:rsidP="00E66BFF">
      <w:pPr>
        <w:pStyle w:val="ListParagraph"/>
        <w:numPr>
          <w:ilvl w:val="1"/>
          <w:numId w:val="2"/>
        </w:numPr>
        <w:tabs>
          <w:tab w:val="num" w:pos="1080"/>
        </w:tabs>
        <w:spacing w:line="22" w:lineRule="atLeast"/>
        <w:ind w:left="720"/>
        <w:jc w:val="both"/>
        <w:rPr>
          <w:b/>
          <w:bCs/>
          <w:u w:val="single"/>
        </w:rPr>
      </w:pPr>
      <w:r w:rsidRPr="00FC1910">
        <w:t xml:space="preserve">Raporti i monitorimit të MMSR </w:t>
      </w:r>
      <w:r>
        <w:t>ka paraqitur p</w:t>
      </w:r>
      <w:r w:rsidRPr="00FC1910">
        <w:t xml:space="preserve">lan </w:t>
      </w:r>
      <w:r>
        <w:t>gjashtëmujor</w:t>
      </w:r>
      <w:r w:rsidRPr="00FC1910">
        <w:t xml:space="preserve"> </w:t>
      </w:r>
      <w:r>
        <w:t>dhe ka bërë krahasimin e shpenzimeve faktike kundrejt planit gjashtëmujor dhe jo atij vjetor.</w:t>
      </w:r>
    </w:p>
    <w:p w:rsidR="00E66BFF" w:rsidRPr="0040040C" w:rsidRDefault="00E66BFF" w:rsidP="00E66BFF">
      <w:pPr>
        <w:pStyle w:val="ListParagraph"/>
        <w:numPr>
          <w:ilvl w:val="1"/>
          <w:numId w:val="2"/>
        </w:numPr>
        <w:tabs>
          <w:tab w:val="num" w:pos="1080"/>
        </w:tabs>
        <w:spacing w:line="22" w:lineRule="atLeast"/>
        <w:ind w:left="720"/>
        <w:jc w:val="both"/>
        <w:rPr>
          <w:b/>
          <w:bCs/>
          <w:u w:val="single"/>
        </w:rPr>
      </w:pPr>
      <w:r w:rsidRPr="00FC1910">
        <w:t xml:space="preserve">Realizimi faktik për </w:t>
      </w:r>
      <w:r>
        <w:t>te</w:t>
      </w:r>
      <w:r w:rsidRPr="00FC1910">
        <w:t xml:space="preserve">të nga </w:t>
      </w:r>
      <w:r>
        <w:t xml:space="preserve">nëntë programet, </w:t>
      </w:r>
      <w:r w:rsidRPr="00FC1910">
        <w:t xml:space="preserve">i raportuar nga MMSR në raportin e monitorimit përputhet plotësisht me me të dhënat e nxjerra nga SIFQ. </w:t>
      </w:r>
    </w:p>
    <w:p w:rsidR="00E66BFF" w:rsidRDefault="00E66BFF" w:rsidP="00E66BFF">
      <w:pPr>
        <w:numPr>
          <w:ilvl w:val="1"/>
          <w:numId w:val="2"/>
        </w:numPr>
        <w:tabs>
          <w:tab w:val="clear" w:pos="1440"/>
          <w:tab w:val="num" w:pos="1080"/>
        </w:tabs>
        <w:spacing w:line="22" w:lineRule="atLeast"/>
        <w:ind w:left="720"/>
        <w:jc w:val="both"/>
      </w:pPr>
      <w:r w:rsidRPr="00FC1910">
        <w:t xml:space="preserve">Realizimi i shpenzimeve faktike të raportuara nga ministria për programin “Përkujdesi Social” nuk përputhet me të dhënat e nxjerra nga SIFQ. </w:t>
      </w:r>
      <w:r>
        <w:t>Vlerësojmë se k</w:t>
      </w:r>
      <w:r w:rsidRPr="00FC1910">
        <w:t>jo diferencë ka lidhje me transfertën për buxhetet familjare dhe individët, që MMSR akordon në njësitë e qeverisjes vendore për ndihmën ekonomike dhe për pagesën e aftësisë së kufizuar, realizimi faktik për të cilat, nga kjo ministri është raportuar i barabartë me planin.</w:t>
      </w:r>
    </w:p>
    <w:p w:rsidR="00E66BFF" w:rsidRPr="00AC0CEE" w:rsidRDefault="00E66BFF" w:rsidP="00E66BFF">
      <w:pPr>
        <w:spacing w:line="22" w:lineRule="atLeast"/>
        <w:ind w:left="720"/>
        <w:jc w:val="both"/>
      </w:pPr>
    </w:p>
    <w:p w:rsidR="00E66BFF" w:rsidRPr="004A6963" w:rsidRDefault="00E66BFF" w:rsidP="00E66BFF">
      <w:pPr>
        <w:spacing w:line="22" w:lineRule="atLeast"/>
        <w:jc w:val="both"/>
        <w:rPr>
          <w:rFonts w:ascii="Helvetica" w:hAnsi="Helvetica" w:cs="Helvetica"/>
          <w:sz w:val="20"/>
          <w:szCs w:val="20"/>
        </w:rPr>
      </w:pPr>
      <w:r w:rsidRPr="00AC0CEE">
        <w:t xml:space="preserve">Raporti i monitorimit të shpenzimeve të MMSR, më i detajuar gjendet gjithashtu i publikuar në </w:t>
      </w:r>
      <w:r w:rsidRPr="004A6963">
        <w:t>faqen zyrtare të Ministrisë së Mirëqenies Sociale dhe Rinisë, në linkun</w:t>
      </w:r>
      <w:r w:rsidRPr="004A6963">
        <w:rPr>
          <w:rFonts w:ascii="Helvetica" w:hAnsi="Helvetica" w:cs="Helvetica"/>
          <w:sz w:val="20"/>
          <w:szCs w:val="20"/>
        </w:rPr>
        <w:t>:</w:t>
      </w:r>
    </w:p>
    <w:p w:rsidR="00164803" w:rsidRPr="00724D45" w:rsidRDefault="00E66BFF" w:rsidP="00724D45">
      <w:pPr>
        <w:spacing w:line="22" w:lineRule="atLeast"/>
        <w:jc w:val="both"/>
        <w:rPr>
          <w:rFonts w:cs="Helvetica"/>
          <w:color w:val="0000FF"/>
          <w:u w:val="single"/>
        </w:rPr>
      </w:pPr>
      <w:hyperlink r:id="rId6" w:history="1">
        <w:r w:rsidRPr="00902888">
          <w:rPr>
            <w:rStyle w:val="Hyperlink"/>
            <w:rFonts w:cs="Helvetica"/>
          </w:rPr>
          <w:t>http://</w:t>
        </w:r>
        <w:r w:rsidR="00724D45">
          <w:rPr>
            <w:rStyle w:val="Hyperlink"/>
            <w:rFonts w:cs="Helvetica"/>
          </w:rPr>
          <w:t>ëëë</w:t>
        </w:r>
        <w:r w:rsidRPr="00902888">
          <w:rPr>
            <w:rStyle w:val="Hyperlink"/>
            <w:rFonts w:cs="Helvetica"/>
          </w:rPr>
          <w:t>.sociale.gov.al/al/dokumente/raporte</w:t>
        </w:r>
      </w:hyperlink>
    </w:p>
    <w:sectPr w:rsidR="00164803" w:rsidRPr="00724D45" w:rsidSect="00724D45">
      <w:pgSz w:w="12240" w:h="15840"/>
      <w:pgMar w:top="1080" w:right="1440" w:bottom="117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D17CBC"/>
    <w:multiLevelType w:val="hybridMultilevel"/>
    <w:tmpl w:val="E0665260"/>
    <w:lvl w:ilvl="0" w:tplc="2A00CD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/>
        <w:sz w:val="24"/>
        <w:szCs w:val="24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2EC74E3"/>
    <w:multiLevelType w:val="hybridMultilevel"/>
    <w:tmpl w:val="5476833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6BFF"/>
    <w:rsid w:val="00164803"/>
    <w:rsid w:val="00724D45"/>
    <w:rsid w:val="00995811"/>
    <w:rsid w:val="00E66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6B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link w:val="SubtitleChar1"/>
    <w:qFormat/>
    <w:rsid w:val="00E66BFF"/>
    <w:pPr>
      <w:spacing w:after="60"/>
      <w:jc w:val="center"/>
      <w:outlineLvl w:val="1"/>
    </w:pPr>
    <w:rPr>
      <w:rFonts w:ascii="Arial" w:eastAsia="SimSun" w:hAnsi="Arial" w:cs="Arial"/>
      <w:lang w:val="en-GB" w:eastAsia="zh-CN"/>
    </w:rPr>
  </w:style>
  <w:style w:type="character" w:customStyle="1" w:styleId="SubtitleChar">
    <w:name w:val="Subtitle Char"/>
    <w:basedOn w:val="DefaultParagraphFont"/>
    <w:uiPriority w:val="11"/>
    <w:rsid w:val="00E66BF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sq-AL"/>
    </w:rPr>
  </w:style>
  <w:style w:type="paragraph" w:styleId="ListParagraph">
    <w:name w:val="List Paragraph"/>
    <w:basedOn w:val="Normal"/>
    <w:link w:val="ListParagraphChar"/>
    <w:uiPriority w:val="34"/>
    <w:qFormat/>
    <w:rsid w:val="00E66BFF"/>
    <w:pPr>
      <w:ind w:left="720"/>
    </w:pPr>
  </w:style>
  <w:style w:type="character" w:customStyle="1" w:styleId="SubtitleChar1">
    <w:name w:val="Subtitle Char1"/>
    <w:basedOn w:val="DefaultParagraphFont"/>
    <w:link w:val="Subtitle"/>
    <w:locked/>
    <w:rsid w:val="00E66BFF"/>
    <w:rPr>
      <w:rFonts w:ascii="Arial" w:eastAsia="SimSun" w:hAnsi="Arial" w:cs="Arial"/>
      <w:sz w:val="24"/>
      <w:szCs w:val="24"/>
      <w:lang w:val="en-GB" w:eastAsia="zh-CN"/>
    </w:rPr>
  </w:style>
  <w:style w:type="character" w:customStyle="1" w:styleId="ListParagraphChar">
    <w:name w:val="List Paragraph Char"/>
    <w:link w:val="ListParagraph"/>
    <w:uiPriority w:val="34"/>
    <w:locked/>
    <w:rsid w:val="00E66BFF"/>
    <w:rPr>
      <w:rFonts w:ascii="Times New Roman" w:eastAsia="Times New Roman" w:hAnsi="Times New Roman" w:cs="Times New Roman"/>
      <w:sz w:val="24"/>
      <w:szCs w:val="24"/>
      <w:lang w:val="sq-AL"/>
    </w:rPr>
  </w:style>
  <w:style w:type="character" w:styleId="Hyperlink">
    <w:name w:val="Hyperlink"/>
    <w:basedOn w:val="DefaultParagraphFont"/>
    <w:uiPriority w:val="99"/>
    <w:unhideWhenUsed/>
    <w:rsid w:val="00E66BF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6B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link w:val="SubtitleChar1"/>
    <w:qFormat/>
    <w:rsid w:val="00E66BFF"/>
    <w:pPr>
      <w:spacing w:after="60"/>
      <w:jc w:val="center"/>
      <w:outlineLvl w:val="1"/>
    </w:pPr>
    <w:rPr>
      <w:rFonts w:ascii="Arial" w:eastAsia="SimSun" w:hAnsi="Arial" w:cs="Arial"/>
      <w:lang w:val="en-GB" w:eastAsia="zh-CN"/>
    </w:rPr>
  </w:style>
  <w:style w:type="character" w:customStyle="1" w:styleId="SubtitleChar">
    <w:name w:val="Subtitle Char"/>
    <w:basedOn w:val="DefaultParagraphFont"/>
    <w:uiPriority w:val="11"/>
    <w:rsid w:val="00E66BF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sq-AL"/>
    </w:rPr>
  </w:style>
  <w:style w:type="paragraph" w:styleId="ListParagraph">
    <w:name w:val="List Paragraph"/>
    <w:basedOn w:val="Normal"/>
    <w:link w:val="ListParagraphChar"/>
    <w:uiPriority w:val="34"/>
    <w:qFormat/>
    <w:rsid w:val="00E66BFF"/>
    <w:pPr>
      <w:ind w:left="720"/>
    </w:pPr>
  </w:style>
  <w:style w:type="character" w:customStyle="1" w:styleId="SubtitleChar1">
    <w:name w:val="Subtitle Char1"/>
    <w:basedOn w:val="DefaultParagraphFont"/>
    <w:link w:val="Subtitle"/>
    <w:locked/>
    <w:rsid w:val="00E66BFF"/>
    <w:rPr>
      <w:rFonts w:ascii="Arial" w:eastAsia="SimSun" w:hAnsi="Arial" w:cs="Arial"/>
      <w:sz w:val="24"/>
      <w:szCs w:val="24"/>
      <w:lang w:val="en-GB" w:eastAsia="zh-CN"/>
    </w:rPr>
  </w:style>
  <w:style w:type="character" w:customStyle="1" w:styleId="ListParagraphChar">
    <w:name w:val="List Paragraph Char"/>
    <w:link w:val="ListParagraph"/>
    <w:uiPriority w:val="34"/>
    <w:locked/>
    <w:rsid w:val="00E66BFF"/>
    <w:rPr>
      <w:rFonts w:ascii="Times New Roman" w:eastAsia="Times New Roman" w:hAnsi="Times New Roman" w:cs="Times New Roman"/>
      <w:sz w:val="24"/>
      <w:szCs w:val="24"/>
      <w:lang w:val="sq-AL"/>
    </w:rPr>
  </w:style>
  <w:style w:type="character" w:styleId="Hyperlink">
    <w:name w:val="Hyperlink"/>
    <w:basedOn w:val="DefaultParagraphFont"/>
    <w:uiPriority w:val="99"/>
    <w:unhideWhenUsed/>
    <w:rsid w:val="00E66BF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ociale.gov.al/al/dokumente/raport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1144</Words>
  <Characters>6523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Ardita Xhyheri</dc:creator>
  <cp:lastModifiedBy>Ardita Xhyheri</cp:lastModifiedBy>
  <cp:revision>3</cp:revision>
  <dcterms:created xsi:type="dcterms:W3CDTF">2017-04-21T10:31:00Z</dcterms:created>
  <dcterms:modified xsi:type="dcterms:W3CDTF">2017-04-21T10:39:00Z</dcterms:modified>
</cp:coreProperties>
</file>