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F8" w:rsidRPr="00884AB8" w:rsidRDefault="008566F8" w:rsidP="008566F8">
      <w:pPr>
        <w:pStyle w:val="Heading1a"/>
        <w:keepNext w:val="0"/>
        <w:keepLines w:val="0"/>
        <w:tabs>
          <w:tab w:val="clear" w:pos="-720"/>
        </w:tabs>
        <w:suppressAutoHyphens w:val="0"/>
        <w:rPr>
          <w:bCs/>
          <w:smallCaps w:val="0"/>
          <w:sz w:val="22"/>
          <w:szCs w:val="22"/>
        </w:rPr>
      </w:pPr>
      <w:bookmarkStart w:id="0" w:name="_GoBack"/>
      <w:bookmarkEnd w:id="0"/>
      <w:r w:rsidRPr="00884AB8">
        <w:rPr>
          <w:bCs/>
          <w:smallCaps w:val="0"/>
          <w:sz w:val="22"/>
          <w:szCs w:val="22"/>
        </w:rPr>
        <w:t>REQUEST FOR EXPRESSIONS OF INTEREST</w:t>
      </w:r>
    </w:p>
    <w:p w:rsidR="008566F8" w:rsidRDefault="008566F8" w:rsidP="008566F8">
      <w:pPr>
        <w:pStyle w:val="Heading1a"/>
        <w:keepNext w:val="0"/>
        <w:keepLines w:val="0"/>
        <w:tabs>
          <w:tab w:val="clear" w:pos="-720"/>
        </w:tabs>
        <w:suppressAutoHyphens w:val="0"/>
        <w:rPr>
          <w:bCs/>
          <w:smallCaps w:val="0"/>
          <w:sz w:val="22"/>
          <w:szCs w:val="22"/>
        </w:rPr>
      </w:pPr>
      <w:r w:rsidRPr="00884AB8">
        <w:rPr>
          <w:bCs/>
          <w:smallCaps w:val="0"/>
          <w:sz w:val="22"/>
          <w:szCs w:val="22"/>
        </w:rPr>
        <w:t>CONSULTING SERVICES</w:t>
      </w:r>
    </w:p>
    <w:p w:rsidR="008566F8" w:rsidRPr="00DA045E" w:rsidRDefault="008566F8" w:rsidP="008566F8">
      <w:pPr>
        <w:pStyle w:val="Heading1a"/>
        <w:keepNext w:val="0"/>
        <w:keepLines w:val="0"/>
        <w:tabs>
          <w:tab w:val="clear" w:pos="-720"/>
        </w:tabs>
        <w:suppressAutoHyphens w:val="0"/>
        <w:rPr>
          <w:bCs/>
          <w:smallCaps w:val="0"/>
          <w:sz w:val="22"/>
          <w:szCs w:val="22"/>
        </w:rPr>
      </w:pPr>
    </w:p>
    <w:p w:rsidR="008566F8" w:rsidRPr="00427B6C" w:rsidRDefault="00CC7851" w:rsidP="008566F8">
      <w:pPr>
        <w:tabs>
          <w:tab w:val="left" w:pos="-1440"/>
          <w:tab w:val="left" w:pos="-720"/>
        </w:tabs>
        <w:suppressAutoHyphens/>
        <w:ind w:right="144"/>
        <w:jc w:val="center"/>
        <w:rPr>
          <w:rFonts w:ascii="Times New Roman" w:hAnsi="Times New Roman"/>
          <w:b/>
          <w:bCs/>
          <w:sz w:val="24"/>
          <w:szCs w:val="24"/>
        </w:rPr>
      </w:pPr>
      <w:r w:rsidRPr="00427B6C">
        <w:rPr>
          <w:rFonts w:ascii="Times New Roman" w:hAnsi="Times New Roman"/>
          <w:b/>
          <w:bCs/>
          <w:szCs w:val="22"/>
        </w:rPr>
        <w:t xml:space="preserve">ENHANCING QUALITY OF FINANCIAL REPORT </w:t>
      </w:r>
      <w:r>
        <w:rPr>
          <w:rFonts w:ascii="Times New Roman" w:hAnsi="Times New Roman"/>
          <w:b/>
          <w:bCs/>
          <w:szCs w:val="22"/>
        </w:rPr>
        <w:t xml:space="preserve">PROJECT </w:t>
      </w:r>
    </w:p>
    <w:p w:rsidR="008566F8" w:rsidRPr="00884AB8" w:rsidRDefault="008566F8" w:rsidP="008566F8">
      <w:pPr>
        <w:autoSpaceDE w:val="0"/>
        <w:autoSpaceDN w:val="0"/>
        <w:adjustRightInd w:val="0"/>
        <w:jc w:val="center"/>
        <w:rPr>
          <w:rFonts w:ascii="Times New Roman" w:hAnsi="Times New Roman"/>
          <w:b/>
          <w:spacing w:val="-2"/>
          <w:szCs w:val="22"/>
        </w:rPr>
      </w:pPr>
    </w:p>
    <w:p w:rsidR="008566F8" w:rsidRDefault="008566F8" w:rsidP="008566F8">
      <w:pPr>
        <w:suppressAutoHyphens/>
        <w:jc w:val="center"/>
        <w:rPr>
          <w:rFonts w:ascii="Times New Roman" w:hAnsi="Times New Roman"/>
          <w:b/>
          <w:spacing w:val="-2"/>
          <w:szCs w:val="22"/>
        </w:rPr>
      </w:pPr>
      <w:r w:rsidRPr="00884AB8">
        <w:rPr>
          <w:rFonts w:ascii="Times New Roman" w:hAnsi="Times New Roman"/>
          <w:b/>
          <w:spacing w:val="-2"/>
          <w:szCs w:val="22"/>
        </w:rPr>
        <w:t>Consulting Service</w:t>
      </w:r>
      <w:r w:rsidR="006578EB">
        <w:rPr>
          <w:rFonts w:ascii="Times New Roman" w:hAnsi="Times New Roman"/>
          <w:b/>
          <w:spacing w:val="-2"/>
          <w:szCs w:val="22"/>
        </w:rPr>
        <w:t>-Firms Selection</w:t>
      </w:r>
    </w:p>
    <w:p w:rsidR="008566F8" w:rsidRPr="00884AB8" w:rsidRDefault="008566F8" w:rsidP="008566F8">
      <w:pPr>
        <w:suppressAutoHyphens/>
        <w:jc w:val="center"/>
        <w:rPr>
          <w:rFonts w:ascii="Times New Roman" w:hAnsi="Times New Roman"/>
          <w:b/>
          <w:spacing w:val="-2"/>
          <w:szCs w:val="22"/>
        </w:rPr>
      </w:pPr>
    </w:p>
    <w:p w:rsidR="008566F8" w:rsidRDefault="008566F8" w:rsidP="008566F8">
      <w:pPr>
        <w:pStyle w:val="Leader"/>
        <w:rPr>
          <w:rFonts w:ascii="Times New Roman" w:hAnsi="Times New Roman"/>
          <w:color w:val="auto"/>
          <w:spacing w:val="-2"/>
          <w:sz w:val="22"/>
          <w:szCs w:val="22"/>
        </w:rPr>
      </w:pPr>
      <w:r w:rsidRPr="00884AB8">
        <w:rPr>
          <w:rFonts w:ascii="Times New Roman" w:hAnsi="Times New Roman"/>
          <w:color w:val="auto"/>
          <w:spacing w:val="-2"/>
          <w:sz w:val="22"/>
          <w:szCs w:val="22"/>
        </w:rPr>
        <w:t>For</w:t>
      </w:r>
    </w:p>
    <w:p w:rsidR="008566F8" w:rsidRPr="008566F8" w:rsidRDefault="008566F8" w:rsidP="008566F8">
      <w:pPr>
        <w:keepNext/>
        <w:jc w:val="center"/>
        <w:outlineLvl w:val="0"/>
        <w:rPr>
          <w:rFonts w:ascii="Times New Roman" w:hAnsi="Times New Roman"/>
          <w:b/>
          <w:bCs/>
          <w:kern w:val="32"/>
          <w:szCs w:val="24"/>
        </w:rPr>
      </w:pPr>
      <w:r w:rsidRPr="008566F8">
        <w:rPr>
          <w:rFonts w:ascii="Times New Roman" w:hAnsi="Times New Roman"/>
          <w:b/>
          <w:bCs/>
          <w:kern w:val="32"/>
          <w:szCs w:val="24"/>
          <w:lang w:val="en-GB"/>
        </w:rPr>
        <w:t>Technical assistance in filing and publication of statutory financial statements</w:t>
      </w:r>
    </w:p>
    <w:p w:rsidR="008566F8" w:rsidRPr="008566F8" w:rsidRDefault="008566F8" w:rsidP="008566F8">
      <w:pPr>
        <w:keepNext/>
        <w:jc w:val="center"/>
        <w:outlineLvl w:val="0"/>
        <w:rPr>
          <w:rFonts w:ascii="Times New Roman" w:hAnsi="Times New Roman"/>
          <w:b/>
          <w:bCs/>
          <w:szCs w:val="24"/>
          <w:lang w:val="it-IT"/>
        </w:rPr>
      </w:pPr>
      <w:r w:rsidRPr="008566F8">
        <w:rPr>
          <w:rFonts w:ascii="Times New Roman" w:hAnsi="Times New Roman"/>
          <w:b/>
          <w:bCs/>
          <w:szCs w:val="24"/>
          <w:lang w:val="it-IT"/>
        </w:rPr>
        <w:t>AL-EQ-FINREP/III.2/CS/CQ</w:t>
      </w:r>
    </w:p>
    <w:p w:rsidR="008566F8" w:rsidRPr="008566F8" w:rsidRDefault="008566F8" w:rsidP="008566F8">
      <w:pPr>
        <w:pStyle w:val="Leader"/>
        <w:rPr>
          <w:rFonts w:ascii="Times New Roman" w:hAnsi="Times New Roman"/>
          <w:color w:val="auto"/>
          <w:spacing w:val="-2"/>
          <w:sz w:val="20"/>
          <w:szCs w:val="22"/>
        </w:rPr>
      </w:pPr>
    </w:p>
    <w:p w:rsidR="008566F8" w:rsidRPr="00884AB8" w:rsidRDefault="008566F8" w:rsidP="008566F8">
      <w:pPr>
        <w:pStyle w:val="ChapterNumber"/>
        <w:tabs>
          <w:tab w:val="clear" w:pos="-720"/>
        </w:tabs>
        <w:rPr>
          <w:rFonts w:ascii="Times New Roman" w:hAnsi="Times New Roman"/>
          <w:spacing w:val="-2"/>
          <w:szCs w:val="22"/>
        </w:rPr>
      </w:pPr>
    </w:p>
    <w:p w:rsidR="008566F8" w:rsidRPr="00884AB8" w:rsidRDefault="008566F8" w:rsidP="008566F8">
      <w:pPr>
        <w:suppressAutoHyphens/>
        <w:rPr>
          <w:rFonts w:ascii="Times New Roman" w:hAnsi="Times New Roman"/>
          <w:b/>
          <w:i/>
          <w:spacing w:val="-2"/>
          <w:szCs w:val="22"/>
        </w:rPr>
      </w:pPr>
      <w:r w:rsidRPr="00884AB8">
        <w:rPr>
          <w:rFonts w:ascii="Times New Roman" w:hAnsi="Times New Roman"/>
          <w:b/>
          <w:i/>
          <w:spacing w:val="-2"/>
          <w:szCs w:val="22"/>
        </w:rPr>
        <w:t>ALBANIA</w:t>
      </w:r>
    </w:p>
    <w:p w:rsidR="008566F8" w:rsidRPr="007A74DE" w:rsidRDefault="008566F8" w:rsidP="008566F8">
      <w:pPr>
        <w:tabs>
          <w:tab w:val="left" w:pos="-1440"/>
          <w:tab w:val="left" w:pos="-720"/>
        </w:tabs>
        <w:suppressAutoHyphens/>
        <w:ind w:right="144"/>
        <w:rPr>
          <w:rFonts w:ascii="Times New Roman" w:hAnsi="Times New Roman"/>
          <w:bCs/>
          <w:sz w:val="24"/>
          <w:szCs w:val="24"/>
        </w:rPr>
      </w:pPr>
      <w:r w:rsidRPr="00884AB8">
        <w:rPr>
          <w:rFonts w:ascii="Times New Roman" w:hAnsi="Times New Roman"/>
          <w:b/>
          <w:bCs/>
          <w:szCs w:val="22"/>
        </w:rPr>
        <w:t xml:space="preserve">Project: </w:t>
      </w:r>
      <w:r w:rsidRPr="00823F6C">
        <w:rPr>
          <w:rFonts w:ascii="Times New Roman" w:hAnsi="Times New Roman"/>
          <w:bCs/>
          <w:szCs w:val="22"/>
        </w:rPr>
        <w:t>Enhancing Quality of Financial Report</w:t>
      </w:r>
      <w:r w:rsidR="00CC7851">
        <w:rPr>
          <w:rFonts w:ascii="Times New Roman" w:hAnsi="Times New Roman"/>
          <w:bCs/>
          <w:szCs w:val="22"/>
        </w:rPr>
        <w:t xml:space="preserve"> (EQ-</w:t>
      </w:r>
      <w:r>
        <w:rPr>
          <w:rFonts w:ascii="Times New Roman" w:hAnsi="Times New Roman"/>
          <w:bCs/>
          <w:szCs w:val="22"/>
        </w:rPr>
        <w:t xml:space="preserve">FINREP) </w:t>
      </w:r>
    </w:p>
    <w:p w:rsidR="008566F8" w:rsidRPr="00884AB8" w:rsidRDefault="008566F8" w:rsidP="008566F8">
      <w:pPr>
        <w:suppressAutoHyphens/>
        <w:rPr>
          <w:rFonts w:ascii="Times New Roman" w:hAnsi="Times New Roman"/>
          <w:szCs w:val="22"/>
        </w:rPr>
      </w:pPr>
      <w:r w:rsidRPr="007A74DE">
        <w:rPr>
          <w:rFonts w:ascii="Times New Roman" w:hAnsi="Times New Roman"/>
          <w:b/>
          <w:szCs w:val="22"/>
        </w:rPr>
        <w:t>Project ID:</w:t>
      </w:r>
      <w:r>
        <w:rPr>
          <w:rFonts w:ascii="Times New Roman" w:hAnsi="Times New Roman"/>
          <w:szCs w:val="22"/>
        </w:rPr>
        <w:t xml:space="preserve"> P152567</w:t>
      </w:r>
    </w:p>
    <w:p w:rsidR="008566F8" w:rsidRPr="008566F8" w:rsidRDefault="008566F8" w:rsidP="008566F8">
      <w:pPr>
        <w:keepNext/>
        <w:outlineLvl w:val="0"/>
        <w:rPr>
          <w:rFonts w:ascii="Times New Roman" w:hAnsi="Times New Roman"/>
          <w:b/>
          <w:bCs/>
          <w:kern w:val="32"/>
          <w:szCs w:val="24"/>
        </w:rPr>
      </w:pPr>
      <w:r w:rsidRPr="006C7828">
        <w:rPr>
          <w:rFonts w:ascii="Times New Roman" w:hAnsi="Times New Roman"/>
          <w:b/>
          <w:szCs w:val="22"/>
        </w:rPr>
        <w:t>Assignment Title:</w:t>
      </w:r>
      <w:r w:rsidRPr="008566F8">
        <w:rPr>
          <w:rFonts w:ascii="Times New Roman" w:hAnsi="Times New Roman"/>
          <w:bCs/>
          <w:kern w:val="32"/>
          <w:szCs w:val="24"/>
          <w:lang w:val="en-GB"/>
        </w:rPr>
        <w:t>Technical assistance in filing and publication of statutory financial statements</w:t>
      </w:r>
    </w:p>
    <w:p w:rsidR="008566F8" w:rsidRPr="008566F8" w:rsidRDefault="008566F8" w:rsidP="008566F8">
      <w:pPr>
        <w:keepNext/>
        <w:outlineLvl w:val="0"/>
        <w:rPr>
          <w:rFonts w:ascii="Times New Roman" w:hAnsi="Times New Roman"/>
          <w:b/>
          <w:bCs/>
          <w:szCs w:val="24"/>
          <w:lang w:val="it-IT"/>
        </w:rPr>
      </w:pPr>
      <w:r w:rsidRPr="006C7828">
        <w:rPr>
          <w:rFonts w:ascii="Times New Roman" w:hAnsi="Times New Roman"/>
          <w:b/>
          <w:sz w:val="24"/>
          <w:szCs w:val="24"/>
        </w:rPr>
        <w:t>Ref. No:</w:t>
      </w:r>
      <w:r w:rsidRPr="008566F8">
        <w:rPr>
          <w:rFonts w:ascii="Times New Roman" w:hAnsi="Times New Roman"/>
          <w:bCs/>
          <w:szCs w:val="24"/>
          <w:lang w:val="it-IT"/>
        </w:rPr>
        <w:t>AL-EQ-FINREP/III.2/CS/CQ</w:t>
      </w:r>
    </w:p>
    <w:p w:rsidR="008566F8" w:rsidRDefault="008566F8" w:rsidP="008566F8">
      <w:pPr>
        <w:jc w:val="both"/>
        <w:rPr>
          <w:rFonts w:ascii="Times New Roman" w:hAnsi="Times New Roman"/>
          <w:spacing w:val="-2"/>
          <w:szCs w:val="22"/>
        </w:rPr>
      </w:pPr>
    </w:p>
    <w:p w:rsidR="008566F8" w:rsidRPr="00C36979" w:rsidRDefault="008566F8" w:rsidP="008566F8">
      <w:pPr>
        <w:jc w:val="both"/>
        <w:rPr>
          <w:rFonts w:ascii="Times New Roman" w:hAnsi="Times New Roman"/>
          <w:i/>
          <w:spacing w:val="-2"/>
          <w:szCs w:val="22"/>
        </w:rPr>
      </w:pPr>
      <w:r w:rsidRPr="00C36979">
        <w:rPr>
          <w:rFonts w:ascii="Times New Roman" w:hAnsi="Times New Roman"/>
          <w:spacing w:val="-2"/>
          <w:szCs w:val="22"/>
        </w:rPr>
        <w:t xml:space="preserve">The Government of Albania has received </w:t>
      </w:r>
      <w:r w:rsidRPr="00C36979">
        <w:rPr>
          <w:rFonts w:ascii="Times New Roman" w:hAnsi="Times New Roman"/>
          <w:iCs/>
          <w:spacing w:val="-2"/>
          <w:szCs w:val="22"/>
        </w:rPr>
        <w:t xml:space="preserve">financing </w:t>
      </w:r>
      <w:r w:rsidRPr="00C36979">
        <w:rPr>
          <w:rFonts w:ascii="Times New Roman" w:hAnsi="Times New Roman"/>
          <w:spacing w:val="-2"/>
          <w:szCs w:val="22"/>
        </w:rPr>
        <w:t xml:space="preserve">in the amount of </w:t>
      </w:r>
      <w:r w:rsidRPr="00C36979">
        <w:rPr>
          <w:rFonts w:ascii="Times New Roman" w:hAnsi="Times New Roman"/>
          <w:szCs w:val="22"/>
        </w:rPr>
        <w:t xml:space="preserve"> 1.850.000 Euro</w:t>
      </w:r>
      <w:r w:rsidRPr="00C36979">
        <w:rPr>
          <w:rFonts w:ascii="Times New Roman" w:hAnsi="Times New Roman"/>
          <w:spacing w:val="-2"/>
          <w:szCs w:val="22"/>
        </w:rPr>
        <w:t xml:space="preserve"> equivalent from the World Bank toward the cost of the Enhancing Quality of Financial Reports Project (EQ-FINREP), and it intends to apply part of the proceeds to payments for consulting services for “</w:t>
      </w:r>
      <w:r w:rsidRPr="00C36979">
        <w:rPr>
          <w:rFonts w:ascii="Times New Roman" w:hAnsi="Times New Roman"/>
          <w:i/>
          <w:szCs w:val="22"/>
        </w:rPr>
        <w:t>Reform international strategic consultant”.</w:t>
      </w:r>
    </w:p>
    <w:p w:rsidR="008566F8" w:rsidRPr="00C36979" w:rsidRDefault="008566F8" w:rsidP="008566F8">
      <w:pPr>
        <w:pStyle w:val="MainParanoChapter"/>
        <w:tabs>
          <w:tab w:val="clear" w:pos="630"/>
        </w:tabs>
        <w:spacing w:before="120" w:after="120"/>
        <w:ind w:left="0"/>
        <w:jc w:val="both"/>
        <w:outlineLvl w:val="9"/>
        <w:rPr>
          <w:b/>
          <w:sz w:val="22"/>
          <w:szCs w:val="22"/>
        </w:rPr>
      </w:pPr>
      <w:bookmarkStart w:id="1" w:name="_Toc250645452"/>
      <w:bookmarkStart w:id="2" w:name="_Toc250645822"/>
      <w:bookmarkStart w:id="3" w:name="_Toc250646167"/>
      <w:bookmarkStart w:id="4" w:name="_Toc252901216"/>
      <w:bookmarkStart w:id="5" w:name="_Toc253411981"/>
      <w:bookmarkStart w:id="6" w:name="_Toc257128358"/>
      <w:r w:rsidRPr="00C36979">
        <w:rPr>
          <w:sz w:val="22"/>
          <w:szCs w:val="22"/>
        </w:rPr>
        <w:t>Corporate financial reporting is an important element of developing the Albanian market and its role is growing, along with the corporate sector development and an increase in direct foreign investment.</w:t>
      </w:r>
      <w:bookmarkStart w:id="7" w:name="_Toc257128361"/>
      <w:bookmarkStart w:id="8" w:name="_Toc250645455"/>
      <w:bookmarkStart w:id="9" w:name="_Toc250645825"/>
      <w:bookmarkStart w:id="10" w:name="_Toc250646170"/>
      <w:bookmarkStart w:id="11" w:name="_Toc252901219"/>
      <w:bookmarkStart w:id="12" w:name="_Toc253411984"/>
      <w:bookmarkStart w:id="13" w:name="_Toc250645462"/>
      <w:bookmarkStart w:id="14" w:name="_Toc250645832"/>
      <w:bookmarkStart w:id="15" w:name="_Toc250646177"/>
      <w:bookmarkStart w:id="16" w:name="_Toc252901226"/>
      <w:bookmarkStart w:id="17" w:name="_Toc253411997"/>
      <w:bookmarkStart w:id="18" w:name="_Toc257128374"/>
      <w:bookmarkEnd w:id="1"/>
      <w:bookmarkEnd w:id="2"/>
      <w:bookmarkEnd w:id="3"/>
      <w:bookmarkEnd w:id="4"/>
      <w:bookmarkEnd w:id="5"/>
      <w:bookmarkEnd w:id="6"/>
      <w:bookmarkEnd w:id="7"/>
      <w:bookmarkEnd w:id="8"/>
      <w:bookmarkEnd w:id="9"/>
      <w:bookmarkEnd w:id="10"/>
      <w:bookmarkEnd w:id="11"/>
      <w:bookmarkEnd w:id="12"/>
      <w:r w:rsidRPr="00C36979">
        <w:rPr>
          <w:sz w:val="22"/>
          <w:szCs w:val="22"/>
        </w:rPr>
        <w:t>The findings of World Bank’ diagnostic assessment - Accounting and Auditing Report on the Observance of Standards and Codes (A&amp;A ROSC) in 2006 has led towards need for programmatic approach to enhance the financial reporting in Albania. Based on the recommendations of the 2006 A&amp;A ROSC The Country Action Plan to Enhance Corporate Financial Reporting in Albania (CAP) was adopted in February 2009, SC.</w:t>
      </w:r>
      <w:bookmarkEnd w:id="13"/>
      <w:bookmarkEnd w:id="14"/>
      <w:bookmarkEnd w:id="15"/>
      <w:bookmarkEnd w:id="16"/>
      <w:bookmarkEnd w:id="17"/>
      <w:bookmarkEnd w:id="18"/>
      <w:r w:rsidRPr="00C36979">
        <w:rPr>
          <w:sz w:val="22"/>
          <w:szCs w:val="22"/>
        </w:rPr>
        <w:t xml:space="preserve"> The first phase of CAP has been implemented during The Corporate Financial Reporting Enhancement Project, which has contributed in improvement of legal and institutional framework for financial reporting in Albania. Beside of achievements of CFREP, still there are match to be done to enhance the financial reporting in Albania. </w:t>
      </w:r>
      <w:r w:rsidRPr="00C36979">
        <w:rPr>
          <w:bCs/>
          <w:iCs/>
          <w:sz w:val="22"/>
          <w:szCs w:val="22"/>
        </w:rPr>
        <w:t xml:space="preserve">Further legal changes are required in audit law to achieve full compliance with the EU </w:t>
      </w:r>
      <w:r w:rsidRPr="00C36979">
        <w:rPr>
          <w:bCs/>
          <w:i/>
          <w:iCs/>
          <w:sz w:val="22"/>
          <w:szCs w:val="22"/>
        </w:rPr>
        <w:t>acquiscommunautaire</w:t>
      </w:r>
      <w:r w:rsidRPr="00C36979">
        <w:rPr>
          <w:bCs/>
          <w:iCs/>
          <w:sz w:val="22"/>
          <w:szCs w:val="22"/>
        </w:rPr>
        <w:t>. Ensuring adequate funding and institutional arrangements for audit oversight and quality assurance remain also a critical issue and further improvement of audit methodologies and techniques is needed.</w:t>
      </w:r>
    </w:p>
    <w:p w:rsidR="008566F8" w:rsidRPr="008566F8" w:rsidRDefault="008566F8" w:rsidP="008566F8">
      <w:pPr>
        <w:pStyle w:val="ColorfulList-Accent11"/>
        <w:ind w:left="0"/>
        <w:jc w:val="both"/>
        <w:rPr>
          <w:rFonts w:ascii="Times New Roman" w:eastAsia="MS Mincho" w:hAnsi="Times New Roman"/>
          <w:sz w:val="22"/>
          <w:szCs w:val="22"/>
        </w:rPr>
      </w:pPr>
      <w:r w:rsidRPr="00C36979">
        <w:rPr>
          <w:rFonts w:ascii="Times New Roman" w:hAnsi="Times New Roman"/>
          <w:spacing w:val="-2"/>
          <w:sz w:val="22"/>
          <w:szCs w:val="22"/>
        </w:rPr>
        <w:t>Unde</w:t>
      </w:r>
      <w:r w:rsidR="00CC7851">
        <w:rPr>
          <w:rFonts w:ascii="Times New Roman" w:hAnsi="Times New Roman"/>
          <w:spacing w:val="-2"/>
          <w:sz w:val="22"/>
          <w:szCs w:val="22"/>
        </w:rPr>
        <w:t>r this assignment the selected Consulting Company is expected to:</w:t>
      </w:r>
      <w:r w:rsidRPr="00C36979">
        <w:rPr>
          <w:rFonts w:ascii="Times New Roman" w:hAnsi="Times New Roman"/>
          <w:spacing w:val="-2"/>
          <w:sz w:val="22"/>
          <w:szCs w:val="22"/>
        </w:rPr>
        <w:t xml:space="preserve"> </w:t>
      </w:r>
      <w:r w:rsidR="00CC7851">
        <w:rPr>
          <w:rFonts w:ascii="Times New Roman" w:eastAsia="MS Mincho" w:hAnsi="Times New Roman"/>
          <w:sz w:val="22"/>
          <w:szCs w:val="22"/>
        </w:rPr>
        <w:t>r</w:t>
      </w:r>
      <w:r w:rsidRPr="00C36979">
        <w:rPr>
          <w:rFonts w:ascii="Times New Roman" w:eastAsia="MS Mincho" w:hAnsi="Times New Roman"/>
          <w:sz w:val="22"/>
          <w:szCs w:val="22"/>
        </w:rPr>
        <w:t>eview the Albanian legislation to identify the possible gaps with EU legislation in the disclosure and filing of the financial statements and other related reports, i.e. audit report, management report; prepare an a</w:t>
      </w:r>
      <w:r w:rsidR="00D45FD2" w:rsidRPr="008566F8">
        <w:rPr>
          <w:rFonts w:ascii="Times New Roman" w:eastAsia="MS Mincho" w:hAnsi="Times New Roman"/>
          <w:sz w:val="22"/>
          <w:szCs w:val="22"/>
        </w:rPr>
        <w:t>assessment</w:t>
      </w:r>
      <w:r w:rsidRPr="008566F8">
        <w:rPr>
          <w:rFonts w:ascii="Times New Roman" w:eastAsia="MS Mincho" w:hAnsi="Times New Roman"/>
          <w:sz w:val="22"/>
          <w:szCs w:val="22"/>
        </w:rPr>
        <w:t xml:space="preserve"> of current status in filing and disclosure of financial statements and providing proposals for its improvement based on the good European/international practices;</w:t>
      </w:r>
      <w:r w:rsidR="00CC7851">
        <w:rPr>
          <w:rFonts w:ascii="Times New Roman" w:eastAsia="MS Mincho" w:hAnsi="Times New Roman"/>
          <w:sz w:val="22"/>
          <w:szCs w:val="22"/>
        </w:rPr>
        <w:t xml:space="preserve"> d</w:t>
      </w:r>
      <w:r w:rsidRPr="00C36979">
        <w:rPr>
          <w:rFonts w:ascii="Times New Roman" w:eastAsia="MS Mincho" w:hAnsi="Times New Roman"/>
          <w:sz w:val="22"/>
          <w:szCs w:val="22"/>
        </w:rPr>
        <w:t xml:space="preserve">esign </w:t>
      </w:r>
      <w:r w:rsidRPr="008566F8">
        <w:rPr>
          <w:rFonts w:ascii="Times New Roman" w:eastAsia="MS Mincho" w:hAnsi="Times New Roman"/>
          <w:sz w:val="22"/>
          <w:szCs w:val="22"/>
        </w:rPr>
        <w:t xml:space="preserve"> an upgraded system for filing and disclosure of financial statements, accompanied with technical specifications, cost estimation </w:t>
      </w:r>
      <w:r w:rsidRPr="008566F8">
        <w:rPr>
          <w:rFonts w:ascii="Times New Roman" w:eastAsia="MS Mincho" w:hAnsi="Times New Roman"/>
          <w:bCs/>
          <w:sz w:val="22"/>
          <w:szCs w:val="22"/>
        </w:rPr>
        <w:t>and application guidelines</w:t>
      </w:r>
      <w:r w:rsidR="00CC7851">
        <w:rPr>
          <w:rFonts w:ascii="Times New Roman" w:eastAsia="MS Mincho" w:hAnsi="Times New Roman"/>
          <w:bCs/>
          <w:sz w:val="22"/>
          <w:szCs w:val="22"/>
        </w:rPr>
        <w:t xml:space="preserve">; and prepare a </w:t>
      </w:r>
      <w:r w:rsidRPr="00C36979">
        <w:rPr>
          <w:rFonts w:ascii="Times New Roman" w:eastAsia="MS Mincho" w:hAnsi="Times New Roman"/>
          <w:bCs/>
          <w:sz w:val="22"/>
          <w:szCs w:val="22"/>
        </w:rPr>
        <w:t>dissemination</w:t>
      </w:r>
      <w:r w:rsidRPr="008566F8">
        <w:rPr>
          <w:rFonts w:ascii="Times New Roman" w:eastAsia="MS Mincho" w:hAnsi="Times New Roman"/>
          <w:bCs/>
          <w:sz w:val="22"/>
          <w:szCs w:val="22"/>
        </w:rPr>
        <w:t xml:space="preserve"> of the information about the new filing system emphasizing its benefits.</w:t>
      </w:r>
    </w:p>
    <w:p w:rsidR="00CC7851" w:rsidRDefault="00CC7851" w:rsidP="008566F8">
      <w:pPr>
        <w:suppressAutoHyphens/>
        <w:jc w:val="both"/>
        <w:rPr>
          <w:rFonts w:ascii="Times New Roman" w:hAnsi="Times New Roman"/>
          <w:szCs w:val="22"/>
        </w:rPr>
      </w:pPr>
    </w:p>
    <w:p w:rsidR="008566F8" w:rsidRPr="00C36979" w:rsidRDefault="008566F8" w:rsidP="008566F8">
      <w:pPr>
        <w:suppressAutoHyphens/>
        <w:jc w:val="both"/>
        <w:rPr>
          <w:rFonts w:ascii="Times New Roman" w:hAnsi="Times New Roman"/>
          <w:spacing w:val="-2"/>
          <w:szCs w:val="22"/>
        </w:rPr>
      </w:pPr>
      <w:r w:rsidRPr="00C36979">
        <w:rPr>
          <w:rFonts w:ascii="Times New Roman" w:hAnsi="Times New Roman"/>
          <w:szCs w:val="22"/>
        </w:rPr>
        <w:t>The</w:t>
      </w:r>
      <w:r w:rsidRPr="00C36979">
        <w:rPr>
          <w:rFonts w:ascii="Times New Roman" w:hAnsi="Times New Roman"/>
          <w:spacing w:val="-2"/>
          <w:szCs w:val="22"/>
        </w:rPr>
        <w:t xml:space="preserve"> Central Finance and Contracting Unit in the Ministry of Finance of Albania invite eligible Consulting Companies to indicate their interest in providing the Services. </w:t>
      </w:r>
    </w:p>
    <w:p w:rsidR="00CC7851" w:rsidRDefault="00CC7851" w:rsidP="008566F8">
      <w:pPr>
        <w:jc w:val="both"/>
        <w:rPr>
          <w:rFonts w:ascii="Times New Roman" w:hAnsi="Times New Roman"/>
          <w:szCs w:val="22"/>
        </w:rPr>
      </w:pPr>
    </w:p>
    <w:p w:rsidR="008566F8" w:rsidRPr="00C36979" w:rsidRDefault="008566F8" w:rsidP="008566F8">
      <w:pPr>
        <w:jc w:val="both"/>
        <w:rPr>
          <w:rFonts w:ascii="Times New Roman" w:hAnsi="Times New Roman"/>
          <w:szCs w:val="22"/>
        </w:rPr>
      </w:pPr>
      <w:r w:rsidRPr="00C36979">
        <w:rPr>
          <w:rFonts w:ascii="Times New Roman" w:hAnsi="Times New Roman"/>
          <w:szCs w:val="22"/>
        </w:rPr>
        <w:t>Short listing criteria are</w:t>
      </w:r>
    </w:p>
    <w:p w:rsidR="008566F8" w:rsidRPr="00C36979" w:rsidRDefault="008566F8" w:rsidP="008566F8">
      <w:pPr>
        <w:jc w:val="both"/>
        <w:rPr>
          <w:rFonts w:ascii="Times New Roman" w:hAnsi="Times New Roman"/>
          <w:szCs w:val="22"/>
        </w:rPr>
      </w:pPr>
    </w:p>
    <w:p w:rsidR="008566F8" w:rsidRPr="008566F8" w:rsidRDefault="008566F8" w:rsidP="00C36979">
      <w:pPr>
        <w:numPr>
          <w:ilvl w:val="0"/>
          <w:numId w:val="4"/>
        </w:numPr>
        <w:spacing w:line="276" w:lineRule="auto"/>
        <w:jc w:val="both"/>
        <w:rPr>
          <w:rFonts w:ascii="Times New Roman" w:eastAsia="MS Mincho" w:hAnsi="Times New Roman"/>
          <w:i/>
          <w:szCs w:val="22"/>
        </w:rPr>
      </w:pPr>
      <w:r w:rsidRPr="008566F8">
        <w:rPr>
          <w:rFonts w:ascii="Times New Roman" w:eastAsia="MS Mincho" w:hAnsi="Times New Roman"/>
          <w:szCs w:val="22"/>
        </w:rPr>
        <w:t xml:space="preserve">At least 5 </w:t>
      </w:r>
      <w:r w:rsidR="00C36979" w:rsidRPr="00C36979">
        <w:rPr>
          <w:rFonts w:ascii="Times New Roman" w:eastAsia="MS Mincho" w:hAnsi="Times New Roman"/>
          <w:szCs w:val="22"/>
        </w:rPr>
        <w:t>year’s experience</w:t>
      </w:r>
      <w:r w:rsidRPr="008566F8">
        <w:rPr>
          <w:rFonts w:ascii="Times New Roman" w:eastAsia="MS Mincho" w:hAnsi="Times New Roman"/>
          <w:szCs w:val="22"/>
        </w:rPr>
        <w:t xml:space="preserve"> in providing legal and financial consultancies to build the capacities of public entities/institutions.</w:t>
      </w:r>
    </w:p>
    <w:p w:rsidR="008566F8" w:rsidRPr="008566F8" w:rsidRDefault="008566F8" w:rsidP="00C36979">
      <w:pPr>
        <w:numPr>
          <w:ilvl w:val="0"/>
          <w:numId w:val="4"/>
        </w:numPr>
        <w:spacing w:line="276" w:lineRule="auto"/>
        <w:jc w:val="both"/>
        <w:rPr>
          <w:rFonts w:ascii="Times New Roman" w:eastAsia="MS Mincho" w:hAnsi="Times New Roman"/>
          <w:i/>
          <w:szCs w:val="22"/>
        </w:rPr>
      </w:pPr>
      <w:r w:rsidRPr="008566F8">
        <w:rPr>
          <w:rFonts w:ascii="Times New Roman" w:eastAsia="MS Mincho" w:hAnsi="Times New Roman"/>
          <w:szCs w:val="22"/>
        </w:rPr>
        <w:lastRenderedPageBreak/>
        <w:t xml:space="preserve">At least 5 </w:t>
      </w:r>
      <w:r w:rsidR="00C36979" w:rsidRPr="00C36979">
        <w:rPr>
          <w:rFonts w:ascii="Times New Roman" w:eastAsia="MS Mincho" w:hAnsi="Times New Roman"/>
          <w:szCs w:val="22"/>
        </w:rPr>
        <w:t>year’s experience</w:t>
      </w:r>
      <w:r w:rsidRPr="008566F8">
        <w:rPr>
          <w:rFonts w:ascii="Times New Roman" w:eastAsia="MS Mincho" w:hAnsi="Times New Roman"/>
          <w:szCs w:val="22"/>
        </w:rPr>
        <w:t xml:space="preserve"> in providing legal and financial consultancies in drafting of legal acts (laws and by-laws) and institutional processes and procedures </w:t>
      </w:r>
    </w:p>
    <w:p w:rsidR="00CC7851" w:rsidRPr="00CC7851" w:rsidRDefault="008566F8" w:rsidP="00C36979">
      <w:pPr>
        <w:numPr>
          <w:ilvl w:val="0"/>
          <w:numId w:val="4"/>
        </w:numPr>
        <w:spacing w:line="276" w:lineRule="auto"/>
        <w:contextualSpacing/>
        <w:jc w:val="both"/>
        <w:rPr>
          <w:rFonts w:ascii="Times New Roman" w:eastAsia="MS Mincho" w:hAnsi="Times New Roman"/>
          <w:szCs w:val="22"/>
          <w:lang w:val="en-GB"/>
        </w:rPr>
      </w:pPr>
      <w:r w:rsidRPr="00CC7851">
        <w:rPr>
          <w:rFonts w:ascii="Times New Roman" w:eastAsia="MS Mincho" w:hAnsi="Times New Roman"/>
          <w:szCs w:val="22"/>
          <w:lang w:val="en-GB"/>
        </w:rPr>
        <w:t xml:space="preserve">At least 4 key project team member, with necessary qualifications and experience to run and manage the assigned project. </w:t>
      </w:r>
      <w:r w:rsidRPr="00CC7851">
        <w:rPr>
          <w:rFonts w:ascii="Times New Roman" w:eastAsia="MS Mincho" w:hAnsi="Times New Roman"/>
          <w:szCs w:val="22"/>
        </w:rPr>
        <w:t>The Consultant staff engaged on this assignment should have the following qualifications:</w:t>
      </w:r>
    </w:p>
    <w:p w:rsidR="00CC7851" w:rsidRPr="00CC7851" w:rsidRDefault="00C36979" w:rsidP="00CC7851">
      <w:pPr>
        <w:spacing w:line="276" w:lineRule="auto"/>
        <w:ind w:left="720"/>
        <w:contextualSpacing/>
        <w:jc w:val="both"/>
        <w:rPr>
          <w:rFonts w:ascii="Times New Roman" w:eastAsia="MS Mincho" w:hAnsi="Times New Roman"/>
          <w:szCs w:val="22"/>
          <w:lang w:val="en-GB"/>
        </w:rPr>
      </w:pPr>
      <w:r w:rsidRPr="00CC7851">
        <w:rPr>
          <w:rFonts w:ascii="Times New Roman" w:eastAsia="MS Mincho" w:hAnsi="Times New Roman"/>
          <w:szCs w:val="22"/>
          <w:lang w:val="en-GB"/>
        </w:rPr>
        <w:t xml:space="preserve">- </w:t>
      </w:r>
      <w:r w:rsidR="008566F8" w:rsidRPr="00CC7851">
        <w:rPr>
          <w:rFonts w:ascii="Times New Roman" w:eastAsia="MS Mincho" w:hAnsi="Times New Roman"/>
          <w:szCs w:val="22"/>
          <w:lang w:val="en-GB"/>
        </w:rPr>
        <w:t>Legal Expert: with at least 5 years of professional experience  in reengineering of regulations and processes, as well as capacity building of public institutions, as well as being fluent in English and Albanian.</w:t>
      </w:r>
    </w:p>
    <w:p w:rsidR="00CC7851" w:rsidRPr="00CC7851" w:rsidRDefault="00C36979" w:rsidP="00CC7851">
      <w:pPr>
        <w:spacing w:line="276" w:lineRule="auto"/>
        <w:ind w:left="720"/>
        <w:contextualSpacing/>
        <w:jc w:val="both"/>
        <w:rPr>
          <w:rFonts w:ascii="Times New Roman" w:eastAsia="MS Mincho" w:hAnsi="Times New Roman"/>
          <w:szCs w:val="22"/>
          <w:lang w:val="en-GB"/>
        </w:rPr>
      </w:pPr>
      <w:r w:rsidRPr="00CC7851">
        <w:rPr>
          <w:rFonts w:ascii="Times New Roman" w:eastAsia="MS Mincho" w:hAnsi="Times New Roman"/>
          <w:szCs w:val="22"/>
          <w:lang w:val="en-GB"/>
        </w:rPr>
        <w:t xml:space="preserve">- </w:t>
      </w:r>
      <w:r w:rsidR="008566F8" w:rsidRPr="00CC7851">
        <w:rPr>
          <w:rFonts w:ascii="Times New Roman" w:eastAsia="MS Mincho" w:hAnsi="Times New Roman"/>
          <w:szCs w:val="22"/>
          <w:lang w:val="en-GB"/>
        </w:rPr>
        <w:t>Financial Reporting Expert, with at least 5 years of experience and expertise in preparing and disclosing financial statements/audit reports, as well as being fluent in English and Albanian.</w:t>
      </w:r>
    </w:p>
    <w:p w:rsidR="00CC7851" w:rsidRPr="00CC7851" w:rsidRDefault="00C36979" w:rsidP="00CC7851">
      <w:pPr>
        <w:spacing w:line="276" w:lineRule="auto"/>
        <w:ind w:left="720"/>
        <w:contextualSpacing/>
        <w:jc w:val="both"/>
        <w:rPr>
          <w:rFonts w:ascii="Times New Roman" w:eastAsia="MS Mincho" w:hAnsi="Times New Roman"/>
          <w:szCs w:val="22"/>
          <w:lang w:val="en-GB"/>
        </w:rPr>
      </w:pPr>
      <w:r w:rsidRPr="00CC7851">
        <w:rPr>
          <w:rFonts w:ascii="Times New Roman" w:eastAsia="MS Mincho" w:hAnsi="Times New Roman"/>
          <w:szCs w:val="22"/>
          <w:lang w:val="en-GB"/>
        </w:rPr>
        <w:t xml:space="preserve">- </w:t>
      </w:r>
      <w:r w:rsidR="008566F8" w:rsidRPr="00CC7851">
        <w:rPr>
          <w:rFonts w:ascii="Times New Roman" w:eastAsia="MS Mincho" w:hAnsi="Times New Roman"/>
          <w:szCs w:val="22"/>
          <w:lang w:val="en-GB"/>
        </w:rPr>
        <w:t xml:space="preserve">IT Expert: with at least 5 </w:t>
      </w:r>
      <w:r w:rsidR="00D45FD2" w:rsidRPr="00CC7851">
        <w:rPr>
          <w:rFonts w:ascii="Times New Roman" w:eastAsia="MS Mincho" w:hAnsi="Times New Roman"/>
          <w:szCs w:val="22"/>
          <w:lang w:val="en-GB"/>
        </w:rPr>
        <w:t>years experience</w:t>
      </w:r>
      <w:r w:rsidR="008566F8" w:rsidRPr="00CC7851">
        <w:rPr>
          <w:rFonts w:ascii="Times New Roman" w:eastAsia="MS Mincho" w:hAnsi="Times New Roman"/>
          <w:szCs w:val="22"/>
          <w:lang w:val="en-GB"/>
        </w:rPr>
        <w:t xml:space="preserve"> and expertise in designing functional specifications and development of software applications, including technical specifications for hardware implementation, as well as being fluent in English and Albanian.</w:t>
      </w:r>
    </w:p>
    <w:p w:rsidR="008566F8" w:rsidRPr="008566F8" w:rsidRDefault="00C36979" w:rsidP="00CC7851">
      <w:pPr>
        <w:spacing w:line="276" w:lineRule="auto"/>
        <w:ind w:left="720"/>
        <w:contextualSpacing/>
        <w:jc w:val="both"/>
        <w:rPr>
          <w:rFonts w:ascii="Times New Roman" w:eastAsia="MS Mincho" w:hAnsi="Times New Roman"/>
          <w:szCs w:val="22"/>
          <w:lang w:val="en-GB"/>
        </w:rPr>
      </w:pPr>
      <w:r w:rsidRPr="00CC7851">
        <w:rPr>
          <w:rFonts w:ascii="Times New Roman" w:eastAsia="MS Mincho" w:hAnsi="Times New Roman"/>
          <w:szCs w:val="22"/>
          <w:lang w:val="en-GB"/>
        </w:rPr>
        <w:t xml:space="preserve">- </w:t>
      </w:r>
      <w:r w:rsidR="008566F8" w:rsidRPr="00CC7851">
        <w:rPr>
          <w:rFonts w:ascii="Times New Roman" w:eastAsia="MS Mincho" w:hAnsi="Times New Roman"/>
          <w:szCs w:val="22"/>
          <w:lang w:val="en-GB"/>
        </w:rPr>
        <w:t>PR Expert with</w:t>
      </w:r>
      <w:r w:rsidR="008566F8" w:rsidRPr="008566F8">
        <w:rPr>
          <w:rFonts w:ascii="Times New Roman" w:eastAsia="MS Mincho" w:hAnsi="Times New Roman"/>
          <w:szCs w:val="22"/>
          <w:lang w:val="en-GB"/>
        </w:rPr>
        <w:t xml:space="preserve"> at least 3 years of experience and expertise in awareness campaigns and organization of public launch events, including promotion through TV as well as other promotion channels,  as well as being fluent in English and Albanian.</w:t>
      </w:r>
    </w:p>
    <w:p w:rsidR="008566F8" w:rsidRDefault="008566F8" w:rsidP="008566F8">
      <w:pPr>
        <w:jc w:val="both"/>
        <w:rPr>
          <w:rFonts w:ascii="Times New Roman" w:hAnsi="Times New Roman"/>
          <w:szCs w:val="22"/>
        </w:rPr>
      </w:pPr>
    </w:p>
    <w:p w:rsidR="00CC7851" w:rsidRPr="00C36979" w:rsidRDefault="00CC7851" w:rsidP="00CC7851">
      <w:pPr>
        <w:pStyle w:val="Heading1"/>
        <w:numPr>
          <w:ilvl w:val="0"/>
          <w:numId w:val="0"/>
        </w:numPr>
        <w:rPr>
          <w:rFonts w:ascii="Times New Roman" w:hAnsi="Times New Roman"/>
          <w:szCs w:val="22"/>
        </w:rPr>
      </w:pPr>
      <w:r w:rsidRPr="00C36979">
        <w:rPr>
          <w:rFonts w:ascii="Times New Roman" w:hAnsi="Times New Roman"/>
          <w:b w:val="0"/>
          <w:bCs w:val="0"/>
          <w:sz w:val="22"/>
          <w:szCs w:val="22"/>
        </w:rPr>
        <w:t xml:space="preserve">The </w:t>
      </w:r>
      <w:r>
        <w:rPr>
          <w:rFonts w:ascii="Times New Roman" w:hAnsi="Times New Roman"/>
          <w:b w:val="0"/>
          <w:bCs w:val="0"/>
          <w:sz w:val="22"/>
          <w:szCs w:val="22"/>
        </w:rPr>
        <w:t>maximum effort level is</w:t>
      </w:r>
      <w:r w:rsidRPr="00C36979">
        <w:rPr>
          <w:rFonts w:ascii="Times New Roman" w:hAnsi="Times New Roman"/>
          <w:b w:val="0"/>
          <w:bCs w:val="0"/>
          <w:sz w:val="22"/>
          <w:szCs w:val="22"/>
        </w:rPr>
        <w:t xml:space="preserve"> 200 </w:t>
      </w:r>
      <w:r>
        <w:rPr>
          <w:rFonts w:ascii="Times New Roman" w:hAnsi="Times New Roman"/>
          <w:b w:val="0"/>
          <w:bCs w:val="0"/>
          <w:sz w:val="22"/>
          <w:szCs w:val="22"/>
        </w:rPr>
        <w:t xml:space="preserve">working </w:t>
      </w:r>
      <w:r w:rsidRPr="00C36979">
        <w:rPr>
          <w:rFonts w:ascii="Times New Roman" w:hAnsi="Times New Roman"/>
          <w:b w:val="0"/>
          <w:bCs w:val="0"/>
          <w:sz w:val="22"/>
          <w:szCs w:val="22"/>
        </w:rPr>
        <w:t>days spread during the project implementation period up to 12 months</w:t>
      </w:r>
      <w:r>
        <w:rPr>
          <w:rFonts w:ascii="Times New Roman" w:hAnsi="Times New Roman"/>
          <w:b w:val="0"/>
          <w:bCs w:val="0"/>
          <w:sz w:val="22"/>
          <w:szCs w:val="22"/>
        </w:rPr>
        <w:t>.</w:t>
      </w:r>
    </w:p>
    <w:p w:rsidR="008566F8" w:rsidRDefault="008566F8" w:rsidP="008566F8">
      <w:pPr>
        <w:suppressAutoHyphens/>
        <w:jc w:val="both"/>
        <w:rPr>
          <w:rFonts w:ascii="Times New Roman" w:hAnsi="Times New Roman"/>
          <w:spacing w:val="-2"/>
          <w:szCs w:val="22"/>
        </w:rPr>
      </w:pPr>
      <w:r w:rsidRPr="00C36979">
        <w:rPr>
          <w:rFonts w:ascii="Times New Roman" w:hAnsi="Times New Roman"/>
          <w:spacing w:val="-2"/>
          <w:szCs w:val="22"/>
        </w:rPr>
        <w:t xml:space="preserve">The attention of interested Consultants is drawn to paragraph 1.9 of the World Bank’s </w:t>
      </w:r>
      <w:r w:rsidRPr="00C36979">
        <w:rPr>
          <w:rFonts w:ascii="Times New Roman" w:hAnsi="Times New Roman"/>
          <w:i/>
          <w:spacing w:val="-2"/>
          <w:szCs w:val="22"/>
        </w:rPr>
        <w:t xml:space="preserve">Guidelines: Selection and Employment of Consultants under IBRD Loans and IDA Credits &amp; Grants by World Bank Borrowers (January 2011 edition, revised July 2014) </w:t>
      </w:r>
      <w:r w:rsidRPr="00C36979">
        <w:rPr>
          <w:rFonts w:ascii="Times New Roman" w:hAnsi="Times New Roman"/>
          <w:spacing w:val="-2"/>
          <w:szCs w:val="22"/>
        </w:rPr>
        <w:t xml:space="preserve">(“Consultant Guidelines”), setting forth the World Bank’s policy on conflict of interest.  </w:t>
      </w:r>
    </w:p>
    <w:p w:rsidR="00C36979" w:rsidRPr="00C36979" w:rsidRDefault="00C36979" w:rsidP="008566F8">
      <w:pPr>
        <w:suppressAutoHyphens/>
        <w:jc w:val="both"/>
        <w:rPr>
          <w:rFonts w:ascii="Times New Roman" w:hAnsi="Times New Roman"/>
          <w:spacing w:val="-2"/>
          <w:szCs w:val="22"/>
        </w:rPr>
      </w:pPr>
    </w:p>
    <w:p w:rsidR="008566F8" w:rsidRPr="00C36979" w:rsidRDefault="00C36979" w:rsidP="008566F8">
      <w:pPr>
        <w:suppressAutoHyphens/>
        <w:jc w:val="both"/>
        <w:rPr>
          <w:rFonts w:ascii="Times New Roman" w:hAnsi="Times New Roman"/>
          <w:spacing w:val="-2"/>
          <w:szCs w:val="22"/>
        </w:rPr>
      </w:pPr>
      <w:r>
        <w:rPr>
          <w:rFonts w:ascii="Times New Roman" w:hAnsi="Times New Roman"/>
          <w:spacing w:val="-2"/>
          <w:szCs w:val="22"/>
        </w:rPr>
        <w:t xml:space="preserve">The </w:t>
      </w:r>
      <w:r w:rsidR="008566F8" w:rsidRPr="00C36979">
        <w:rPr>
          <w:rFonts w:ascii="Times New Roman" w:hAnsi="Times New Roman"/>
          <w:spacing w:val="-2"/>
          <w:szCs w:val="22"/>
        </w:rPr>
        <w:t xml:space="preserve">Consultant will be selected in accordance with the </w:t>
      </w:r>
      <w:r w:rsidRPr="00C36979">
        <w:rPr>
          <w:rFonts w:ascii="Times New Roman" w:hAnsi="Times New Roman"/>
          <w:spacing w:val="-2"/>
          <w:szCs w:val="22"/>
        </w:rPr>
        <w:t xml:space="preserve">Consultant’s Qualification </w:t>
      </w:r>
      <w:r w:rsidR="008566F8" w:rsidRPr="00C36979">
        <w:rPr>
          <w:rFonts w:ascii="Times New Roman" w:hAnsi="Times New Roman"/>
          <w:spacing w:val="-2"/>
          <w:szCs w:val="22"/>
        </w:rPr>
        <w:t>method set out in the Consultant Guidelines.</w:t>
      </w:r>
    </w:p>
    <w:p w:rsidR="008566F8" w:rsidRPr="00C36979" w:rsidRDefault="008566F8" w:rsidP="008566F8">
      <w:pPr>
        <w:suppressAutoHyphens/>
        <w:jc w:val="both"/>
        <w:rPr>
          <w:rFonts w:ascii="Times New Roman" w:hAnsi="Times New Roman"/>
          <w:spacing w:val="-2"/>
          <w:szCs w:val="22"/>
        </w:rPr>
      </w:pPr>
    </w:p>
    <w:p w:rsidR="008566F8" w:rsidRPr="00C36979" w:rsidRDefault="008566F8" w:rsidP="008566F8">
      <w:pPr>
        <w:suppressAutoHyphens/>
        <w:jc w:val="both"/>
        <w:rPr>
          <w:rFonts w:ascii="Times New Roman" w:hAnsi="Times New Roman"/>
          <w:spacing w:val="-2"/>
          <w:szCs w:val="22"/>
        </w:rPr>
      </w:pPr>
      <w:r w:rsidRPr="00C36979">
        <w:rPr>
          <w:rFonts w:ascii="Times New Roman" w:hAnsi="Times New Roman"/>
          <w:szCs w:val="22"/>
        </w:rPr>
        <w:t xml:space="preserve">Further information can be obtained at the address below during office hours from 08:00 to 16:00, Mondays to Thursdays, and from 08:00 to 14:00 on Fridays.   </w:t>
      </w:r>
    </w:p>
    <w:p w:rsidR="008566F8" w:rsidRPr="00C36979" w:rsidRDefault="008566F8" w:rsidP="008566F8">
      <w:pPr>
        <w:suppressAutoHyphens/>
        <w:jc w:val="both"/>
        <w:rPr>
          <w:rFonts w:ascii="Times New Roman" w:hAnsi="Times New Roman"/>
          <w:spacing w:val="-2"/>
          <w:szCs w:val="22"/>
        </w:rPr>
      </w:pPr>
    </w:p>
    <w:p w:rsidR="008566F8" w:rsidRPr="00C36979" w:rsidRDefault="008566F8" w:rsidP="008566F8">
      <w:pPr>
        <w:suppressAutoHyphens/>
        <w:jc w:val="both"/>
        <w:rPr>
          <w:rFonts w:ascii="Times New Roman" w:hAnsi="Times New Roman"/>
          <w:bCs/>
          <w:spacing w:val="-10"/>
          <w:szCs w:val="22"/>
        </w:rPr>
      </w:pPr>
      <w:r w:rsidRPr="00C36979">
        <w:rPr>
          <w:rFonts w:ascii="Times New Roman" w:hAnsi="Times New Roman"/>
          <w:szCs w:val="22"/>
        </w:rPr>
        <w:t xml:space="preserve">The complete Terms of Reference is posted on the website of CFCU: </w:t>
      </w:r>
      <w:hyperlink r:id="rId5" w:history="1">
        <w:r w:rsidRPr="00C36979">
          <w:rPr>
            <w:rStyle w:val="Hyperlink"/>
            <w:rFonts w:ascii="Times New Roman" w:hAnsi="Times New Roman"/>
            <w:szCs w:val="22"/>
          </w:rPr>
          <w:t>http://cfcu.minfin.gov.al</w:t>
        </w:r>
      </w:hyperlink>
      <w:r w:rsidRPr="00C36979">
        <w:rPr>
          <w:rFonts w:ascii="Times New Roman" w:hAnsi="Times New Roman"/>
          <w:szCs w:val="22"/>
        </w:rPr>
        <w:t>.</w:t>
      </w:r>
    </w:p>
    <w:p w:rsidR="008566F8" w:rsidRPr="00C36979" w:rsidRDefault="008566F8" w:rsidP="008566F8">
      <w:pPr>
        <w:suppressAutoHyphens/>
        <w:jc w:val="both"/>
        <w:rPr>
          <w:rFonts w:ascii="Times New Roman" w:hAnsi="Times New Roman"/>
          <w:spacing w:val="-2"/>
          <w:szCs w:val="22"/>
        </w:rPr>
      </w:pPr>
    </w:p>
    <w:p w:rsidR="008566F8" w:rsidRPr="00C36979" w:rsidRDefault="008566F8" w:rsidP="008566F8">
      <w:pPr>
        <w:suppressAutoHyphens/>
        <w:jc w:val="both"/>
        <w:rPr>
          <w:rFonts w:ascii="Times New Roman" w:hAnsi="Times New Roman"/>
          <w:b/>
          <w:spacing w:val="-2"/>
          <w:szCs w:val="22"/>
        </w:rPr>
      </w:pPr>
      <w:r w:rsidRPr="00C36979">
        <w:rPr>
          <w:rFonts w:ascii="Times New Roman" w:hAnsi="Times New Roman"/>
          <w:b/>
          <w:spacing w:val="-2"/>
          <w:szCs w:val="22"/>
        </w:rPr>
        <w:t>Expressions of interest must be delivered in a written form to the address below in person, or by m</w:t>
      </w:r>
      <w:r w:rsidR="00CC7851">
        <w:rPr>
          <w:rFonts w:ascii="Times New Roman" w:hAnsi="Times New Roman"/>
          <w:b/>
          <w:spacing w:val="-2"/>
          <w:szCs w:val="22"/>
        </w:rPr>
        <w:t>ail, or by e-mail within April 25</w:t>
      </w:r>
      <w:r w:rsidRPr="00C36979">
        <w:rPr>
          <w:rFonts w:ascii="Times New Roman" w:hAnsi="Times New Roman"/>
          <w:b/>
          <w:spacing w:val="-2"/>
          <w:szCs w:val="22"/>
          <w:vertAlign w:val="superscript"/>
        </w:rPr>
        <w:t>th</w:t>
      </w:r>
      <w:r w:rsidRPr="00C36979">
        <w:rPr>
          <w:rFonts w:ascii="Times New Roman" w:hAnsi="Times New Roman"/>
          <w:b/>
          <w:spacing w:val="-2"/>
          <w:szCs w:val="22"/>
        </w:rPr>
        <w:t>, 2016.</w:t>
      </w:r>
    </w:p>
    <w:p w:rsidR="008566F8" w:rsidRPr="00C36979" w:rsidRDefault="008566F8" w:rsidP="008566F8">
      <w:pPr>
        <w:suppressAutoHyphens/>
        <w:rPr>
          <w:rFonts w:ascii="Times New Roman" w:hAnsi="Times New Roman"/>
          <w:spacing w:val="-2"/>
          <w:szCs w:val="22"/>
        </w:rPr>
      </w:pPr>
    </w:p>
    <w:p w:rsidR="008566F8" w:rsidRPr="00C36979" w:rsidRDefault="008566F8" w:rsidP="008566F8">
      <w:pPr>
        <w:jc w:val="center"/>
        <w:rPr>
          <w:rFonts w:ascii="Times New Roman" w:hAnsi="Times New Roman"/>
          <w:b/>
          <w:szCs w:val="22"/>
        </w:rPr>
      </w:pPr>
      <w:r w:rsidRPr="00C36979">
        <w:rPr>
          <w:rFonts w:ascii="Times New Roman" w:hAnsi="Times New Roman"/>
          <w:b/>
          <w:szCs w:val="22"/>
        </w:rPr>
        <w:t xml:space="preserve">Manol Simo, General Director </w:t>
      </w:r>
    </w:p>
    <w:p w:rsidR="008566F8" w:rsidRPr="00C36979" w:rsidRDefault="008566F8" w:rsidP="008566F8">
      <w:pPr>
        <w:jc w:val="center"/>
        <w:rPr>
          <w:rFonts w:ascii="Times New Roman" w:hAnsi="Times New Roman"/>
          <w:b/>
          <w:szCs w:val="22"/>
        </w:rPr>
      </w:pPr>
      <w:r w:rsidRPr="00C36979">
        <w:rPr>
          <w:rFonts w:ascii="Times New Roman" w:hAnsi="Times New Roman"/>
          <w:b/>
          <w:szCs w:val="22"/>
        </w:rPr>
        <w:t>Central Finance and Contracting Unit (CFCU)</w:t>
      </w:r>
    </w:p>
    <w:p w:rsidR="008566F8" w:rsidRPr="00C36979" w:rsidRDefault="008566F8" w:rsidP="008566F8">
      <w:pPr>
        <w:jc w:val="center"/>
        <w:rPr>
          <w:rFonts w:ascii="Times New Roman" w:hAnsi="Times New Roman"/>
          <w:b/>
          <w:szCs w:val="22"/>
        </w:rPr>
      </w:pPr>
      <w:r w:rsidRPr="00C36979">
        <w:rPr>
          <w:rFonts w:ascii="Times New Roman" w:hAnsi="Times New Roman"/>
          <w:b/>
          <w:szCs w:val="22"/>
        </w:rPr>
        <w:t>Ministry of Finance</w:t>
      </w:r>
    </w:p>
    <w:p w:rsidR="008566F8" w:rsidRPr="00C36979" w:rsidRDefault="008566F8" w:rsidP="008566F8">
      <w:pPr>
        <w:jc w:val="center"/>
        <w:rPr>
          <w:rFonts w:ascii="Times New Roman" w:hAnsi="Times New Roman"/>
          <w:b/>
          <w:szCs w:val="22"/>
          <w:lang w:val="it-IT"/>
        </w:rPr>
      </w:pPr>
      <w:r w:rsidRPr="00C36979">
        <w:rPr>
          <w:rFonts w:ascii="Times New Roman" w:hAnsi="Times New Roman"/>
          <w:b/>
          <w:szCs w:val="22"/>
          <w:lang w:val="it-IT"/>
        </w:rPr>
        <w:t>Blvd: Dëshmorët e Kombit, No. 3, Tirana, Albania</w:t>
      </w:r>
    </w:p>
    <w:p w:rsidR="008566F8" w:rsidRPr="00C36979" w:rsidRDefault="008566F8" w:rsidP="008566F8">
      <w:pPr>
        <w:jc w:val="center"/>
        <w:rPr>
          <w:rFonts w:ascii="Times New Roman" w:hAnsi="Times New Roman"/>
          <w:b/>
          <w:szCs w:val="22"/>
          <w:lang w:val="en-GB"/>
        </w:rPr>
      </w:pPr>
      <w:r w:rsidRPr="00C36979">
        <w:rPr>
          <w:rFonts w:ascii="Times New Roman" w:hAnsi="Times New Roman"/>
          <w:b/>
          <w:szCs w:val="22"/>
        </w:rPr>
        <w:t>Tel: +355 4 2</w:t>
      </w:r>
      <w:r w:rsidRPr="00C36979">
        <w:rPr>
          <w:rFonts w:ascii="Times New Roman" w:hAnsi="Times New Roman"/>
          <w:b/>
          <w:szCs w:val="22"/>
          <w:lang w:val="en-GB"/>
        </w:rPr>
        <w:t>4 51 180</w:t>
      </w:r>
    </w:p>
    <w:p w:rsidR="008566F8" w:rsidRPr="00C36979" w:rsidRDefault="008566F8" w:rsidP="008566F8">
      <w:pPr>
        <w:pStyle w:val="PlainText"/>
        <w:jc w:val="center"/>
        <w:rPr>
          <w:rFonts w:ascii="Times New Roman" w:hAnsi="Times New Roman"/>
          <w:b/>
          <w:sz w:val="22"/>
          <w:szCs w:val="22"/>
        </w:rPr>
      </w:pPr>
      <w:r w:rsidRPr="00C36979">
        <w:rPr>
          <w:rFonts w:ascii="Times New Roman" w:hAnsi="Times New Roman"/>
          <w:b/>
          <w:sz w:val="22"/>
          <w:szCs w:val="22"/>
          <w:lang w:val="it-IT"/>
        </w:rPr>
        <w:t xml:space="preserve">E-mail: </w:t>
      </w:r>
      <w:hyperlink r:id="rId6" w:history="1">
        <w:r w:rsidRPr="00C36979">
          <w:rPr>
            <w:rStyle w:val="Hyperlink"/>
            <w:rFonts w:ascii="Times New Roman" w:hAnsi="Times New Roman"/>
            <w:b/>
            <w:sz w:val="22"/>
            <w:szCs w:val="22"/>
          </w:rPr>
          <w:t>manol.simo@financa.gov.al</w:t>
        </w:r>
      </w:hyperlink>
    </w:p>
    <w:p w:rsidR="008566F8" w:rsidRPr="00C36979" w:rsidRDefault="008566F8" w:rsidP="008566F8">
      <w:pPr>
        <w:pStyle w:val="PlainText"/>
        <w:jc w:val="center"/>
        <w:rPr>
          <w:rFonts w:ascii="Times New Roman" w:hAnsi="Times New Roman"/>
          <w:b/>
          <w:sz w:val="22"/>
          <w:szCs w:val="22"/>
        </w:rPr>
      </w:pPr>
    </w:p>
    <w:p w:rsidR="008566F8" w:rsidRDefault="008566F8" w:rsidP="008566F8"/>
    <w:p w:rsidR="004564DB" w:rsidRDefault="004564DB"/>
    <w:sectPr w:rsidR="004564DB" w:rsidSect="00C0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7A3177"/>
    <w:multiLevelType w:val="hybridMultilevel"/>
    <w:tmpl w:val="044E80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22B6E7D6">
      <w:start w:val="5"/>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94272"/>
    <w:multiLevelType w:val="hybridMultilevel"/>
    <w:tmpl w:val="9488C3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4" w15:restartNumberingAfterBreak="0">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54"/>
    <w:rsid w:val="004375F6"/>
    <w:rsid w:val="004564DB"/>
    <w:rsid w:val="005634C9"/>
    <w:rsid w:val="006578EB"/>
    <w:rsid w:val="007270D9"/>
    <w:rsid w:val="007B747B"/>
    <w:rsid w:val="008566F8"/>
    <w:rsid w:val="00AE3BFA"/>
    <w:rsid w:val="00AF5F29"/>
    <w:rsid w:val="00B47B54"/>
    <w:rsid w:val="00C36979"/>
    <w:rsid w:val="00CC7851"/>
    <w:rsid w:val="00D45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6DAAC-2F3F-4AA1-8395-C67F0DA4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F8"/>
    <w:pPr>
      <w:spacing w:after="0" w:line="240" w:lineRule="auto"/>
    </w:pPr>
    <w:rPr>
      <w:rFonts w:ascii="CG Times" w:eastAsia="Times New Roman" w:hAnsi="CG Times" w:cs="Times New Roman"/>
      <w:szCs w:val="20"/>
    </w:rPr>
  </w:style>
  <w:style w:type="paragraph" w:styleId="Heading1">
    <w:name w:val="heading 1"/>
    <w:aliases w:val="RR level 1"/>
    <w:basedOn w:val="Normal"/>
    <w:next w:val="Heading2"/>
    <w:link w:val="Heading1Char"/>
    <w:uiPriority w:val="9"/>
    <w:qFormat/>
    <w:rsid w:val="008566F8"/>
    <w:pPr>
      <w:keepNext/>
      <w:numPr>
        <w:numId w:val="1"/>
      </w:numPr>
      <w:spacing w:before="200" w:after="60"/>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8566F8"/>
    <w:pPr>
      <w:keepNext/>
      <w:numPr>
        <w:ilvl w:val="1"/>
        <w:numId w:val="1"/>
      </w:numPr>
      <w:spacing w:before="200" w:after="60"/>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8566F8"/>
    <w:pPr>
      <w:numPr>
        <w:ilvl w:val="2"/>
        <w:numId w:val="1"/>
      </w:numPr>
      <w:spacing w:before="120" w:after="60"/>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R level 1 Char"/>
    <w:basedOn w:val="DefaultParagraphFont"/>
    <w:link w:val="Heading1"/>
    <w:uiPriority w:val="9"/>
    <w:rsid w:val="008566F8"/>
    <w:rPr>
      <w:rFonts w:ascii="Cambria" w:eastAsia="Times New Roman" w:hAnsi="Cambria" w:cs="Times New Roman"/>
      <w:b/>
      <w:bCs/>
      <w:kern w:val="32"/>
      <w:sz w:val="32"/>
      <w:szCs w:val="32"/>
      <w:lang w:val="en-GB"/>
    </w:rPr>
  </w:style>
  <w:style w:type="character" w:customStyle="1" w:styleId="Heading2Char">
    <w:name w:val="Heading 2 Char"/>
    <w:aliases w:val="RR level 2 Char"/>
    <w:basedOn w:val="DefaultParagraphFont"/>
    <w:link w:val="Heading2"/>
    <w:uiPriority w:val="9"/>
    <w:rsid w:val="008566F8"/>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8566F8"/>
    <w:rPr>
      <w:rFonts w:ascii="Cambria" w:eastAsia="Times New Roman" w:hAnsi="Cambria" w:cs="Times New Roman"/>
      <w:b/>
      <w:bCs/>
      <w:sz w:val="26"/>
      <w:szCs w:val="26"/>
      <w:lang w:val="en-GB"/>
    </w:rPr>
  </w:style>
  <w:style w:type="paragraph" w:customStyle="1" w:styleId="ChapterNumber">
    <w:name w:val="ChapterNumber"/>
    <w:rsid w:val="008566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8566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8566F8"/>
    <w:pPr>
      <w:suppressAutoHyphens/>
    </w:pPr>
    <w:rPr>
      <w:spacing w:val="-2"/>
      <w:sz w:val="24"/>
    </w:rPr>
  </w:style>
  <w:style w:type="character" w:customStyle="1" w:styleId="BodyTextChar">
    <w:name w:val="Body Text Char"/>
    <w:basedOn w:val="DefaultParagraphFont"/>
    <w:link w:val="BodyText"/>
    <w:semiHidden/>
    <w:rsid w:val="008566F8"/>
    <w:rPr>
      <w:rFonts w:ascii="CG Times" w:eastAsia="Times New Roman" w:hAnsi="CG Times" w:cs="Times New Roman"/>
      <w:spacing w:val="-2"/>
      <w:sz w:val="24"/>
      <w:szCs w:val="20"/>
    </w:rPr>
  </w:style>
  <w:style w:type="character" w:styleId="Hyperlink">
    <w:name w:val="Hyperlink"/>
    <w:rsid w:val="008566F8"/>
    <w:rPr>
      <w:color w:val="0000FF"/>
      <w:u w:val="single"/>
    </w:rPr>
  </w:style>
  <w:style w:type="character" w:customStyle="1" w:styleId="MessageHeaderLabel">
    <w:name w:val="Message Header Label"/>
    <w:rsid w:val="008566F8"/>
    <w:rPr>
      <w:rFonts w:ascii="Arial Black" w:hAnsi="Arial Black" w:hint="default"/>
      <w:spacing w:val="-10"/>
      <w:sz w:val="18"/>
    </w:rPr>
  </w:style>
  <w:style w:type="paragraph" w:styleId="PlainText">
    <w:name w:val="Plain Text"/>
    <w:basedOn w:val="Normal"/>
    <w:link w:val="PlainTextChar"/>
    <w:uiPriority w:val="99"/>
    <w:unhideWhenUsed/>
    <w:rsid w:val="008566F8"/>
    <w:rPr>
      <w:rFonts w:ascii="Consolas" w:eastAsia="Calibri" w:hAnsi="Consolas"/>
      <w:sz w:val="21"/>
      <w:szCs w:val="21"/>
    </w:rPr>
  </w:style>
  <w:style w:type="character" w:customStyle="1" w:styleId="PlainTextChar">
    <w:name w:val="Plain Text Char"/>
    <w:basedOn w:val="DefaultParagraphFont"/>
    <w:link w:val="PlainText"/>
    <w:uiPriority w:val="99"/>
    <w:rsid w:val="008566F8"/>
    <w:rPr>
      <w:rFonts w:ascii="Consolas" w:eastAsia="Calibri" w:hAnsi="Consolas" w:cs="Times New Roman"/>
      <w:sz w:val="21"/>
      <w:szCs w:val="21"/>
    </w:rPr>
  </w:style>
  <w:style w:type="paragraph" w:customStyle="1" w:styleId="Leader">
    <w:name w:val="Leader"/>
    <w:basedOn w:val="Normal"/>
    <w:uiPriority w:val="99"/>
    <w:rsid w:val="008566F8"/>
    <w:pPr>
      <w:keepLines/>
      <w:overflowPunct w:val="0"/>
      <w:autoSpaceDE w:val="0"/>
      <w:autoSpaceDN w:val="0"/>
      <w:adjustRightInd w:val="0"/>
      <w:jc w:val="center"/>
      <w:textAlignment w:val="baseline"/>
    </w:pPr>
    <w:rPr>
      <w:rFonts w:ascii="Arial" w:hAnsi="Arial" w:cs="Arial"/>
      <w:b/>
      <w:bCs/>
      <w:color w:val="0000FF"/>
      <w:sz w:val="32"/>
      <w:szCs w:val="32"/>
      <w:lang w:val="en-GB"/>
    </w:rPr>
  </w:style>
  <w:style w:type="paragraph" w:customStyle="1" w:styleId="MainParanoChapter">
    <w:name w:val="Main Para no Chapter #"/>
    <w:basedOn w:val="Normal"/>
    <w:link w:val="MainParanoChapterCharChar1"/>
    <w:uiPriority w:val="99"/>
    <w:rsid w:val="008566F8"/>
    <w:pPr>
      <w:tabs>
        <w:tab w:val="num" w:pos="630"/>
        <w:tab w:val="left" w:pos="720"/>
      </w:tabs>
      <w:spacing w:after="240"/>
      <w:ind w:left="270"/>
      <w:outlineLvl w:val="1"/>
    </w:pPr>
    <w:rPr>
      <w:rFonts w:ascii="Times New Roman" w:eastAsia="Times" w:hAnsi="Times New Roman"/>
      <w:sz w:val="24"/>
      <w:szCs w:val="24"/>
    </w:rPr>
  </w:style>
  <w:style w:type="character" w:customStyle="1" w:styleId="MainParanoChapterCharChar1">
    <w:name w:val="Main Para no Chapter # Char Char1"/>
    <w:link w:val="MainParanoChapter"/>
    <w:uiPriority w:val="99"/>
    <w:locked/>
    <w:rsid w:val="008566F8"/>
    <w:rPr>
      <w:rFonts w:ascii="Times New Roman" w:eastAsia="Times" w:hAnsi="Times New Roman" w:cs="Times New Roman"/>
      <w:sz w:val="24"/>
      <w:szCs w:val="24"/>
    </w:rPr>
  </w:style>
  <w:style w:type="character" w:customStyle="1" w:styleId="ColorfulList-Accent1Char">
    <w:name w:val="Colorful List - Accent 1 Char"/>
    <w:aliases w:val="List_Paragraph Char,Multilevel para_II Char,List Paragraph1 Char,Akapit z listą BS Char,Bullet1 Char,Main numbered paragraph Char,NumberedParas Char,List Paragraph 1 Char,Bullets Char,List Paragraph (numbered (a)) Char"/>
    <w:link w:val="ColorfulList-Accent11"/>
    <w:locked/>
    <w:rsid w:val="008566F8"/>
    <w:rPr>
      <w:sz w:val="24"/>
      <w:szCs w:val="24"/>
    </w:rPr>
  </w:style>
  <w:style w:type="paragraph" w:customStyle="1" w:styleId="ColorfulList-Accent11">
    <w:name w:val="Colorful List - Accent 11"/>
    <w:aliases w:val="List_Paragraph,Multilevel para_II,List Paragraph1,Akapit z listą BS,Bullet1,Main numbered paragraph,NumberedParas,List Paragraph 1,Bullets,List Paragraph (numbered (a))"/>
    <w:basedOn w:val="Normal"/>
    <w:link w:val="ColorfulList-Accent1Char"/>
    <w:qFormat/>
    <w:rsid w:val="008566F8"/>
    <w:pPr>
      <w:ind w:left="720"/>
      <w:contextualSpacing/>
    </w:pPr>
    <w:rPr>
      <w:rFonts w:asciiTheme="minorHAnsi" w:eastAsiaTheme="minorHAnsi" w:hAnsiTheme="minorHAnsi" w:cstheme="minorBidi"/>
      <w:sz w:val="24"/>
      <w:szCs w:val="24"/>
    </w:rPr>
  </w:style>
  <w:style w:type="paragraph" w:styleId="ListParagraph">
    <w:name w:val="List Paragraph"/>
    <w:basedOn w:val="Normal"/>
    <w:uiPriority w:val="34"/>
    <w:qFormat/>
    <w:rsid w:val="00C3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ol.simo@financa.gov.al" TargetMode="External"/><Relationship Id="rId5" Type="http://schemas.openxmlformats.org/officeDocument/2006/relationships/hyperlink" Target="http://cfcu.minfin.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denis.carcani</dc:creator>
  <cp:lastModifiedBy>user</cp:lastModifiedBy>
  <cp:revision>2</cp:revision>
  <dcterms:created xsi:type="dcterms:W3CDTF">2016-04-11T10:50:00Z</dcterms:created>
  <dcterms:modified xsi:type="dcterms:W3CDTF">2016-04-11T10:50:00Z</dcterms:modified>
</cp:coreProperties>
</file>