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BA8" w:rsidRDefault="00F51BA8" w:rsidP="00F51BA8">
      <w:pPr>
        <w:pStyle w:val="NormalWeb"/>
        <w:shd w:val="clear" w:color="auto" w:fill="FFFFFF"/>
        <w:spacing w:before="0" w:beforeAutospacing="0" w:after="420" w:afterAutospacing="0"/>
        <w:jc w:val="center"/>
        <w:rPr>
          <w:rFonts w:ascii="Georgia" w:hAnsi="Georgia"/>
          <w:color w:val="1A1A1A"/>
        </w:rPr>
      </w:pPr>
      <w:r>
        <w:rPr>
          <w:rStyle w:val="Strong"/>
          <w:rFonts w:ascii="Georgia" w:hAnsi="Georgia"/>
          <w:color w:val="1A1A1A"/>
        </w:rPr>
        <w:t>UDHËZIM Nr. 10, datë 12.4.2018</w:t>
      </w:r>
    </w:p>
    <w:p w:rsidR="00B01D47" w:rsidRDefault="00F51BA8" w:rsidP="00F51BA8">
      <w:pPr>
        <w:pStyle w:val="NormalWeb"/>
        <w:shd w:val="clear" w:color="auto" w:fill="FFFFFF"/>
        <w:spacing w:before="0" w:beforeAutospacing="0" w:after="420" w:afterAutospacing="0"/>
        <w:jc w:val="center"/>
        <w:rPr>
          <w:rFonts w:ascii="Georgia" w:hAnsi="Georgia"/>
          <w:color w:val="1A1A1A"/>
        </w:rPr>
      </w:pPr>
      <w:r>
        <w:rPr>
          <w:rFonts w:ascii="Georgia" w:hAnsi="Georgia"/>
          <w:color w:val="1A1A1A"/>
        </w:rPr>
        <w:t>PËR DISA NDRYSHIME NË UDHËZIMIN</w:t>
      </w:r>
      <w:r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NR. 5222, DATË 26.6.2015, “PËR</w:t>
      </w:r>
      <w:r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ZBATIMIN</w:t>
      </w:r>
      <w:r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E VENDIMIT TË KËSHILLIT TË</w:t>
      </w:r>
      <w:r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MINISTRAVE NR. 926, DATË 29.12.2014,</w:t>
      </w:r>
      <w:r>
        <w:rPr>
          <w:rFonts w:ascii="Georgia" w:hAnsi="Georgia"/>
          <w:color w:val="1A1A1A"/>
        </w:rPr>
        <w:br/>
        <w:t>“PËR KRITERET E VLERËSIMIT TË</w:t>
      </w:r>
      <w:r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PRONËS SHTETËRORE QË</w:t>
      </w:r>
      <w:r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PRIVATIZOHET</w:t>
      </w:r>
      <w:r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APO</w:t>
      </w:r>
      <w:r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TRANSFORMOHET DHE</w:t>
      </w:r>
      <w:r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PROCEDURËN E SHITJES””</w:t>
      </w:r>
      <w:r>
        <w:rPr>
          <w:rFonts w:ascii="Georgia" w:hAnsi="Georgia"/>
          <w:color w:val="1A1A1A"/>
        </w:rPr>
        <w:br/>
        <w:t>Në mbështetje të nenit 102 të Kushtetutës së</w:t>
      </w:r>
      <w:r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 xml:space="preserve">Republikës së Shqipërisë, si dhe në zbatim të </w:t>
      </w:r>
      <w:r>
        <w:rPr>
          <w:rFonts w:ascii="Georgia" w:hAnsi="Georgia"/>
          <w:color w:val="1A1A1A"/>
        </w:rPr>
        <w:t xml:space="preserve">pikes </w:t>
      </w:r>
      <w:r>
        <w:rPr>
          <w:rFonts w:ascii="Georgia" w:hAnsi="Georgia"/>
          <w:color w:val="1A1A1A"/>
        </w:rPr>
        <w:t>14, kreu IV, të vendimit të Këshillit të Ministravenr. 926, datë 29.12.2014, “Për kriteret e vlerësimit</w:t>
      </w:r>
      <w:r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të pronës shtetërore që privatizohet apo</w:t>
      </w:r>
      <w:r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transformohet dhe për</w:t>
      </w:r>
      <w:r>
        <w:rPr>
          <w:rFonts w:ascii="Georgia" w:hAnsi="Georgia"/>
          <w:color w:val="1A1A1A"/>
        </w:rPr>
        <w:t xml:space="preserve"> p</w:t>
      </w:r>
      <w:r>
        <w:rPr>
          <w:rFonts w:ascii="Georgia" w:hAnsi="Georgia"/>
          <w:color w:val="1A1A1A"/>
        </w:rPr>
        <w:t>rocedurën e shitjes”, të</w:t>
      </w:r>
      <w:r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ndryshuar”, ministri i Financave dhe Ekonomisë</w:t>
      </w:r>
    </w:p>
    <w:p w:rsidR="00B01D47" w:rsidRDefault="00F51BA8" w:rsidP="00F51BA8">
      <w:pPr>
        <w:pStyle w:val="NormalWeb"/>
        <w:shd w:val="clear" w:color="auto" w:fill="FFFFFF"/>
        <w:spacing w:before="0" w:beforeAutospacing="0" w:after="420" w:afterAutospacing="0"/>
        <w:jc w:val="center"/>
        <w:rPr>
          <w:rFonts w:ascii="Georgia" w:hAnsi="Georgia"/>
          <w:color w:val="1A1A1A"/>
        </w:rPr>
      </w:pPr>
      <w:r>
        <w:rPr>
          <w:rFonts w:ascii="Georgia" w:hAnsi="Georgia"/>
          <w:color w:val="1A1A1A"/>
        </w:rPr>
        <w:br/>
        <w:t>UDHËZON:</w:t>
      </w:r>
    </w:p>
    <w:p w:rsidR="00F51BA8" w:rsidRDefault="00F51BA8" w:rsidP="00B01D47">
      <w:pPr>
        <w:pStyle w:val="NormalWeb"/>
        <w:shd w:val="clear" w:color="auto" w:fill="FFFFFF"/>
        <w:spacing w:before="0" w:beforeAutospacing="0" w:after="420" w:afterAutospacing="0"/>
        <w:rPr>
          <w:rFonts w:ascii="Georgia" w:hAnsi="Georgia"/>
          <w:color w:val="1A1A1A"/>
        </w:rPr>
      </w:pPr>
      <w:r>
        <w:rPr>
          <w:rFonts w:ascii="Georgia" w:hAnsi="Georgia"/>
          <w:color w:val="1A1A1A"/>
        </w:rPr>
        <w:br/>
        <w:t>Në udhëzimin nr. 5222, datë 26.6.2015, “Për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zbatimin e vendimit të Këshillit të Ministrave nr.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926, datë 29.12.2014, “Për kriteret e vlerësimit të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pronës shtetërore që privatizohet apo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transformohet dhe procedurën e shitjes””, bëhen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ndryshimet si më poshtë vijon</w:t>
      </w:r>
      <w:proofErr w:type="gramStart"/>
      <w:r>
        <w:rPr>
          <w:rFonts w:ascii="Georgia" w:hAnsi="Georgia"/>
          <w:color w:val="1A1A1A"/>
        </w:rPr>
        <w:t>:</w:t>
      </w:r>
      <w:proofErr w:type="gramEnd"/>
      <w:r>
        <w:rPr>
          <w:rFonts w:ascii="Georgia" w:hAnsi="Georgia"/>
          <w:color w:val="1A1A1A"/>
        </w:rPr>
        <w:br/>
        <w:t>1. Paragrafi i parë, në pikën 2, riformulohet si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më poshtë:</w:t>
      </w:r>
      <w:r>
        <w:rPr>
          <w:rFonts w:ascii="Georgia" w:hAnsi="Georgia"/>
          <w:color w:val="1A1A1A"/>
        </w:rPr>
        <w:br/>
        <w:t>“Në zbatim të pikës 2, kreu I, të vendimit të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Këshillit të Ministrave nr. 926, datë 29.12.2014,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institucionet qendrore dhe organet e qeverisjes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vendore dërgojnë prononcimin e tyre për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privatizimin e pasurive të ndërmarrjeve apo të</w:t>
      </w:r>
      <w:r>
        <w:rPr>
          <w:rFonts w:ascii="Georgia" w:hAnsi="Georgia"/>
          <w:color w:val="1A1A1A"/>
        </w:rPr>
        <w:br/>
        <w:t>institucioneve, në administrim apo në pronësi të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tyre, në ministrinë përgjegjëse për ekonominë. Për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të përfshirë në procesin e privatizimit pronat, të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cilat i kanë kaluar në pronësi pushtetit vendor,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duhet miratimi përkatës i këshillit bashkiak dhe</w:t>
      </w:r>
      <w:r>
        <w:rPr>
          <w:rFonts w:ascii="Georgia" w:hAnsi="Georgia"/>
          <w:color w:val="1A1A1A"/>
        </w:rPr>
        <w:br/>
        <w:t>konfirmimi nga institucioni i prefektit për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ligjshmërinë e tij.</w:t>
      </w:r>
      <w:proofErr w:type="gramStart"/>
      <w:r>
        <w:rPr>
          <w:rFonts w:ascii="Georgia" w:hAnsi="Georgia"/>
          <w:color w:val="1A1A1A"/>
        </w:rPr>
        <w:t>”.</w:t>
      </w:r>
      <w:proofErr w:type="gramEnd"/>
      <w:r>
        <w:rPr>
          <w:rFonts w:ascii="Georgia" w:hAnsi="Georgia"/>
          <w:color w:val="1A1A1A"/>
        </w:rPr>
        <w:br/>
        <w:t>2. Pika 6 e udhëzimit, paragrafi i dytë,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riformulohet si më poshtë</w:t>
      </w:r>
      <w:proofErr w:type="gramStart"/>
      <w:r>
        <w:rPr>
          <w:rFonts w:ascii="Georgia" w:hAnsi="Georgia"/>
          <w:color w:val="1A1A1A"/>
        </w:rPr>
        <w:t>:</w:t>
      </w:r>
      <w:proofErr w:type="gramEnd"/>
      <w:r>
        <w:rPr>
          <w:rFonts w:ascii="Georgia" w:hAnsi="Georgia"/>
          <w:color w:val="1A1A1A"/>
        </w:rPr>
        <w:br/>
        <w:t>“Për objektet ndërtimore, kontratat e shitjes të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të cilave janë shpallur të pavlefshme nga gjykata,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duke i kthyer palët në gjendjen e mëparshme,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struktura përgjegjëse për shitjen e pronës publike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kthen për rivlerësim, dokumentacionin e vlerësimit</w:t>
      </w:r>
      <w:r>
        <w:rPr>
          <w:rFonts w:ascii="Georgia" w:hAnsi="Georgia"/>
          <w:color w:val="1A1A1A"/>
        </w:rPr>
        <w:br/>
        <w:t>në strukturën përgjegjëse për privatizimin e pronës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shtetërore, për të bërë vlerësimin sipas gjendjes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faktike të tyre dhe legjislacionit në fuqi. Për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vlerësimin e tyre, ministri përgjegjës për ekonominë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urdhëron fillimin e procedurave të rivlerësimit dhe</w:t>
      </w:r>
      <w:r>
        <w:rPr>
          <w:rFonts w:ascii="Georgia" w:hAnsi="Georgia"/>
          <w:color w:val="1A1A1A"/>
        </w:rPr>
        <w:br/>
        <w:t>ngre komisionin për rivlerësim, i cili vlerëson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objektet sipas përcaktimeve në kreun II, të</w:t>
      </w:r>
      <w:r>
        <w:rPr>
          <w:rFonts w:ascii="Georgia" w:hAnsi="Georgia"/>
          <w:color w:val="1A1A1A"/>
        </w:rPr>
        <w:br/>
        <w:t>vendimit të Këshillit të Ministrave nr. 926, datë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29.12.2014 dhe udhëzimit në zbatim të tij. Një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procedurë e njëjtë ndiqet edhe për objektet (kreu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III, pika 18, paragrafi i dytë të këtij vendimi),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dokumentacioni i vlerësimit të të cilave kthehet nga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Agjencia e Trajtimit të Pronave.”.</w:t>
      </w:r>
      <w:r>
        <w:rPr>
          <w:rFonts w:ascii="Georgia" w:hAnsi="Georgia"/>
          <w:color w:val="1A1A1A"/>
        </w:rPr>
        <w:br/>
        <w:t>3. Pika 11 riformulohet si më poshtë</w:t>
      </w:r>
      <w:proofErr w:type="gramStart"/>
      <w:r>
        <w:rPr>
          <w:rFonts w:ascii="Georgia" w:hAnsi="Georgia"/>
          <w:color w:val="1A1A1A"/>
        </w:rPr>
        <w:t>:</w:t>
      </w:r>
      <w:proofErr w:type="gramEnd"/>
      <w:r>
        <w:rPr>
          <w:rFonts w:ascii="Georgia" w:hAnsi="Georgia"/>
          <w:color w:val="1A1A1A"/>
        </w:rPr>
        <w:br/>
        <w:t>“11. Në zbatim të pikës 12, kreu II, të këtij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vendimi:</w:t>
      </w:r>
      <w:r>
        <w:rPr>
          <w:rFonts w:ascii="Georgia" w:hAnsi="Georgia"/>
          <w:color w:val="1A1A1A"/>
        </w:rPr>
        <w:br/>
        <w:t>– Për rastet e privatizimit të objekteve (së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bashku me linjat e shërbimit dhe të prodhimit,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makineritë, pajisjet, mjetet e xhiros etj., që janë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 xml:space="preserve">pjesë përbërëse të objektit), dokumentacioni </w:t>
      </w:r>
      <w:r w:rsidR="00B01D47">
        <w:rPr>
          <w:rFonts w:ascii="Georgia" w:hAnsi="Georgia"/>
          <w:color w:val="1A1A1A"/>
        </w:rPr>
        <w:t xml:space="preserve">i </w:t>
      </w:r>
      <w:r>
        <w:rPr>
          <w:rFonts w:ascii="Georgia" w:hAnsi="Georgia"/>
          <w:color w:val="1A1A1A"/>
        </w:rPr>
        <w:t>vlerësimit, pasi kontrollohet nga dega e shoqërive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publike, dërgohet në Ministrinë e Financave dhe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Ekonomisë (struktura përgjegjëse për privatizimin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 xml:space="preserve">e </w:t>
      </w:r>
      <w:r w:rsidR="00B01D47">
        <w:rPr>
          <w:rFonts w:ascii="Georgia" w:hAnsi="Georgia"/>
          <w:color w:val="1A1A1A"/>
        </w:rPr>
        <w:t xml:space="preserve"> </w:t>
      </w:r>
      <w:r w:rsidR="00B01D47">
        <w:rPr>
          <w:rFonts w:ascii="Georgia" w:hAnsi="Georgia"/>
          <w:color w:val="1A1A1A"/>
        </w:rPr>
        <w:lastRenderedPageBreak/>
        <w:t>p</w:t>
      </w:r>
      <w:r>
        <w:rPr>
          <w:rFonts w:ascii="Georgia" w:hAnsi="Georgia"/>
          <w:color w:val="1A1A1A"/>
        </w:rPr>
        <w:t>ronës shtetërore), e cila pasi bën verifikimin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sipas përcaktimeve në pikën 13 të këtij udhëzimi, ia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përcjell këtë dokumentacion “Komisionit të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shqyrtimit dhe transparencës”.</w:t>
      </w:r>
      <w:r>
        <w:rPr>
          <w:rFonts w:ascii="Georgia" w:hAnsi="Georgia"/>
          <w:color w:val="1A1A1A"/>
        </w:rPr>
        <w:br/>
        <w:t>– Për rastet e privatizimit të makinerive,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pajisjeve, mjeteve të transportit, inventarit</w:t>
      </w:r>
      <w:r>
        <w:rPr>
          <w:rFonts w:ascii="Georgia" w:hAnsi="Georgia"/>
          <w:color w:val="1A1A1A"/>
        </w:rPr>
        <w:br/>
        <w:t xml:space="preserve">ekonomik, mjeteve të xhiroj </w:t>
      </w:r>
      <w:proofErr w:type="gramStart"/>
      <w:r>
        <w:rPr>
          <w:rFonts w:ascii="Georgia" w:hAnsi="Georgia"/>
          <w:color w:val="1A1A1A"/>
        </w:rPr>
        <w:t>etj.,</w:t>
      </w:r>
      <w:proofErr w:type="gramEnd"/>
      <w:r>
        <w:rPr>
          <w:rFonts w:ascii="Georgia" w:hAnsi="Georgia"/>
          <w:color w:val="1A1A1A"/>
        </w:rPr>
        <w:t xml:space="preserve"> dokumentacioni </w:t>
      </w:r>
      <w:r w:rsidR="00B01D47">
        <w:rPr>
          <w:rFonts w:ascii="Georgia" w:hAnsi="Georgia"/>
          <w:color w:val="1A1A1A"/>
        </w:rPr>
        <w:t xml:space="preserve">I </w:t>
      </w:r>
      <w:r>
        <w:rPr>
          <w:rFonts w:ascii="Georgia" w:hAnsi="Georgia"/>
          <w:color w:val="1A1A1A"/>
        </w:rPr>
        <w:t>vlerësimit, pasi kontrollohet nga dega e shoqërive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publike, dërgohet në Ministrinë e Financave dhe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Ekonomisë (struktura përgjegjëse për shitjen e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pronave publike), për të vijuar procedurat e shitjes.</w:t>
      </w:r>
      <w:r>
        <w:rPr>
          <w:rFonts w:ascii="Georgia" w:hAnsi="Georgia"/>
          <w:color w:val="1A1A1A"/>
        </w:rPr>
        <w:br/>
        <w:t>– Struktura përgjegjëse për privatizimin në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Ministrinë e Financave dhe Ekonomisë, pasi</w:t>
      </w:r>
      <w:r>
        <w:rPr>
          <w:rFonts w:ascii="Georgia" w:hAnsi="Georgia"/>
          <w:color w:val="1A1A1A"/>
        </w:rPr>
        <w:br/>
        <w:t>verifikon nëse dokumentacioni i privatizimit të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objekteve shtetërore, i depozituar nga degët e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shoqërive publike në rrethe është hartuar në zbatim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të aktit normativ nr. 4, datë 9.7.2008, “Për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privatizimin dhe dhënien në përdorim shoqërive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 xml:space="preserve">tregtare </w:t>
      </w:r>
      <w:proofErr w:type="gramStart"/>
      <w:r>
        <w:rPr>
          <w:rFonts w:ascii="Georgia" w:hAnsi="Georgia"/>
          <w:color w:val="1A1A1A"/>
        </w:rPr>
        <w:t xml:space="preserve">dhe 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institucioneve</w:t>
      </w:r>
      <w:proofErr w:type="gramEnd"/>
      <w:r>
        <w:rPr>
          <w:rFonts w:ascii="Georgia" w:hAnsi="Georgia"/>
          <w:color w:val="1A1A1A"/>
        </w:rPr>
        <w:t xml:space="preserve"> shtetërore të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ndërmarrjeve apo objekteve të veçanta, mjeteve</w:t>
      </w:r>
      <w:r>
        <w:rPr>
          <w:rFonts w:ascii="Georgia" w:hAnsi="Georgia"/>
          <w:color w:val="1A1A1A"/>
        </w:rPr>
        <w:br/>
        <w:t>kryesore dhe mjeteve të xhiros së këtyre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ndërmarrjeve”, miratuar me ligjin nr. 9967, datë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24.7.2008 dhe të vendimit të Këshillit të Ministrave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nr. 926, datë 29.12.2014, “Për kriteret e vlerësimit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të pronës shtetërore, që privatizohet apo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transformohet, dhe procedurën e shitjes”, të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 xml:space="preserve">ndryshuar, </w:t>
      </w:r>
      <w:proofErr w:type="gramStart"/>
      <w:r>
        <w:rPr>
          <w:rFonts w:ascii="Georgia" w:hAnsi="Georgia"/>
          <w:color w:val="1A1A1A"/>
        </w:rPr>
        <w:t>ia</w:t>
      </w:r>
      <w:proofErr w:type="gramEnd"/>
      <w:r>
        <w:rPr>
          <w:rFonts w:ascii="Georgia" w:hAnsi="Georgia"/>
          <w:color w:val="1A1A1A"/>
        </w:rPr>
        <w:t xml:space="preserve"> përcjell atë Komisionit të Shqyrtimit</w:t>
      </w:r>
      <w:r>
        <w:rPr>
          <w:rFonts w:ascii="Georgia" w:hAnsi="Georgia"/>
          <w:color w:val="1A1A1A"/>
        </w:rPr>
        <w:br/>
        <w:t>dhe Transparencës.</w:t>
      </w:r>
      <w:r>
        <w:rPr>
          <w:rFonts w:ascii="Georgia" w:hAnsi="Georgia"/>
          <w:color w:val="1A1A1A"/>
        </w:rPr>
        <w:br/>
        <w:t>11.1 Komisioni i Shqyrtimit dhe Trans-parencës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ngrihet me urdhër të ministrit përgjegjës për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ekonominë. Komisioni i Shqyrtimit dhe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Transparencës përbëhet gjithsej nga 5 (pesë)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anëtarë, kryesohet nga zëvendësministri i Financave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dhe Ekonomisë dhe ka në përbërje të tij: 1 (një)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përfaqësues të Drejtorisë së Përgjithshme</w:t>
      </w:r>
      <w:r>
        <w:rPr>
          <w:rFonts w:ascii="Georgia" w:hAnsi="Georgia"/>
          <w:color w:val="1A1A1A"/>
        </w:rPr>
        <w:br/>
        <w:t>Rregullatore dhe Përputhshmërisë, MFE; 2 (</w:t>
      </w:r>
      <w:proofErr w:type="gramStart"/>
      <w:r>
        <w:rPr>
          <w:rFonts w:ascii="Georgia" w:hAnsi="Georgia"/>
          <w:color w:val="1A1A1A"/>
        </w:rPr>
        <w:t>dy</w:t>
      </w:r>
      <w:proofErr w:type="gramEnd"/>
      <w:r>
        <w:rPr>
          <w:rFonts w:ascii="Georgia" w:hAnsi="Georgia"/>
          <w:color w:val="1A1A1A"/>
        </w:rPr>
        <w:t>)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përfaqësues të Drejtorisë së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Përgjithshme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Ekonomike dhe Shërbimeve Mbështetëse, MFE; 1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(një) përfaqësues të Drejtorisë së Auditimit, MFE.</w:t>
      </w:r>
      <w:r>
        <w:rPr>
          <w:rFonts w:ascii="Georgia" w:hAnsi="Georgia"/>
          <w:color w:val="1A1A1A"/>
        </w:rPr>
        <w:br/>
        <w:t>11.2 Komisioni i Shqyrtimit dhe Trans-parencës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është një komision ad hoc që mblidhet me kërkesë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të kryetarit, për verifikimin, konfirmimin dhe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transparencën e procedurës së dokumentacionit të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privatizimit të pronës shtetërore, që dërgohet për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 xml:space="preserve">shitje, </w:t>
      </w:r>
      <w:proofErr w:type="gramStart"/>
      <w:r>
        <w:rPr>
          <w:rFonts w:ascii="Georgia" w:hAnsi="Georgia"/>
          <w:color w:val="1A1A1A"/>
        </w:rPr>
        <w:t>sa</w:t>
      </w:r>
      <w:proofErr w:type="gramEnd"/>
      <w:r>
        <w:rPr>
          <w:rFonts w:ascii="Georgia" w:hAnsi="Georgia"/>
          <w:color w:val="1A1A1A"/>
        </w:rPr>
        <w:t xml:space="preserve"> herë që struktura përgjegjëse për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privatizimin pronës shtetërore në Ministrinë e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Financave dhe Ekonomisë, i përcjell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dokumentacionin e privatizimit.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Mbledhja e Komisionit zhvillohet vetëm pasi të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 xml:space="preserve">sigurohet pjesëmarrja e </w:t>
      </w:r>
      <w:proofErr w:type="gramStart"/>
      <w:r>
        <w:rPr>
          <w:rFonts w:ascii="Georgia" w:hAnsi="Georgia"/>
          <w:color w:val="1A1A1A"/>
        </w:rPr>
        <w:t>jo</w:t>
      </w:r>
      <w:proofErr w:type="gramEnd"/>
      <w:r>
        <w:rPr>
          <w:rFonts w:ascii="Georgia" w:hAnsi="Georgia"/>
          <w:color w:val="1A1A1A"/>
        </w:rPr>
        <w:t xml:space="preserve"> më pak se gjysmës së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 xml:space="preserve">anëtarëve. 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Mospjesëmarrja në mbledhje pa arsye e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anëtarëve të Komisionit përbën shkak për fillimin e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procedimit disiplinor.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Komisioni gjatë mbledhjeve asistohet nga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Sekretariati i Komisionit, i cili përbëhet nga 1 (një)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anëtar që emërohet dhe shkarkohet me urdhër të</w:t>
      </w:r>
      <w:r>
        <w:rPr>
          <w:rFonts w:ascii="Georgia" w:hAnsi="Georgia"/>
          <w:color w:val="1A1A1A"/>
        </w:rPr>
        <w:br/>
        <w:t>ministrit përgjegjës për ekonominë. Me porosi të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kryetarit të Komisionit, sekretariati ka detyrimin të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njoftojë anëtarët e Komisionit për vendin, datën,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orën dhe agjendën e mbledhjes.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Vendimet e anëtareve në Komision merren me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shumicë të thjeshtë të anëtarëve të pranishëm në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mbledhje. Si rregull, gjatë votimit kryetari voton i</w:t>
      </w:r>
      <w:r>
        <w:rPr>
          <w:rFonts w:ascii="Georgia" w:hAnsi="Georgia"/>
          <w:color w:val="1A1A1A"/>
        </w:rPr>
        <w:br/>
        <w:t>fundit dhe në rast barazie votash, vota e kryetarit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prevalon në vendimmarrje.</w:t>
      </w:r>
      <w:r>
        <w:rPr>
          <w:rFonts w:ascii="Georgia" w:hAnsi="Georgia"/>
          <w:color w:val="1A1A1A"/>
        </w:rPr>
        <w:br/>
        <w:t>Mbi bazën e votimit të secilit prej anëtarëve,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Komisioni i Shqyrtimit dhe Transparencës merr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vendimin për:</w:t>
      </w:r>
      <w:r>
        <w:rPr>
          <w:rFonts w:ascii="Georgia" w:hAnsi="Georgia"/>
          <w:color w:val="1A1A1A"/>
        </w:rPr>
        <w:br/>
        <w:t>– Dokumentacionin e vlerësimit, i cili është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përgatitur konform akteve ligjore dhe nënligjore në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fuqi për privatizimin; t’i rekomandojë ministrit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përgjegjës për ekonominë dërgimin e tij në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strukturën përgjegjëse për shitjen e pronës publike,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për të vijuar me procedurat e shitjes;</w:t>
      </w:r>
      <w:r>
        <w:rPr>
          <w:rFonts w:ascii="Georgia" w:hAnsi="Georgia"/>
          <w:color w:val="1A1A1A"/>
        </w:rPr>
        <w:br/>
        <w:t>– Dokumentacionin e vlerësimit, i cili nuk është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përgatitur konform akteve ligjore dhe nënligjore në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fuqi për privatizimin, Komisioni i Shqyrtimit dhe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Transparencës, kërkon kthimin e tij pranë degëve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të shoqërive publike për plotësimin e tij, duke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argumentuar arsyet e kthimit të dokumentacionit.</w:t>
      </w:r>
      <w:r>
        <w:rPr>
          <w:rFonts w:ascii="Georgia" w:hAnsi="Georgia"/>
          <w:color w:val="1A1A1A"/>
        </w:rPr>
        <w:br/>
      </w:r>
      <w:r>
        <w:rPr>
          <w:rFonts w:ascii="Georgia" w:hAnsi="Georgia"/>
          <w:color w:val="1A1A1A"/>
        </w:rPr>
        <w:lastRenderedPageBreak/>
        <w:t>11.3 Komisioni i Shqyrtimit dhe Trans-parencës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ka për detyrë:</w:t>
      </w:r>
      <w:r>
        <w:rPr>
          <w:rFonts w:ascii="Georgia" w:hAnsi="Georgia"/>
          <w:color w:val="1A1A1A"/>
        </w:rPr>
        <w:br/>
        <w:t>– Të verifikojë, të kontrollojë dhe të gjykojë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dokumentacionin e vlerësimit të objekteve (së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bashku me linjat e shërbimit dhe të prodhimit,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makineritë, pajisjet, mjetet e xhiros etj., që janë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pjesë përbërëse të objektit), të cilat janë përcjellë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nga struktura përgjegjëse për privatizimin e pronës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shtetërore;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br/>
        <w:t>– Të konfirmojë përputhshmërinë e këtij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dokumentacioni vlerësimi me aktet ligjore në fuqi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për privatizimin;</w:t>
      </w:r>
      <w:r>
        <w:rPr>
          <w:rFonts w:ascii="Georgia" w:hAnsi="Georgia"/>
          <w:color w:val="1A1A1A"/>
        </w:rPr>
        <w:br/>
        <w:t>– Të marrë vendim lidhur me dokumen-tacionin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e vlerësimit, sipas pikës 3.7 të këtij udhëzimi.</w:t>
      </w:r>
      <w:r>
        <w:rPr>
          <w:rFonts w:ascii="Georgia" w:hAnsi="Georgia"/>
          <w:color w:val="1A1A1A"/>
        </w:rPr>
        <w:br/>
        <w:t>– Të kthejë dokumentacionin për privatizim dhe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të lërë detyra specifike për t’u zbatuar nga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Komisioni i Vlerësimit të Pronës Shtetërore.</w:t>
      </w:r>
      <w:r>
        <w:rPr>
          <w:rFonts w:ascii="Georgia" w:hAnsi="Georgia"/>
          <w:color w:val="1A1A1A"/>
        </w:rPr>
        <w:br/>
        <w:t>11.4 Bazuar në vendimin e Komisionit,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sekretariati përgatit informacionin zyrtar dhe e</w:t>
      </w:r>
      <w:r>
        <w:rPr>
          <w:rFonts w:ascii="Georgia" w:hAnsi="Georgia"/>
          <w:color w:val="1A1A1A"/>
        </w:rPr>
        <w:br/>
        <w:t xml:space="preserve">dërgon për miratim </w:t>
      </w:r>
      <w:proofErr w:type="gramStart"/>
      <w:r>
        <w:rPr>
          <w:rFonts w:ascii="Georgia" w:hAnsi="Georgia"/>
          <w:color w:val="1A1A1A"/>
        </w:rPr>
        <w:t>te</w:t>
      </w:r>
      <w:proofErr w:type="gramEnd"/>
      <w:r>
        <w:rPr>
          <w:rFonts w:ascii="Georgia" w:hAnsi="Georgia"/>
          <w:color w:val="1A1A1A"/>
        </w:rPr>
        <w:t xml:space="preserve"> ministri, shoqëruar dhe me</w:t>
      </w:r>
      <w:r w:rsidR="00B01D47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një kopje të procesverbalit të mbledhjes, në të cilin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është marrë vendimi nga Komisioni. Me miratimin</w:t>
      </w:r>
      <w:r>
        <w:rPr>
          <w:rFonts w:ascii="Georgia" w:hAnsi="Georgia"/>
          <w:color w:val="1A1A1A"/>
        </w:rPr>
        <w:br/>
        <w:t>nga ministri të procedurës së mësipërme,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 xml:space="preserve">dokumentacioni i privatizimit i përcillet </w:t>
      </w:r>
      <w:r w:rsidR="007D2451">
        <w:rPr>
          <w:rFonts w:ascii="Georgia" w:hAnsi="Georgia"/>
          <w:color w:val="1A1A1A"/>
        </w:rPr>
        <w:t xml:space="preserve">structures </w:t>
      </w:r>
      <w:r>
        <w:rPr>
          <w:rFonts w:ascii="Georgia" w:hAnsi="Georgia"/>
          <w:color w:val="1A1A1A"/>
        </w:rPr>
        <w:t>përgjegjëse për shitjen e pronës publike në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Ministrinë e Financave dhe Ekonomisë.</w:t>
      </w:r>
      <w:r>
        <w:rPr>
          <w:rFonts w:ascii="Georgia" w:hAnsi="Georgia"/>
          <w:color w:val="1A1A1A"/>
        </w:rPr>
        <w:br/>
        <w:t>11.5 Komisioni i Shqyrtimit dhe Trans-parencës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shqyrton materialin që i vjen nga struktura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përgjegjëse për privatizimin dhe merr vendim</w:t>
      </w:r>
      <w:r w:rsidR="007D2451">
        <w:rPr>
          <w:rFonts w:ascii="Georgia" w:hAnsi="Georgia"/>
          <w:color w:val="1A1A1A"/>
        </w:rPr>
        <w:t xml:space="preserve"> </w:t>
      </w:r>
      <w:proofErr w:type="gramStart"/>
      <w:r>
        <w:rPr>
          <w:rFonts w:ascii="Georgia" w:hAnsi="Georgia"/>
          <w:color w:val="1A1A1A"/>
        </w:rPr>
        <w:t>brenda</w:t>
      </w:r>
      <w:proofErr w:type="gramEnd"/>
      <w:r>
        <w:rPr>
          <w:rFonts w:ascii="Georgia" w:hAnsi="Georgia"/>
          <w:color w:val="1A1A1A"/>
        </w:rPr>
        <w:t xml:space="preserve"> 7 (shtatë) ditëve, nga administrimi i dosjes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në sekretariatin e Komisionit.</w:t>
      </w:r>
      <w:r>
        <w:rPr>
          <w:rFonts w:ascii="Georgia" w:hAnsi="Georgia"/>
          <w:color w:val="1A1A1A"/>
        </w:rPr>
        <w:br/>
        <w:t>11.6 Sekretariati ka përgjegjësi për:</w:t>
      </w:r>
      <w:r>
        <w:rPr>
          <w:rFonts w:ascii="Georgia" w:hAnsi="Georgia"/>
          <w:color w:val="1A1A1A"/>
        </w:rPr>
        <w:br/>
        <w:t>a) Mbajtjen e procesverbalit të mbledhjes së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Komisionit të Shqyrtimit dhe Transparencës dhe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zbardhjen e tij;</w:t>
      </w:r>
      <w:r>
        <w:rPr>
          <w:rFonts w:ascii="Georgia" w:hAnsi="Georgia"/>
          <w:color w:val="1A1A1A"/>
        </w:rPr>
        <w:br/>
        <w:t>b) Në bazë të vendimit të Komisionit, me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shumicë votash ose unanim, të pasqyruar në</w:t>
      </w:r>
      <w:r>
        <w:rPr>
          <w:rFonts w:ascii="Georgia" w:hAnsi="Georgia"/>
          <w:color w:val="1A1A1A"/>
        </w:rPr>
        <w:br/>
        <w:t>procesverbalin e mbledhjes dhe të nënshkruar nga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të gjithë anëtarët e pranishëm në mbledhje,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sekretariati harton shkresën ku i rekomandon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ministrit përgjegjës për ekonominë vijimin e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procedurës së privatizimit nga struktura përgjegjëse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për shitjen e pronës;</w:t>
      </w:r>
      <w:r>
        <w:rPr>
          <w:rFonts w:ascii="Georgia" w:hAnsi="Georgia"/>
          <w:color w:val="1A1A1A"/>
        </w:rPr>
        <w:br/>
        <w:t>c) Pas nënshkrimit, miratimit të vendimit të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 xml:space="preserve">Komisionit dhe shkresës përkatëse nga kryetari </w:t>
      </w:r>
      <w:r w:rsidR="007D2451">
        <w:rPr>
          <w:rFonts w:ascii="Georgia" w:hAnsi="Georgia"/>
          <w:color w:val="1A1A1A"/>
        </w:rPr>
        <w:t xml:space="preserve">I </w:t>
      </w:r>
      <w:r>
        <w:rPr>
          <w:rFonts w:ascii="Georgia" w:hAnsi="Georgia"/>
          <w:color w:val="1A1A1A"/>
        </w:rPr>
        <w:t xml:space="preserve">Komisionit, si dhe aprovimit nga </w:t>
      </w:r>
      <w:r w:rsidR="007D2451">
        <w:rPr>
          <w:rFonts w:ascii="Georgia" w:hAnsi="Georgia"/>
          <w:color w:val="1A1A1A"/>
        </w:rPr>
        <w:t xml:space="preserve">ministri </w:t>
      </w:r>
      <w:r>
        <w:rPr>
          <w:rFonts w:ascii="Georgia" w:hAnsi="Georgia"/>
          <w:color w:val="1A1A1A"/>
        </w:rPr>
        <w:t xml:space="preserve">përgjegjës për ekonominë, dokumentacioni </w:t>
      </w:r>
      <w:r w:rsidR="007D2451">
        <w:rPr>
          <w:rFonts w:ascii="Georgia" w:hAnsi="Georgia"/>
          <w:color w:val="1A1A1A"/>
        </w:rPr>
        <w:t xml:space="preserve">I </w:t>
      </w:r>
      <w:r>
        <w:rPr>
          <w:rFonts w:ascii="Georgia" w:hAnsi="Georgia"/>
          <w:color w:val="1A1A1A"/>
        </w:rPr>
        <w:t>privatizimit i përcillet protokollit në strukturat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përgjegjëse për shitjen e pronës publike.”.</w:t>
      </w:r>
      <w:r>
        <w:rPr>
          <w:rFonts w:ascii="Georgia" w:hAnsi="Georgia"/>
          <w:color w:val="1A1A1A"/>
        </w:rPr>
        <w:br/>
        <w:t>4. Në zbatim të pikës 15, kreu III, të vendimit të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Këshillit të Ministrave nr. 926, datë 29.12.2014,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“Për përqindjen e uljes së VAM-it, për objektet në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proces privatizimi do të veprohet si më poshtë</w:t>
      </w:r>
      <w:proofErr w:type="gramStart"/>
      <w:r>
        <w:rPr>
          <w:rFonts w:ascii="Georgia" w:hAnsi="Georgia"/>
          <w:color w:val="1A1A1A"/>
        </w:rPr>
        <w:t>:</w:t>
      </w:r>
      <w:proofErr w:type="gramEnd"/>
      <w:r>
        <w:rPr>
          <w:rFonts w:ascii="Georgia" w:hAnsi="Georgia"/>
          <w:color w:val="1A1A1A"/>
        </w:rPr>
        <w:br/>
        <w:t>– Drejtori i strukturës përgjegjëse për shitjen e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pronës publike ngre komisionin prej 3 (tre)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anëtarësh për uljen e VAM-it për objektet që nuk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shiten me vlerë fillestare.</w:t>
      </w:r>
      <w:r>
        <w:rPr>
          <w:rFonts w:ascii="Georgia" w:hAnsi="Georgia"/>
          <w:color w:val="1A1A1A"/>
        </w:rPr>
        <w:br/>
        <w:t>Ulja e VAM-it do të bëhet duke u bazuar në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kriteret si më poshtë</w:t>
      </w:r>
      <w:proofErr w:type="gramStart"/>
      <w:r>
        <w:rPr>
          <w:rFonts w:ascii="Georgia" w:hAnsi="Georgia"/>
          <w:color w:val="1A1A1A"/>
        </w:rPr>
        <w:t>:</w:t>
      </w:r>
      <w:proofErr w:type="gramEnd"/>
      <w:r>
        <w:rPr>
          <w:rFonts w:ascii="Georgia" w:hAnsi="Georgia"/>
          <w:color w:val="1A1A1A"/>
        </w:rPr>
        <w:br/>
        <w:t>– Gjendja e objektit sipas aktit të vlerësimit të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përgatitur nga ekspertët;</w:t>
      </w:r>
      <w:r>
        <w:rPr>
          <w:rFonts w:ascii="Georgia" w:hAnsi="Georgia"/>
          <w:color w:val="1A1A1A"/>
        </w:rPr>
        <w:br/>
        <w:t>– Vendndodhja e tij në zona urbane apo rurale;</w:t>
      </w:r>
      <w:r>
        <w:rPr>
          <w:rFonts w:ascii="Georgia" w:hAnsi="Georgia"/>
          <w:color w:val="1A1A1A"/>
        </w:rPr>
        <w:br/>
        <w:t>– Largësia nga rrugët nacionale apo urbane;</w:t>
      </w:r>
      <w:r>
        <w:rPr>
          <w:rFonts w:ascii="Georgia" w:hAnsi="Georgia"/>
          <w:color w:val="1A1A1A"/>
        </w:rPr>
        <w:br/>
        <w:t>– Largësia nga qendrat e banuara etj.</w:t>
      </w:r>
      <w:r>
        <w:rPr>
          <w:rFonts w:ascii="Georgia" w:hAnsi="Georgia"/>
          <w:color w:val="1A1A1A"/>
        </w:rPr>
        <w:br/>
        <w:t>Propozimi me shkrim për përqindjen e uljes së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VAM-it i paraqitet për miratim drejtorit të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strukturës përgjegjëse për shitjen e pronës publike.</w:t>
      </w:r>
      <w:r>
        <w:rPr>
          <w:rFonts w:ascii="Georgia" w:hAnsi="Georgia"/>
          <w:color w:val="1A1A1A"/>
        </w:rPr>
        <w:br/>
        <w:t>5. Kudo në udhëzim shprehjet “ministria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përgjegjëse për ekonominë” dhe “Ministria e</w:t>
      </w:r>
      <w:r>
        <w:rPr>
          <w:rFonts w:ascii="Georgia" w:hAnsi="Georgia"/>
          <w:color w:val="1A1A1A"/>
        </w:rPr>
        <w:br/>
        <w:t>Financave” zëvendësohen me shprehjen “Ministria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e Financave dhe Ekonomisë”.</w:t>
      </w:r>
      <w:r>
        <w:rPr>
          <w:rFonts w:ascii="Georgia" w:hAnsi="Georgia"/>
          <w:color w:val="1A1A1A"/>
        </w:rPr>
        <w:br/>
        <w:t>6. Kudo në udhëzim shprehjet “Agjencia e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Kthimit dhe Kompensimit të Pronave”</w:t>
      </w:r>
      <w:r>
        <w:rPr>
          <w:rFonts w:ascii="Georgia" w:hAnsi="Georgia"/>
          <w:color w:val="1A1A1A"/>
        </w:rPr>
        <w:br/>
      </w:r>
      <w:r>
        <w:rPr>
          <w:rFonts w:ascii="Georgia" w:hAnsi="Georgia"/>
          <w:color w:val="1A1A1A"/>
        </w:rPr>
        <w:lastRenderedPageBreak/>
        <w:t>zëvendësohet me shprehjen “Agjencia e Trajtimit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të Pronave”.</w:t>
      </w:r>
      <w:r>
        <w:rPr>
          <w:rFonts w:ascii="Georgia" w:hAnsi="Georgia"/>
          <w:color w:val="1A1A1A"/>
        </w:rPr>
        <w:br/>
        <w:t xml:space="preserve">7. Kudo në udhëzim shprehjet, “drejtori </w:t>
      </w:r>
      <w:r w:rsidR="007D2451">
        <w:rPr>
          <w:rFonts w:ascii="Georgia" w:hAnsi="Georgia"/>
          <w:color w:val="1A1A1A"/>
        </w:rPr>
        <w:t xml:space="preserve">I </w:t>
      </w:r>
      <w:r>
        <w:rPr>
          <w:rFonts w:ascii="Georgia" w:hAnsi="Georgia"/>
          <w:color w:val="1A1A1A"/>
        </w:rPr>
        <w:t>Drejtorisë së Drejtimit të Pronës Publike” dhe</w:t>
      </w:r>
      <w:r>
        <w:rPr>
          <w:rFonts w:ascii="Georgia" w:hAnsi="Georgia"/>
          <w:color w:val="1A1A1A"/>
        </w:rPr>
        <w:br/>
        <w:t>“Drejtoria e Drejtimit të Pronës Publike në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Ministrinë e Financave”, zëvendësohen me</w:t>
      </w:r>
      <w:r>
        <w:rPr>
          <w:rFonts w:ascii="Georgia" w:hAnsi="Georgia"/>
          <w:color w:val="1A1A1A"/>
        </w:rPr>
        <w:br/>
        <w:t>shprehjen, “struktura përgjegjëse për shitjen e</w:t>
      </w:r>
      <w:r w:rsidR="007D2451">
        <w:rPr>
          <w:rFonts w:ascii="Georgia" w:hAnsi="Georgia"/>
          <w:color w:val="1A1A1A"/>
        </w:rPr>
        <w:t xml:space="preserve"> </w:t>
      </w:r>
      <w:r>
        <w:rPr>
          <w:rFonts w:ascii="Georgia" w:hAnsi="Georgia"/>
          <w:color w:val="1A1A1A"/>
        </w:rPr>
        <w:t>pronës publike”.</w:t>
      </w:r>
      <w:r>
        <w:rPr>
          <w:rFonts w:ascii="Georgia" w:hAnsi="Georgia"/>
          <w:color w:val="1A1A1A"/>
        </w:rPr>
        <w:br/>
        <w:t>Ky udhëzim hyn në fuqi menjëherë dhe botohet</w:t>
      </w:r>
      <w:r w:rsidR="007D2451">
        <w:rPr>
          <w:rFonts w:ascii="Georgia" w:hAnsi="Georgia"/>
          <w:color w:val="1A1A1A"/>
        </w:rPr>
        <w:t xml:space="preserve"> </w:t>
      </w:r>
      <w:bookmarkStart w:id="0" w:name="_GoBack"/>
      <w:bookmarkEnd w:id="0"/>
      <w:r>
        <w:rPr>
          <w:rFonts w:ascii="Georgia" w:hAnsi="Georgia"/>
          <w:color w:val="1A1A1A"/>
        </w:rPr>
        <w:t>në Fletoren Zyrtare.</w:t>
      </w:r>
    </w:p>
    <w:p w:rsidR="005E1E7F" w:rsidRDefault="005E1E7F"/>
    <w:sectPr w:rsidR="005E1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BA8"/>
    <w:rsid w:val="005E1E7F"/>
    <w:rsid w:val="007D2451"/>
    <w:rsid w:val="00B01D47"/>
    <w:rsid w:val="00F5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A70AC4-3F35-4121-9E92-1B4C637DD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1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51B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0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1495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EL-ZHAPO</dc:creator>
  <cp:keywords/>
  <dc:description/>
  <cp:lastModifiedBy>EL-ZHAPO</cp:lastModifiedBy>
  <cp:revision>1</cp:revision>
  <dcterms:created xsi:type="dcterms:W3CDTF">2018-06-11T06:45:00Z</dcterms:created>
  <dcterms:modified xsi:type="dcterms:W3CDTF">2018-06-11T07:09:00Z</dcterms:modified>
</cp:coreProperties>
</file>