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  <w:gridCol w:w="4622"/>
      </w:tblGrid>
      <w:tr w:rsidR="005E45AC" w:rsidRPr="008B64C9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201</w:t>
            </w:r>
            <w:r w:rsidR="009A1701">
              <w:rPr>
                <w:lang w:val="sq-AL"/>
              </w:rPr>
              <w:t>7</w:t>
            </w:r>
            <w:r w:rsidRPr="008B64C9">
              <w:rPr>
                <w:lang w:val="sq-AL"/>
              </w:rPr>
              <w:t xml:space="preserve">. </w:t>
            </w:r>
          </w:p>
          <w:p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n</w:t>
            </w:r>
            <w:r w:rsidR="00974113" w:rsidRPr="008B64C9">
              <w:rPr>
                <w:lang w:val="sq-AL"/>
              </w:rPr>
              <w:t xml:space="preserve">ë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>që financohen me transfert</w:t>
            </w:r>
            <w:bookmarkStart w:id="0" w:name="_GoBack"/>
            <w:bookmarkEnd w:id="0"/>
            <w:r w:rsidR="001A29F8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specifike </w:t>
            </w:r>
            <w:r w:rsidRPr="008B64C9">
              <w:rPr>
                <w:lang w:val="sq-AL"/>
              </w:rPr>
              <w:t>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201</w:t>
            </w:r>
            <w:r w:rsidR="009A1701">
              <w:rPr>
                <w:lang w:val="sq-AL"/>
              </w:rPr>
              <w:t>7</w:t>
            </w:r>
            <w:r w:rsidRPr="008B64C9">
              <w:rPr>
                <w:lang w:val="sq-AL"/>
              </w:rPr>
              <w:t>.</w:t>
            </w:r>
          </w:p>
          <w:p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8B64C9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r njësite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201</w:t>
      </w:r>
      <w:r w:rsidR="009A1701">
        <w:rPr>
          <w:lang w:val="sq-AL"/>
        </w:rPr>
        <w:t>7</w:t>
      </w:r>
      <w:r w:rsidRPr="008B64C9">
        <w:rPr>
          <w:lang w:val="sq-AL"/>
        </w:rPr>
        <w:t>.</w:t>
      </w:r>
    </w:p>
    <w:p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201</w:t>
      </w:r>
      <w:r w:rsidR="009A1701">
        <w:rPr>
          <w:lang w:val="sq-AL"/>
        </w:rPr>
        <w:t>7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201</w:t>
      </w:r>
      <w:r w:rsidR="009A1701">
        <w:rPr>
          <w:lang w:val="sq-AL"/>
        </w:rPr>
        <w:t>8</w:t>
      </w:r>
      <w:r w:rsidR="005E45AC" w:rsidRPr="008B64C9">
        <w:rPr>
          <w:lang w:val="sq-AL"/>
        </w:rPr>
        <w:t>.</w:t>
      </w:r>
    </w:p>
    <w:p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201</w:t>
      </w:r>
      <w:r w:rsidR="009A1701">
        <w:rPr>
          <w:lang w:val="sq-AL"/>
        </w:rPr>
        <w:t>7</w:t>
      </w:r>
      <w:r w:rsidRPr="008B64C9">
        <w:rPr>
          <w:lang w:val="sq-AL"/>
        </w:rPr>
        <w:t>.</w:t>
      </w: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Pr="008B64C9" w:rsidRDefault="005E45AC" w:rsidP="005E45AC">
      <w:pPr>
        <w:rPr>
          <w:lang w:val="sq-AL"/>
        </w:rPr>
      </w:pPr>
    </w:p>
    <w:p w:rsidR="005E45AC" w:rsidRDefault="005E45AC" w:rsidP="005E45AC">
      <w:pPr>
        <w:rPr>
          <w:lang w:val="sq-AL"/>
        </w:rPr>
      </w:pPr>
    </w:p>
    <w:p w:rsidR="00835D40" w:rsidRPr="008B64C9" w:rsidRDefault="00835D40" w:rsidP="005E45AC">
      <w:pPr>
        <w:rPr>
          <w:lang w:val="sq-AL"/>
        </w:rPr>
      </w:pPr>
    </w:p>
    <w:p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:rsidR="00835D40" w:rsidRPr="00835D40" w:rsidRDefault="00835D40" w:rsidP="00835D40">
      <w:pPr>
        <w:rPr>
          <w:lang w:val="sq-AL"/>
        </w:rPr>
      </w:pPr>
    </w:p>
    <w:p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0BA"/>
    <w:rsid w:val="00090B76"/>
    <w:rsid w:val="000A5849"/>
    <w:rsid w:val="000D0577"/>
    <w:rsid w:val="001A29F8"/>
    <w:rsid w:val="001D11F0"/>
    <w:rsid w:val="001D2C72"/>
    <w:rsid w:val="0020090A"/>
    <w:rsid w:val="00263F0F"/>
    <w:rsid w:val="002A3F07"/>
    <w:rsid w:val="003400BA"/>
    <w:rsid w:val="003532D7"/>
    <w:rsid w:val="003C27BC"/>
    <w:rsid w:val="00446F34"/>
    <w:rsid w:val="004A4A8D"/>
    <w:rsid w:val="004B7D76"/>
    <w:rsid w:val="004D5D6E"/>
    <w:rsid w:val="004F0431"/>
    <w:rsid w:val="00523938"/>
    <w:rsid w:val="00544AAF"/>
    <w:rsid w:val="00562538"/>
    <w:rsid w:val="005E45AC"/>
    <w:rsid w:val="006A5369"/>
    <w:rsid w:val="006D2AC0"/>
    <w:rsid w:val="00755BAB"/>
    <w:rsid w:val="00767559"/>
    <w:rsid w:val="00770103"/>
    <w:rsid w:val="00834F88"/>
    <w:rsid w:val="00835D40"/>
    <w:rsid w:val="00856200"/>
    <w:rsid w:val="008A3F7E"/>
    <w:rsid w:val="008B64C9"/>
    <w:rsid w:val="00900108"/>
    <w:rsid w:val="00974113"/>
    <w:rsid w:val="00975C9D"/>
    <w:rsid w:val="009A1701"/>
    <w:rsid w:val="00A631B3"/>
    <w:rsid w:val="00AD28FA"/>
    <w:rsid w:val="00B0007C"/>
    <w:rsid w:val="00B23710"/>
    <w:rsid w:val="00B45ABE"/>
    <w:rsid w:val="00B9668A"/>
    <w:rsid w:val="00BC723C"/>
    <w:rsid w:val="00C30987"/>
    <w:rsid w:val="00C77211"/>
    <w:rsid w:val="00C834C8"/>
    <w:rsid w:val="00C971E6"/>
    <w:rsid w:val="00CF0320"/>
    <w:rsid w:val="00D37A75"/>
    <w:rsid w:val="00DC167B"/>
    <w:rsid w:val="00E0748A"/>
    <w:rsid w:val="00E10220"/>
    <w:rsid w:val="00E716AD"/>
    <w:rsid w:val="00ED29E7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Frroku</dc:creator>
  <cp:lastModifiedBy>elidona.durmishi</cp:lastModifiedBy>
  <cp:revision>7</cp:revision>
  <dcterms:created xsi:type="dcterms:W3CDTF">2015-12-22T15:51:00Z</dcterms:created>
  <dcterms:modified xsi:type="dcterms:W3CDTF">2016-11-02T15:13:00Z</dcterms:modified>
</cp:coreProperties>
</file>