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C2" w:rsidRPr="00A85044" w:rsidRDefault="002C2BC2" w:rsidP="00C349E8">
      <w:pPr>
        <w:spacing w:line="360" w:lineRule="auto"/>
        <w:jc w:val="center"/>
        <w:rPr>
          <w:rFonts w:asciiTheme="minorHAnsi" w:hAnsiTheme="minorHAnsi"/>
          <w:b/>
          <w:color w:val="C00000"/>
          <w:spacing w:val="1"/>
          <w:sz w:val="36"/>
          <w:u w:val="single"/>
          <w:lang w:val="sq-AL"/>
        </w:rPr>
      </w:pPr>
      <w:r w:rsidRPr="00A85044">
        <w:rPr>
          <w:rFonts w:asciiTheme="minorHAnsi" w:hAnsiTheme="minorHAnsi"/>
          <w:b/>
          <w:color w:val="C00000"/>
          <w:spacing w:val="1"/>
          <w:sz w:val="36"/>
          <w:u w:val="single"/>
          <w:lang w:val="sq-AL"/>
        </w:rPr>
        <w:t>RAPORT</w:t>
      </w:r>
    </w:p>
    <w:p w:rsidR="00F64F1D" w:rsidRPr="00F64F1D" w:rsidRDefault="008439E3" w:rsidP="00C349E8">
      <w:pPr>
        <w:spacing w:line="276" w:lineRule="auto"/>
        <w:jc w:val="center"/>
        <w:rPr>
          <w:rFonts w:asciiTheme="minorHAnsi" w:hAnsiTheme="minorHAnsi"/>
          <w:b/>
          <w:color w:val="C00000"/>
          <w:spacing w:val="1"/>
          <w:sz w:val="28"/>
          <w:lang w:val="sq-AL"/>
        </w:rPr>
      </w:pPr>
      <w:r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>MBI</w:t>
      </w:r>
      <w:r w:rsidR="00C80FC7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 xml:space="preserve"> </w:t>
      </w:r>
    </w:p>
    <w:p w:rsidR="00C80FC7" w:rsidRPr="00F64F1D" w:rsidRDefault="008439E3" w:rsidP="00C349E8">
      <w:pPr>
        <w:spacing w:line="276" w:lineRule="auto"/>
        <w:jc w:val="center"/>
        <w:rPr>
          <w:rFonts w:asciiTheme="minorHAnsi" w:hAnsiTheme="minorHAnsi"/>
          <w:b/>
          <w:color w:val="C00000"/>
          <w:sz w:val="28"/>
          <w:lang w:val="sq-AL"/>
        </w:rPr>
      </w:pPr>
      <w:r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>P</w:t>
      </w:r>
      <w:r w:rsidR="00410EEB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>Ë</w:t>
      </w:r>
      <w:r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 xml:space="preserve">RDORIMIN </w:t>
      </w:r>
      <w:r w:rsidRPr="00F64F1D">
        <w:rPr>
          <w:rFonts w:asciiTheme="minorHAnsi" w:hAnsiTheme="minorHAnsi"/>
          <w:b/>
          <w:color w:val="C00000"/>
          <w:sz w:val="28"/>
          <w:lang w:val="sq-AL"/>
        </w:rPr>
        <w:t xml:space="preserve">E </w:t>
      </w:r>
      <w:r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>FONDIT REZERV</w:t>
      </w:r>
      <w:r w:rsidR="00410EEB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>Ë</w:t>
      </w:r>
      <w:r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 xml:space="preserve"> T</w:t>
      </w:r>
      <w:r w:rsidR="00410EEB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>Ë</w:t>
      </w:r>
      <w:r w:rsidR="003C1E2B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 xml:space="preserve"> </w:t>
      </w:r>
      <w:r w:rsidR="00863EC6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>BUXHETIT T</w:t>
      </w:r>
      <w:r w:rsidR="00410EEB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>Ë</w:t>
      </w:r>
      <w:r w:rsidR="00863EC6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 xml:space="preserve"> SHTETIT</w:t>
      </w:r>
      <w:r w:rsidR="008B3E5E" w:rsidRPr="00F64F1D">
        <w:rPr>
          <w:rFonts w:asciiTheme="minorHAnsi" w:hAnsiTheme="minorHAnsi"/>
          <w:b/>
          <w:color w:val="C00000"/>
          <w:spacing w:val="1"/>
          <w:sz w:val="28"/>
          <w:lang w:val="sq-AL"/>
        </w:rPr>
        <w:t xml:space="preserve"> DHE</w:t>
      </w:r>
      <w:r w:rsidR="008B3E5E" w:rsidRPr="00F64F1D">
        <w:rPr>
          <w:rFonts w:asciiTheme="minorHAnsi" w:hAnsiTheme="minorHAnsi"/>
          <w:b/>
          <w:color w:val="C00000"/>
          <w:sz w:val="28"/>
          <w:lang w:val="sq-AL"/>
        </w:rPr>
        <w:t xml:space="preserve"> FONDIT TË KONTIGJENCËS</w:t>
      </w:r>
      <w:r w:rsidR="00C80FC7" w:rsidRPr="00F64F1D">
        <w:rPr>
          <w:rFonts w:asciiTheme="minorHAnsi" w:hAnsiTheme="minorHAnsi"/>
          <w:b/>
          <w:color w:val="C00000"/>
          <w:sz w:val="28"/>
          <w:lang w:val="sq-AL"/>
        </w:rPr>
        <w:t>,</w:t>
      </w:r>
      <w:r w:rsidR="008B3E5E" w:rsidRPr="00F64F1D">
        <w:rPr>
          <w:rFonts w:asciiTheme="minorHAnsi" w:hAnsiTheme="minorHAnsi"/>
          <w:b/>
          <w:color w:val="C00000"/>
          <w:sz w:val="28"/>
          <w:lang w:val="sq-AL"/>
        </w:rPr>
        <w:t xml:space="preserve"> </w:t>
      </w:r>
    </w:p>
    <w:p w:rsidR="003C1E2B" w:rsidRDefault="008B3E5E" w:rsidP="00C349E8">
      <w:pPr>
        <w:spacing w:line="276" w:lineRule="auto"/>
        <w:jc w:val="center"/>
        <w:rPr>
          <w:rFonts w:asciiTheme="minorHAnsi" w:hAnsiTheme="minorHAnsi"/>
          <w:b/>
          <w:color w:val="C00000"/>
          <w:sz w:val="28"/>
          <w:u w:val="single"/>
          <w:lang w:val="sq-AL"/>
        </w:rPr>
      </w:pPr>
      <w:r w:rsidRPr="00F64F1D">
        <w:rPr>
          <w:rFonts w:asciiTheme="minorHAnsi" w:hAnsiTheme="minorHAnsi"/>
          <w:b/>
          <w:color w:val="C00000"/>
          <w:sz w:val="28"/>
          <w:lang w:val="sq-AL"/>
        </w:rPr>
        <w:t xml:space="preserve">PËR VITIN </w:t>
      </w:r>
      <w:r w:rsidRPr="00F64F1D">
        <w:rPr>
          <w:rFonts w:asciiTheme="minorHAnsi" w:hAnsiTheme="minorHAnsi"/>
          <w:b/>
          <w:color w:val="C00000"/>
          <w:sz w:val="28"/>
          <w:u w:val="single"/>
          <w:lang w:val="sq-AL"/>
        </w:rPr>
        <w:t>201</w:t>
      </w:r>
      <w:r w:rsidR="00F64F1D" w:rsidRPr="00F64F1D">
        <w:rPr>
          <w:rFonts w:asciiTheme="minorHAnsi" w:hAnsiTheme="minorHAnsi"/>
          <w:b/>
          <w:color w:val="C00000"/>
          <w:sz w:val="28"/>
          <w:u w:val="single"/>
          <w:lang w:val="sq-AL"/>
        </w:rPr>
        <w:t>8</w:t>
      </w:r>
    </w:p>
    <w:p w:rsidR="00C349E8" w:rsidRPr="00F64F1D" w:rsidRDefault="00C349E8" w:rsidP="00C349E8">
      <w:pPr>
        <w:spacing w:line="276" w:lineRule="auto"/>
        <w:jc w:val="center"/>
        <w:rPr>
          <w:rFonts w:asciiTheme="minorHAnsi" w:hAnsiTheme="minorHAnsi"/>
          <w:b/>
          <w:color w:val="C00000"/>
          <w:sz w:val="28"/>
          <w:lang w:val="sq-AL"/>
        </w:rPr>
      </w:pPr>
    </w:p>
    <w:p w:rsidR="008B3E5E" w:rsidRPr="00EF34C3" w:rsidRDefault="008B3E5E" w:rsidP="006A4BA5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/>
          <w:color w:val="C00000"/>
          <w:sz w:val="28"/>
          <w:szCs w:val="26"/>
          <w:lang w:val="sq-AL"/>
        </w:rPr>
      </w:pPr>
      <w:r w:rsidRPr="00EF34C3">
        <w:rPr>
          <w:rFonts w:asciiTheme="minorHAnsi" w:hAnsiTheme="minorHAnsi"/>
          <w:b/>
          <w:color w:val="C00000"/>
          <w:sz w:val="28"/>
          <w:szCs w:val="26"/>
          <w:lang w:val="sq-AL"/>
        </w:rPr>
        <w:t>Fondi Rezerv</w:t>
      </w:r>
      <w:r w:rsidR="009B1780" w:rsidRPr="00EF34C3">
        <w:rPr>
          <w:rFonts w:asciiTheme="minorHAnsi" w:hAnsiTheme="minorHAnsi"/>
          <w:b/>
          <w:color w:val="C00000"/>
          <w:sz w:val="28"/>
          <w:szCs w:val="26"/>
          <w:lang w:val="sq-AL"/>
        </w:rPr>
        <w:t>ë</w:t>
      </w:r>
    </w:p>
    <w:p w:rsidR="00E82DA0" w:rsidRPr="00671D2A" w:rsidRDefault="007D4DC5" w:rsidP="00C349E8">
      <w:pPr>
        <w:spacing w:before="240" w:line="276" w:lineRule="auto"/>
        <w:jc w:val="both"/>
        <w:rPr>
          <w:rFonts w:asciiTheme="minorHAnsi" w:hAnsiTheme="minorHAnsi"/>
          <w:spacing w:val="-1"/>
          <w:lang w:val="sq-AL"/>
        </w:rPr>
      </w:pPr>
      <w:r w:rsidRPr="007D4DC5">
        <w:rPr>
          <w:rFonts w:asciiTheme="minorHAnsi" w:hAnsiTheme="minorHAnsi"/>
          <w:spacing w:val="-1"/>
          <w:lang w:val="sq-AL"/>
        </w:rPr>
        <w:t>Në mbështetje të nenit 5 të Ligjit nr.9936 datë 26.6.2008 “Për menaxhimin e sistemit buxhetor në Republikën e Shqipërisë, të ndryshuar”,  buxheti i shtetit përfshin edhe një fond rezervë i cili përdoret për rastet e financimit të shpenzimeve, që nuk njihen dhe janë të pamundura të parashikohen gjatë procesit të përgatitjes së buxhetit. Miratimi i përdorimit të tij bëhet me Vendim të Këshillit të Ministrave. Gjatë vitit 2018 shuma e Fondit Rezerve të buxhetit të shtetit është miratuar dhe ndryshuar përkatësi</w:t>
      </w:r>
      <w:r>
        <w:rPr>
          <w:rFonts w:asciiTheme="minorHAnsi" w:hAnsiTheme="minorHAnsi"/>
          <w:spacing w:val="-1"/>
          <w:lang w:val="sq-AL"/>
        </w:rPr>
        <w:t>sht si vijon</w:t>
      </w:r>
      <w:r w:rsidR="00E82DA0" w:rsidRPr="00671D2A">
        <w:rPr>
          <w:rFonts w:asciiTheme="minorHAnsi" w:hAnsiTheme="minorHAnsi"/>
          <w:spacing w:val="-1"/>
          <w:lang w:val="sq-AL"/>
        </w:rPr>
        <w:t>:</w:t>
      </w:r>
    </w:p>
    <w:p w:rsidR="007D4DC5" w:rsidRPr="007D4DC5" w:rsidRDefault="007D4DC5" w:rsidP="00C349E8">
      <w:pPr>
        <w:numPr>
          <w:ilvl w:val="0"/>
          <w:numId w:val="44"/>
        </w:numPr>
        <w:spacing w:before="240" w:after="120" w:line="276" w:lineRule="auto"/>
        <w:ind w:left="360" w:hanging="270"/>
        <w:jc w:val="both"/>
        <w:rPr>
          <w:rFonts w:asciiTheme="minorHAnsi" w:hAnsiTheme="minorHAnsi"/>
          <w:lang w:val="sq-AL"/>
        </w:rPr>
      </w:pPr>
      <w:r w:rsidRPr="007D4DC5">
        <w:rPr>
          <w:rFonts w:asciiTheme="minorHAnsi" w:hAnsiTheme="minorHAnsi"/>
          <w:b/>
          <w:lang w:val="sq-AL"/>
        </w:rPr>
        <w:t>Ligji nr.109/2017</w:t>
      </w:r>
      <w:r w:rsidRPr="007D4DC5">
        <w:rPr>
          <w:rFonts w:asciiTheme="minorHAnsi" w:hAnsiTheme="minorHAnsi"/>
          <w:lang w:val="sq-AL"/>
        </w:rPr>
        <w:t xml:space="preserve"> “</w:t>
      </w:r>
      <w:r w:rsidRPr="007D4DC5">
        <w:rPr>
          <w:rFonts w:asciiTheme="minorHAnsi" w:hAnsiTheme="minorHAnsi"/>
          <w:i/>
          <w:lang w:val="sq-AL"/>
        </w:rPr>
        <w:t>Për Buxhetin e vitit 2018</w:t>
      </w:r>
      <w:r w:rsidRPr="007D4DC5">
        <w:rPr>
          <w:rFonts w:asciiTheme="minorHAnsi" w:hAnsiTheme="minorHAnsi"/>
          <w:lang w:val="sq-AL"/>
        </w:rPr>
        <w:t xml:space="preserve">” miratoi Fondin Rezervë të Buxhetit të Shtetit në masën </w:t>
      </w:r>
      <w:r>
        <w:rPr>
          <w:rFonts w:asciiTheme="minorHAnsi" w:hAnsiTheme="minorHAnsi"/>
          <w:lang w:val="sq-AL"/>
        </w:rPr>
        <w:t xml:space="preserve">                    </w:t>
      </w:r>
      <w:r w:rsidRPr="007D4DC5">
        <w:rPr>
          <w:rFonts w:asciiTheme="minorHAnsi" w:hAnsiTheme="minorHAnsi"/>
          <w:b/>
          <w:u w:val="single"/>
          <w:lang w:val="sq-AL"/>
        </w:rPr>
        <w:t>2.7 miliardë lekë</w:t>
      </w:r>
      <w:r w:rsidRPr="007D4DC5">
        <w:rPr>
          <w:rFonts w:asciiTheme="minorHAnsi" w:hAnsiTheme="minorHAnsi"/>
          <w:lang w:val="sq-AL"/>
        </w:rPr>
        <w:t>, ku neni 13 përcaktonte përdorimin i tij si mëposhtë:</w:t>
      </w:r>
    </w:p>
    <w:p w:rsidR="007D4DC5" w:rsidRPr="007D4DC5" w:rsidRDefault="007D4DC5" w:rsidP="00C349E8">
      <w:pPr>
        <w:spacing w:after="120" w:line="276" w:lineRule="auto"/>
        <w:ind w:left="360"/>
        <w:jc w:val="both"/>
        <w:rPr>
          <w:rFonts w:asciiTheme="minorHAnsi" w:hAnsiTheme="minorHAnsi"/>
          <w:i/>
          <w:lang w:val="sq-AL"/>
        </w:rPr>
      </w:pPr>
      <w:r w:rsidRPr="007D4DC5">
        <w:rPr>
          <w:rFonts w:asciiTheme="minorHAnsi" w:hAnsiTheme="minorHAnsi"/>
          <w:i/>
          <w:u w:val="single"/>
          <w:lang w:val="sq-AL"/>
        </w:rPr>
        <w:t>Neni 13</w:t>
      </w:r>
      <w:r>
        <w:rPr>
          <w:rFonts w:asciiTheme="minorHAnsi" w:hAnsiTheme="minorHAnsi"/>
          <w:i/>
          <w:lang w:val="sq-AL"/>
        </w:rPr>
        <w:t>:</w:t>
      </w:r>
      <w:r>
        <w:rPr>
          <w:rFonts w:asciiTheme="minorHAnsi" w:hAnsiTheme="minorHAnsi"/>
          <w:i/>
          <w:lang w:val="sq-AL"/>
        </w:rPr>
        <w:tab/>
      </w:r>
      <w:r w:rsidRPr="007D4DC5">
        <w:rPr>
          <w:rFonts w:asciiTheme="minorHAnsi" w:hAnsiTheme="minorHAnsi"/>
          <w:i/>
          <w:lang w:val="sq-AL"/>
        </w:rPr>
        <w:t xml:space="preserve">Fondi rezervë i buxhetit prej </w:t>
      </w:r>
      <w:r w:rsidRPr="007D4DC5">
        <w:rPr>
          <w:rFonts w:asciiTheme="minorHAnsi" w:hAnsiTheme="minorHAnsi"/>
          <w:b/>
          <w:i/>
          <w:u w:val="single"/>
          <w:lang w:val="sq-AL"/>
        </w:rPr>
        <w:t>2 700 milionë lekësh</w:t>
      </w:r>
      <w:r w:rsidRPr="007D4DC5">
        <w:rPr>
          <w:rFonts w:asciiTheme="minorHAnsi" w:hAnsiTheme="minorHAnsi"/>
          <w:i/>
          <w:lang w:val="sq-AL"/>
        </w:rPr>
        <w:t xml:space="preserve"> përdoret nga Këshilli i Ministrave: </w:t>
      </w:r>
    </w:p>
    <w:p w:rsidR="007D4DC5" w:rsidRPr="007D4DC5" w:rsidRDefault="007D4DC5" w:rsidP="00C349E8">
      <w:pPr>
        <w:numPr>
          <w:ilvl w:val="0"/>
          <w:numId w:val="39"/>
        </w:numPr>
        <w:spacing w:after="120" w:line="276" w:lineRule="auto"/>
        <w:ind w:left="900"/>
        <w:jc w:val="both"/>
        <w:rPr>
          <w:rFonts w:asciiTheme="minorHAnsi" w:hAnsiTheme="minorHAnsi"/>
          <w:i/>
          <w:lang w:val="sq-AL"/>
        </w:rPr>
      </w:pPr>
      <w:r w:rsidRPr="007D4DC5">
        <w:rPr>
          <w:rFonts w:asciiTheme="minorHAnsi" w:hAnsiTheme="minorHAnsi"/>
          <w:i/>
          <w:lang w:val="sq-AL"/>
        </w:rPr>
        <w:t xml:space="preserve"> deri në </w:t>
      </w:r>
      <w:r w:rsidRPr="007D4DC5">
        <w:rPr>
          <w:rFonts w:asciiTheme="minorHAnsi" w:hAnsiTheme="minorHAnsi"/>
          <w:b/>
          <w:i/>
          <w:lang w:val="sq-AL"/>
        </w:rPr>
        <w:t>1 700 milionë lekë</w:t>
      </w:r>
      <w:r w:rsidRPr="007D4DC5">
        <w:rPr>
          <w:rFonts w:asciiTheme="minorHAnsi" w:hAnsiTheme="minorHAnsi"/>
          <w:i/>
          <w:lang w:val="sq-AL"/>
        </w:rPr>
        <w:t xml:space="preserve">, për raste të paparashikuara të institucioneve buxhetore, </w:t>
      </w:r>
    </w:p>
    <w:p w:rsidR="007D4DC5" w:rsidRPr="007D4DC5" w:rsidRDefault="007D4DC5" w:rsidP="00C349E8">
      <w:pPr>
        <w:numPr>
          <w:ilvl w:val="0"/>
          <w:numId w:val="39"/>
        </w:numPr>
        <w:spacing w:after="120" w:line="276" w:lineRule="auto"/>
        <w:ind w:left="900"/>
        <w:jc w:val="both"/>
        <w:rPr>
          <w:rFonts w:asciiTheme="minorHAnsi" w:hAnsiTheme="minorHAnsi"/>
          <w:i/>
          <w:lang w:val="sq-AL"/>
        </w:rPr>
      </w:pPr>
      <w:r w:rsidRPr="007D4DC5">
        <w:rPr>
          <w:rFonts w:asciiTheme="minorHAnsi" w:hAnsiTheme="minorHAnsi"/>
          <w:i/>
          <w:lang w:val="sq-AL"/>
        </w:rPr>
        <w:t xml:space="preserve">deri në </w:t>
      </w:r>
      <w:r w:rsidRPr="007D4DC5">
        <w:rPr>
          <w:rFonts w:asciiTheme="minorHAnsi" w:hAnsiTheme="minorHAnsi"/>
          <w:b/>
          <w:i/>
          <w:lang w:val="sq-AL"/>
        </w:rPr>
        <w:t>1 000 milionë lekë</w:t>
      </w:r>
      <w:r w:rsidRPr="007D4DC5">
        <w:rPr>
          <w:rFonts w:asciiTheme="minorHAnsi" w:hAnsiTheme="minorHAnsi"/>
          <w:i/>
          <w:lang w:val="sq-AL"/>
        </w:rPr>
        <w:t>, për krijimin dhe funksionimin e institucioneve të reja të sistemit të drejtësisë, pas miratimit paraprak nga  Kuvendi.</w:t>
      </w:r>
    </w:p>
    <w:p w:rsidR="007D4DC5" w:rsidRPr="007D4DC5" w:rsidRDefault="007D4DC5" w:rsidP="00C349E8">
      <w:pPr>
        <w:numPr>
          <w:ilvl w:val="0"/>
          <w:numId w:val="44"/>
        </w:numPr>
        <w:spacing w:before="240" w:after="120" w:line="276" w:lineRule="auto"/>
        <w:ind w:left="360" w:hanging="270"/>
        <w:jc w:val="both"/>
        <w:rPr>
          <w:rFonts w:asciiTheme="minorHAnsi" w:hAnsiTheme="minorHAnsi"/>
          <w:lang w:val="sq-AL"/>
        </w:rPr>
      </w:pPr>
      <w:r w:rsidRPr="007D4DC5">
        <w:rPr>
          <w:rFonts w:asciiTheme="minorHAnsi" w:hAnsiTheme="minorHAnsi"/>
          <w:b/>
          <w:lang w:val="sq-AL"/>
        </w:rPr>
        <w:t>Akti Normativ Nr.1 datë 26.07.2018</w:t>
      </w:r>
      <w:r w:rsidRPr="007D4DC5">
        <w:rPr>
          <w:rFonts w:asciiTheme="minorHAnsi" w:hAnsiTheme="minorHAnsi"/>
          <w:lang w:val="sq-AL"/>
        </w:rPr>
        <w:t xml:space="preserve"> “</w:t>
      </w:r>
      <w:r w:rsidRPr="007D4DC5">
        <w:rPr>
          <w:rFonts w:asciiTheme="minorHAnsi" w:hAnsiTheme="minorHAnsi"/>
          <w:i/>
          <w:lang w:val="sq-AL"/>
        </w:rPr>
        <w:t>Për disa ndryshime ne Ligjin 109/2017 “Për Buxhetin e vitit 2018</w:t>
      </w:r>
      <w:r w:rsidRPr="007D4DC5">
        <w:rPr>
          <w:rFonts w:asciiTheme="minorHAnsi" w:hAnsiTheme="minorHAnsi"/>
          <w:lang w:val="sq-AL"/>
        </w:rPr>
        <w:t xml:space="preserve">”, miratoi përdorimin e Fondin Rezervë në masën </w:t>
      </w:r>
      <w:r w:rsidRPr="007D4DC5">
        <w:rPr>
          <w:rFonts w:asciiTheme="minorHAnsi" w:hAnsiTheme="minorHAnsi"/>
          <w:b/>
          <w:u w:val="single"/>
          <w:lang w:val="sq-AL"/>
        </w:rPr>
        <w:t>2.6 miliardë lekë</w:t>
      </w:r>
      <w:r w:rsidRPr="007D4DC5">
        <w:rPr>
          <w:rFonts w:asciiTheme="minorHAnsi" w:hAnsiTheme="minorHAnsi"/>
          <w:lang w:val="sq-AL"/>
        </w:rPr>
        <w:t xml:space="preserve"> si mëposhtë:               </w:t>
      </w:r>
    </w:p>
    <w:p w:rsidR="007D4DC5" w:rsidRPr="007D4DC5" w:rsidRDefault="007D4DC5" w:rsidP="00C349E8">
      <w:pPr>
        <w:spacing w:after="120" w:line="276" w:lineRule="auto"/>
        <w:ind w:left="360"/>
        <w:jc w:val="both"/>
        <w:rPr>
          <w:rFonts w:asciiTheme="minorHAnsi" w:hAnsiTheme="minorHAnsi"/>
          <w:i/>
          <w:lang w:val="sq-AL"/>
        </w:rPr>
      </w:pPr>
      <w:r w:rsidRPr="007D4DC5">
        <w:rPr>
          <w:rFonts w:asciiTheme="minorHAnsi" w:hAnsiTheme="minorHAnsi"/>
          <w:i/>
          <w:u w:val="single"/>
          <w:lang w:val="sq-AL"/>
        </w:rPr>
        <w:t>Neni 13</w:t>
      </w:r>
      <w:r>
        <w:rPr>
          <w:rFonts w:asciiTheme="minorHAnsi" w:hAnsiTheme="minorHAnsi"/>
          <w:i/>
          <w:lang w:val="sq-AL"/>
        </w:rPr>
        <w:t>:</w:t>
      </w:r>
      <w:r>
        <w:rPr>
          <w:rFonts w:asciiTheme="minorHAnsi" w:hAnsiTheme="minorHAnsi"/>
          <w:i/>
          <w:lang w:val="sq-AL"/>
        </w:rPr>
        <w:tab/>
      </w:r>
      <w:r w:rsidRPr="007D4DC5">
        <w:rPr>
          <w:rFonts w:asciiTheme="minorHAnsi" w:hAnsiTheme="minorHAnsi"/>
          <w:i/>
          <w:lang w:val="sq-AL"/>
        </w:rPr>
        <w:t>Fondi Rezervë i buxhetit prej 2 600 milionë lekë përdoret nga Këshilli i Ministrave:</w:t>
      </w:r>
    </w:p>
    <w:p w:rsidR="007D4DC5" w:rsidRPr="007D4DC5" w:rsidRDefault="007D4DC5" w:rsidP="00C349E8">
      <w:pPr>
        <w:numPr>
          <w:ilvl w:val="0"/>
          <w:numId w:val="45"/>
        </w:numPr>
        <w:spacing w:after="120" w:line="276" w:lineRule="auto"/>
        <w:ind w:left="900"/>
        <w:jc w:val="both"/>
        <w:rPr>
          <w:rFonts w:asciiTheme="minorHAnsi" w:hAnsiTheme="minorHAnsi"/>
          <w:i/>
          <w:lang w:val="sq-AL"/>
        </w:rPr>
      </w:pPr>
      <w:r w:rsidRPr="007D4DC5">
        <w:rPr>
          <w:rFonts w:asciiTheme="minorHAnsi" w:hAnsiTheme="minorHAnsi"/>
          <w:i/>
          <w:lang w:val="sq-AL"/>
        </w:rPr>
        <w:t xml:space="preserve"> deri në </w:t>
      </w:r>
      <w:r w:rsidRPr="007D4DC5">
        <w:rPr>
          <w:rFonts w:asciiTheme="minorHAnsi" w:hAnsiTheme="minorHAnsi"/>
          <w:b/>
          <w:i/>
          <w:lang w:val="sq-AL"/>
        </w:rPr>
        <w:t>1 800 milionë lekë</w:t>
      </w:r>
      <w:r w:rsidRPr="007D4DC5">
        <w:rPr>
          <w:rFonts w:asciiTheme="minorHAnsi" w:hAnsiTheme="minorHAnsi"/>
          <w:i/>
          <w:lang w:val="sq-AL"/>
        </w:rPr>
        <w:t xml:space="preserve">, për raste të paparashikuara të institucioneve buxhetore, </w:t>
      </w:r>
    </w:p>
    <w:p w:rsidR="007D4DC5" w:rsidRPr="007D4DC5" w:rsidRDefault="007D4DC5" w:rsidP="00C349E8">
      <w:pPr>
        <w:numPr>
          <w:ilvl w:val="0"/>
          <w:numId w:val="45"/>
        </w:numPr>
        <w:spacing w:after="120" w:line="276" w:lineRule="auto"/>
        <w:ind w:left="900"/>
        <w:jc w:val="both"/>
        <w:rPr>
          <w:rFonts w:asciiTheme="minorHAnsi" w:hAnsiTheme="minorHAnsi"/>
          <w:i/>
          <w:lang w:val="sq-AL"/>
        </w:rPr>
      </w:pPr>
      <w:r w:rsidRPr="007D4DC5">
        <w:rPr>
          <w:rFonts w:asciiTheme="minorHAnsi" w:hAnsiTheme="minorHAnsi"/>
          <w:i/>
          <w:lang w:val="sq-AL"/>
        </w:rPr>
        <w:t xml:space="preserve">deri në </w:t>
      </w:r>
      <w:r w:rsidRPr="007D4DC5">
        <w:rPr>
          <w:rFonts w:asciiTheme="minorHAnsi" w:hAnsiTheme="minorHAnsi"/>
          <w:b/>
          <w:i/>
          <w:lang w:val="sq-AL"/>
        </w:rPr>
        <w:t>800 milionë lekë</w:t>
      </w:r>
      <w:r w:rsidRPr="007D4DC5">
        <w:rPr>
          <w:rFonts w:asciiTheme="minorHAnsi" w:hAnsiTheme="minorHAnsi"/>
          <w:i/>
          <w:lang w:val="sq-AL"/>
        </w:rPr>
        <w:t>, për krijimin dhe funksionimin e institucioneve të reja të sistemit të drejtësisë, pas miratimit paraprak nga Kuvendi.</w:t>
      </w:r>
    </w:p>
    <w:p w:rsidR="007D4DC5" w:rsidRPr="007D4DC5" w:rsidRDefault="007D4DC5" w:rsidP="00C349E8">
      <w:pPr>
        <w:numPr>
          <w:ilvl w:val="0"/>
          <w:numId w:val="44"/>
        </w:numPr>
        <w:spacing w:before="240" w:after="120" w:line="276" w:lineRule="auto"/>
        <w:ind w:left="360" w:hanging="270"/>
        <w:jc w:val="both"/>
        <w:rPr>
          <w:rFonts w:asciiTheme="minorHAnsi" w:hAnsiTheme="minorHAnsi"/>
          <w:lang w:val="sq-AL"/>
        </w:rPr>
      </w:pPr>
      <w:r w:rsidRPr="007D4DC5">
        <w:rPr>
          <w:rFonts w:asciiTheme="minorHAnsi" w:hAnsiTheme="minorHAnsi"/>
          <w:b/>
          <w:lang w:val="sq-AL"/>
        </w:rPr>
        <w:t>Akti Normativ Nr.2 datë 19.12.2018</w:t>
      </w:r>
      <w:r w:rsidRPr="007D4DC5">
        <w:rPr>
          <w:rFonts w:asciiTheme="minorHAnsi" w:hAnsiTheme="minorHAnsi"/>
          <w:lang w:val="sq-AL"/>
        </w:rPr>
        <w:t xml:space="preserve"> “</w:t>
      </w:r>
      <w:r w:rsidRPr="007D4DC5">
        <w:rPr>
          <w:rFonts w:asciiTheme="minorHAnsi" w:hAnsiTheme="minorHAnsi"/>
          <w:i/>
          <w:lang w:val="sq-AL"/>
        </w:rPr>
        <w:t>Për disa ndryshime ne Ligjin 109/2017 “Për Buxhetin e vitit 2018, të ndryshuar</w:t>
      </w:r>
      <w:r w:rsidRPr="007D4DC5">
        <w:rPr>
          <w:rFonts w:asciiTheme="minorHAnsi" w:hAnsiTheme="minorHAnsi"/>
          <w:lang w:val="sq-AL"/>
        </w:rPr>
        <w:t xml:space="preserve">”, miratoi përdorimin e Fondit Rezervë në masën </w:t>
      </w:r>
      <w:r w:rsidRPr="007D4DC5">
        <w:rPr>
          <w:rFonts w:asciiTheme="minorHAnsi" w:hAnsiTheme="minorHAnsi"/>
          <w:b/>
          <w:u w:val="single"/>
          <w:lang w:val="sq-AL"/>
        </w:rPr>
        <w:t>1.5 miliardë lekë</w:t>
      </w:r>
      <w:r w:rsidRPr="007D4DC5">
        <w:rPr>
          <w:rFonts w:asciiTheme="minorHAnsi" w:hAnsiTheme="minorHAnsi"/>
          <w:lang w:val="sq-AL"/>
        </w:rPr>
        <w:t xml:space="preserve"> si mëposhtë:</w:t>
      </w:r>
    </w:p>
    <w:p w:rsidR="007D4DC5" w:rsidRPr="007D4DC5" w:rsidRDefault="007D4DC5" w:rsidP="00C349E8">
      <w:pPr>
        <w:spacing w:after="120" w:line="276" w:lineRule="auto"/>
        <w:ind w:left="360"/>
        <w:jc w:val="both"/>
        <w:rPr>
          <w:rFonts w:asciiTheme="minorHAnsi" w:hAnsiTheme="minorHAnsi"/>
          <w:i/>
          <w:lang w:val="sq-AL"/>
        </w:rPr>
      </w:pPr>
      <w:r w:rsidRPr="007D4DC5">
        <w:rPr>
          <w:rFonts w:asciiTheme="minorHAnsi" w:hAnsiTheme="minorHAnsi"/>
          <w:i/>
          <w:lang w:val="sq-AL"/>
        </w:rPr>
        <w:t>Neni 13</w:t>
      </w:r>
      <w:r>
        <w:rPr>
          <w:rFonts w:asciiTheme="minorHAnsi" w:hAnsiTheme="minorHAnsi"/>
          <w:i/>
          <w:lang w:val="sq-AL"/>
        </w:rPr>
        <w:t>:</w:t>
      </w:r>
      <w:r>
        <w:rPr>
          <w:rFonts w:asciiTheme="minorHAnsi" w:hAnsiTheme="minorHAnsi"/>
          <w:i/>
          <w:lang w:val="sq-AL"/>
        </w:rPr>
        <w:tab/>
      </w:r>
      <w:r w:rsidRPr="007D4DC5">
        <w:rPr>
          <w:rFonts w:asciiTheme="minorHAnsi" w:hAnsiTheme="minorHAnsi"/>
          <w:i/>
          <w:lang w:val="sq-AL"/>
        </w:rPr>
        <w:t xml:space="preserve">Fondi Rezervë i buxhetit prej </w:t>
      </w:r>
      <w:r w:rsidRPr="007D4DC5">
        <w:rPr>
          <w:rFonts w:asciiTheme="minorHAnsi" w:hAnsiTheme="minorHAnsi"/>
          <w:b/>
          <w:i/>
          <w:lang w:val="sq-AL"/>
        </w:rPr>
        <w:t>1 500 milionë lekë</w:t>
      </w:r>
      <w:r w:rsidRPr="007D4DC5">
        <w:rPr>
          <w:rFonts w:asciiTheme="minorHAnsi" w:hAnsiTheme="minorHAnsi"/>
          <w:i/>
          <w:lang w:val="sq-AL"/>
        </w:rPr>
        <w:t xml:space="preserve"> përdoret nga Këshilli i Ministrave, për raste të paparashikuara të institucioneve buxhetore;</w:t>
      </w:r>
    </w:p>
    <w:p w:rsidR="007D4DC5" w:rsidRPr="007D4DC5" w:rsidRDefault="007D4DC5" w:rsidP="00C349E8">
      <w:pPr>
        <w:spacing w:before="240" w:line="276" w:lineRule="auto"/>
        <w:jc w:val="both"/>
        <w:rPr>
          <w:rFonts w:asciiTheme="minorHAnsi" w:hAnsiTheme="minorHAnsi"/>
          <w:spacing w:val="-1"/>
          <w:lang w:val="sq-AL"/>
        </w:rPr>
      </w:pPr>
      <w:r w:rsidRPr="007D4DC5">
        <w:rPr>
          <w:rFonts w:asciiTheme="minorHAnsi" w:hAnsiTheme="minorHAnsi"/>
          <w:b/>
          <w:spacing w:val="-1"/>
          <w:lang w:val="sq-AL"/>
        </w:rPr>
        <w:t>Deri në datën 31 Dhjetor 2018</w:t>
      </w:r>
      <w:r w:rsidRPr="007D4DC5">
        <w:rPr>
          <w:rFonts w:asciiTheme="minorHAnsi" w:hAnsiTheme="minorHAnsi"/>
          <w:spacing w:val="-1"/>
          <w:lang w:val="sq-AL"/>
        </w:rPr>
        <w:t xml:space="preserve">, Fondi Rezervë i Buxhetit të Shtetit është përdorur nëpërmjet </w:t>
      </w:r>
      <w:r w:rsidRPr="007D4DC5">
        <w:rPr>
          <w:rFonts w:asciiTheme="minorHAnsi" w:hAnsiTheme="minorHAnsi"/>
          <w:b/>
          <w:spacing w:val="-1"/>
          <w:lang w:val="sq-AL"/>
        </w:rPr>
        <w:t xml:space="preserve">28 Vendimeve </w:t>
      </w:r>
      <w:r w:rsidRPr="007D4DC5">
        <w:rPr>
          <w:rFonts w:asciiTheme="minorHAnsi" w:hAnsiTheme="minorHAnsi"/>
          <w:spacing w:val="-1"/>
          <w:lang w:val="sq-AL"/>
        </w:rPr>
        <w:t xml:space="preserve">të Këshillit të Ministrave, në shumën prej </w:t>
      </w:r>
      <w:r w:rsidRPr="007D4DC5">
        <w:rPr>
          <w:rFonts w:asciiTheme="minorHAnsi" w:hAnsiTheme="minorHAnsi"/>
          <w:b/>
          <w:spacing w:val="-1"/>
          <w:lang w:val="sq-AL"/>
        </w:rPr>
        <w:t>1 497.7 milionë lekësh</w:t>
      </w:r>
      <w:r w:rsidRPr="007D4DC5">
        <w:rPr>
          <w:rFonts w:asciiTheme="minorHAnsi" w:hAnsiTheme="minorHAnsi"/>
          <w:spacing w:val="-1"/>
          <w:lang w:val="sq-AL"/>
        </w:rPr>
        <w:t xml:space="preserve">, nga 1.5 miliard  lekë të planifikuara ose në rreth </w:t>
      </w:r>
      <w:r w:rsidRPr="007D4DC5">
        <w:rPr>
          <w:rFonts w:asciiTheme="minorHAnsi" w:hAnsiTheme="minorHAnsi"/>
          <w:b/>
          <w:spacing w:val="-1"/>
          <w:lang w:val="sq-AL"/>
        </w:rPr>
        <w:t>99.8% përqind</w:t>
      </w:r>
      <w:r w:rsidRPr="007D4DC5">
        <w:rPr>
          <w:rFonts w:asciiTheme="minorHAnsi" w:hAnsiTheme="minorHAnsi"/>
          <w:spacing w:val="-1"/>
          <w:lang w:val="sq-AL"/>
        </w:rPr>
        <w:t xml:space="preserve"> të tij.</w:t>
      </w:r>
    </w:p>
    <w:p w:rsidR="00060800" w:rsidRPr="007D4DC5" w:rsidRDefault="007D4DC5" w:rsidP="00C349E8">
      <w:pPr>
        <w:spacing w:before="240" w:line="276" w:lineRule="auto"/>
        <w:jc w:val="both"/>
        <w:rPr>
          <w:rFonts w:asciiTheme="minorHAnsi" w:hAnsiTheme="minorHAnsi"/>
          <w:lang w:val="sq-AL"/>
        </w:rPr>
      </w:pPr>
      <w:r w:rsidRPr="007D4DC5">
        <w:rPr>
          <w:rFonts w:asciiTheme="minorHAnsi" w:hAnsiTheme="minorHAnsi"/>
          <w:spacing w:val="-1"/>
          <w:lang w:val="sq-AL"/>
        </w:rPr>
        <w:t xml:space="preserve">Sjellim në vëmendje se, nga 28 VKM-të e miratuara </w:t>
      </w:r>
      <w:r w:rsidRPr="007D4DC5">
        <w:rPr>
          <w:rFonts w:asciiTheme="minorHAnsi" w:hAnsiTheme="minorHAnsi"/>
          <w:b/>
          <w:spacing w:val="-1"/>
          <w:lang w:val="sq-AL"/>
        </w:rPr>
        <w:t>nuk është bërë akordimi me shkresë</w:t>
      </w:r>
      <w:r w:rsidRPr="007D4DC5">
        <w:rPr>
          <w:rFonts w:asciiTheme="minorHAnsi" w:hAnsiTheme="minorHAnsi"/>
          <w:spacing w:val="-1"/>
          <w:lang w:val="sq-AL"/>
        </w:rPr>
        <w:t xml:space="preserve"> i fondeve </w:t>
      </w:r>
      <w:r w:rsidRPr="007D4DC5">
        <w:rPr>
          <w:rFonts w:asciiTheme="minorHAnsi" w:hAnsiTheme="minorHAnsi"/>
          <w:b/>
          <w:spacing w:val="-1"/>
          <w:lang w:val="sq-AL"/>
        </w:rPr>
        <w:t>vetëm për VKM-në nr.47 datë 31.01.2018</w:t>
      </w:r>
      <w:r w:rsidRPr="007D4DC5">
        <w:rPr>
          <w:rFonts w:asciiTheme="minorHAnsi" w:hAnsiTheme="minorHAnsi"/>
          <w:spacing w:val="-1"/>
          <w:lang w:val="sq-AL"/>
        </w:rPr>
        <w:t xml:space="preserve"> “</w:t>
      </w:r>
      <w:r w:rsidRPr="007D4DC5">
        <w:rPr>
          <w:rFonts w:asciiTheme="minorHAnsi" w:hAnsiTheme="minorHAnsi"/>
          <w:i/>
          <w:spacing w:val="-1"/>
          <w:lang w:val="sq-AL"/>
        </w:rPr>
        <w:t>Per kompesimin e qirase së banesës për strehimin e prokurorit të caktuar të kryejë përkohësisht detyrën e funksionet e prokurorit të përgjithshëm</w:t>
      </w:r>
      <w:r w:rsidRPr="007D4DC5">
        <w:rPr>
          <w:rFonts w:asciiTheme="minorHAnsi" w:hAnsiTheme="minorHAnsi"/>
          <w:spacing w:val="-1"/>
          <w:lang w:val="sq-AL"/>
        </w:rPr>
        <w:t xml:space="preserve">" në vlerën </w:t>
      </w:r>
      <w:r w:rsidRPr="007D4DC5">
        <w:rPr>
          <w:rFonts w:asciiTheme="minorHAnsi" w:hAnsiTheme="minorHAnsi"/>
          <w:b/>
          <w:spacing w:val="-1"/>
          <w:lang w:val="sq-AL"/>
        </w:rPr>
        <w:t>420 mijë lekë</w:t>
      </w:r>
      <w:r w:rsidRPr="007D4DC5">
        <w:rPr>
          <w:rFonts w:asciiTheme="minorHAnsi" w:hAnsiTheme="minorHAnsi"/>
          <w:spacing w:val="-1"/>
          <w:lang w:val="sq-AL"/>
        </w:rPr>
        <w:t xml:space="preserve">. Kjo pasi, nga ana e Prokurorisë së Përgjithshme nuk </w:t>
      </w:r>
      <w:r>
        <w:rPr>
          <w:rFonts w:asciiTheme="minorHAnsi" w:hAnsiTheme="minorHAnsi"/>
          <w:spacing w:val="-1"/>
          <w:lang w:val="sq-AL"/>
        </w:rPr>
        <w:t xml:space="preserve">u </w:t>
      </w:r>
      <w:r w:rsidRPr="007D4DC5">
        <w:rPr>
          <w:rFonts w:asciiTheme="minorHAnsi" w:hAnsiTheme="minorHAnsi"/>
          <w:spacing w:val="-1"/>
          <w:lang w:val="sq-AL"/>
        </w:rPr>
        <w:t>paraqi</w:t>
      </w:r>
      <w:r>
        <w:rPr>
          <w:rFonts w:asciiTheme="minorHAnsi" w:hAnsiTheme="minorHAnsi"/>
          <w:spacing w:val="-1"/>
          <w:lang w:val="sq-AL"/>
        </w:rPr>
        <w:t>t</w:t>
      </w:r>
      <w:r w:rsidRPr="007D4DC5">
        <w:rPr>
          <w:rFonts w:asciiTheme="minorHAnsi" w:hAnsiTheme="minorHAnsi"/>
          <w:spacing w:val="-1"/>
          <w:lang w:val="sq-AL"/>
        </w:rPr>
        <w:t xml:space="preserve"> kërkesa zyrtare</w:t>
      </w:r>
      <w:r>
        <w:rPr>
          <w:rFonts w:asciiTheme="minorHAnsi" w:hAnsiTheme="minorHAnsi"/>
          <w:spacing w:val="-1"/>
          <w:lang w:val="sq-AL"/>
        </w:rPr>
        <w:t xml:space="preserve"> p</w:t>
      </w:r>
      <w:r w:rsidR="001B03A1">
        <w:rPr>
          <w:rFonts w:asciiTheme="minorHAnsi" w:hAnsiTheme="minorHAnsi"/>
          <w:spacing w:val="-1"/>
          <w:lang w:val="sq-AL"/>
        </w:rPr>
        <w:t>ë</w:t>
      </w:r>
      <w:r>
        <w:rPr>
          <w:rFonts w:asciiTheme="minorHAnsi" w:hAnsiTheme="minorHAnsi"/>
          <w:spacing w:val="-1"/>
          <w:lang w:val="sq-AL"/>
        </w:rPr>
        <w:t>r çelje</w:t>
      </w:r>
      <w:r w:rsidRPr="007D4DC5">
        <w:rPr>
          <w:rFonts w:asciiTheme="minorHAnsi" w:hAnsiTheme="minorHAnsi"/>
          <w:spacing w:val="-1"/>
          <w:lang w:val="sq-AL"/>
        </w:rPr>
        <w:t xml:space="preserve">, me argumentin se ky fond është përballuar me fondet e </w:t>
      </w:r>
      <w:r>
        <w:rPr>
          <w:rFonts w:asciiTheme="minorHAnsi" w:hAnsiTheme="minorHAnsi"/>
          <w:spacing w:val="-1"/>
          <w:lang w:val="sq-AL"/>
        </w:rPr>
        <w:t>vet</w:t>
      </w:r>
      <w:r w:rsidR="001B03A1">
        <w:rPr>
          <w:rFonts w:asciiTheme="minorHAnsi" w:hAnsiTheme="minorHAnsi"/>
          <w:spacing w:val="-1"/>
          <w:lang w:val="sq-AL"/>
        </w:rPr>
        <w:t>a</w:t>
      </w:r>
      <w:r>
        <w:rPr>
          <w:rFonts w:asciiTheme="minorHAnsi" w:hAnsiTheme="minorHAnsi"/>
          <w:spacing w:val="-1"/>
          <w:lang w:val="sq-AL"/>
        </w:rPr>
        <w:t xml:space="preserve"> </w:t>
      </w:r>
      <w:r w:rsidR="001B03A1">
        <w:rPr>
          <w:rFonts w:asciiTheme="minorHAnsi" w:hAnsiTheme="minorHAnsi"/>
          <w:spacing w:val="-1"/>
          <w:lang w:val="sq-AL"/>
        </w:rPr>
        <w:t xml:space="preserve">buxhetore të </w:t>
      </w:r>
      <w:r>
        <w:rPr>
          <w:rFonts w:asciiTheme="minorHAnsi" w:hAnsiTheme="minorHAnsi"/>
          <w:spacing w:val="-1"/>
          <w:lang w:val="sq-AL"/>
        </w:rPr>
        <w:t>Prokuroris</w:t>
      </w:r>
      <w:r w:rsidR="001B03A1">
        <w:rPr>
          <w:rFonts w:asciiTheme="minorHAnsi" w:hAnsiTheme="minorHAnsi"/>
          <w:spacing w:val="-1"/>
          <w:lang w:val="sq-AL"/>
        </w:rPr>
        <w:t>ë</w:t>
      </w:r>
      <w:r>
        <w:rPr>
          <w:rFonts w:asciiTheme="minorHAnsi" w:hAnsiTheme="minorHAnsi"/>
          <w:spacing w:val="-1"/>
          <w:lang w:val="sq-AL"/>
        </w:rPr>
        <w:t xml:space="preserve"> s</w:t>
      </w:r>
      <w:r w:rsidR="001B03A1">
        <w:rPr>
          <w:rFonts w:asciiTheme="minorHAnsi" w:hAnsiTheme="minorHAnsi"/>
          <w:spacing w:val="-1"/>
          <w:lang w:val="sq-AL"/>
        </w:rPr>
        <w:t>ë</w:t>
      </w:r>
      <w:r>
        <w:rPr>
          <w:rFonts w:asciiTheme="minorHAnsi" w:hAnsiTheme="minorHAnsi"/>
          <w:spacing w:val="-1"/>
          <w:lang w:val="sq-AL"/>
        </w:rPr>
        <w:t xml:space="preserve"> P</w:t>
      </w:r>
      <w:r w:rsidR="001B03A1">
        <w:rPr>
          <w:rFonts w:asciiTheme="minorHAnsi" w:hAnsiTheme="minorHAnsi"/>
          <w:spacing w:val="-1"/>
          <w:lang w:val="sq-AL"/>
        </w:rPr>
        <w:t>ë</w:t>
      </w:r>
      <w:r>
        <w:rPr>
          <w:rFonts w:asciiTheme="minorHAnsi" w:hAnsiTheme="minorHAnsi"/>
          <w:spacing w:val="-1"/>
          <w:lang w:val="sq-AL"/>
        </w:rPr>
        <w:t>rgjithshme, t</w:t>
      </w:r>
      <w:r w:rsidR="001B03A1">
        <w:rPr>
          <w:rFonts w:asciiTheme="minorHAnsi" w:hAnsiTheme="minorHAnsi"/>
          <w:spacing w:val="-1"/>
          <w:lang w:val="sq-AL"/>
        </w:rPr>
        <w:t>ë</w:t>
      </w:r>
      <w:r>
        <w:rPr>
          <w:rFonts w:asciiTheme="minorHAnsi" w:hAnsiTheme="minorHAnsi"/>
          <w:spacing w:val="-1"/>
          <w:lang w:val="sq-AL"/>
        </w:rPr>
        <w:t xml:space="preserve"> </w:t>
      </w:r>
      <w:r w:rsidRPr="007D4DC5">
        <w:rPr>
          <w:rFonts w:asciiTheme="minorHAnsi" w:hAnsiTheme="minorHAnsi"/>
          <w:spacing w:val="-1"/>
          <w:lang w:val="sq-AL"/>
        </w:rPr>
        <w:t xml:space="preserve">miratuara </w:t>
      </w:r>
      <w:r>
        <w:rPr>
          <w:rFonts w:asciiTheme="minorHAnsi" w:hAnsiTheme="minorHAnsi"/>
          <w:spacing w:val="-1"/>
          <w:lang w:val="sq-AL"/>
        </w:rPr>
        <w:t>p</w:t>
      </w:r>
      <w:r w:rsidR="001B03A1">
        <w:rPr>
          <w:rFonts w:asciiTheme="minorHAnsi" w:hAnsiTheme="minorHAnsi"/>
          <w:spacing w:val="-1"/>
          <w:lang w:val="sq-AL"/>
        </w:rPr>
        <w:t>ë</w:t>
      </w:r>
      <w:r>
        <w:rPr>
          <w:rFonts w:asciiTheme="minorHAnsi" w:hAnsiTheme="minorHAnsi"/>
          <w:spacing w:val="-1"/>
          <w:lang w:val="sq-AL"/>
        </w:rPr>
        <w:t xml:space="preserve">r </w:t>
      </w:r>
      <w:r w:rsidRPr="007D4DC5">
        <w:rPr>
          <w:rFonts w:asciiTheme="minorHAnsi" w:hAnsiTheme="minorHAnsi"/>
          <w:spacing w:val="-1"/>
          <w:lang w:val="sq-AL"/>
        </w:rPr>
        <w:t>viti</w:t>
      </w:r>
      <w:r>
        <w:rPr>
          <w:rFonts w:asciiTheme="minorHAnsi" w:hAnsiTheme="minorHAnsi"/>
          <w:spacing w:val="-1"/>
          <w:lang w:val="sq-AL"/>
        </w:rPr>
        <w:t>n</w:t>
      </w:r>
      <w:r w:rsidRPr="007D4DC5">
        <w:rPr>
          <w:rFonts w:asciiTheme="minorHAnsi" w:hAnsiTheme="minorHAnsi"/>
          <w:spacing w:val="-1"/>
          <w:lang w:val="sq-AL"/>
        </w:rPr>
        <w:t xml:space="preserve"> 2018</w:t>
      </w:r>
      <w:r w:rsidR="008B3F49" w:rsidRPr="007D4DC5">
        <w:rPr>
          <w:rFonts w:asciiTheme="minorHAnsi" w:hAnsiTheme="minorHAnsi"/>
          <w:lang w:val="sq-AL"/>
        </w:rPr>
        <w:t>.</w:t>
      </w:r>
    </w:p>
    <w:p w:rsidR="005D2849" w:rsidRPr="00C80FC7" w:rsidRDefault="005D2849" w:rsidP="006A4BA5">
      <w:pPr>
        <w:spacing w:line="276" w:lineRule="auto"/>
        <w:ind w:firstLine="720"/>
        <w:jc w:val="both"/>
        <w:rPr>
          <w:rFonts w:asciiTheme="minorHAnsi" w:hAnsiTheme="minorHAnsi"/>
          <w:sz w:val="16"/>
          <w:szCs w:val="16"/>
          <w:lang w:val="sq-AL"/>
        </w:rPr>
      </w:pPr>
    </w:p>
    <w:p w:rsidR="007D4DC5" w:rsidRDefault="00115E31" w:rsidP="006A4BA5">
      <w:pPr>
        <w:spacing w:line="276" w:lineRule="auto"/>
        <w:rPr>
          <w:rFonts w:asciiTheme="minorHAnsi" w:hAnsiTheme="minorHAnsi"/>
          <w:i/>
          <w:iCs/>
          <w:szCs w:val="22"/>
          <w:lang w:val="sq-AL"/>
        </w:rPr>
      </w:pPr>
      <w:r w:rsidRPr="00C80FC7">
        <w:rPr>
          <w:rFonts w:asciiTheme="minorHAnsi" w:hAnsiTheme="minorHAnsi"/>
          <w:i/>
          <w:iCs/>
          <w:szCs w:val="22"/>
          <w:lang w:val="sq-AL"/>
        </w:rPr>
        <w:t xml:space="preserve">   </w:t>
      </w:r>
    </w:p>
    <w:p w:rsidR="00060800" w:rsidRPr="00C80FC7" w:rsidRDefault="000D68E1" w:rsidP="006A4BA5">
      <w:pPr>
        <w:spacing w:line="276" w:lineRule="auto"/>
        <w:rPr>
          <w:rFonts w:asciiTheme="minorHAnsi" w:hAnsiTheme="minorHAnsi"/>
          <w:i/>
          <w:sz w:val="28"/>
          <w:lang w:val="sq-AL"/>
        </w:rPr>
      </w:pPr>
      <w:r>
        <w:rPr>
          <w:rFonts w:asciiTheme="minorHAnsi" w:hAnsiTheme="minorHAnsi"/>
          <w:i/>
          <w:iCs/>
          <w:szCs w:val="22"/>
          <w:lang w:val="sq-AL"/>
        </w:rPr>
        <w:t>Tabela 1:</w:t>
      </w:r>
      <w:r>
        <w:rPr>
          <w:rFonts w:asciiTheme="minorHAnsi" w:hAnsiTheme="minorHAnsi"/>
          <w:i/>
          <w:iCs/>
          <w:szCs w:val="22"/>
          <w:lang w:val="sq-AL"/>
        </w:rPr>
        <w:tab/>
      </w:r>
      <w:r w:rsidR="00384EF7" w:rsidRPr="00C80FC7">
        <w:rPr>
          <w:rFonts w:asciiTheme="minorHAnsi" w:hAnsiTheme="minorHAnsi"/>
          <w:i/>
          <w:iCs/>
          <w:szCs w:val="22"/>
          <w:lang w:val="sq-AL"/>
        </w:rPr>
        <w:t>P</w:t>
      </w:r>
      <w:r w:rsidR="007E0672" w:rsidRPr="00C80FC7">
        <w:rPr>
          <w:rFonts w:asciiTheme="minorHAnsi" w:hAnsiTheme="minorHAnsi"/>
          <w:i/>
          <w:iCs/>
          <w:szCs w:val="22"/>
          <w:lang w:val="sq-AL"/>
        </w:rPr>
        <w:t>ë</w:t>
      </w:r>
      <w:r w:rsidR="00384EF7" w:rsidRPr="00C80FC7">
        <w:rPr>
          <w:rFonts w:asciiTheme="minorHAnsi" w:hAnsiTheme="minorHAnsi"/>
          <w:i/>
          <w:iCs/>
          <w:szCs w:val="22"/>
          <w:lang w:val="sq-AL"/>
        </w:rPr>
        <w:t>rdorimi i fondit rezerv</w:t>
      </w:r>
      <w:r w:rsidR="00B34994" w:rsidRPr="00C80FC7">
        <w:rPr>
          <w:rFonts w:asciiTheme="minorHAnsi" w:hAnsiTheme="minorHAnsi"/>
          <w:i/>
          <w:iCs/>
          <w:szCs w:val="22"/>
          <w:lang w:val="sq-AL"/>
        </w:rPr>
        <w:t>ë</w:t>
      </w:r>
      <w:r w:rsidR="00384EF7" w:rsidRPr="00C80FC7">
        <w:rPr>
          <w:rFonts w:asciiTheme="minorHAnsi" w:hAnsiTheme="minorHAnsi"/>
          <w:i/>
          <w:iCs/>
          <w:szCs w:val="22"/>
          <w:lang w:val="sq-AL"/>
        </w:rPr>
        <w:t xml:space="preserve"> </w:t>
      </w:r>
      <w:r>
        <w:rPr>
          <w:rFonts w:asciiTheme="minorHAnsi" w:hAnsiTheme="minorHAnsi"/>
          <w:i/>
          <w:iCs/>
          <w:szCs w:val="22"/>
          <w:lang w:val="sq-AL"/>
        </w:rPr>
        <w:t>p</w:t>
      </w:r>
      <w:r w:rsidR="00706CA3">
        <w:rPr>
          <w:rFonts w:asciiTheme="minorHAnsi" w:hAnsiTheme="minorHAnsi"/>
          <w:i/>
          <w:iCs/>
          <w:szCs w:val="22"/>
          <w:lang w:val="sq-AL"/>
        </w:rPr>
        <w:t>ë</w:t>
      </w:r>
      <w:r>
        <w:rPr>
          <w:rFonts w:asciiTheme="minorHAnsi" w:hAnsiTheme="minorHAnsi"/>
          <w:i/>
          <w:iCs/>
          <w:szCs w:val="22"/>
          <w:lang w:val="sq-AL"/>
        </w:rPr>
        <w:t xml:space="preserve">r </w:t>
      </w:r>
      <w:r w:rsidR="00384EF7" w:rsidRPr="00C80FC7">
        <w:rPr>
          <w:rFonts w:asciiTheme="minorHAnsi" w:hAnsiTheme="minorHAnsi"/>
          <w:i/>
          <w:iCs/>
          <w:szCs w:val="22"/>
          <w:lang w:val="sq-AL"/>
        </w:rPr>
        <w:t>viti</w:t>
      </w:r>
      <w:r>
        <w:rPr>
          <w:rFonts w:asciiTheme="minorHAnsi" w:hAnsiTheme="minorHAnsi"/>
          <w:i/>
          <w:iCs/>
          <w:szCs w:val="22"/>
          <w:lang w:val="sq-AL"/>
        </w:rPr>
        <w:t>n</w:t>
      </w:r>
      <w:r w:rsidR="00384EF7" w:rsidRPr="00C80FC7">
        <w:rPr>
          <w:rFonts w:asciiTheme="minorHAnsi" w:hAnsiTheme="minorHAnsi"/>
          <w:i/>
          <w:iCs/>
          <w:szCs w:val="22"/>
          <w:lang w:val="sq-AL"/>
        </w:rPr>
        <w:t xml:space="preserve"> 201</w:t>
      </w:r>
      <w:r w:rsidR="0059349F">
        <w:rPr>
          <w:rFonts w:asciiTheme="minorHAnsi" w:hAnsiTheme="minorHAnsi"/>
          <w:i/>
          <w:iCs/>
          <w:szCs w:val="22"/>
          <w:lang w:val="sq-AL"/>
        </w:rPr>
        <w:t>8</w:t>
      </w:r>
      <w:r w:rsidRPr="000D68E1">
        <w:rPr>
          <w:rFonts w:asciiTheme="minorHAnsi" w:hAnsiTheme="minorHAnsi"/>
          <w:i/>
          <w:iCs/>
          <w:szCs w:val="22"/>
          <w:lang w:val="sq-AL"/>
        </w:rPr>
        <w:t xml:space="preserve"> </w:t>
      </w:r>
      <w:r>
        <w:rPr>
          <w:rFonts w:asciiTheme="minorHAnsi" w:hAnsiTheme="minorHAnsi"/>
          <w:i/>
          <w:iCs/>
          <w:szCs w:val="22"/>
          <w:lang w:val="sq-AL"/>
        </w:rPr>
        <w:t>(</w:t>
      </w:r>
      <w:r w:rsidRPr="00C80FC7">
        <w:rPr>
          <w:rFonts w:asciiTheme="minorHAnsi" w:hAnsiTheme="minorHAnsi"/>
          <w:i/>
          <w:iCs/>
          <w:szCs w:val="22"/>
          <w:lang w:val="sq-AL"/>
        </w:rPr>
        <w:t>në milionë lekë</w:t>
      </w:r>
      <w:r>
        <w:rPr>
          <w:rFonts w:asciiTheme="minorHAnsi" w:hAnsiTheme="minorHAnsi"/>
          <w:i/>
          <w:iCs/>
          <w:szCs w:val="22"/>
          <w:lang w:val="sq-AL"/>
        </w:rPr>
        <w:t>)</w:t>
      </w:r>
      <w:r w:rsidR="00384EF7" w:rsidRPr="00C80FC7">
        <w:rPr>
          <w:rFonts w:asciiTheme="minorHAnsi" w:hAnsiTheme="minorHAnsi"/>
          <w:i/>
          <w:iCs/>
          <w:szCs w:val="22"/>
          <w:lang w:val="sq-AL"/>
        </w:rPr>
        <w:t xml:space="preserve">                                                    </w:t>
      </w:r>
      <w:r w:rsidR="00115E31" w:rsidRPr="00C80FC7">
        <w:rPr>
          <w:rFonts w:asciiTheme="minorHAnsi" w:hAnsiTheme="minorHAnsi"/>
          <w:i/>
          <w:iCs/>
          <w:szCs w:val="22"/>
          <w:lang w:val="sq-AL"/>
        </w:rPr>
        <w:t xml:space="preserve"> </w:t>
      </w:r>
      <w:r w:rsidR="00384EF7" w:rsidRPr="00C80FC7">
        <w:rPr>
          <w:rFonts w:asciiTheme="minorHAnsi" w:hAnsiTheme="minorHAnsi"/>
          <w:i/>
          <w:iCs/>
          <w:szCs w:val="22"/>
          <w:lang w:val="sq-AL"/>
        </w:rPr>
        <w:t xml:space="preserve"> </w:t>
      </w:r>
      <w:r w:rsidR="00115E31" w:rsidRPr="00C80FC7">
        <w:rPr>
          <w:rFonts w:asciiTheme="minorHAnsi" w:hAnsiTheme="minorHAnsi"/>
          <w:i/>
          <w:iCs/>
          <w:szCs w:val="22"/>
          <w:lang w:val="sq-AL"/>
        </w:rPr>
        <w:t xml:space="preserve">  </w:t>
      </w:r>
      <w:r w:rsidR="00384EF7" w:rsidRPr="00C80FC7">
        <w:rPr>
          <w:rFonts w:asciiTheme="minorHAnsi" w:hAnsiTheme="minorHAnsi"/>
          <w:i/>
          <w:iCs/>
          <w:szCs w:val="22"/>
          <w:lang w:val="sq-AL"/>
        </w:rPr>
        <w:t xml:space="preserve"> 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1E0" w:firstRow="1" w:lastRow="1" w:firstColumn="1" w:lastColumn="1" w:noHBand="0" w:noVBand="0"/>
      </w:tblPr>
      <w:tblGrid>
        <w:gridCol w:w="2142"/>
        <w:gridCol w:w="1863"/>
        <w:gridCol w:w="1933"/>
        <w:gridCol w:w="1908"/>
        <w:gridCol w:w="2937"/>
      </w:tblGrid>
      <w:tr w:rsidR="001B03A1" w:rsidRPr="001B03A1" w:rsidTr="001B03A1">
        <w:trPr>
          <w:trHeight w:val="570"/>
          <w:jc w:val="center"/>
        </w:trPr>
        <w:tc>
          <w:tcPr>
            <w:tcW w:w="2142" w:type="dxa"/>
            <w:vMerge w:val="restart"/>
            <w:shd w:val="clear" w:color="auto" w:fill="EAF1DD" w:themeFill="accent3" w:themeFillTint="33"/>
            <w:vAlign w:val="center"/>
          </w:tcPr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 xml:space="preserve">Fondi Rezervë </w:t>
            </w: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i Buxhetit të Shtetit</w:t>
            </w: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2018</w:t>
            </w:r>
          </w:p>
        </w:tc>
        <w:tc>
          <w:tcPr>
            <w:tcW w:w="1863" w:type="dxa"/>
            <w:shd w:val="clear" w:color="auto" w:fill="EAF1DD" w:themeFill="accent3" w:themeFillTint="33"/>
            <w:vAlign w:val="center"/>
          </w:tcPr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 xml:space="preserve">Miratuar </w:t>
            </w:r>
            <w:r w:rsidRPr="00A96CC1">
              <w:rPr>
                <w:rFonts w:asciiTheme="minorHAnsi" w:hAnsiTheme="minorHAnsi"/>
                <w:b/>
                <w:bCs/>
                <w:color w:val="C00000"/>
                <w:sz w:val="22"/>
                <w:u w:val="single"/>
                <w:lang w:val="sq-AL"/>
              </w:rPr>
              <w:t>me ligj</w:t>
            </w:r>
            <w:r w:rsidRPr="00A96CC1">
              <w:rPr>
                <w:rFonts w:asciiTheme="minorHAnsi" w:hAnsiTheme="minorHAnsi"/>
                <w:b/>
                <w:bCs/>
                <w:color w:val="C00000"/>
                <w:sz w:val="22"/>
                <w:lang w:val="sq-AL"/>
              </w:rPr>
              <w:t xml:space="preserve"> </w:t>
            </w: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për vitin 2018</w:t>
            </w:r>
          </w:p>
        </w:tc>
        <w:tc>
          <w:tcPr>
            <w:tcW w:w="1933" w:type="dxa"/>
            <w:shd w:val="clear" w:color="auto" w:fill="EAF1DD" w:themeFill="accent3" w:themeFillTint="33"/>
            <w:vAlign w:val="center"/>
          </w:tcPr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 xml:space="preserve">Përdorur </w:t>
            </w:r>
            <w:r w:rsidRPr="00A96CC1">
              <w:rPr>
                <w:rFonts w:asciiTheme="minorHAnsi" w:hAnsiTheme="minorHAnsi"/>
                <w:b/>
                <w:bCs/>
                <w:color w:val="C00000"/>
                <w:sz w:val="22"/>
                <w:u w:val="single"/>
                <w:lang w:val="sq-AL"/>
              </w:rPr>
              <w:t>me VKM</w:t>
            </w:r>
            <w:r w:rsidRPr="00A96CC1">
              <w:rPr>
                <w:rFonts w:asciiTheme="minorHAnsi" w:hAnsiTheme="minorHAnsi"/>
                <w:b/>
                <w:bCs/>
                <w:color w:val="C00000"/>
                <w:sz w:val="22"/>
                <w:lang w:val="sq-AL"/>
              </w:rPr>
              <w:t xml:space="preserve"> </w:t>
            </w: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gjatë vitit 2018</w:t>
            </w:r>
          </w:p>
        </w:tc>
        <w:tc>
          <w:tcPr>
            <w:tcW w:w="1908" w:type="dxa"/>
            <w:shd w:val="clear" w:color="auto" w:fill="EAF1DD" w:themeFill="accent3" w:themeFillTint="33"/>
            <w:vAlign w:val="center"/>
          </w:tcPr>
          <w:p w:rsid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 xml:space="preserve">Mbetur </w:t>
            </w: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u w:val="single"/>
                <w:lang w:val="sq-AL"/>
              </w:rPr>
            </w:pPr>
            <w:r w:rsidRPr="00A96CC1">
              <w:rPr>
                <w:rFonts w:asciiTheme="minorHAnsi" w:hAnsiTheme="minorHAnsi"/>
                <w:b/>
                <w:bCs/>
                <w:color w:val="C00000"/>
                <w:sz w:val="22"/>
                <w:u w:val="single"/>
                <w:lang w:val="sq-AL"/>
              </w:rPr>
              <w:t xml:space="preserve">pa përdorur </w:t>
            </w: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në fund të 2018</w:t>
            </w:r>
          </w:p>
        </w:tc>
        <w:tc>
          <w:tcPr>
            <w:tcW w:w="2937" w:type="dxa"/>
            <w:shd w:val="clear" w:color="auto" w:fill="EAF1DD" w:themeFill="accent3" w:themeFillTint="33"/>
            <w:vAlign w:val="center"/>
          </w:tcPr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A96CC1">
              <w:rPr>
                <w:rFonts w:asciiTheme="minorHAnsi" w:hAnsiTheme="minorHAnsi"/>
                <w:b/>
                <w:bCs/>
                <w:color w:val="C00000"/>
                <w:sz w:val="22"/>
                <w:u w:val="single"/>
                <w:lang w:val="sq-AL"/>
              </w:rPr>
              <w:t>Përqindja</w:t>
            </w:r>
            <w:r>
              <w:rPr>
                <w:rFonts w:asciiTheme="minorHAnsi" w:hAnsiTheme="minorHAnsi"/>
                <w:b/>
                <w:bCs/>
                <w:sz w:val="22"/>
                <w:lang w:val="sq-AL"/>
              </w:rPr>
              <w:t xml:space="preserve"> e p</w:t>
            </w:r>
            <w:r w:rsidR="00A96CC1">
              <w:rPr>
                <w:rFonts w:asciiTheme="minorHAnsi" w:hAnsiTheme="minorHAnsi"/>
                <w:b/>
                <w:bCs/>
                <w:sz w:val="22"/>
                <w:lang w:val="sq-AL"/>
              </w:rPr>
              <w:t>ë</w:t>
            </w:r>
            <w:r>
              <w:rPr>
                <w:rFonts w:asciiTheme="minorHAnsi" w:hAnsiTheme="minorHAnsi"/>
                <w:b/>
                <w:bCs/>
                <w:sz w:val="22"/>
                <w:lang w:val="sq-AL"/>
              </w:rPr>
              <w:t>rdorimit</w:t>
            </w: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 xml:space="preserve"> (Përdorur/Planifikuar)</w:t>
            </w:r>
          </w:p>
        </w:tc>
      </w:tr>
      <w:tr w:rsidR="001B03A1" w:rsidRPr="001B03A1" w:rsidTr="001B03A1">
        <w:trPr>
          <w:trHeight w:val="298"/>
          <w:jc w:val="center"/>
        </w:trPr>
        <w:tc>
          <w:tcPr>
            <w:tcW w:w="2142" w:type="dxa"/>
            <w:vMerge/>
            <w:shd w:val="clear" w:color="auto" w:fill="EAF1DD" w:themeFill="accent3" w:themeFillTint="33"/>
          </w:tcPr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</w:p>
        </w:tc>
        <w:tc>
          <w:tcPr>
            <w:tcW w:w="1863" w:type="dxa"/>
            <w:shd w:val="clear" w:color="auto" w:fill="EAF1DD" w:themeFill="accent3" w:themeFillTint="33"/>
          </w:tcPr>
          <w:p w:rsidR="001B03A1" w:rsidRPr="0008326C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8"/>
                <w:lang w:val="sq-AL"/>
              </w:rPr>
            </w:pP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1 500</w:t>
            </w:r>
          </w:p>
        </w:tc>
        <w:tc>
          <w:tcPr>
            <w:tcW w:w="1933" w:type="dxa"/>
            <w:shd w:val="clear" w:color="auto" w:fill="EAF1DD" w:themeFill="accent3" w:themeFillTint="33"/>
          </w:tcPr>
          <w:p w:rsidR="001B03A1" w:rsidRPr="0008326C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8"/>
                <w:szCs w:val="12"/>
                <w:lang w:val="sq-AL"/>
              </w:rPr>
            </w:pP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1 497.7</w:t>
            </w:r>
          </w:p>
        </w:tc>
        <w:tc>
          <w:tcPr>
            <w:tcW w:w="1908" w:type="dxa"/>
            <w:shd w:val="clear" w:color="auto" w:fill="EAF1DD" w:themeFill="accent3" w:themeFillTint="33"/>
          </w:tcPr>
          <w:p w:rsidR="001B03A1" w:rsidRPr="0008326C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8"/>
                <w:szCs w:val="12"/>
                <w:lang w:val="sq-AL"/>
              </w:rPr>
            </w:pP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2.335</w:t>
            </w:r>
          </w:p>
        </w:tc>
        <w:tc>
          <w:tcPr>
            <w:tcW w:w="2937" w:type="dxa"/>
            <w:shd w:val="clear" w:color="auto" w:fill="EAF1DD" w:themeFill="accent3" w:themeFillTint="33"/>
          </w:tcPr>
          <w:p w:rsidR="001B03A1" w:rsidRPr="0008326C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8"/>
                <w:szCs w:val="12"/>
                <w:lang w:val="sq-AL"/>
              </w:rPr>
            </w:pPr>
          </w:p>
          <w:p w:rsidR="001B03A1" w:rsidRPr="001B03A1" w:rsidRDefault="001B03A1" w:rsidP="0008326C">
            <w:pPr>
              <w:jc w:val="center"/>
              <w:rPr>
                <w:rFonts w:asciiTheme="minorHAnsi" w:hAnsiTheme="minorHAnsi"/>
                <w:b/>
                <w:bCs/>
                <w:sz w:val="22"/>
                <w:lang w:val="sq-AL"/>
              </w:rPr>
            </w:pPr>
            <w:r w:rsidRPr="001B03A1">
              <w:rPr>
                <w:rFonts w:asciiTheme="minorHAnsi" w:hAnsiTheme="minorHAnsi"/>
                <w:b/>
                <w:bCs/>
                <w:sz w:val="22"/>
                <w:lang w:val="sq-AL"/>
              </w:rPr>
              <w:t>99.8</w:t>
            </w:r>
          </w:p>
        </w:tc>
      </w:tr>
    </w:tbl>
    <w:p w:rsidR="005D2849" w:rsidRPr="001B03A1" w:rsidRDefault="00C80FC7" w:rsidP="006A4BA5">
      <w:pPr>
        <w:spacing w:line="276" w:lineRule="auto"/>
        <w:rPr>
          <w:rFonts w:asciiTheme="minorHAnsi" w:hAnsiTheme="minorHAnsi"/>
          <w:i/>
          <w:noProof/>
          <w:sz w:val="20"/>
          <w:lang w:val="sq-AL"/>
        </w:rPr>
      </w:pPr>
      <w:r w:rsidRPr="001B03A1">
        <w:rPr>
          <w:rFonts w:asciiTheme="minorHAnsi" w:hAnsiTheme="minorHAnsi"/>
          <w:i/>
          <w:noProof/>
          <w:sz w:val="20"/>
          <w:lang w:val="sq-AL"/>
        </w:rPr>
        <w:t>Burimi: Ministria e Financave dhe Ekonomisë (201</w:t>
      </w:r>
      <w:r w:rsidR="001B03A1" w:rsidRPr="001B03A1">
        <w:rPr>
          <w:rFonts w:asciiTheme="minorHAnsi" w:hAnsiTheme="minorHAnsi"/>
          <w:i/>
          <w:noProof/>
          <w:sz w:val="20"/>
          <w:lang w:val="sq-AL"/>
        </w:rPr>
        <w:t>9</w:t>
      </w:r>
      <w:r w:rsidRPr="001B03A1">
        <w:rPr>
          <w:rFonts w:asciiTheme="minorHAnsi" w:hAnsiTheme="minorHAnsi"/>
          <w:i/>
          <w:noProof/>
          <w:sz w:val="20"/>
          <w:lang w:val="sq-AL"/>
        </w:rPr>
        <w:t>)</w:t>
      </w:r>
      <w:r w:rsidR="005D2849" w:rsidRPr="001B03A1">
        <w:rPr>
          <w:rFonts w:asciiTheme="minorHAnsi" w:hAnsiTheme="minorHAnsi"/>
          <w:i/>
          <w:noProof/>
          <w:sz w:val="20"/>
          <w:lang w:val="sq-AL"/>
        </w:rPr>
        <w:tab/>
      </w:r>
    </w:p>
    <w:p w:rsidR="006A4BA5" w:rsidRDefault="000D68E1" w:rsidP="00C349E8">
      <w:pPr>
        <w:spacing w:before="240" w:line="276" w:lineRule="auto"/>
        <w:jc w:val="both"/>
        <w:rPr>
          <w:rFonts w:asciiTheme="minorHAnsi" w:hAnsiTheme="minorHAnsi"/>
          <w:bCs/>
          <w:lang w:val="sq-AL"/>
        </w:rPr>
      </w:pPr>
      <w:r w:rsidRPr="00EF34C3">
        <w:rPr>
          <w:rFonts w:asciiTheme="minorHAnsi" w:hAnsiTheme="minorHAnsi"/>
          <w:b/>
          <w:bCs/>
          <w:lang w:val="sq-AL"/>
        </w:rPr>
        <w:t>Deri në datën 31 Dhjetor 201</w:t>
      </w:r>
      <w:r w:rsidR="001B03A1" w:rsidRPr="00EF34C3">
        <w:rPr>
          <w:rFonts w:asciiTheme="minorHAnsi" w:hAnsiTheme="minorHAnsi"/>
          <w:b/>
          <w:bCs/>
          <w:lang w:val="sq-AL"/>
        </w:rPr>
        <w:t>8</w:t>
      </w:r>
      <w:r>
        <w:rPr>
          <w:rFonts w:asciiTheme="minorHAnsi" w:hAnsiTheme="minorHAnsi"/>
          <w:bCs/>
          <w:lang w:val="sq-AL"/>
        </w:rPr>
        <w:t>, n</w:t>
      </w:r>
      <w:r w:rsidR="001401E6" w:rsidRPr="00C80FC7">
        <w:rPr>
          <w:rFonts w:asciiTheme="minorHAnsi" w:hAnsiTheme="minorHAnsi"/>
          <w:bCs/>
          <w:lang w:val="sq-AL"/>
        </w:rPr>
        <w:t>ga fondi rezerv</w:t>
      </w:r>
      <w:r w:rsidR="00410EEB" w:rsidRPr="00C80FC7">
        <w:rPr>
          <w:rFonts w:asciiTheme="minorHAnsi" w:hAnsiTheme="minorHAnsi"/>
          <w:bCs/>
          <w:lang w:val="sq-AL"/>
        </w:rPr>
        <w:t>ë</w:t>
      </w:r>
      <w:r w:rsidR="006A4BA5">
        <w:rPr>
          <w:rFonts w:asciiTheme="minorHAnsi" w:hAnsiTheme="minorHAnsi"/>
          <w:bCs/>
          <w:lang w:val="sq-AL"/>
        </w:rPr>
        <w:t xml:space="preserve"> i planifikuar p</w:t>
      </w:r>
      <w:r>
        <w:rPr>
          <w:rFonts w:asciiTheme="minorHAnsi" w:hAnsiTheme="minorHAnsi"/>
          <w:bCs/>
          <w:lang w:val="sq-AL"/>
        </w:rPr>
        <w:t>ë</w:t>
      </w:r>
      <w:r w:rsidR="006A4BA5">
        <w:rPr>
          <w:rFonts w:asciiTheme="minorHAnsi" w:hAnsiTheme="minorHAnsi"/>
          <w:bCs/>
          <w:lang w:val="sq-AL"/>
        </w:rPr>
        <w:t>r vitin 201</w:t>
      </w:r>
      <w:r w:rsidR="00EF34C3">
        <w:rPr>
          <w:rFonts w:asciiTheme="minorHAnsi" w:hAnsiTheme="minorHAnsi"/>
          <w:bCs/>
          <w:lang w:val="sq-AL"/>
        </w:rPr>
        <w:t>8</w:t>
      </w:r>
      <w:r>
        <w:rPr>
          <w:rFonts w:asciiTheme="minorHAnsi" w:hAnsiTheme="minorHAnsi"/>
          <w:bCs/>
          <w:lang w:val="sq-AL"/>
        </w:rPr>
        <w:t>,</w:t>
      </w:r>
      <w:r w:rsidR="001401E6" w:rsidRPr="00C80FC7">
        <w:rPr>
          <w:rFonts w:asciiTheme="minorHAnsi" w:hAnsiTheme="minorHAnsi"/>
          <w:bCs/>
          <w:lang w:val="sq-AL"/>
        </w:rPr>
        <w:t xml:space="preserve"> i p</w:t>
      </w:r>
      <w:r w:rsidR="00410EEB" w:rsidRPr="00C80FC7">
        <w:rPr>
          <w:rFonts w:asciiTheme="minorHAnsi" w:hAnsiTheme="minorHAnsi"/>
          <w:bCs/>
          <w:lang w:val="sq-AL"/>
        </w:rPr>
        <w:t>ë</w:t>
      </w:r>
      <w:r w:rsidR="001401E6" w:rsidRPr="00C80FC7">
        <w:rPr>
          <w:rFonts w:asciiTheme="minorHAnsi" w:hAnsiTheme="minorHAnsi"/>
          <w:bCs/>
          <w:lang w:val="sq-AL"/>
        </w:rPr>
        <w:t>rdorur n</w:t>
      </w:r>
      <w:r w:rsidR="00410EEB" w:rsidRPr="00C80FC7">
        <w:rPr>
          <w:rFonts w:asciiTheme="minorHAnsi" w:hAnsiTheme="minorHAnsi"/>
          <w:bCs/>
          <w:lang w:val="sq-AL"/>
        </w:rPr>
        <w:t>ë</w:t>
      </w:r>
      <w:r w:rsidR="001401E6" w:rsidRPr="00C80FC7">
        <w:rPr>
          <w:rFonts w:asciiTheme="minorHAnsi" w:hAnsiTheme="minorHAnsi"/>
          <w:bCs/>
          <w:lang w:val="sq-AL"/>
        </w:rPr>
        <w:t>p</w:t>
      </w:r>
      <w:r w:rsidR="00410EEB" w:rsidRPr="00C80FC7">
        <w:rPr>
          <w:rFonts w:asciiTheme="minorHAnsi" w:hAnsiTheme="minorHAnsi"/>
          <w:bCs/>
          <w:lang w:val="sq-AL"/>
        </w:rPr>
        <w:t>ë</w:t>
      </w:r>
      <w:r w:rsidR="001401E6" w:rsidRPr="00C80FC7">
        <w:rPr>
          <w:rFonts w:asciiTheme="minorHAnsi" w:hAnsiTheme="minorHAnsi"/>
          <w:bCs/>
          <w:lang w:val="sq-AL"/>
        </w:rPr>
        <w:t xml:space="preserve">rmjet </w:t>
      </w:r>
      <w:r w:rsidR="006A4BA5">
        <w:rPr>
          <w:rFonts w:asciiTheme="minorHAnsi" w:hAnsiTheme="minorHAnsi"/>
          <w:bCs/>
          <w:lang w:val="sq-AL"/>
        </w:rPr>
        <w:t>VKM-ve</w:t>
      </w:r>
      <w:r w:rsidR="001401E6" w:rsidRPr="00C80FC7">
        <w:rPr>
          <w:rFonts w:asciiTheme="minorHAnsi" w:hAnsiTheme="minorHAnsi"/>
          <w:bCs/>
          <w:lang w:val="sq-AL"/>
        </w:rPr>
        <w:t xml:space="preserve">, </w:t>
      </w:r>
      <w:r w:rsidR="006A4BA5">
        <w:rPr>
          <w:rFonts w:asciiTheme="minorHAnsi" w:hAnsiTheme="minorHAnsi"/>
          <w:bCs/>
          <w:lang w:val="sq-AL"/>
        </w:rPr>
        <w:t>rezulton se:</w:t>
      </w:r>
    </w:p>
    <w:p w:rsidR="001B03A1" w:rsidRPr="001B03A1" w:rsidRDefault="001B03A1" w:rsidP="00C349E8">
      <w:pPr>
        <w:pStyle w:val="ListParagraph"/>
        <w:numPr>
          <w:ilvl w:val="0"/>
          <w:numId w:val="38"/>
        </w:numPr>
        <w:spacing w:line="276" w:lineRule="auto"/>
        <w:rPr>
          <w:rFonts w:asciiTheme="minorHAnsi" w:hAnsiTheme="minorHAnsi"/>
          <w:bCs/>
          <w:i/>
          <w:sz w:val="24"/>
          <w:lang w:val="sq-AL"/>
        </w:rPr>
      </w:pPr>
      <w:r w:rsidRPr="001B03A1">
        <w:rPr>
          <w:rFonts w:asciiTheme="minorHAnsi" w:hAnsiTheme="minorHAnsi"/>
          <w:bCs/>
          <w:i/>
          <w:sz w:val="24"/>
          <w:lang w:val="sq-AL"/>
        </w:rPr>
        <w:t xml:space="preserve">Rreth 1 117.8 milionë lekë ose </w:t>
      </w:r>
      <w:r w:rsidRPr="0008326C">
        <w:rPr>
          <w:rFonts w:asciiTheme="minorHAnsi" w:hAnsiTheme="minorHAnsi"/>
          <w:bCs/>
          <w:i/>
          <w:sz w:val="24"/>
          <w:u w:val="single"/>
          <w:lang w:val="sq-AL"/>
        </w:rPr>
        <w:t>74 përqind e tij, për shpenzime të tjera korente</w:t>
      </w:r>
      <w:r w:rsidRPr="001B03A1">
        <w:rPr>
          <w:rFonts w:asciiTheme="minorHAnsi" w:hAnsiTheme="minorHAnsi"/>
          <w:bCs/>
          <w:i/>
          <w:sz w:val="24"/>
          <w:lang w:val="sq-AL"/>
        </w:rPr>
        <w:t xml:space="preserve"> (shpenzime operative dhe transferta të brendshme); </w:t>
      </w:r>
    </w:p>
    <w:p w:rsidR="001B03A1" w:rsidRPr="001B03A1" w:rsidRDefault="001B03A1" w:rsidP="00C349E8">
      <w:pPr>
        <w:pStyle w:val="ListParagraph"/>
        <w:numPr>
          <w:ilvl w:val="0"/>
          <w:numId w:val="38"/>
        </w:numPr>
        <w:spacing w:line="276" w:lineRule="auto"/>
        <w:rPr>
          <w:rFonts w:asciiTheme="minorHAnsi" w:hAnsiTheme="minorHAnsi"/>
          <w:bCs/>
          <w:i/>
          <w:sz w:val="24"/>
          <w:lang w:val="sq-AL"/>
        </w:rPr>
      </w:pPr>
      <w:r w:rsidRPr="001B03A1">
        <w:rPr>
          <w:rFonts w:asciiTheme="minorHAnsi" w:hAnsiTheme="minorHAnsi"/>
          <w:bCs/>
          <w:i/>
          <w:sz w:val="24"/>
          <w:lang w:val="sq-AL"/>
        </w:rPr>
        <w:t xml:space="preserve">Rreth 339.45 milionë lekë ose </w:t>
      </w:r>
      <w:r w:rsidRPr="0008326C">
        <w:rPr>
          <w:rFonts w:asciiTheme="minorHAnsi" w:hAnsiTheme="minorHAnsi"/>
          <w:bCs/>
          <w:i/>
          <w:sz w:val="24"/>
          <w:u w:val="single"/>
          <w:lang w:val="sq-AL"/>
        </w:rPr>
        <w:t>23 përqind e tij,  për investime publike</w:t>
      </w:r>
      <w:r w:rsidRPr="001B03A1">
        <w:rPr>
          <w:rFonts w:asciiTheme="minorHAnsi" w:hAnsiTheme="minorHAnsi"/>
          <w:bCs/>
          <w:i/>
          <w:sz w:val="24"/>
          <w:lang w:val="sq-AL"/>
        </w:rPr>
        <w:t>; dhe</w:t>
      </w:r>
    </w:p>
    <w:p w:rsidR="001B03A1" w:rsidRPr="001B03A1" w:rsidRDefault="001B03A1" w:rsidP="00C349E8">
      <w:pPr>
        <w:pStyle w:val="ListParagraph"/>
        <w:numPr>
          <w:ilvl w:val="0"/>
          <w:numId w:val="38"/>
        </w:numPr>
        <w:spacing w:line="276" w:lineRule="auto"/>
        <w:rPr>
          <w:rFonts w:asciiTheme="minorHAnsi" w:hAnsiTheme="minorHAnsi"/>
          <w:bCs/>
          <w:i/>
          <w:sz w:val="24"/>
          <w:lang w:val="sq-AL"/>
        </w:rPr>
      </w:pPr>
      <w:r w:rsidRPr="001B03A1">
        <w:rPr>
          <w:rFonts w:asciiTheme="minorHAnsi" w:hAnsiTheme="minorHAnsi"/>
          <w:bCs/>
          <w:i/>
          <w:sz w:val="24"/>
          <w:lang w:val="sq-AL"/>
        </w:rPr>
        <w:t xml:space="preserve">Rreth 40 milionë lekë ose </w:t>
      </w:r>
      <w:r w:rsidRPr="0008326C">
        <w:rPr>
          <w:rFonts w:asciiTheme="minorHAnsi" w:hAnsiTheme="minorHAnsi"/>
          <w:bCs/>
          <w:i/>
          <w:sz w:val="24"/>
          <w:u w:val="single"/>
          <w:lang w:val="sq-AL"/>
        </w:rPr>
        <w:t>3 përqind e tij, janë përdorur për shpenzime personeli</w:t>
      </w:r>
      <w:r w:rsidRPr="001B03A1">
        <w:rPr>
          <w:rFonts w:asciiTheme="minorHAnsi" w:hAnsiTheme="minorHAnsi"/>
          <w:bCs/>
          <w:i/>
          <w:sz w:val="24"/>
          <w:lang w:val="sq-AL"/>
        </w:rPr>
        <w:t xml:space="preserve">. </w:t>
      </w:r>
    </w:p>
    <w:p w:rsidR="00AF41A5" w:rsidRPr="00A96CC1" w:rsidRDefault="00AF41A5" w:rsidP="00A96CC1">
      <w:pPr>
        <w:spacing w:before="240" w:line="276" w:lineRule="auto"/>
        <w:jc w:val="both"/>
        <w:rPr>
          <w:rFonts w:asciiTheme="minorHAnsi" w:hAnsiTheme="minorHAnsi"/>
          <w:b/>
          <w:bCs/>
          <w:i/>
          <w:szCs w:val="22"/>
          <w:lang w:val="sq-AL"/>
        </w:rPr>
      </w:pPr>
      <w:r w:rsidRPr="00A96CC1">
        <w:rPr>
          <w:rFonts w:asciiTheme="minorHAnsi" w:hAnsiTheme="minorHAnsi"/>
          <w:b/>
          <w:bCs/>
          <w:i/>
          <w:szCs w:val="22"/>
          <w:lang w:val="sq-AL"/>
        </w:rPr>
        <w:t>Grafiku.1</w:t>
      </w:r>
      <w:r w:rsidR="006A4BA5" w:rsidRPr="00A96CC1">
        <w:rPr>
          <w:rFonts w:asciiTheme="minorHAnsi" w:hAnsiTheme="minorHAnsi"/>
          <w:b/>
          <w:bCs/>
          <w:i/>
          <w:szCs w:val="22"/>
          <w:lang w:val="sq-AL"/>
        </w:rPr>
        <w:tab/>
        <w:t>Përdorime të Fondit Rezervë, viti 201</w:t>
      </w:r>
      <w:r w:rsidR="009540E6" w:rsidRPr="00A96CC1">
        <w:rPr>
          <w:rFonts w:asciiTheme="minorHAnsi" w:hAnsiTheme="minorHAnsi"/>
          <w:b/>
          <w:bCs/>
          <w:i/>
          <w:szCs w:val="22"/>
          <w:lang w:val="sq-AL"/>
        </w:rPr>
        <w:t>8</w:t>
      </w:r>
      <w:r w:rsidR="006A4BA5"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 (n</w:t>
      </w:r>
      <w:r w:rsidR="000D68E1" w:rsidRPr="00A96CC1">
        <w:rPr>
          <w:rFonts w:asciiTheme="minorHAnsi" w:hAnsiTheme="minorHAnsi"/>
          <w:b/>
          <w:bCs/>
          <w:i/>
          <w:szCs w:val="22"/>
          <w:lang w:val="sq-AL"/>
        </w:rPr>
        <w:t>ë</w:t>
      </w:r>
      <w:r w:rsidR="006A4BA5"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 milion</w:t>
      </w:r>
      <w:r w:rsidR="000D68E1" w:rsidRPr="00A96CC1">
        <w:rPr>
          <w:rFonts w:asciiTheme="minorHAnsi" w:hAnsiTheme="minorHAnsi"/>
          <w:b/>
          <w:bCs/>
          <w:i/>
          <w:szCs w:val="22"/>
          <w:lang w:val="sq-AL"/>
        </w:rPr>
        <w:t>ë</w:t>
      </w:r>
      <w:r w:rsidR="006A4BA5"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 lek</w:t>
      </w:r>
      <w:r w:rsidR="000D68E1" w:rsidRPr="00A96CC1">
        <w:rPr>
          <w:rFonts w:asciiTheme="minorHAnsi" w:hAnsiTheme="minorHAnsi"/>
          <w:b/>
          <w:bCs/>
          <w:i/>
          <w:szCs w:val="22"/>
          <w:lang w:val="sq-AL"/>
        </w:rPr>
        <w:t>ë</w:t>
      </w:r>
      <w:r w:rsidR="006A4BA5" w:rsidRPr="00A96CC1">
        <w:rPr>
          <w:rFonts w:asciiTheme="minorHAnsi" w:hAnsiTheme="minorHAnsi"/>
          <w:b/>
          <w:bCs/>
          <w:i/>
          <w:szCs w:val="22"/>
          <w:lang w:val="sq-AL"/>
        </w:rPr>
        <w:t>)</w:t>
      </w:r>
    </w:p>
    <w:p w:rsidR="003C1E2B" w:rsidRPr="00C80FC7" w:rsidRDefault="009540E6" w:rsidP="006A4BA5">
      <w:pPr>
        <w:spacing w:line="276" w:lineRule="auto"/>
        <w:jc w:val="center"/>
        <w:rPr>
          <w:rFonts w:asciiTheme="minorHAnsi" w:hAnsiTheme="minorHAnsi"/>
          <w:noProof/>
          <w:lang w:val="sq-AL"/>
        </w:rPr>
      </w:pPr>
      <w:r w:rsidRPr="00A61D2A">
        <w:rPr>
          <w:noProof/>
        </w:rPr>
        <w:drawing>
          <wp:inline distT="0" distB="0" distL="0" distR="0" wp14:anchorId="3BCD3227" wp14:editId="4A09DEC8">
            <wp:extent cx="4572000" cy="2255520"/>
            <wp:effectExtent l="57150" t="0" r="57150" b="1257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732B" w:rsidRPr="00C80FC7" w:rsidRDefault="00266D33" w:rsidP="006A4BA5">
      <w:pPr>
        <w:spacing w:line="276" w:lineRule="auto"/>
        <w:rPr>
          <w:rFonts w:asciiTheme="minorHAnsi" w:hAnsiTheme="minorHAnsi"/>
          <w:i/>
          <w:noProof/>
          <w:sz w:val="20"/>
          <w:szCs w:val="20"/>
          <w:lang w:val="sq-AL"/>
        </w:rPr>
      </w:pPr>
      <w:r w:rsidRPr="00C80FC7">
        <w:rPr>
          <w:rFonts w:asciiTheme="minorHAnsi" w:hAnsiTheme="minorHAnsi"/>
          <w:i/>
          <w:noProof/>
          <w:lang w:val="sq-AL"/>
        </w:rPr>
        <w:t xml:space="preserve">          </w:t>
      </w:r>
      <w:r w:rsidR="00E57D6E">
        <w:rPr>
          <w:rFonts w:asciiTheme="minorHAnsi" w:hAnsiTheme="minorHAnsi"/>
          <w:i/>
          <w:noProof/>
          <w:lang w:val="sq-AL"/>
        </w:rPr>
        <w:tab/>
      </w:r>
      <w:r w:rsidR="00E57D6E">
        <w:rPr>
          <w:rFonts w:asciiTheme="minorHAnsi" w:hAnsiTheme="minorHAnsi"/>
          <w:i/>
          <w:noProof/>
          <w:lang w:val="sq-AL"/>
        </w:rPr>
        <w:tab/>
      </w:r>
      <w:r w:rsidR="005D2849" w:rsidRPr="00C80FC7">
        <w:rPr>
          <w:rFonts w:asciiTheme="minorHAnsi" w:hAnsiTheme="minorHAnsi"/>
          <w:i/>
          <w:noProof/>
          <w:sz w:val="20"/>
          <w:szCs w:val="20"/>
          <w:lang w:val="sq-AL"/>
        </w:rPr>
        <w:t>Burimi:</w:t>
      </w:r>
      <w:r w:rsidR="001604EF" w:rsidRPr="00C80FC7">
        <w:rPr>
          <w:rFonts w:asciiTheme="minorHAnsi" w:hAnsiTheme="minorHAnsi"/>
          <w:i/>
          <w:noProof/>
          <w:sz w:val="20"/>
          <w:szCs w:val="20"/>
          <w:lang w:val="sq-AL"/>
        </w:rPr>
        <w:t xml:space="preserve"> </w:t>
      </w:r>
      <w:r w:rsidR="005D2849" w:rsidRPr="00C80FC7">
        <w:rPr>
          <w:rFonts w:asciiTheme="minorHAnsi" w:hAnsiTheme="minorHAnsi"/>
          <w:i/>
          <w:noProof/>
          <w:sz w:val="20"/>
          <w:szCs w:val="20"/>
          <w:lang w:val="sq-AL"/>
        </w:rPr>
        <w:t>Ministria e Financave</w:t>
      </w:r>
      <w:r w:rsidR="0094155A" w:rsidRPr="00C80FC7">
        <w:rPr>
          <w:rFonts w:asciiTheme="minorHAnsi" w:hAnsiTheme="minorHAnsi"/>
          <w:i/>
          <w:noProof/>
          <w:sz w:val="20"/>
          <w:szCs w:val="20"/>
          <w:lang w:val="sq-AL"/>
        </w:rPr>
        <w:t xml:space="preserve"> dhe</w:t>
      </w:r>
      <w:r w:rsidR="005D2849" w:rsidRPr="00C80FC7">
        <w:rPr>
          <w:rFonts w:asciiTheme="minorHAnsi" w:hAnsiTheme="minorHAnsi"/>
          <w:i/>
          <w:noProof/>
          <w:sz w:val="20"/>
          <w:szCs w:val="20"/>
          <w:lang w:val="sq-AL"/>
        </w:rPr>
        <w:t xml:space="preserve"> </w:t>
      </w:r>
      <w:r w:rsidR="0094155A" w:rsidRPr="00C80FC7">
        <w:rPr>
          <w:rFonts w:asciiTheme="minorHAnsi" w:hAnsiTheme="minorHAnsi"/>
          <w:i/>
          <w:noProof/>
          <w:sz w:val="20"/>
          <w:szCs w:val="20"/>
          <w:lang w:val="sq-AL"/>
        </w:rPr>
        <w:t xml:space="preserve"> Ekonomisë</w:t>
      </w:r>
      <w:r w:rsidR="009540E6">
        <w:rPr>
          <w:rFonts w:asciiTheme="minorHAnsi" w:hAnsiTheme="minorHAnsi"/>
          <w:i/>
          <w:noProof/>
          <w:sz w:val="20"/>
          <w:szCs w:val="20"/>
          <w:lang w:val="sq-AL"/>
        </w:rPr>
        <w:t xml:space="preserve"> </w:t>
      </w:r>
      <w:r w:rsidR="005D2849" w:rsidRPr="00C80FC7">
        <w:rPr>
          <w:rFonts w:asciiTheme="minorHAnsi" w:hAnsiTheme="minorHAnsi"/>
          <w:i/>
          <w:noProof/>
          <w:sz w:val="20"/>
          <w:szCs w:val="20"/>
          <w:lang w:val="sq-AL"/>
        </w:rPr>
        <w:t>(201</w:t>
      </w:r>
      <w:r w:rsidR="009540E6">
        <w:rPr>
          <w:rFonts w:asciiTheme="minorHAnsi" w:hAnsiTheme="minorHAnsi"/>
          <w:i/>
          <w:noProof/>
          <w:sz w:val="20"/>
          <w:szCs w:val="20"/>
          <w:lang w:val="sq-AL"/>
        </w:rPr>
        <w:t>9</w:t>
      </w:r>
      <w:r w:rsidR="00A96CC1">
        <w:rPr>
          <w:rFonts w:asciiTheme="minorHAnsi" w:hAnsiTheme="minorHAnsi"/>
          <w:i/>
          <w:noProof/>
          <w:sz w:val="20"/>
          <w:szCs w:val="20"/>
          <w:lang w:val="sq-AL"/>
        </w:rPr>
        <w:t>)</w:t>
      </w:r>
    </w:p>
    <w:p w:rsidR="00293682" w:rsidRPr="00A96CC1" w:rsidRDefault="0020527A" w:rsidP="00C349E8">
      <w:pPr>
        <w:spacing w:before="240" w:line="276" w:lineRule="auto"/>
        <w:jc w:val="both"/>
        <w:rPr>
          <w:rFonts w:asciiTheme="minorHAnsi" w:hAnsiTheme="minorHAnsi"/>
          <w:b/>
          <w:bCs/>
          <w:i/>
          <w:szCs w:val="22"/>
          <w:lang w:val="sq-AL"/>
        </w:rPr>
      </w:pPr>
      <w:r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Tabela </w:t>
      </w:r>
      <w:r w:rsidR="00D14E73" w:rsidRPr="00A96CC1">
        <w:rPr>
          <w:rFonts w:asciiTheme="minorHAnsi" w:hAnsiTheme="minorHAnsi"/>
          <w:b/>
          <w:bCs/>
          <w:i/>
          <w:szCs w:val="22"/>
          <w:lang w:val="sq-AL"/>
        </w:rPr>
        <w:t>2</w:t>
      </w:r>
      <w:r w:rsidR="00EF34C3" w:rsidRPr="00A96CC1">
        <w:rPr>
          <w:rFonts w:asciiTheme="minorHAnsi" w:hAnsiTheme="minorHAnsi"/>
          <w:b/>
          <w:bCs/>
          <w:i/>
          <w:szCs w:val="22"/>
          <w:lang w:val="sq-AL"/>
        </w:rPr>
        <w:t>:</w:t>
      </w:r>
      <w:r w:rsidR="00EF34C3" w:rsidRPr="00A96CC1">
        <w:rPr>
          <w:rFonts w:asciiTheme="minorHAnsi" w:hAnsiTheme="minorHAnsi"/>
          <w:b/>
          <w:bCs/>
          <w:i/>
          <w:szCs w:val="22"/>
          <w:lang w:val="sq-AL"/>
        </w:rPr>
        <w:tab/>
      </w:r>
      <w:r w:rsidRPr="00A96CC1">
        <w:rPr>
          <w:rFonts w:asciiTheme="minorHAnsi" w:hAnsiTheme="minorHAnsi"/>
          <w:b/>
          <w:bCs/>
          <w:i/>
          <w:szCs w:val="22"/>
          <w:lang w:val="sq-AL"/>
        </w:rPr>
        <w:t>P</w:t>
      </w:r>
      <w:r w:rsidR="00846FAD" w:rsidRPr="00A96CC1">
        <w:rPr>
          <w:rFonts w:asciiTheme="minorHAnsi" w:hAnsiTheme="minorHAnsi"/>
          <w:b/>
          <w:bCs/>
          <w:i/>
          <w:szCs w:val="22"/>
          <w:lang w:val="sq-AL"/>
        </w:rPr>
        <w:t>ë</w:t>
      </w:r>
      <w:r w:rsidRPr="00A96CC1">
        <w:rPr>
          <w:rFonts w:asciiTheme="minorHAnsi" w:hAnsiTheme="minorHAnsi"/>
          <w:b/>
          <w:bCs/>
          <w:i/>
          <w:szCs w:val="22"/>
          <w:lang w:val="sq-AL"/>
        </w:rPr>
        <w:t>rdorimi i fondit</w:t>
      </w:r>
      <w:r w:rsidR="00D87F6B"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 rezervë</w:t>
      </w:r>
      <w:r w:rsidR="00EF34C3"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 2018</w:t>
      </w:r>
      <w:r w:rsidR="00E267A7" w:rsidRPr="00A96CC1">
        <w:rPr>
          <w:rFonts w:asciiTheme="minorHAnsi" w:hAnsiTheme="minorHAnsi"/>
          <w:b/>
          <w:bCs/>
          <w:i/>
          <w:szCs w:val="22"/>
          <w:lang w:val="sq-AL"/>
        </w:rPr>
        <w:t>,</w:t>
      </w:r>
      <w:r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 sipas institucioneve</w:t>
      </w:r>
      <w:r w:rsidR="00E267A7"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 p</w:t>
      </w:r>
      <w:r w:rsidR="00706CA3" w:rsidRPr="00A96CC1">
        <w:rPr>
          <w:rFonts w:asciiTheme="minorHAnsi" w:hAnsiTheme="minorHAnsi"/>
          <w:b/>
          <w:bCs/>
          <w:i/>
          <w:szCs w:val="22"/>
          <w:lang w:val="sq-AL"/>
        </w:rPr>
        <w:t>ë</w:t>
      </w:r>
      <w:r w:rsidR="00E267A7" w:rsidRPr="00A96CC1">
        <w:rPr>
          <w:rFonts w:asciiTheme="minorHAnsi" w:hAnsiTheme="minorHAnsi"/>
          <w:b/>
          <w:bCs/>
          <w:i/>
          <w:szCs w:val="22"/>
          <w:lang w:val="sq-AL"/>
        </w:rPr>
        <w:t>rfituese (n</w:t>
      </w:r>
      <w:r w:rsidR="00D87F6B" w:rsidRPr="00A96CC1">
        <w:rPr>
          <w:rFonts w:asciiTheme="minorHAnsi" w:hAnsiTheme="minorHAnsi"/>
          <w:b/>
          <w:bCs/>
          <w:i/>
          <w:szCs w:val="22"/>
          <w:lang w:val="sq-AL"/>
        </w:rPr>
        <w:t xml:space="preserve">ë </w:t>
      </w:r>
      <w:r w:rsidR="00E267A7" w:rsidRPr="00A96CC1">
        <w:rPr>
          <w:rFonts w:asciiTheme="minorHAnsi" w:hAnsiTheme="minorHAnsi"/>
          <w:b/>
          <w:bCs/>
          <w:i/>
          <w:szCs w:val="22"/>
          <w:lang w:val="sq-AL"/>
        </w:rPr>
        <w:t>000/</w:t>
      </w:r>
      <w:r w:rsidR="00D87F6B" w:rsidRPr="00A96CC1">
        <w:rPr>
          <w:rFonts w:asciiTheme="minorHAnsi" w:hAnsiTheme="minorHAnsi"/>
          <w:b/>
          <w:bCs/>
          <w:i/>
          <w:szCs w:val="22"/>
          <w:lang w:val="sq-AL"/>
        </w:rPr>
        <w:t>lekë</w:t>
      </w:r>
      <w:r w:rsidR="00E267A7" w:rsidRPr="00A96CC1">
        <w:rPr>
          <w:rFonts w:asciiTheme="minorHAnsi" w:hAnsiTheme="minorHAnsi"/>
          <w:b/>
          <w:bCs/>
          <w:i/>
          <w:szCs w:val="22"/>
          <w:lang w:val="sq-AL"/>
        </w:rPr>
        <w:t>)</w:t>
      </w:r>
    </w:p>
    <w:tbl>
      <w:tblPr>
        <w:tblW w:w="52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038"/>
        <w:gridCol w:w="1724"/>
        <w:gridCol w:w="1507"/>
        <w:gridCol w:w="1993"/>
      </w:tblGrid>
      <w:tr w:rsidR="00EF34C3" w:rsidRPr="00EF34C3" w:rsidTr="00A96CC1">
        <w:trPr>
          <w:trHeight w:val="270"/>
          <w:jc w:val="center"/>
        </w:trPr>
        <w:tc>
          <w:tcPr>
            <w:tcW w:w="382" w:type="pct"/>
            <w:vMerge w:val="restart"/>
            <w:tcBorders>
              <w:top w:val="double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Kodi instit.</w:t>
            </w:r>
          </w:p>
        </w:tc>
        <w:tc>
          <w:tcPr>
            <w:tcW w:w="2267" w:type="pct"/>
            <w:vMerge w:val="restart"/>
            <w:tcBorders>
              <w:top w:val="double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A96CC1">
              <w:rPr>
                <w:rFonts w:asciiTheme="minorHAnsi" w:hAnsiTheme="minorHAnsi"/>
                <w:b/>
                <w:bCs/>
                <w:szCs w:val="20"/>
                <w:lang w:val="sq-AL"/>
              </w:rPr>
              <w:t>Emërtimi i institucionit</w:t>
            </w:r>
          </w:p>
        </w:tc>
        <w:tc>
          <w:tcPr>
            <w:tcW w:w="776" w:type="pct"/>
            <w:vMerge w:val="restart"/>
            <w:tcBorders>
              <w:top w:val="double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A96CC1" w:rsidRDefault="00EF34C3" w:rsidP="00EF34C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Numri i VKM-ve </w:t>
            </w:r>
          </w:p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të miratuara</w:t>
            </w:r>
          </w:p>
        </w:tc>
        <w:tc>
          <w:tcPr>
            <w:tcW w:w="1575" w:type="pct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Fondi i përdorur</w:t>
            </w:r>
          </w:p>
        </w:tc>
      </w:tr>
      <w:tr w:rsidR="00EF34C3" w:rsidRPr="00EF34C3" w:rsidTr="00A96CC1">
        <w:trPr>
          <w:trHeight w:val="270"/>
          <w:jc w:val="center"/>
        </w:trPr>
        <w:tc>
          <w:tcPr>
            <w:tcW w:w="382" w:type="pct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2267" w:type="pct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776" w:type="pct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</w:p>
        </w:tc>
        <w:tc>
          <w:tcPr>
            <w:tcW w:w="678" w:type="pct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b/>
                <w:sz w:val="20"/>
                <w:szCs w:val="20"/>
                <w:lang w:val="sq-AL"/>
              </w:rPr>
              <w:t>Vlera (000/lekë)</w:t>
            </w:r>
          </w:p>
        </w:tc>
        <w:tc>
          <w:tcPr>
            <w:tcW w:w="897" w:type="pct"/>
            <w:tcBorders>
              <w:top w:val="dotted" w:sz="4" w:space="0" w:color="auto"/>
              <w:bottom w:val="dotted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Në % </w:t>
            </w:r>
          </w:p>
          <w:p w:rsidR="00EF34C3" w:rsidRPr="00EF34C3" w:rsidRDefault="00EF34C3" w:rsidP="00A96CC1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 xml:space="preserve">ndaj </w:t>
            </w:r>
            <w:r w:rsidR="00A96CC1">
              <w:rPr>
                <w:rFonts w:asciiTheme="minorHAnsi" w:hAnsiTheme="minorHAnsi"/>
                <w:b/>
                <w:bCs/>
                <w:sz w:val="20"/>
                <w:szCs w:val="20"/>
                <w:lang w:val="sq-AL"/>
              </w:rPr>
              <w:t>përdorimeve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06</w:t>
            </w:r>
          </w:p>
        </w:tc>
        <w:tc>
          <w:tcPr>
            <w:tcW w:w="2267" w:type="pct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Ministria Infrastrukturës dhe Energjisë</w:t>
            </w:r>
          </w:p>
        </w:tc>
        <w:tc>
          <w:tcPr>
            <w:tcW w:w="776" w:type="pct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</w:t>
            </w:r>
          </w:p>
        </w:tc>
        <w:tc>
          <w:tcPr>
            <w:tcW w:w="678" w:type="pct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179 531</w:t>
            </w:r>
          </w:p>
        </w:tc>
        <w:tc>
          <w:tcPr>
            <w:tcW w:w="897" w:type="pct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12%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10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Ministria Financave dhe Ekonomisë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9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348 673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23%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12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Ministria e Kulturës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58 502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4%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14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Ministria e Drejtësisë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120 000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8%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15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Ministria për Europën e Punët e Jashtme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96 539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6%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16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Ministria e Brendshme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39 792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20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Drejtoria e Përgjithshme e Arkivave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35 000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26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Ministria e Turizmit dhe e Mjedisit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118 728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8%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28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Prokuroria e Përgjithshme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420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-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73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Komisioni Qendror i Zgjedhjeve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5 000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-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87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Institucione të tjera Qendrore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170 483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11%</w:t>
            </w:r>
          </w:p>
        </w:tc>
      </w:tr>
      <w:tr w:rsidR="00EF34C3" w:rsidRPr="00EF34C3" w:rsidTr="00A96CC1">
        <w:trPr>
          <w:trHeight w:val="255"/>
          <w:jc w:val="center"/>
        </w:trPr>
        <w:tc>
          <w:tcPr>
            <w:tcW w:w="382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00</w:t>
            </w:r>
          </w:p>
        </w:tc>
        <w:tc>
          <w:tcPr>
            <w:tcW w:w="226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Bashkia Tiranë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</w:t>
            </w:r>
          </w:p>
        </w:tc>
        <w:tc>
          <w:tcPr>
            <w:tcW w:w="678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324 996</w:t>
            </w:r>
          </w:p>
        </w:tc>
        <w:tc>
          <w:tcPr>
            <w:tcW w:w="897" w:type="pct"/>
            <w:shd w:val="clear" w:color="auto" w:fill="auto"/>
            <w:noWrap/>
            <w:vAlign w:val="bottom"/>
          </w:tcPr>
          <w:p w:rsidR="00EF34C3" w:rsidRPr="00EF34C3" w:rsidRDefault="00EF34C3" w:rsidP="00EF34C3">
            <w:pPr>
              <w:jc w:val="center"/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22%</w:t>
            </w:r>
          </w:p>
        </w:tc>
      </w:tr>
      <w:tr w:rsidR="00EF34C3" w:rsidRPr="00EF34C3" w:rsidTr="00A96CC1">
        <w:trPr>
          <w:trHeight w:val="285"/>
          <w:jc w:val="center"/>
        </w:trPr>
        <w:tc>
          <w:tcPr>
            <w:tcW w:w="382" w:type="pct"/>
            <w:tcBorders>
              <w:top w:val="dotted" w:sz="4" w:space="0" w:color="auto"/>
              <w:bottom w:val="doub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F34C3" w:rsidRPr="00EF34C3" w:rsidRDefault="00EF34C3" w:rsidP="00EF34C3">
            <w:pPr>
              <w:rPr>
                <w:rFonts w:asciiTheme="minorHAnsi" w:hAnsiTheme="minorHAnsi"/>
                <w:sz w:val="20"/>
                <w:szCs w:val="20"/>
                <w:lang w:val="sq-AL"/>
              </w:rPr>
            </w:pPr>
            <w:r w:rsidRPr="00EF34C3">
              <w:rPr>
                <w:rFonts w:asciiTheme="minorHAnsi" w:hAnsiTheme="minorHAnsi"/>
                <w:sz w:val="20"/>
                <w:szCs w:val="20"/>
                <w:lang w:val="sq-AL"/>
              </w:rPr>
              <w:t> </w:t>
            </w:r>
          </w:p>
        </w:tc>
        <w:tc>
          <w:tcPr>
            <w:tcW w:w="2267" w:type="pct"/>
            <w:tcBorders>
              <w:top w:val="dotted" w:sz="4" w:space="0" w:color="auto"/>
              <w:bottom w:val="doub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EF34C3" w:rsidRPr="00A96CC1" w:rsidRDefault="00EF34C3" w:rsidP="00EF34C3">
            <w:pPr>
              <w:jc w:val="center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  <w:lang w:val="sq-AL"/>
              </w:rPr>
            </w:pPr>
            <w:r w:rsidRPr="00A96CC1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  <w:lang w:val="sq-AL"/>
              </w:rPr>
              <w:t>TOTALI</w:t>
            </w:r>
          </w:p>
        </w:tc>
        <w:tc>
          <w:tcPr>
            <w:tcW w:w="776" w:type="pct"/>
            <w:tcBorders>
              <w:top w:val="dotted" w:sz="4" w:space="0" w:color="auto"/>
              <w:bottom w:val="doub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EF34C3" w:rsidRPr="00A96CC1" w:rsidRDefault="00EF34C3" w:rsidP="00EF34C3">
            <w:pPr>
              <w:jc w:val="center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  <w:lang w:val="sq-AL"/>
              </w:rPr>
            </w:pPr>
          </w:p>
        </w:tc>
        <w:tc>
          <w:tcPr>
            <w:tcW w:w="678" w:type="pct"/>
            <w:tcBorders>
              <w:top w:val="dotted" w:sz="4" w:space="0" w:color="auto"/>
              <w:bottom w:val="doub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EF34C3" w:rsidRPr="00A96CC1" w:rsidRDefault="00EF34C3" w:rsidP="00EF34C3">
            <w:pPr>
              <w:jc w:val="center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  <w:lang w:val="sq-AL"/>
              </w:rPr>
            </w:pPr>
            <w:r w:rsidRPr="00A96CC1"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  <w:lang w:val="sq-AL"/>
              </w:rPr>
              <w:t>1 497 664</w:t>
            </w:r>
          </w:p>
        </w:tc>
        <w:tc>
          <w:tcPr>
            <w:tcW w:w="897" w:type="pct"/>
            <w:tcBorders>
              <w:top w:val="dotted" w:sz="4" w:space="0" w:color="auto"/>
              <w:bottom w:val="doub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EF34C3" w:rsidRPr="00A96CC1" w:rsidRDefault="00EF34C3" w:rsidP="00EF34C3">
            <w:pPr>
              <w:jc w:val="center"/>
              <w:rPr>
                <w:rFonts w:asciiTheme="minorHAnsi" w:hAnsiTheme="minorHAnsi"/>
                <w:b/>
                <w:bCs/>
                <w:color w:val="C00000"/>
                <w:sz w:val="20"/>
                <w:szCs w:val="20"/>
                <w:lang w:val="sq-AL"/>
              </w:rPr>
            </w:pPr>
          </w:p>
        </w:tc>
      </w:tr>
    </w:tbl>
    <w:p w:rsidR="00A96CC1" w:rsidRPr="00C80FC7" w:rsidRDefault="00A96CC1" w:rsidP="00A96CC1">
      <w:pPr>
        <w:spacing w:line="276" w:lineRule="auto"/>
        <w:rPr>
          <w:rFonts w:asciiTheme="minorHAnsi" w:hAnsiTheme="minorHAnsi"/>
          <w:i/>
          <w:noProof/>
          <w:sz w:val="20"/>
          <w:szCs w:val="20"/>
          <w:lang w:val="sq-AL"/>
        </w:rPr>
      </w:pPr>
      <w:r>
        <w:rPr>
          <w:rFonts w:asciiTheme="minorHAnsi" w:hAnsiTheme="minorHAnsi"/>
          <w:i/>
          <w:noProof/>
          <w:lang w:val="sq-AL"/>
        </w:rPr>
        <w:t xml:space="preserve">  </w:t>
      </w:r>
      <w:r w:rsidRPr="00C80FC7">
        <w:rPr>
          <w:rFonts w:asciiTheme="minorHAnsi" w:hAnsiTheme="minorHAnsi"/>
          <w:i/>
          <w:noProof/>
          <w:sz w:val="20"/>
          <w:szCs w:val="20"/>
          <w:lang w:val="sq-AL"/>
        </w:rPr>
        <w:t>Burimi: Ministria e Financave dhe  Ekonomisë</w:t>
      </w:r>
      <w:r>
        <w:rPr>
          <w:rFonts w:asciiTheme="minorHAnsi" w:hAnsiTheme="minorHAnsi"/>
          <w:i/>
          <w:noProof/>
          <w:sz w:val="20"/>
          <w:szCs w:val="20"/>
          <w:lang w:val="sq-AL"/>
        </w:rPr>
        <w:t xml:space="preserve"> </w:t>
      </w:r>
      <w:r w:rsidRPr="00C80FC7">
        <w:rPr>
          <w:rFonts w:asciiTheme="minorHAnsi" w:hAnsiTheme="minorHAnsi"/>
          <w:i/>
          <w:noProof/>
          <w:sz w:val="20"/>
          <w:szCs w:val="20"/>
          <w:lang w:val="sq-AL"/>
        </w:rPr>
        <w:t>(201</w:t>
      </w:r>
      <w:r>
        <w:rPr>
          <w:rFonts w:asciiTheme="minorHAnsi" w:hAnsiTheme="minorHAnsi"/>
          <w:i/>
          <w:noProof/>
          <w:sz w:val="20"/>
          <w:szCs w:val="20"/>
          <w:lang w:val="sq-AL"/>
        </w:rPr>
        <w:t>9)</w:t>
      </w:r>
    </w:p>
    <w:p w:rsidR="00EF34C3" w:rsidRDefault="00EF34C3" w:rsidP="00EF34C3">
      <w:pPr>
        <w:spacing w:line="276" w:lineRule="auto"/>
        <w:jc w:val="center"/>
        <w:rPr>
          <w:rFonts w:asciiTheme="minorHAnsi" w:hAnsiTheme="minorHAnsi"/>
          <w:i/>
          <w:noProof/>
          <w:sz w:val="22"/>
          <w:szCs w:val="22"/>
          <w:lang w:val="sq-AL"/>
        </w:rPr>
      </w:pPr>
    </w:p>
    <w:p w:rsidR="0010787D" w:rsidRPr="00E57D6E" w:rsidRDefault="0010787D" w:rsidP="006A4BA5">
      <w:pPr>
        <w:spacing w:line="276" w:lineRule="auto"/>
        <w:jc w:val="both"/>
        <w:rPr>
          <w:rFonts w:asciiTheme="minorHAnsi" w:hAnsiTheme="minorHAnsi"/>
          <w:b/>
          <w:iCs/>
          <w:lang w:val="sq-AL"/>
        </w:rPr>
      </w:pPr>
      <w:r w:rsidRPr="00E57D6E">
        <w:rPr>
          <w:rFonts w:asciiTheme="minorHAnsi" w:hAnsiTheme="minorHAnsi"/>
          <w:b/>
          <w:iCs/>
          <w:lang w:val="sq-AL"/>
        </w:rPr>
        <w:t>N</w:t>
      </w:r>
      <w:r w:rsidR="00410EEB" w:rsidRPr="00E57D6E">
        <w:rPr>
          <w:rFonts w:asciiTheme="minorHAnsi" w:hAnsiTheme="minorHAnsi"/>
          <w:b/>
          <w:iCs/>
          <w:lang w:val="sq-AL"/>
        </w:rPr>
        <w:t>ë</w:t>
      </w:r>
      <w:r w:rsidRPr="00E57D6E">
        <w:rPr>
          <w:rFonts w:asciiTheme="minorHAnsi" w:hAnsiTheme="minorHAnsi"/>
          <w:b/>
          <w:iCs/>
          <w:lang w:val="sq-AL"/>
        </w:rPr>
        <w:t xml:space="preserve"> m</w:t>
      </w:r>
      <w:r w:rsidR="00410EEB" w:rsidRPr="00E57D6E">
        <w:rPr>
          <w:rFonts w:asciiTheme="minorHAnsi" w:hAnsiTheme="minorHAnsi"/>
          <w:b/>
          <w:iCs/>
          <w:lang w:val="sq-AL"/>
        </w:rPr>
        <w:t>ë</w:t>
      </w:r>
      <w:r w:rsidRPr="00E57D6E">
        <w:rPr>
          <w:rFonts w:asciiTheme="minorHAnsi" w:hAnsiTheme="minorHAnsi"/>
          <w:b/>
          <w:iCs/>
          <w:lang w:val="sq-AL"/>
        </w:rPr>
        <w:t>nyr</w:t>
      </w:r>
      <w:r w:rsidR="004C70C3" w:rsidRPr="00E57D6E">
        <w:rPr>
          <w:rFonts w:asciiTheme="minorHAnsi" w:hAnsiTheme="minorHAnsi"/>
          <w:b/>
          <w:iCs/>
          <w:lang w:val="sq-AL"/>
        </w:rPr>
        <w:t>ë</w:t>
      </w:r>
      <w:r w:rsidRPr="00E57D6E">
        <w:rPr>
          <w:rFonts w:asciiTheme="minorHAnsi" w:hAnsiTheme="minorHAnsi"/>
          <w:b/>
          <w:iCs/>
          <w:lang w:val="sq-AL"/>
        </w:rPr>
        <w:t xml:space="preserve"> analitike rezulton se: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lang w:val="sq-AL"/>
        </w:rPr>
        <w:t xml:space="preserve">Rreth </w:t>
      </w:r>
      <w:r w:rsidRPr="00A96CC1">
        <w:rPr>
          <w:rFonts w:asciiTheme="minorHAnsi" w:hAnsiTheme="minorHAnsi"/>
          <w:iCs/>
          <w:u w:val="single"/>
          <w:lang w:val="sq-AL"/>
        </w:rPr>
        <w:t>348.7 milionë le</w:t>
      </w:r>
      <w:r w:rsidRPr="00A96CC1">
        <w:rPr>
          <w:rFonts w:asciiTheme="minorHAnsi" w:hAnsiTheme="minorHAnsi"/>
          <w:iCs/>
          <w:lang w:val="sq-AL"/>
        </w:rPr>
        <w:t xml:space="preserve">kë, ose rreth 23 përqind e fondit rezervë i është dhënë </w:t>
      </w:r>
      <w:r w:rsidRPr="00A96CC1">
        <w:rPr>
          <w:rFonts w:asciiTheme="minorHAnsi" w:hAnsiTheme="minorHAnsi"/>
          <w:iCs/>
          <w:u w:val="single"/>
          <w:lang w:val="sq-AL"/>
        </w:rPr>
        <w:t>Ministrisë së Financave dhe Ekonomisë</w:t>
      </w:r>
      <w:r w:rsidRPr="00A96CC1">
        <w:rPr>
          <w:rFonts w:asciiTheme="minorHAnsi" w:hAnsiTheme="minorHAnsi"/>
          <w:iCs/>
          <w:lang w:val="sq-AL"/>
        </w:rPr>
        <w:t xml:space="preserve"> nëpërmjet nëntë vendimeve, si shtesë fondi në planin e buxhetit të vitit 2018 për ekzekutimin e vendimeve të Gjykatës Evriopiane për të drejtat e njeriut, për pagesën e shërbimeve juridike për përfaqësimin dhe mbrojtjen në çështjet e arbitrazhit ndërkombëtar, për një shtesë fondesh, nga fondi rezervë i Buxhetit të Shtetit, miratuar për vitin 2018, dhe rishperndarje te fondit te pagave per DPT, ku janë shtuar fonde për investime, per pagesën e shërbimeve juridike për përfaqësimin dhe mbrojtjen në gjykatat italiane", për subvencionimin e Dhomës Kombëtare të Zejtarisë, për autorizimin e Ministrisë së Brendshme dhe MFE për lidhjen e kontratës me kompaninë Ernst&amp;Young.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lang w:val="sq-AL"/>
        </w:rPr>
        <w:t xml:space="preserve">Rreth </w:t>
      </w:r>
      <w:r w:rsidRPr="00A96CC1">
        <w:rPr>
          <w:rFonts w:asciiTheme="minorHAnsi" w:hAnsiTheme="minorHAnsi"/>
          <w:iCs/>
          <w:u w:val="single"/>
          <w:lang w:val="sq-AL"/>
        </w:rPr>
        <w:t>324.9 milionë lekë</w:t>
      </w:r>
      <w:r w:rsidRPr="00A96CC1">
        <w:rPr>
          <w:rFonts w:asciiTheme="minorHAnsi" w:hAnsiTheme="minorHAnsi"/>
          <w:iCs/>
          <w:lang w:val="sq-AL"/>
        </w:rPr>
        <w:t xml:space="preserve"> ose 22% e fondit rezervë i janë akorduar </w:t>
      </w:r>
      <w:r w:rsidRPr="00A96CC1">
        <w:rPr>
          <w:rFonts w:asciiTheme="minorHAnsi" w:hAnsiTheme="minorHAnsi"/>
          <w:iCs/>
          <w:u w:val="single"/>
          <w:lang w:val="sq-AL"/>
        </w:rPr>
        <w:t>Bashkisë Tiranë</w:t>
      </w:r>
      <w:r>
        <w:rPr>
          <w:rFonts w:asciiTheme="minorHAnsi" w:hAnsiTheme="minorHAnsi"/>
          <w:iCs/>
          <w:lang w:val="sq-AL"/>
        </w:rPr>
        <w:t>,</w:t>
      </w:r>
      <w:r w:rsidRPr="00A96CC1">
        <w:rPr>
          <w:rFonts w:asciiTheme="minorHAnsi" w:hAnsiTheme="minorHAnsi"/>
          <w:iCs/>
          <w:lang w:val="sq-AL"/>
        </w:rPr>
        <w:t xml:space="preserve"> nëpërmjet dy vendimeve për shpronësime.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lang w:val="sq-AL"/>
        </w:rPr>
        <w:t xml:space="preserve">Rreth </w:t>
      </w:r>
      <w:r w:rsidRPr="00A96CC1">
        <w:rPr>
          <w:rFonts w:asciiTheme="minorHAnsi" w:hAnsiTheme="minorHAnsi"/>
          <w:iCs/>
          <w:u w:val="single"/>
          <w:lang w:val="sq-AL"/>
        </w:rPr>
        <w:t>179.5 milionë lekë</w:t>
      </w:r>
      <w:r w:rsidRPr="00A96CC1">
        <w:rPr>
          <w:rFonts w:asciiTheme="minorHAnsi" w:hAnsiTheme="minorHAnsi"/>
          <w:iCs/>
          <w:lang w:val="sq-AL"/>
        </w:rPr>
        <w:t xml:space="preserve"> ose rreth 12 përqind e fondit rezervë të përdorur gjatë vitit 2018, i është dhënë </w:t>
      </w:r>
      <w:r w:rsidRPr="00A96CC1">
        <w:rPr>
          <w:rFonts w:asciiTheme="minorHAnsi" w:hAnsiTheme="minorHAnsi"/>
          <w:iCs/>
          <w:u w:val="single"/>
          <w:lang w:val="sq-AL"/>
        </w:rPr>
        <w:t>Ministrisë së Infrastrukturës dhe Energjisë</w:t>
      </w:r>
      <w:r w:rsidRPr="00A96CC1">
        <w:rPr>
          <w:rFonts w:asciiTheme="minorHAnsi" w:hAnsiTheme="minorHAnsi"/>
          <w:iCs/>
          <w:lang w:val="sq-AL"/>
        </w:rPr>
        <w:t xml:space="preserve"> nëpërmjet tre vendimeve. Në dy prej tyre jane akorduar fonde për pagesën e shërbimeve juridike për përfaqësimin e mbrojtjen në çështjet e arbitrazhit ndërkombëtar dhe me një VKM janë akorduar fonde për Autoritetin e Mediave Audiovizive.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u w:val="single"/>
          <w:lang w:val="sq-AL"/>
        </w:rPr>
        <w:t>170.4 milion</w:t>
      </w:r>
      <w:r w:rsidR="00C349E8">
        <w:rPr>
          <w:rFonts w:asciiTheme="minorHAnsi" w:hAnsiTheme="minorHAnsi"/>
          <w:iCs/>
          <w:u w:val="single"/>
          <w:lang w:val="sq-AL"/>
        </w:rPr>
        <w:t>ë</w:t>
      </w:r>
      <w:r w:rsidRPr="00A96CC1">
        <w:rPr>
          <w:rFonts w:asciiTheme="minorHAnsi" w:hAnsiTheme="minorHAnsi"/>
          <w:iCs/>
          <w:u w:val="single"/>
          <w:lang w:val="sq-AL"/>
        </w:rPr>
        <w:t xml:space="preserve"> lek</w:t>
      </w:r>
      <w:r w:rsidR="00C349E8">
        <w:rPr>
          <w:rFonts w:asciiTheme="minorHAnsi" w:hAnsiTheme="minorHAnsi"/>
          <w:iCs/>
          <w:u w:val="single"/>
          <w:lang w:val="sq-AL"/>
        </w:rPr>
        <w:t>ë</w:t>
      </w:r>
      <w:r>
        <w:rPr>
          <w:rFonts w:asciiTheme="minorHAnsi" w:hAnsiTheme="minorHAnsi"/>
          <w:iCs/>
          <w:lang w:val="sq-AL"/>
        </w:rPr>
        <w:t xml:space="preserve"> i</w:t>
      </w:r>
      <w:r w:rsidRPr="00A96CC1">
        <w:rPr>
          <w:rFonts w:asciiTheme="minorHAnsi" w:hAnsiTheme="minorHAnsi"/>
          <w:iCs/>
          <w:lang w:val="sq-AL"/>
        </w:rPr>
        <w:t xml:space="preserve"> janë akorduar </w:t>
      </w:r>
      <w:r w:rsidRPr="00A96CC1">
        <w:rPr>
          <w:rFonts w:asciiTheme="minorHAnsi" w:hAnsiTheme="minorHAnsi"/>
          <w:iCs/>
          <w:u w:val="single"/>
          <w:lang w:val="sq-AL"/>
        </w:rPr>
        <w:t>institucioneve të tjera qeveritare</w:t>
      </w:r>
      <w:r w:rsidRPr="00A96CC1">
        <w:rPr>
          <w:rFonts w:asciiTheme="minorHAnsi" w:hAnsiTheme="minorHAnsi"/>
          <w:iCs/>
          <w:lang w:val="sq-AL"/>
        </w:rPr>
        <w:t xml:space="preserve"> dhe konkretisht</w:t>
      </w:r>
      <w:r>
        <w:rPr>
          <w:rFonts w:asciiTheme="minorHAnsi" w:hAnsiTheme="minorHAnsi"/>
          <w:iCs/>
          <w:lang w:val="sq-AL"/>
        </w:rPr>
        <w:t>:</w:t>
      </w:r>
      <w:r w:rsidRPr="00A96CC1">
        <w:rPr>
          <w:rFonts w:asciiTheme="minorHAnsi" w:hAnsiTheme="minorHAnsi"/>
          <w:iCs/>
          <w:lang w:val="sq-AL"/>
        </w:rPr>
        <w:t xml:space="preserve"> 75 milion lekë Drejtorisë së Shërbimeve Qeveritare për zhvillimin e aktiviteteve ne kuadër të vitit të Skëndërbeut, dhe 95 milion lekë i janë akorduar AKSH</w:t>
      </w:r>
      <w:r>
        <w:rPr>
          <w:rFonts w:asciiTheme="minorHAnsi" w:hAnsiTheme="minorHAnsi"/>
          <w:iCs/>
          <w:lang w:val="sq-AL"/>
        </w:rPr>
        <w:t>I</w:t>
      </w:r>
      <w:r w:rsidRPr="00A96CC1">
        <w:rPr>
          <w:rFonts w:asciiTheme="minorHAnsi" w:hAnsiTheme="minorHAnsi"/>
          <w:iCs/>
          <w:lang w:val="sq-AL"/>
        </w:rPr>
        <w:t>-t.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u w:val="single"/>
          <w:lang w:val="sq-AL"/>
        </w:rPr>
        <w:t>120 milion lekë</w:t>
      </w:r>
      <w:r w:rsidRPr="00A96CC1">
        <w:rPr>
          <w:rFonts w:asciiTheme="minorHAnsi" w:hAnsiTheme="minorHAnsi"/>
          <w:iCs/>
          <w:lang w:val="sq-AL"/>
        </w:rPr>
        <w:t xml:space="preserve"> ose 8 për qind e fondit rezervë i është dhënë </w:t>
      </w:r>
      <w:r w:rsidRPr="00A96CC1">
        <w:rPr>
          <w:rFonts w:asciiTheme="minorHAnsi" w:hAnsiTheme="minorHAnsi"/>
          <w:iCs/>
          <w:u w:val="single"/>
          <w:lang w:val="sq-AL"/>
        </w:rPr>
        <w:t>Ministrisë së Drejtësisë</w:t>
      </w:r>
      <w:r w:rsidRPr="00A96CC1">
        <w:rPr>
          <w:rFonts w:asciiTheme="minorHAnsi" w:hAnsiTheme="minorHAnsi"/>
          <w:iCs/>
          <w:lang w:val="sq-AL"/>
        </w:rPr>
        <w:t>, për investime, për rikonstruksionin dhe përshtatjen e ambjenteve ku do të ushtrojnë aktivitetin kolegji I posacëm I apelimit dhe komisionerët publikë, institucione të rivlerësimit të gjyqtarëve dhe prokurorëve në RSH"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lang w:val="sq-AL"/>
        </w:rPr>
        <w:t xml:space="preserve">Rreth </w:t>
      </w:r>
      <w:r w:rsidRPr="00A96CC1">
        <w:rPr>
          <w:rFonts w:asciiTheme="minorHAnsi" w:hAnsiTheme="minorHAnsi"/>
          <w:iCs/>
          <w:u w:val="single"/>
          <w:lang w:val="sq-AL"/>
        </w:rPr>
        <w:t>118.7 milionë lekë</w:t>
      </w:r>
      <w:r w:rsidRPr="00A96CC1">
        <w:rPr>
          <w:rFonts w:asciiTheme="minorHAnsi" w:hAnsiTheme="minorHAnsi"/>
          <w:iCs/>
          <w:lang w:val="sq-AL"/>
        </w:rPr>
        <w:t xml:space="preserve"> ose 8 për qind e fondit rezervë i është dhënë </w:t>
      </w:r>
      <w:r w:rsidRPr="00A96CC1">
        <w:rPr>
          <w:rFonts w:asciiTheme="minorHAnsi" w:hAnsiTheme="minorHAnsi"/>
          <w:iCs/>
          <w:u w:val="single"/>
          <w:lang w:val="sq-AL"/>
        </w:rPr>
        <w:t>Ministrisë së Turizmit dhe Mjedisit</w:t>
      </w:r>
      <w:r w:rsidRPr="00A96CC1">
        <w:rPr>
          <w:rFonts w:asciiTheme="minorHAnsi" w:hAnsiTheme="minorHAnsi"/>
          <w:iCs/>
          <w:lang w:val="sq-AL"/>
        </w:rPr>
        <w:t xml:space="preserve"> nëpërmjet tre vendimeve. Me një vendim është akorduar fondi prej 35 milion lekë per mbulimin e shpenzimeve për punonjësit me kontratë. Me një vendim tjeter është akorduar 80.9 milionë lekë për pagesën e shërbimeve juridike për përfaqësimin dhe mbrojtjen në çështjet e arbitrazhit ndërkombëtar. 2.8 milionë lekë është akorduar për pagesën e kuotave të organizatave ndërkombëtare.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lang w:val="sq-AL"/>
        </w:rPr>
        <w:t xml:space="preserve">Rreth </w:t>
      </w:r>
      <w:r w:rsidRPr="00A96CC1">
        <w:rPr>
          <w:rFonts w:asciiTheme="minorHAnsi" w:hAnsiTheme="minorHAnsi"/>
          <w:iCs/>
          <w:u w:val="single"/>
          <w:lang w:val="sq-AL"/>
        </w:rPr>
        <w:t>96.6 milionë</w:t>
      </w:r>
      <w:r w:rsidRPr="00A96CC1">
        <w:rPr>
          <w:rFonts w:asciiTheme="minorHAnsi" w:hAnsiTheme="minorHAnsi"/>
          <w:iCs/>
          <w:lang w:val="sq-AL"/>
        </w:rPr>
        <w:t xml:space="preserve"> lekë ose 6 për qind e fondit rezervë i është dhënë </w:t>
      </w:r>
      <w:r w:rsidRPr="00A96CC1">
        <w:rPr>
          <w:rFonts w:asciiTheme="minorHAnsi" w:hAnsiTheme="minorHAnsi"/>
          <w:iCs/>
          <w:u w:val="single"/>
          <w:lang w:val="sq-AL"/>
        </w:rPr>
        <w:t>Ministrisë për Evropën dhe Punët e Jashtme</w:t>
      </w:r>
      <w:r w:rsidRPr="00A96CC1">
        <w:rPr>
          <w:rFonts w:asciiTheme="minorHAnsi" w:hAnsiTheme="minorHAnsi"/>
          <w:iCs/>
          <w:lang w:val="sq-AL"/>
        </w:rPr>
        <w:t xml:space="preserve"> nëpërmjet tre vendimeve . Në një vendim është akorduar 80.4 milionë lekë  "Per autorizimin e ministrise per Evropen dhe punet e jashtme per lidhjen e kontrates ndermjet shtetit shqiptar dhe kompanise "Apco </w:t>
      </w:r>
      <w:r w:rsidR="00C349E8">
        <w:rPr>
          <w:rFonts w:asciiTheme="minorHAnsi" w:hAnsiTheme="minorHAnsi"/>
          <w:iCs/>
          <w:lang w:val="sq-AL"/>
        </w:rPr>
        <w:t>Ë</w:t>
      </w:r>
      <w:r w:rsidRPr="00A96CC1">
        <w:rPr>
          <w:rFonts w:asciiTheme="minorHAnsi" w:hAnsiTheme="minorHAnsi"/>
          <w:iCs/>
          <w:lang w:val="sq-AL"/>
        </w:rPr>
        <w:t>orld</w:t>
      </w:r>
      <w:r w:rsidR="00C349E8">
        <w:rPr>
          <w:rFonts w:asciiTheme="minorHAnsi" w:hAnsiTheme="minorHAnsi"/>
          <w:iCs/>
          <w:lang w:val="sq-AL"/>
        </w:rPr>
        <w:t>ë</w:t>
      </w:r>
      <w:r w:rsidRPr="00A96CC1">
        <w:rPr>
          <w:rFonts w:asciiTheme="minorHAnsi" w:hAnsiTheme="minorHAnsi"/>
          <w:iCs/>
          <w:lang w:val="sq-AL"/>
        </w:rPr>
        <w:t>ide". Në një vendim tjetër është akorduar shuma 12.9 milionë lekë për dhënien e ndihmës financiare nga KM për qeverinë e Greqisë, për lehtësimin e pasojave të dëmeve të shkaktuara nga zjarret masive në korrik 2018. Shuma prej 3.2 milionë lekë është akorduar për përballimin e shpenzimeve për kthimin në atdhe të eshtrave të personalitetit të shquar të letrave shqipe dhe të kulturës mbarëkombëtare Mid'hat Frashëri".</w:t>
      </w:r>
    </w:p>
    <w:p w:rsidR="00A96CC1" w:rsidRDefault="00A96CC1" w:rsidP="00C349E8">
      <w:pPr>
        <w:spacing w:before="240" w:line="276" w:lineRule="auto"/>
        <w:ind w:left="360"/>
        <w:jc w:val="both"/>
        <w:rPr>
          <w:rFonts w:asciiTheme="minorHAnsi" w:hAnsiTheme="minorHAnsi"/>
          <w:iCs/>
          <w:lang w:val="sq-AL"/>
        </w:rPr>
      </w:pPr>
    </w:p>
    <w:p w:rsidR="00A96CC1" w:rsidRDefault="00A96CC1" w:rsidP="00C349E8">
      <w:pPr>
        <w:spacing w:before="240" w:line="276" w:lineRule="auto"/>
        <w:ind w:left="360"/>
        <w:jc w:val="both"/>
        <w:rPr>
          <w:rFonts w:asciiTheme="minorHAnsi" w:hAnsiTheme="minorHAnsi"/>
          <w:iCs/>
          <w:lang w:val="sq-AL"/>
        </w:rPr>
      </w:pPr>
    </w:p>
    <w:p w:rsidR="00A96CC1" w:rsidRDefault="00A96CC1" w:rsidP="00C349E8">
      <w:pPr>
        <w:spacing w:before="240" w:line="276" w:lineRule="auto"/>
        <w:ind w:left="360"/>
        <w:jc w:val="both"/>
        <w:rPr>
          <w:rFonts w:asciiTheme="minorHAnsi" w:hAnsiTheme="minorHAnsi"/>
          <w:iCs/>
          <w:lang w:val="sq-AL"/>
        </w:rPr>
      </w:pP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lang w:val="sq-AL"/>
        </w:rPr>
        <w:t xml:space="preserve">Rreth </w:t>
      </w:r>
      <w:r w:rsidRPr="00A96CC1">
        <w:rPr>
          <w:rFonts w:asciiTheme="minorHAnsi" w:hAnsiTheme="minorHAnsi"/>
          <w:iCs/>
          <w:u w:val="single"/>
          <w:lang w:val="sq-AL"/>
        </w:rPr>
        <w:t>58.5 milionë lekë</w:t>
      </w:r>
      <w:r w:rsidRPr="00A96CC1">
        <w:rPr>
          <w:rFonts w:asciiTheme="minorHAnsi" w:hAnsiTheme="minorHAnsi"/>
          <w:iCs/>
          <w:lang w:val="sq-AL"/>
        </w:rPr>
        <w:t xml:space="preserve"> ose 4 për qind e fondit rezervë i është dhënë </w:t>
      </w:r>
      <w:r w:rsidRPr="000D5951">
        <w:rPr>
          <w:rFonts w:asciiTheme="minorHAnsi" w:hAnsiTheme="minorHAnsi"/>
          <w:iCs/>
          <w:u w:val="single"/>
          <w:lang w:val="sq-AL"/>
        </w:rPr>
        <w:t xml:space="preserve">Ministrisë së </w:t>
      </w:r>
      <w:r w:rsidRPr="000D5951">
        <w:rPr>
          <w:rFonts w:asciiTheme="minorHAnsi" w:hAnsiTheme="minorHAnsi"/>
          <w:iCs/>
          <w:lang w:val="sq-AL"/>
        </w:rPr>
        <w:t>Kulturës</w:t>
      </w:r>
      <w:r w:rsidR="000D5951">
        <w:rPr>
          <w:rFonts w:asciiTheme="minorHAnsi" w:hAnsiTheme="minorHAnsi"/>
          <w:iCs/>
          <w:lang w:val="sq-AL"/>
        </w:rPr>
        <w:t xml:space="preserve">, </w:t>
      </w:r>
      <w:r w:rsidRPr="000D5951">
        <w:rPr>
          <w:rFonts w:asciiTheme="minorHAnsi" w:hAnsiTheme="minorHAnsi"/>
          <w:iCs/>
          <w:lang w:val="sq-AL"/>
        </w:rPr>
        <w:t>nëpërmjet</w:t>
      </w:r>
      <w:r w:rsidRPr="00A96CC1">
        <w:rPr>
          <w:rFonts w:asciiTheme="minorHAnsi" w:hAnsiTheme="minorHAnsi"/>
          <w:iCs/>
          <w:lang w:val="sq-AL"/>
        </w:rPr>
        <w:t xml:space="preserve"> dy vendimeve. Në një vendim është akorduar shuma për mbulimin e shpenzimeve për realizimin e aktiviteteve si pjesë e kalendarit të vitit 2018 si viti mbarëkombëtar i GJ.K.Skëndërbeut, dhe vendimi tjetër ka akorduar fondin prej 6.3 milion lekë për pagesën e kuotave të anëtarësimit në organizatat ndërkombëtare.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lang w:val="sq-AL"/>
        </w:rPr>
        <w:t xml:space="preserve">Rreth </w:t>
      </w:r>
      <w:r w:rsidRPr="00A96CC1">
        <w:rPr>
          <w:rFonts w:asciiTheme="minorHAnsi" w:hAnsiTheme="minorHAnsi"/>
          <w:iCs/>
          <w:u w:val="single"/>
          <w:lang w:val="sq-AL"/>
        </w:rPr>
        <w:t>39.7 milionë lekë</w:t>
      </w:r>
      <w:r w:rsidRPr="00A96CC1">
        <w:rPr>
          <w:rFonts w:asciiTheme="minorHAnsi" w:hAnsiTheme="minorHAnsi"/>
          <w:iCs/>
          <w:lang w:val="sq-AL"/>
        </w:rPr>
        <w:t xml:space="preserve"> ose 3 për qind e fondit rezervë i është dhënë </w:t>
      </w:r>
      <w:r w:rsidRPr="00A96CC1">
        <w:rPr>
          <w:rFonts w:asciiTheme="minorHAnsi" w:hAnsiTheme="minorHAnsi"/>
          <w:iCs/>
          <w:u w:val="single"/>
          <w:lang w:val="sq-AL"/>
        </w:rPr>
        <w:t>Ministrisë së Brendshme</w:t>
      </w:r>
      <w:r w:rsidRPr="00A96CC1">
        <w:rPr>
          <w:rFonts w:asciiTheme="minorHAnsi" w:hAnsiTheme="minorHAnsi"/>
          <w:iCs/>
          <w:lang w:val="sq-AL"/>
        </w:rPr>
        <w:t xml:space="preserve"> nëpërmjet dy vendimeve. Me një vendim është akorduar fondi prej 39 milion lekë për investime për për blerje të automjeteve për prefektet e qarqeve. Me një vendim tjetër është akorduar shuma prej 792 mijë lekë për ndihme financiare znj Ina Gavrosh Nuka, inspektor, punonjes policie. 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u w:val="single"/>
          <w:lang w:val="sq-AL"/>
        </w:rPr>
        <w:t xml:space="preserve">35 milion lekë </w:t>
      </w:r>
      <w:r w:rsidRPr="00A96CC1">
        <w:rPr>
          <w:rFonts w:asciiTheme="minorHAnsi" w:hAnsiTheme="minorHAnsi"/>
          <w:iCs/>
          <w:lang w:val="sq-AL"/>
        </w:rPr>
        <w:t xml:space="preserve">ose 2 për qind e fondit rezervë i është akorduar </w:t>
      </w:r>
      <w:r w:rsidRPr="00A96CC1">
        <w:rPr>
          <w:rFonts w:asciiTheme="minorHAnsi" w:hAnsiTheme="minorHAnsi"/>
          <w:iCs/>
          <w:u w:val="single"/>
          <w:lang w:val="sq-AL"/>
        </w:rPr>
        <w:t>Drejtorisë së Përgjithshme të Arkivave</w:t>
      </w:r>
      <w:r w:rsidRPr="00A96CC1">
        <w:rPr>
          <w:rFonts w:asciiTheme="minorHAnsi" w:hAnsiTheme="minorHAnsi"/>
          <w:iCs/>
          <w:lang w:val="sq-AL"/>
        </w:rPr>
        <w:t xml:space="preserve"> për projektet dhe aktivitetet në kuadër të vitit mbarëkombëtar të GJK-Skenderbeut.</w:t>
      </w:r>
    </w:p>
    <w:p w:rsidR="00A96CC1" w:rsidRPr="00A96CC1" w:rsidRDefault="00A96CC1" w:rsidP="00C349E8">
      <w:pPr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/>
          <w:iCs/>
          <w:lang w:val="sq-AL"/>
        </w:rPr>
      </w:pPr>
      <w:r w:rsidRPr="00A96CC1">
        <w:rPr>
          <w:rFonts w:asciiTheme="minorHAnsi" w:hAnsiTheme="minorHAnsi"/>
          <w:iCs/>
          <w:u w:val="single"/>
          <w:lang w:val="sq-AL"/>
        </w:rPr>
        <w:t>Komisionit Qendror të Zgjedhjeve</w:t>
      </w:r>
      <w:r w:rsidRPr="00A96CC1">
        <w:rPr>
          <w:rFonts w:asciiTheme="minorHAnsi" w:hAnsiTheme="minorHAnsi"/>
          <w:iCs/>
          <w:lang w:val="sq-AL"/>
        </w:rPr>
        <w:t xml:space="preserve"> i është akorduar </w:t>
      </w:r>
      <w:r w:rsidRPr="00A96CC1">
        <w:rPr>
          <w:rFonts w:asciiTheme="minorHAnsi" w:hAnsiTheme="minorHAnsi"/>
          <w:iCs/>
          <w:u w:val="single"/>
          <w:lang w:val="sq-AL"/>
        </w:rPr>
        <w:t>5 milionë lekë</w:t>
      </w:r>
      <w:r w:rsidRPr="00A96CC1">
        <w:rPr>
          <w:rFonts w:asciiTheme="minorHAnsi" w:hAnsiTheme="minorHAnsi"/>
          <w:iCs/>
          <w:lang w:val="sq-AL"/>
        </w:rPr>
        <w:t xml:space="preserve"> për përballimin e shpenzimeve për hapjen e kutive të votimit dhe të kutive të materialeve zgjedhore të zgjedhjeve për KSH të dt 25.06.2017 zgjedhjeve për kryetar të Bashkise Kavajë  dhe zgjedhjeve të pjesshme për kryetar të B.Kolonjë"</w:t>
      </w:r>
    </w:p>
    <w:p w:rsidR="005D328C" w:rsidRPr="00C80FC7" w:rsidRDefault="005D328C" w:rsidP="00C349E8">
      <w:pPr>
        <w:spacing w:line="276" w:lineRule="auto"/>
        <w:jc w:val="both"/>
        <w:rPr>
          <w:rFonts w:asciiTheme="minorHAnsi" w:hAnsiTheme="minorHAnsi"/>
          <w:lang w:val="sq-AL"/>
        </w:rPr>
      </w:pPr>
    </w:p>
    <w:p w:rsidR="004265EB" w:rsidRPr="00714F3B" w:rsidRDefault="008C20CE" w:rsidP="00C349E8">
      <w:pPr>
        <w:spacing w:line="276" w:lineRule="auto"/>
        <w:jc w:val="both"/>
        <w:rPr>
          <w:rFonts w:asciiTheme="minorHAnsi" w:hAnsiTheme="minorHAnsi"/>
          <w:b/>
          <w:i/>
          <w:lang w:val="sq-AL"/>
        </w:rPr>
      </w:pPr>
      <w:r w:rsidRPr="00714F3B">
        <w:rPr>
          <w:rFonts w:asciiTheme="minorHAnsi" w:hAnsiTheme="minorHAnsi"/>
          <w:b/>
          <w:i/>
          <w:lang w:val="sq-AL"/>
        </w:rPr>
        <w:t>Mb</w:t>
      </w:r>
      <w:r w:rsidR="00410EEB" w:rsidRPr="00714F3B">
        <w:rPr>
          <w:rFonts w:asciiTheme="minorHAnsi" w:hAnsiTheme="minorHAnsi"/>
          <w:b/>
          <w:i/>
          <w:lang w:val="sq-AL"/>
        </w:rPr>
        <w:t>ë</w:t>
      </w:r>
      <w:r w:rsidRPr="00714F3B">
        <w:rPr>
          <w:rFonts w:asciiTheme="minorHAnsi" w:hAnsiTheme="minorHAnsi"/>
          <w:b/>
          <w:i/>
          <w:lang w:val="sq-AL"/>
        </w:rPr>
        <w:t>shtetur n</w:t>
      </w:r>
      <w:r w:rsidR="00410EEB" w:rsidRPr="00714F3B">
        <w:rPr>
          <w:rFonts w:asciiTheme="minorHAnsi" w:hAnsiTheme="minorHAnsi"/>
          <w:b/>
          <w:i/>
          <w:lang w:val="sq-AL"/>
        </w:rPr>
        <w:t>ë</w:t>
      </w:r>
      <w:r w:rsidRPr="00714F3B">
        <w:rPr>
          <w:rFonts w:asciiTheme="minorHAnsi" w:hAnsiTheme="minorHAnsi"/>
          <w:b/>
          <w:i/>
          <w:lang w:val="sq-AL"/>
        </w:rPr>
        <w:t xml:space="preserve"> sa m</w:t>
      </w:r>
      <w:r w:rsidR="00385D65" w:rsidRPr="00714F3B">
        <w:rPr>
          <w:rFonts w:asciiTheme="minorHAnsi" w:hAnsiTheme="minorHAnsi"/>
          <w:b/>
          <w:i/>
          <w:lang w:val="sq-AL"/>
        </w:rPr>
        <w:t>ë</w:t>
      </w:r>
      <w:r w:rsidRPr="00714F3B">
        <w:rPr>
          <w:rFonts w:asciiTheme="minorHAnsi" w:hAnsiTheme="minorHAnsi"/>
          <w:b/>
          <w:i/>
          <w:lang w:val="sq-AL"/>
        </w:rPr>
        <w:t>sip</w:t>
      </w:r>
      <w:r w:rsidR="00410EEB" w:rsidRPr="00714F3B">
        <w:rPr>
          <w:rFonts w:asciiTheme="minorHAnsi" w:hAnsiTheme="minorHAnsi"/>
          <w:b/>
          <w:i/>
          <w:lang w:val="sq-AL"/>
        </w:rPr>
        <w:t>ë</w:t>
      </w:r>
      <w:r w:rsidR="00E57D6E" w:rsidRPr="00714F3B">
        <w:rPr>
          <w:rFonts w:asciiTheme="minorHAnsi" w:hAnsiTheme="minorHAnsi"/>
          <w:b/>
          <w:i/>
          <w:lang w:val="sq-AL"/>
        </w:rPr>
        <w:t>r rezulton se</w:t>
      </w:r>
      <w:r w:rsidR="00714F3B" w:rsidRPr="00714F3B">
        <w:rPr>
          <w:rFonts w:asciiTheme="minorHAnsi" w:hAnsiTheme="minorHAnsi"/>
          <w:b/>
          <w:i/>
          <w:lang w:val="sq-AL"/>
        </w:rPr>
        <w:t>,</w:t>
      </w:r>
      <w:r w:rsidR="00E57D6E" w:rsidRPr="00714F3B">
        <w:rPr>
          <w:rFonts w:asciiTheme="minorHAnsi" w:hAnsiTheme="minorHAnsi"/>
          <w:b/>
          <w:i/>
          <w:lang w:val="sq-AL"/>
        </w:rPr>
        <w:t xml:space="preserve"> </w:t>
      </w:r>
      <w:r w:rsidR="00714F3B" w:rsidRPr="00714F3B">
        <w:rPr>
          <w:rFonts w:asciiTheme="minorHAnsi" w:hAnsiTheme="minorHAnsi"/>
          <w:b/>
          <w:i/>
          <w:u w:val="single"/>
          <w:lang w:val="sq-AL"/>
        </w:rPr>
        <w:t>në datën 31 dhjetor 201</w:t>
      </w:r>
      <w:r w:rsidR="00A96CC1">
        <w:rPr>
          <w:rFonts w:asciiTheme="minorHAnsi" w:hAnsiTheme="minorHAnsi"/>
          <w:b/>
          <w:i/>
          <w:u w:val="single"/>
          <w:lang w:val="sq-AL"/>
        </w:rPr>
        <w:t>8</w:t>
      </w:r>
      <w:r w:rsidR="00714F3B" w:rsidRPr="00714F3B">
        <w:rPr>
          <w:rFonts w:asciiTheme="minorHAnsi" w:hAnsiTheme="minorHAnsi"/>
          <w:b/>
          <w:i/>
          <w:lang w:val="sq-AL"/>
        </w:rPr>
        <w:t xml:space="preserve">, </w:t>
      </w:r>
      <w:r w:rsidR="00E57D6E" w:rsidRPr="00714F3B">
        <w:rPr>
          <w:rFonts w:asciiTheme="minorHAnsi" w:hAnsiTheme="minorHAnsi"/>
          <w:b/>
          <w:i/>
          <w:lang w:val="sq-AL"/>
        </w:rPr>
        <w:t>g</w:t>
      </w:r>
      <w:r w:rsidR="00950FB7" w:rsidRPr="00714F3B">
        <w:rPr>
          <w:rFonts w:asciiTheme="minorHAnsi" w:hAnsiTheme="minorHAnsi"/>
          <w:b/>
          <w:i/>
          <w:lang w:val="sq-AL"/>
        </w:rPr>
        <w:t>jendja</w:t>
      </w:r>
      <w:r w:rsidRPr="00714F3B">
        <w:rPr>
          <w:rFonts w:asciiTheme="minorHAnsi" w:hAnsiTheme="minorHAnsi"/>
          <w:b/>
          <w:i/>
          <w:lang w:val="sq-AL"/>
        </w:rPr>
        <w:t xml:space="preserve"> e </w:t>
      </w:r>
      <w:r w:rsidR="003F43D7" w:rsidRPr="00714F3B">
        <w:rPr>
          <w:rFonts w:asciiTheme="minorHAnsi" w:hAnsiTheme="minorHAnsi"/>
          <w:b/>
          <w:i/>
          <w:lang w:val="sq-AL"/>
        </w:rPr>
        <w:t>fondi</w:t>
      </w:r>
      <w:r w:rsidRPr="00714F3B">
        <w:rPr>
          <w:rFonts w:asciiTheme="minorHAnsi" w:hAnsiTheme="minorHAnsi"/>
          <w:b/>
          <w:i/>
          <w:lang w:val="sq-AL"/>
        </w:rPr>
        <w:t>t</w:t>
      </w:r>
      <w:r w:rsidR="003F43D7" w:rsidRPr="00714F3B">
        <w:rPr>
          <w:rFonts w:asciiTheme="minorHAnsi" w:hAnsiTheme="minorHAnsi"/>
          <w:b/>
          <w:i/>
          <w:lang w:val="sq-AL"/>
        </w:rPr>
        <w:t xml:space="preserve"> rezerv</w:t>
      </w:r>
      <w:r w:rsidR="00410EEB" w:rsidRPr="00714F3B">
        <w:rPr>
          <w:rFonts w:asciiTheme="minorHAnsi" w:hAnsiTheme="minorHAnsi"/>
          <w:b/>
          <w:i/>
          <w:lang w:val="sq-AL"/>
        </w:rPr>
        <w:t>ë</w:t>
      </w:r>
      <w:r w:rsidR="00ED4112" w:rsidRPr="00714F3B">
        <w:rPr>
          <w:rFonts w:asciiTheme="minorHAnsi" w:hAnsiTheme="minorHAnsi"/>
          <w:b/>
          <w:i/>
          <w:lang w:val="sq-AL"/>
        </w:rPr>
        <w:t xml:space="preserve"> </w:t>
      </w:r>
      <w:r w:rsidRPr="00714F3B">
        <w:rPr>
          <w:rFonts w:asciiTheme="minorHAnsi" w:hAnsiTheme="minorHAnsi"/>
          <w:b/>
          <w:i/>
          <w:lang w:val="sq-AL"/>
        </w:rPr>
        <w:t>t</w:t>
      </w:r>
      <w:r w:rsidR="00410EEB" w:rsidRPr="00714F3B">
        <w:rPr>
          <w:rFonts w:asciiTheme="minorHAnsi" w:hAnsiTheme="minorHAnsi"/>
          <w:b/>
          <w:i/>
          <w:lang w:val="sq-AL"/>
        </w:rPr>
        <w:t>ë</w:t>
      </w:r>
      <w:r w:rsidRPr="00714F3B">
        <w:rPr>
          <w:rFonts w:asciiTheme="minorHAnsi" w:hAnsiTheme="minorHAnsi"/>
          <w:b/>
          <w:i/>
          <w:lang w:val="sq-AL"/>
        </w:rPr>
        <w:t xml:space="preserve"> buxhetit t</w:t>
      </w:r>
      <w:r w:rsidR="00410EEB" w:rsidRPr="00714F3B">
        <w:rPr>
          <w:rFonts w:asciiTheme="minorHAnsi" w:hAnsiTheme="minorHAnsi"/>
          <w:b/>
          <w:i/>
          <w:lang w:val="sq-AL"/>
        </w:rPr>
        <w:t>ë</w:t>
      </w:r>
      <w:r w:rsidRPr="00714F3B">
        <w:rPr>
          <w:rFonts w:asciiTheme="minorHAnsi" w:hAnsiTheme="minorHAnsi"/>
          <w:b/>
          <w:i/>
          <w:lang w:val="sq-AL"/>
        </w:rPr>
        <w:t xml:space="preserve"> shtetit, </w:t>
      </w:r>
      <w:r w:rsidRPr="00A96CC1">
        <w:rPr>
          <w:rFonts w:asciiTheme="minorHAnsi" w:hAnsiTheme="minorHAnsi"/>
          <w:b/>
          <w:i/>
          <w:color w:val="C00000"/>
          <w:u w:val="single"/>
          <w:lang w:val="sq-AL"/>
        </w:rPr>
        <w:t xml:space="preserve">e </w:t>
      </w:r>
      <w:r w:rsidR="007641BB" w:rsidRPr="00A96CC1">
        <w:rPr>
          <w:rFonts w:asciiTheme="minorHAnsi" w:hAnsiTheme="minorHAnsi"/>
          <w:b/>
          <w:i/>
          <w:color w:val="C00000"/>
          <w:u w:val="single"/>
          <w:lang w:val="sq-AL"/>
        </w:rPr>
        <w:t>pap</w:t>
      </w:r>
      <w:r w:rsidR="00410EEB" w:rsidRPr="00A96CC1">
        <w:rPr>
          <w:rFonts w:asciiTheme="minorHAnsi" w:hAnsiTheme="minorHAnsi"/>
          <w:b/>
          <w:i/>
          <w:color w:val="C00000"/>
          <w:u w:val="single"/>
          <w:lang w:val="sq-AL"/>
        </w:rPr>
        <w:t>ë</w:t>
      </w:r>
      <w:r w:rsidR="007641BB" w:rsidRPr="00A96CC1">
        <w:rPr>
          <w:rFonts w:asciiTheme="minorHAnsi" w:hAnsiTheme="minorHAnsi"/>
          <w:b/>
          <w:i/>
          <w:color w:val="C00000"/>
          <w:u w:val="single"/>
          <w:lang w:val="sq-AL"/>
        </w:rPr>
        <w:t>rdorur</w:t>
      </w:r>
      <w:r w:rsidR="007641BB" w:rsidRPr="00714F3B">
        <w:rPr>
          <w:rFonts w:asciiTheme="minorHAnsi" w:hAnsiTheme="minorHAnsi"/>
          <w:b/>
          <w:i/>
          <w:lang w:val="sq-AL"/>
        </w:rPr>
        <w:t xml:space="preserve">, </w:t>
      </w:r>
      <w:r w:rsidR="00D01C32" w:rsidRPr="00714F3B">
        <w:rPr>
          <w:rFonts w:asciiTheme="minorHAnsi" w:hAnsiTheme="minorHAnsi"/>
          <w:b/>
          <w:i/>
          <w:lang w:val="sq-AL"/>
        </w:rPr>
        <w:t>rezulton të jetë</w:t>
      </w:r>
      <w:r w:rsidR="0090696F" w:rsidRPr="00714F3B">
        <w:rPr>
          <w:rFonts w:asciiTheme="minorHAnsi" w:hAnsiTheme="minorHAnsi"/>
          <w:b/>
          <w:i/>
          <w:lang w:val="sq-AL"/>
        </w:rPr>
        <w:t xml:space="preserve"> </w:t>
      </w:r>
      <w:r w:rsidR="00A96CC1" w:rsidRPr="00A96CC1">
        <w:rPr>
          <w:rFonts w:asciiTheme="minorHAnsi" w:hAnsiTheme="minorHAnsi"/>
          <w:b/>
          <w:i/>
          <w:color w:val="C00000"/>
          <w:u w:val="single"/>
          <w:lang w:val="sq-AL"/>
        </w:rPr>
        <w:t>2.33</w:t>
      </w:r>
      <w:r w:rsidR="001B16DA" w:rsidRPr="00A96CC1">
        <w:rPr>
          <w:rFonts w:asciiTheme="minorHAnsi" w:hAnsiTheme="minorHAnsi"/>
          <w:b/>
          <w:i/>
          <w:color w:val="C00000"/>
          <w:u w:val="single"/>
          <w:lang w:val="sq-AL"/>
        </w:rPr>
        <w:t xml:space="preserve"> </w:t>
      </w:r>
      <w:r w:rsidR="00C2524C" w:rsidRPr="00A96CC1">
        <w:rPr>
          <w:rFonts w:asciiTheme="minorHAnsi" w:hAnsiTheme="minorHAnsi"/>
          <w:b/>
          <w:i/>
          <w:color w:val="C00000"/>
          <w:u w:val="single"/>
          <w:lang w:val="sq-AL"/>
        </w:rPr>
        <w:t>milion</w:t>
      </w:r>
      <w:r w:rsidR="00385D65" w:rsidRPr="00A96CC1">
        <w:rPr>
          <w:rFonts w:asciiTheme="minorHAnsi" w:hAnsiTheme="minorHAnsi"/>
          <w:b/>
          <w:i/>
          <w:color w:val="C00000"/>
          <w:u w:val="single"/>
          <w:lang w:val="sq-AL"/>
        </w:rPr>
        <w:t>ë</w:t>
      </w:r>
      <w:r w:rsidR="0090696F" w:rsidRPr="00A96CC1">
        <w:rPr>
          <w:rFonts w:asciiTheme="minorHAnsi" w:hAnsiTheme="minorHAnsi"/>
          <w:b/>
          <w:i/>
          <w:color w:val="C00000"/>
          <w:u w:val="single"/>
          <w:lang w:val="sq-AL"/>
        </w:rPr>
        <w:t xml:space="preserve"> </w:t>
      </w:r>
      <w:r w:rsidR="006B71EE" w:rsidRPr="00A96CC1">
        <w:rPr>
          <w:rFonts w:asciiTheme="minorHAnsi" w:hAnsiTheme="minorHAnsi"/>
          <w:b/>
          <w:i/>
          <w:color w:val="C00000"/>
          <w:u w:val="single"/>
          <w:lang w:val="sq-AL"/>
        </w:rPr>
        <w:t>lek</w:t>
      </w:r>
      <w:r w:rsidR="00410EEB" w:rsidRPr="00A96CC1">
        <w:rPr>
          <w:rFonts w:asciiTheme="minorHAnsi" w:hAnsiTheme="minorHAnsi"/>
          <w:b/>
          <w:i/>
          <w:color w:val="C00000"/>
          <w:u w:val="single"/>
          <w:lang w:val="sq-AL"/>
        </w:rPr>
        <w:t>ë</w:t>
      </w:r>
      <w:r w:rsidR="006B71EE" w:rsidRPr="00714F3B">
        <w:rPr>
          <w:rFonts w:asciiTheme="minorHAnsi" w:hAnsiTheme="minorHAnsi"/>
          <w:b/>
          <w:i/>
          <w:lang w:val="sq-AL"/>
        </w:rPr>
        <w:t>.</w:t>
      </w:r>
      <w:r w:rsidR="0090696F" w:rsidRPr="00714F3B">
        <w:rPr>
          <w:rFonts w:asciiTheme="minorHAnsi" w:hAnsiTheme="minorHAnsi"/>
          <w:b/>
          <w:i/>
          <w:lang w:val="sq-AL"/>
        </w:rPr>
        <w:t xml:space="preserve"> </w:t>
      </w:r>
    </w:p>
    <w:p w:rsidR="00110A81" w:rsidRPr="00714F3B" w:rsidRDefault="00110A81" w:rsidP="00C349E8">
      <w:pPr>
        <w:spacing w:line="276" w:lineRule="auto"/>
        <w:jc w:val="both"/>
        <w:rPr>
          <w:rFonts w:asciiTheme="minorHAnsi" w:hAnsiTheme="minorHAnsi"/>
          <w:u w:val="single"/>
          <w:lang w:val="sq-AL"/>
        </w:rPr>
      </w:pPr>
    </w:p>
    <w:p w:rsidR="00714F3B" w:rsidRPr="00714F3B" w:rsidRDefault="00714F3B" w:rsidP="00C349E8">
      <w:pPr>
        <w:spacing w:line="276" w:lineRule="auto"/>
        <w:jc w:val="both"/>
        <w:rPr>
          <w:rFonts w:asciiTheme="minorHAnsi" w:hAnsiTheme="minorHAnsi"/>
          <w:u w:val="single"/>
          <w:lang w:val="sq-AL"/>
        </w:rPr>
      </w:pPr>
    </w:p>
    <w:p w:rsidR="00040A41" w:rsidRPr="00F82AE7" w:rsidRDefault="00E57D6E" w:rsidP="00C349E8">
      <w:pPr>
        <w:pStyle w:val="ListParagraph"/>
        <w:numPr>
          <w:ilvl w:val="0"/>
          <w:numId w:val="22"/>
        </w:numPr>
        <w:spacing w:line="276" w:lineRule="auto"/>
        <w:rPr>
          <w:rFonts w:asciiTheme="minorHAnsi" w:hAnsiTheme="minorHAnsi"/>
          <w:b/>
          <w:bCs/>
          <w:color w:val="C00000"/>
          <w:sz w:val="24"/>
          <w:lang w:val="sq-AL"/>
        </w:rPr>
      </w:pPr>
      <w:r w:rsidRPr="00F82AE7">
        <w:rPr>
          <w:rFonts w:asciiTheme="minorHAnsi" w:hAnsiTheme="minorHAnsi"/>
          <w:b/>
          <w:bCs/>
          <w:color w:val="C00000"/>
          <w:sz w:val="28"/>
          <w:lang w:val="sq-AL"/>
        </w:rPr>
        <w:t xml:space="preserve">Fondi </w:t>
      </w:r>
      <w:r w:rsidR="009437D8" w:rsidRPr="00F82AE7">
        <w:rPr>
          <w:rFonts w:asciiTheme="minorHAnsi" w:hAnsiTheme="minorHAnsi"/>
          <w:b/>
          <w:bCs/>
          <w:color w:val="C00000"/>
          <w:sz w:val="28"/>
          <w:lang w:val="sq-AL"/>
        </w:rPr>
        <w:t>Kontigjenc</w:t>
      </w:r>
      <w:r w:rsidR="00954C7A" w:rsidRPr="00F82AE7">
        <w:rPr>
          <w:rFonts w:asciiTheme="minorHAnsi" w:hAnsiTheme="minorHAnsi"/>
          <w:b/>
          <w:bCs/>
          <w:color w:val="C00000"/>
          <w:sz w:val="28"/>
          <w:lang w:val="sq-AL"/>
        </w:rPr>
        <w:t>ë</w:t>
      </w:r>
      <w:r w:rsidR="009437D8" w:rsidRPr="00F82AE7">
        <w:rPr>
          <w:rFonts w:asciiTheme="minorHAnsi" w:hAnsiTheme="minorHAnsi"/>
          <w:b/>
          <w:bCs/>
          <w:color w:val="C00000"/>
          <w:sz w:val="28"/>
          <w:lang w:val="sq-AL"/>
        </w:rPr>
        <w:t xml:space="preserve"> </w:t>
      </w:r>
    </w:p>
    <w:p w:rsidR="00F82AE7" w:rsidRDefault="00714F3B" w:rsidP="00C349E8">
      <w:pPr>
        <w:spacing w:before="240" w:line="276" w:lineRule="auto"/>
        <w:jc w:val="both"/>
        <w:rPr>
          <w:rFonts w:asciiTheme="minorHAnsi" w:hAnsiTheme="minorHAnsi"/>
          <w:spacing w:val="-1"/>
          <w:lang w:val="sq-AL"/>
        </w:rPr>
      </w:pPr>
      <w:r w:rsidRPr="00706CA3">
        <w:rPr>
          <w:rFonts w:asciiTheme="minorHAnsi" w:hAnsiTheme="minorHAnsi"/>
          <w:bCs/>
          <w:lang w:val="sq-AL"/>
        </w:rPr>
        <w:t xml:space="preserve">Fondi </w:t>
      </w:r>
      <w:r w:rsidR="00936174" w:rsidRPr="00706CA3">
        <w:rPr>
          <w:rFonts w:asciiTheme="minorHAnsi" w:hAnsiTheme="minorHAnsi"/>
          <w:bCs/>
          <w:lang w:val="sq-AL"/>
        </w:rPr>
        <w:t>Konti</w:t>
      </w:r>
      <w:r w:rsidR="009437D8" w:rsidRPr="00706CA3">
        <w:rPr>
          <w:rFonts w:asciiTheme="minorHAnsi" w:hAnsiTheme="minorHAnsi"/>
          <w:bCs/>
          <w:lang w:val="sq-AL"/>
        </w:rPr>
        <w:t>gjenc</w:t>
      </w:r>
      <w:r w:rsidR="00706CA3">
        <w:rPr>
          <w:rFonts w:asciiTheme="minorHAnsi" w:hAnsiTheme="minorHAnsi"/>
          <w:bCs/>
          <w:lang w:val="sq-AL"/>
        </w:rPr>
        <w:t>ë</w:t>
      </w:r>
      <w:r w:rsidR="009437D8" w:rsidRPr="00706CA3">
        <w:rPr>
          <w:rFonts w:asciiTheme="minorHAnsi" w:hAnsiTheme="minorHAnsi"/>
          <w:bCs/>
          <w:lang w:val="sq-AL"/>
        </w:rPr>
        <w:t xml:space="preserve"> për risqet e borxhit</w:t>
      </w:r>
      <w:r w:rsidRPr="00706CA3">
        <w:rPr>
          <w:rFonts w:asciiTheme="minorHAnsi" w:hAnsiTheme="minorHAnsi"/>
          <w:bCs/>
          <w:lang w:val="sq-AL"/>
        </w:rPr>
        <w:t>,</w:t>
      </w:r>
      <w:r w:rsidR="009437D8" w:rsidRPr="00706CA3">
        <w:rPr>
          <w:rFonts w:asciiTheme="minorHAnsi" w:hAnsiTheme="minorHAnsi"/>
          <w:bCs/>
          <w:lang w:val="sq-AL"/>
        </w:rPr>
        <w:t xml:space="preserve"> </w:t>
      </w:r>
      <w:r w:rsidRPr="00706CA3">
        <w:rPr>
          <w:rFonts w:asciiTheme="minorHAnsi" w:hAnsiTheme="minorHAnsi"/>
          <w:bCs/>
          <w:lang w:val="sq-AL"/>
        </w:rPr>
        <w:t>n</w:t>
      </w:r>
      <w:r w:rsidR="00706CA3">
        <w:rPr>
          <w:rFonts w:asciiTheme="minorHAnsi" w:hAnsiTheme="minorHAnsi"/>
          <w:bCs/>
          <w:lang w:val="sq-AL"/>
        </w:rPr>
        <w:t>ë</w:t>
      </w:r>
      <w:r w:rsidRPr="00706CA3">
        <w:rPr>
          <w:rFonts w:asciiTheme="minorHAnsi" w:hAnsiTheme="minorHAnsi"/>
          <w:bCs/>
          <w:lang w:val="sq-AL"/>
        </w:rPr>
        <w:t xml:space="preserve"> mas</w:t>
      </w:r>
      <w:r w:rsidR="00706CA3">
        <w:rPr>
          <w:rFonts w:asciiTheme="minorHAnsi" w:hAnsiTheme="minorHAnsi"/>
          <w:bCs/>
          <w:lang w:val="sq-AL"/>
        </w:rPr>
        <w:t>ë</w:t>
      </w:r>
      <w:r w:rsidRPr="00706CA3">
        <w:rPr>
          <w:rFonts w:asciiTheme="minorHAnsi" w:hAnsiTheme="minorHAnsi"/>
          <w:bCs/>
          <w:lang w:val="sq-AL"/>
        </w:rPr>
        <w:t>n prej</w:t>
      </w:r>
      <w:r w:rsidR="009437D8" w:rsidRPr="00706CA3">
        <w:rPr>
          <w:rFonts w:asciiTheme="minorHAnsi" w:hAnsiTheme="minorHAnsi"/>
          <w:bCs/>
          <w:lang w:val="sq-AL"/>
        </w:rPr>
        <w:t xml:space="preserve"> 4 miliardë lekë</w:t>
      </w:r>
      <w:r w:rsidRPr="00706CA3">
        <w:rPr>
          <w:rFonts w:asciiTheme="minorHAnsi" w:hAnsiTheme="minorHAnsi"/>
          <w:bCs/>
          <w:lang w:val="sq-AL"/>
        </w:rPr>
        <w:t xml:space="preserve">, </w:t>
      </w:r>
      <w:r w:rsidR="00706CA3">
        <w:rPr>
          <w:rFonts w:asciiTheme="minorHAnsi" w:hAnsiTheme="minorHAnsi"/>
          <w:bCs/>
          <w:lang w:val="sq-AL"/>
        </w:rPr>
        <w:t>ë</w:t>
      </w:r>
      <w:r w:rsidRPr="00706CA3">
        <w:rPr>
          <w:rFonts w:asciiTheme="minorHAnsi" w:hAnsiTheme="minorHAnsi"/>
          <w:bCs/>
          <w:lang w:val="sq-AL"/>
        </w:rPr>
        <w:t>sht</w:t>
      </w:r>
      <w:r w:rsidR="00706CA3">
        <w:rPr>
          <w:rFonts w:asciiTheme="minorHAnsi" w:hAnsiTheme="minorHAnsi"/>
          <w:bCs/>
          <w:lang w:val="sq-AL"/>
        </w:rPr>
        <w:t>ë</w:t>
      </w:r>
      <w:r w:rsidRPr="00706CA3">
        <w:rPr>
          <w:rFonts w:asciiTheme="minorHAnsi" w:hAnsiTheme="minorHAnsi"/>
          <w:bCs/>
          <w:lang w:val="sq-AL"/>
        </w:rPr>
        <w:t xml:space="preserve"> </w:t>
      </w:r>
      <w:r w:rsidR="009437D8" w:rsidRPr="00706CA3">
        <w:rPr>
          <w:rFonts w:asciiTheme="minorHAnsi" w:hAnsiTheme="minorHAnsi"/>
          <w:bCs/>
          <w:lang w:val="sq-AL"/>
        </w:rPr>
        <w:t xml:space="preserve">miratuar </w:t>
      </w:r>
      <w:r w:rsidRPr="00706CA3">
        <w:rPr>
          <w:rFonts w:asciiTheme="minorHAnsi" w:hAnsiTheme="minorHAnsi"/>
          <w:bCs/>
          <w:lang w:val="sq-AL"/>
        </w:rPr>
        <w:t xml:space="preserve">sipas nenit </w:t>
      </w:r>
      <w:r w:rsidR="00706CA3" w:rsidRPr="00706CA3">
        <w:rPr>
          <w:rFonts w:asciiTheme="minorHAnsi" w:hAnsiTheme="minorHAnsi"/>
          <w:bCs/>
          <w:lang w:val="sq-AL"/>
        </w:rPr>
        <w:t>1</w:t>
      </w:r>
      <w:r w:rsidR="00F82AE7">
        <w:rPr>
          <w:rFonts w:asciiTheme="minorHAnsi" w:hAnsiTheme="minorHAnsi"/>
          <w:bCs/>
          <w:lang w:val="sq-AL"/>
        </w:rPr>
        <w:t>3</w:t>
      </w:r>
      <w:r w:rsidR="00706CA3" w:rsidRPr="00706CA3">
        <w:rPr>
          <w:rFonts w:asciiTheme="minorHAnsi" w:hAnsiTheme="minorHAnsi"/>
          <w:bCs/>
          <w:lang w:val="sq-AL"/>
        </w:rPr>
        <w:t xml:space="preserve"> t</w:t>
      </w:r>
      <w:r w:rsidR="00706CA3">
        <w:rPr>
          <w:rFonts w:asciiTheme="minorHAnsi" w:hAnsiTheme="minorHAnsi"/>
          <w:bCs/>
          <w:lang w:val="sq-AL"/>
        </w:rPr>
        <w:t>ë</w:t>
      </w:r>
      <w:r w:rsidR="00706CA3" w:rsidRPr="00706CA3">
        <w:rPr>
          <w:rFonts w:asciiTheme="minorHAnsi" w:hAnsiTheme="minorHAnsi"/>
          <w:bCs/>
          <w:lang w:val="sq-AL"/>
        </w:rPr>
        <w:t xml:space="preserve"> </w:t>
      </w:r>
      <w:r w:rsidR="00671D2A" w:rsidRPr="00706CA3">
        <w:rPr>
          <w:rFonts w:asciiTheme="minorHAnsi" w:hAnsiTheme="minorHAnsi"/>
          <w:spacing w:val="-1"/>
          <w:lang w:val="sq-AL"/>
        </w:rPr>
        <w:t>Ligji</w:t>
      </w:r>
      <w:r w:rsidR="00706CA3" w:rsidRPr="00706CA3">
        <w:rPr>
          <w:rFonts w:asciiTheme="minorHAnsi" w:hAnsiTheme="minorHAnsi"/>
          <w:spacing w:val="-1"/>
          <w:lang w:val="sq-AL"/>
        </w:rPr>
        <w:t>t</w:t>
      </w:r>
      <w:r w:rsidR="00671D2A" w:rsidRPr="00706CA3">
        <w:rPr>
          <w:rFonts w:asciiTheme="minorHAnsi" w:hAnsiTheme="minorHAnsi"/>
          <w:spacing w:val="-1"/>
          <w:lang w:val="sq-AL"/>
        </w:rPr>
        <w:t xml:space="preserve"> nr.10</w:t>
      </w:r>
      <w:r w:rsidR="00F82AE7">
        <w:rPr>
          <w:rFonts w:asciiTheme="minorHAnsi" w:hAnsiTheme="minorHAnsi"/>
          <w:spacing w:val="-1"/>
          <w:lang w:val="sq-AL"/>
        </w:rPr>
        <w:t>9</w:t>
      </w:r>
      <w:r w:rsidR="00671D2A" w:rsidRPr="00706CA3">
        <w:rPr>
          <w:rFonts w:asciiTheme="minorHAnsi" w:hAnsiTheme="minorHAnsi"/>
          <w:spacing w:val="-1"/>
          <w:lang w:val="sq-AL"/>
        </w:rPr>
        <w:t xml:space="preserve"> datë </w:t>
      </w:r>
      <w:r w:rsidR="00F82AE7">
        <w:rPr>
          <w:rFonts w:asciiTheme="minorHAnsi" w:hAnsiTheme="minorHAnsi"/>
          <w:spacing w:val="-1"/>
          <w:lang w:val="sq-AL"/>
        </w:rPr>
        <w:t>30</w:t>
      </w:r>
      <w:r w:rsidR="00671D2A" w:rsidRPr="00706CA3">
        <w:rPr>
          <w:rFonts w:asciiTheme="minorHAnsi" w:hAnsiTheme="minorHAnsi"/>
          <w:spacing w:val="-1"/>
          <w:lang w:val="sq-AL"/>
        </w:rPr>
        <w:t>.1</w:t>
      </w:r>
      <w:r w:rsidR="00F82AE7">
        <w:rPr>
          <w:rFonts w:asciiTheme="minorHAnsi" w:hAnsiTheme="minorHAnsi"/>
          <w:spacing w:val="-1"/>
          <w:lang w:val="sq-AL"/>
        </w:rPr>
        <w:t>1.2017</w:t>
      </w:r>
      <w:r w:rsidR="00671D2A" w:rsidRPr="00706CA3">
        <w:rPr>
          <w:rFonts w:asciiTheme="minorHAnsi" w:hAnsiTheme="minorHAnsi"/>
          <w:spacing w:val="-1"/>
          <w:lang w:val="sq-AL"/>
        </w:rPr>
        <w:t xml:space="preserve"> “</w:t>
      </w:r>
      <w:r w:rsidR="00671D2A" w:rsidRPr="00706CA3">
        <w:rPr>
          <w:rFonts w:asciiTheme="minorHAnsi" w:hAnsiTheme="minorHAnsi"/>
          <w:i/>
          <w:spacing w:val="-1"/>
          <w:lang w:val="sq-AL"/>
        </w:rPr>
        <w:t>Për buxhetin e vitit 201</w:t>
      </w:r>
      <w:r w:rsidR="00F82AE7">
        <w:rPr>
          <w:rFonts w:asciiTheme="minorHAnsi" w:hAnsiTheme="minorHAnsi"/>
          <w:i/>
          <w:spacing w:val="-1"/>
          <w:lang w:val="sq-AL"/>
        </w:rPr>
        <w:t>8, i ndryshuar</w:t>
      </w:r>
      <w:r w:rsidR="00671D2A" w:rsidRPr="00706CA3">
        <w:rPr>
          <w:rFonts w:asciiTheme="minorHAnsi" w:hAnsiTheme="minorHAnsi"/>
          <w:spacing w:val="-1"/>
          <w:lang w:val="sq-AL"/>
        </w:rPr>
        <w:t>”</w:t>
      </w:r>
      <w:r w:rsidR="00F82AE7">
        <w:rPr>
          <w:rFonts w:asciiTheme="minorHAnsi" w:hAnsiTheme="minorHAnsi"/>
          <w:spacing w:val="-1"/>
          <w:lang w:val="sq-AL"/>
        </w:rPr>
        <w:t xml:space="preserve">, ku </w:t>
      </w:r>
      <w:r w:rsidR="00F82AE7" w:rsidRPr="00F82AE7">
        <w:rPr>
          <w:rFonts w:asciiTheme="minorHAnsi" w:hAnsiTheme="minorHAnsi"/>
          <w:spacing w:val="-1"/>
          <w:lang w:val="sq-AL"/>
        </w:rPr>
        <w:t>përcakt</w:t>
      </w:r>
      <w:r w:rsidR="00F82AE7">
        <w:rPr>
          <w:rFonts w:asciiTheme="minorHAnsi" w:hAnsiTheme="minorHAnsi"/>
          <w:spacing w:val="-1"/>
          <w:lang w:val="sq-AL"/>
        </w:rPr>
        <w:t>ohet se</w:t>
      </w:r>
      <w:r w:rsidR="00F82AE7" w:rsidRPr="00F82AE7">
        <w:rPr>
          <w:rFonts w:asciiTheme="minorHAnsi" w:hAnsiTheme="minorHAnsi"/>
          <w:spacing w:val="-1"/>
          <w:lang w:val="sq-AL"/>
        </w:rPr>
        <w:t>: “...</w:t>
      </w:r>
      <w:r w:rsidR="00F82AE7" w:rsidRPr="00F82AE7">
        <w:rPr>
          <w:rFonts w:asciiTheme="minorHAnsi" w:hAnsiTheme="minorHAnsi"/>
          <w:i/>
          <w:spacing w:val="-1"/>
          <w:lang w:val="sq-AL"/>
        </w:rPr>
        <w:t>Kontigjenca për risqet e b</w:t>
      </w:r>
      <w:r w:rsidR="00F82AE7">
        <w:rPr>
          <w:rFonts w:asciiTheme="minorHAnsi" w:hAnsiTheme="minorHAnsi"/>
          <w:i/>
          <w:spacing w:val="-1"/>
          <w:lang w:val="sq-AL"/>
        </w:rPr>
        <w:t>orxhit prej 4 000 milionë lekë,</w:t>
      </w:r>
      <w:r w:rsidR="00F82AE7" w:rsidRPr="00F82AE7">
        <w:rPr>
          <w:rFonts w:asciiTheme="minorHAnsi" w:hAnsiTheme="minorHAnsi"/>
          <w:i/>
          <w:spacing w:val="-1"/>
          <w:lang w:val="sq-AL"/>
        </w:rPr>
        <w:t xml:space="preserve"> përdoret për të kompensuar rreziqe potenciale nga luhatjet në kurset e këmbimit ose normat e interesit, me ndikim në nivelin e borxhit</w:t>
      </w:r>
      <w:r w:rsidR="00F82AE7" w:rsidRPr="00F82AE7">
        <w:rPr>
          <w:rFonts w:asciiTheme="minorHAnsi" w:hAnsiTheme="minorHAnsi"/>
          <w:spacing w:val="-1"/>
          <w:lang w:val="sq-AL"/>
        </w:rPr>
        <w:t xml:space="preserve">...”. </w:t>
      </w:r>
    </w:p>
    <w:p w:rsidR="00040A41" w:rsidRPr="005F446A" w:rsidRDefault="00706CA3" w:rsidP="00C349E8">
      <w:pPr>
        <w:spacing w:before="240" w:line="276" w:lineRule="auto"/>
        <w:jc w:val="both"/>
        <w:rPr>
          <w:rFonts w:asciiTheme="minorHAnsi" w:hAnsiTheme="minorHAnsi"/>
          <w:bCs/>
          <w:lang w:val="sq-AL"/>
        </w:rPr>
      </w:pPr>
      <w:r w:rsidRPr="005F446A">
        <w:rPr>
          <w:rFonts w:asciiTheme="minorHAnsi" w:hAnsiTheme="minorHAnsi"/>
          <w:lang w:val="sq-AL"/>
        </w:rPr>
        <w:t>Në datën 31 Dhjetor 201</w:t>
      </w:r>
      <w:r w:rsidR="00F82AE7" w:rsidRPr="005F446A">
        <w:rPr>
          <w:rFonts w:asciiTheme="minorHAnsi" w:hAnsiTheme="minorHAnsi"/>
          <w:lang w:val="sq-AL"/>
        </w:rPr>
        <w:t>8, kjo k</w:t>
      </w:r>
      <w:r w:rsidRPr="005F446A">
        <w:rPr>
          <w:rFonts w:asciiTheme="minorHAnsi" w:hAnsiTheme="minorHAnsi"/>
          <w:lang w:val="sq-AL"/>
        </w:rPr>
        <w:t>ontigjencë rezulton</w:t>
      </w:r>
      <w:r w:rsidRPr="005F446A">
        <w:rPr>
          <w:rFonts w:asciiTheme="minorHAnsi" w:hAnsiTheme="minorHAnsi"/>
          <w:bCs/>
          <w:lang w:val="sq-AL"/>
        </w:rPr>
        <w:t xml:space="preserve"> e papërdorur. </w:t>
      </w:r>
    </w:p>
    <w:p w:rsidR="009437D8" w:rsidRPr="00C80FC7" w:rsidRDefault="009437D8" w:rsidP="006A4BA5">
      <w:pPr>
        <w:spacing w:line="276" w:lineRule="auto"/>
        <w:ind w:left="5040" w:firstLine="720"/>
        <w:jc w:val="both"/>
        <w:rPr>
          <w:rFonts w:asciiTheme="minorHAnsi" w:hAnsiTheme="minorHAnsi"/>
          <w:b/>
          <w:bCs/>
          <w:lang w:val="sq-AL"/>
        </w:rPr>
      </w:pPr>
    </w:p>
    <w:p w:rsidR="009437D8" w:rsidRPr="00C80FC7" w:rsidRDefault="009437D8" w:rsidP="006A4BA5">
      <w:pPr>
        <w:spacing w:line="276" w:lineRule="auto"/>
        <w:ind w:left="5040" w:firstLine="720"/>
        <w:jc w:val="both"/>
        <w:rPr>
          <w:rFonts w:asciiTheme="minorHAnsi" w:hAnsiTheme="minorHAnsi"/>
          <w:b/>
          <w:bCs/>
          <w:lang w:val="sq-AL"/>
        </w:rPr>
      </w:pPr>
    </w:p>
    <w:p w:rsidR="009437D8" w:rsidRPr="00C80FC7" w:rsidRDefault="009437D8" w:rsidP="006A4BA5">
      <w:pPr>
        <w:spacing w:line="276" w:lineRule="auto"/>
        <w:ind w:left="5040" w:firstLine="720"/>
        <w:jc w:val="both"/>
        <w:rPr>
          <w:rFonts w:asciiTheme="minorHAnsi" w:hAnsiTheme="minorHAnsi"/>
          <w:b/>
          <w:bCs/>
          <w:lang w:val="sq-AL"/>
        </w:rPr>
      </w:pPr>
    </w:p>
    <w:p w:rsidR="009437D8" w:rsidRPr="00C80FC7" w:rsidRDefault="009437D8" w:rsidP="006A4BA5">
      <w:pPr>
        <w:spacing w:line="276" w:lineRule="auto"/>
        <w:ind w:left="5040" w:firstLine="720"/>
        <w:jc w:val="both"/>
        <w:rPr>
          <w:rFonts w:asciiTheme="minorHAnsi" w:hAnsiTheme="minorHAnsi"/>
          <w:b/>
          <w:bCs/>
          <w:lang w:val="sq-AL"/>
        </w:rPr>
      </w:pPr>
    </w:p>
    <w:p w:rsidR="00B23C37" w:rsidRPr="00C80FC7" w:rsidRDefault="00B23C37" w:rsidP="006A4BA5">
      <w:pPr>
        <w:spacing w:line="276" w:lineRule="auto"/>
        <w:rPr>
          <w:rFonts w:asciiTheme="minorHAnsi" w:hAnsiTheme="minorHAnsi"/>
          <w:lang w:val="sq-AL"/>
        </w:rPr>
      </w:pPr>
      <w:bookmarkStart w:id="0" w:name="_GoBack"/>
      <w:bookmarkEnd w:id="0"/>
    </w:p>
    <w:sectPr w:rsidR="00B23C37" w:rsidRPr="00C80FC7" w:rsidSect="007D4DC5">
      <w:footerReference w:type="default" r:id="rId9"/>
      <w:pgSz w:w="12240" w:h="15840"/>
      <w:pgMar w:top="360" w:right="810" w:bottom="810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90" w:rsidRDefault="00074C90" w:rsidP="00833F74">
      <w:r>
        <w:separator/>
      </w:r>
    </w:p>
  </w:endnote>
  <w:endnote w:type="continuationSeparator" w:id="0">
    <w:p w:rsidR="00074C90" w:rsidRDefault="00074C90" w:rsidP="0083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9D2" w:rsidRDefault="00B439D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446A">
      <w:rPr>
        <w:noProof/>
      </w:rPr>
      <w:t>4</w:t>
    </w:r>
    <w:r>
      <w:rPr>
        <w:noProof/>
      </w:rPr>
      <w:fldChar w:fldCharType="end"/>
    </w:r>
  </w:p>
  <w:p w:rsidR="00B439D2" w:rsidRDefault="00B43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90" w:rsidRDefault="00074C90" w:rsidP="00833F74">
      <w:r>
        <w:separator/>
      </w:r>
    </w:p>
  </w:footnote>
  <w:footnote w:type="continuationSeparator" w:id="0">
    <w:p w:rsidR="00074C90" w:rsidRDefault="00074C90" w:rsidP="0083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5A7C"/>
    <w:multiLevelType w:val="hybridMultilevel"/>
    <w:tmpl w:val="16D69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16BCD"/>
    <w:multiLevelType w:val="hybridMultilevel"/>
    <w:tmpl w:val="C7BE7A78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A1755"/>
    <w:multiLevelType w:val="hybridMultilevel"/>
    <w:tmpl w:val="BD0C2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71D3"/>
    <w:multiLevelType w:val="hybridMultilevel"/>
    <w:tmpl w:val="C2B2C70C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F294B"/>
    <w:multiLevelType w:val="hybridMultilevel"/>
    <w:tmpl w:val="BB369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A770A"/>
    <w:multiLevelType w:val="hybridMultilevel"/>
    <w:tmpl w:val="2F2066A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61AE7"/>
    <w:multiLevelType w:val="hybridMultilevel"/>
    <w:tmpl w:val="A988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E5731"/>
    <w:multiLevelType w:val="hybridMultilevel"/>
    <w:tmpl w:val="35A69ACC"/>
    <w:lvl w:ilvl="0" w:tplc="14DCA47E">
      <w:numFmt w:val="bullet"/>
      <w:lvlText w:val="-"/>
      <w:lvlJc w:val="left"/>
      <w:pPr>
        <w:ind w:left="183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1C7B5286"/>
    <w:multiLevelType w:val="hybridMultilevel"/>
    <w:tmpl w:val="25A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C6409"/>
    <w:multiLevelType w:val="hybridMultilevel"/>
    <w:tmpl w:val="CD2EF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B01D78"/>
    <w:multiLevelType w:val="hybridMultilevel"/>
    <w:tmpl w:val="F8E2B178"/>
    <w:lvl w:ilvl="0" w:tplc="397C9DA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1">
    <w:nsid w:val="25D107F3"/>
    <w:multiLevelType w:val="hybridMultilevel"/>
    <w:tmpl w:val="F386DC94"/>
    <w:lvl w:ilvl="0" w:tplc="3B360FC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7BC1A03"/>
    <w:multiLevelType w:val="hybridMultilevel"/>
    <w:tmpl w:val="C3F2B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235817"/>
    <w:multiLevelType w:val="hybridMultilevel"/>
    <w:tmpl w:val="33B89162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9717CCE"/>
    <w:multiLevelType w:val="hybridMultilevel"/>
    <w:tmpl w:val="8FE4C504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EFA62D2"/>
    <w:multiLevelType w:val="hybridMultilevel"/>
    <w:tmpl w:val="F386DC94"/>
    <w:lvl w:ilvl="0" w:tplc="3B360FC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2FD25608"/>
    <w:multiLevelType w:val="hybridMultilevel"/>
    <w:tmpl w:val="BD3895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970E09"/>
    <w:multiLevelType w:val="hybridMultilevel"/>
    <w:tmpl w:val="7D42CA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ED0CAE"/>
    <w:multiLevelType w:val="hybridMultilevel"/>
    <w:tmpl w:val="9E24761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3A517176"/>
    <w:multiLevelType w:val="hybridMultilevel"/>
    <w:tmpl w:val="C9FA20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C2D4DA3"/>
    <w:multiLevelType w:val="hybridMultilevel"/>
    <w:tmpl w:val="CDF6F9E2"/>
    <w:lvl w:ilvl="0" w:tplc="2CE46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DFB"/>
    <w:multiLevelType w:val="hybridMultilevel"/>
    <w:tmpl w:val="F386DC94"/>
    <w:lvl w:ilvl="0" w:tplc="3B360FC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3E8E00BE"/>
    <w:multiLevelType w:val="hybridMultilevel"/>
    <w:tmpl w:val="ABD0DD9C"/>
    <w:lvl w:ilvl="0" w:tplc="4B742F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093AA2"/>
    <w:multiLevelType w:val="hybridMultilevel"/>
    <w:tmpl w:val="BA96BF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1462C"/>
    <w:multiLevelType w:val="hybridMultilevel"/>
    <w:tmpl w:val="8B9096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C049E6"/>
    <w:multiLevelType w:val="hybridMultilevel"/>
    <w:tmpl w:val="036CB1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F50D05"/>
    <w:multiLevelType w:val="hybridMultilevel"/>
    <w:tmpl w:val="05FAB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EA4809"/>
    <w:multiLevelType w:val="hybridMultilevel"/>
    <w:tmpl w:val="8820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00721"/>
    <w:multiLevelType w:val="hybridMultilevel"/>
    <w:tmpl w:val="4D320B62"/>
    <w:lvl w:ilvl="0" w:tplc="CEB203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B7163"/>
    <w:multiLevelType w:val="hybridMultilevel"/>
    <w:tmpl w:val="C09477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5" w:tplc="0809000F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C81486"/>
    <w:multiLevelType w:val="hybridMultilevel"/>
    <w:tmpl w:val="183E875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864E0"/>
    <w:multiLevelType w:val="hybridMultilevel"/>
    <w:tmpl w:val="BD8C5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C7376B4"/>
    <w:multiLevelType w:val="hybridMultilevel"/>
    <w:tmpl w:val="67849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0B0B87"/>
    <w:multiLevelType w:val="hybridMultilevel"/>
    <w:tmpl w:val="B92E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B87194"/>
    <w:multiLevelType w:val="hybridMultilevel"/>
    <w:tmpl w:val="30ACB86C"/>
    <w:lvl w:ilvl="0" w:tplc="4EE666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3D1514"/>
    <w:multiLevelType w:val="hybridMultilevel"/>
    <w:tmpl w:val="C824A8D8"/>
    <w:lvl w:ilvl="0" w:tplc="2E42FE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658E38CA"/>
    <w:multiLevelType w:val="hybridMultilevel"/>
    <w:tmpl w:val="9FE6D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74244A"/>
    <w:multiLevelType w:val="hybridMultilevel"/>
    <w:tmpl w:val="B5EEE9F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B36F8"/>
    <w:multiLevelType w:val="hybridMultilevel"/>
    <w:tmpl w:val="B54E18E4"/>
    <w:lvl w:ilvl="0" w:tplc="CEB203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C361D4E"/>
    <w:multiLevelType w:val="hybridMultilevel"/>
    <w:tmpl w:val="9A4CC108"/>
    <w:lvl w:ilvl="0" w:tplc="2D742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71734"/>
    <w:multiLevelType w:val="hybridMultilevel"/>
    <w:tmpl w:val="A120C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B225B8"/>
    <w:multiLevelType w:val="hybridMultilevel"/>
    <w:tmpl w:val="77FA2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2B105E"/>
    <w:multiLevelType w:val="hybridMultilevel"/>
    <w:tmpl w:val="26B40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C84930"/>
    <w:multiLevelType w:val="hybridMultilevel"/>
    <w:tmpl w:val="76BEB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DB7F66"/>
    <w:multiLevelType w:val="hybridMultilevel"/>
    <w:tmpl w:val="A3C66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3"/>
  </w:num>
  <w:num w:numId="3">
    <w:abstractNumId w:val="44"/>
  </w:num>
  <w:num w:numId="4">
    <w:abstractNumId w:val="9"/>
  </w:num>
  <w:num w:numId="5">
    <w:abstractNumId w:val="14"/>
  </w:num>
  <w:num w:numId="6">
    <w:abstractNumId w:val="29"/>
  </w:num>
  <w:num w:numId="7">
    <w:abstractNumId w:val="13"/>
  </w:num>
  <w:num w:numId="8">
    <w:abstractNumId w:val="10"/>
  </w:num>
  <w:num w:numId="9">
    <w:abstractNumId w:val="17"/>
  </w:num>
  <w:num w:numId="10">
    <w:abstractNumId w:val="25"/>
  </w:num>
  <w:num w:numId="11">
    <w:abstractNumId w:val="26"/>
  </w:num>
  <w:num w:numId="12">
    <w:abstractNumId w:val="32"/>
  </w:num>
  <w:num w:numId="13">
    <w:abstractNumId w:val="16"/>
  </w:num>
  <w:num w:numId="14">
    <w:abstractNumId w:val="4"/>
  </w:num>
  <w:num w:numId="15">
    <w:abstractNumId w:val="0"/>
  </w:num>
  <w:num w:numId="16">
    <w:abstractNumId w:val="40"/>
  </w:num>
  <w:num w:numId="17">
    <w:abstractNumId w:val="36"/>
  </w:num>
  <w:num w:numId="18">
    <w:abstractNumId w:val="41"/>
  </w:num>
  <w:num w:numId="19">
    <w:abstractNumId w:val="18"/>
  </w:num>
  <w:num w:numId="20">
    <w:abstractNumId w:val="7"/>
  </w:num>
  <w:num w:numId="21">
    <w:abstractNumId w:val="35"/>
  </w:num>
  <w:num w:numId="22">
    <w:abstractNumId w:val="20"/>
  </w:num>
  <w:num w:numId="23">
    <w:abstractNumId w:val="39"/>
  </w:num>
  <w:num w:numId="24">
    <w:abstractNumId w:val="19"/>
  </w:num>
  <w:num w:numId="25">
    <w:abstractNumId w:val="38"/>
  </w:num>
  <w:num w:numId="26">
    <w:abstractNumId w:val="28"/>
  </w:num>
  <w:num w:numId="27">
    <w:abstractNumId w:val="3"/>
  </w:num>
  <w:num w:numId="28">
    <w:abstractNumId w:val="1"/>
  </w:num>
  <w:num w:numId="29">
    <w:abstractNumId w:val="37"/>
  </w:num>
  <w:num w:numId="30">
    <w:abstractNumId w:val="8"/>
  </w:num>
  <w:num w:numId="31">
    <w:abstractNumId w:val="5"/>
  </w:num>
  <w:num w:numId="32">
    <w:abstractNumId w:val="12"/>
  </w:num>
  <w:num w:numId="33">
    <w:abstractNumId w:val="34"/>
  </w:num>
  <w:num w:numId="34">
    <w:abstractNumId w:val="2"/>
  </w:num>
  <w:num w:numId="35">
    <w:abstractNumId w:val="31"/>
  </w:num>
  <w:num w:numId="36">
    <w:abstractNumId w:val="30"/>
  </w:num>
  <w:num w:numId="37">
    <w:abstractNumId w:val="23"/>
  </w:num>
  <w:num w:numId="38">
    <w:abstractNumId w:val="24"/>
  </w:num>
  <w:num w:numId="39">
    <w:abstractNumId w:val="15"/>
  </w:num>
  <w:num w:numId="40">
    <w:abstractNumId w:val="27"/>
  </w:num>
  <w:num w:numId="41">
    <w:abstractNumId w:val="33"/>
  </w:num>
  <w:num w:numId="42">
    <w:abstractNumId w:val="21"/>
  </w:num>
  <w:num w:numId="43">
    <w:abstractNumId w:val="6"/>
  </w:num>
  <w:num w:numId="44">
    <w:abstractNumId w:val="2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23"/>
    <w:rsid w:val="00000288"/>
    <w:rsid w:val="00001510"/>
    <w:rsid w:val="000064BF"/>
    <w:rsid w:val="00007669"/>
    <w:rsid w:val="00011526"/>
    <w:rsid w:val="00027E70"/>
    <w:rsid w:val="0003036C"/>
    <w:rsid w:val="0003211D"/>
    <w:rsid w:val="000338AB"/>
    <w:rsid w:val="00040263"/>
    <w:rsid w:val="000407AF"/>
    <w:rsid w:val="00040A41"/>
    <w:rsid w:val="00041981"/>
    <w:rsid w:val="000465F1"/>
    <w:rsid w:val="00046853"/>
    <w:rsid w:val="0004781F"/>
    <w:rsid w:val="00052884"/>
    <w:rsid w:val="00060555"/>
    <w:rsid w:val="00060800"/>
    <w:rsid w:val="00060989"/>
    <w:rsid w:val="00063E87"/>
    <w:rsid w:val="00067C6A"/>
    <w:rsid w:val="00073760"/>
    <w:rsid w:val="00074C90"/>
    <w:rsid w:val="000766DF"/>
    <w:rsid w:val="00076BB0"/>
    <w:rsid w:val="000815E8"/>
    <w:rsid w:val="0008284C"/>
    <w:rsid w:val="00082AE5"/>
    <w:rsid w:val="0008326C"/>
    <w:rsid w:val="0008653E"/>
    <w:rsid w:val="0009145F"/>
    <w:rsid w:val="00091C92"/>
    <w:rsid w:val="00094787"/>
    <w:rsid w:val="00097441"/>
    <w:rsid w:val="000A4CB8"/>
    <w:rsid w:val="000A70D1"/>
    <w:rsid w:val="000A74F7"/>
    <w:rsid w:val="000A7999"/>
    <w:rsid w:val="000B14F2"/>
    <w:rsid w:val="000B6E11"/>
    <w:rsid w:val="000C0129"/>
    <w:rsid w:val="000C285E"/>
    <w:rsid w:val="000C60CC"/>
    <w:rsid w:val="000C6770"/>
    <w:rsid w:val="000C6C4D"/>
    <w:rsid w:val="000D52B1"/>
    <w:rsid w:val="000D55E8"/>
    <w:rsid w:val="000D5951"/>
    <w:rsid w:val="000D68E1"/>
    <w:rsid w:val="000D6940"/>
    <w:rsid w:val="000D7EB0"/>
    <w:rsid w:val="000E71B9"/>
    <w:rsid w:val="000F173B"/>
    <w:rsid w:val="000F2C53"/>
    <w:rsid w:val="000F3B4E"/>
    <w:rsid w:val="000F7DEF"/>
    <w:rsid w:val="001048E7"/>
    <w:rsid w:val="00105528"/>
    <w:rsid w:val="00106058"/>
    <w:rsid w:val="001061E1"/>
    <w:rsid w:val="001063E6"/>
    <w:rsid w:val="0010787D"/>
    <w:rsid w:val="00110967"/>
    <w:rsid w:val="00110A81"/>
    <w:rsid w:val="00113C69"/>
    <w:rsid w:val="0011548E"/>
    <w:rsid w:val="00115E31"/>
    <w:rsid w:val="00120CE2"/>
    <w:rsid w:val="001212D8"/>
    <w:rsid w:val="00121F1F"/>
    <w:rsid w:val="00125EC6"/>
    <w:rsid w:val="0013004F"/>
    <w:rsid w:val="00131FA4"/>
    <w:rsid w:val="001320CE"/>
    <w:rsid w:val="00133359"/>
    <w:rsid w:val="00134F8B"/>
    <w:rsid w:val="00135494"/>
    <w:rsid w:val="001377EA"/>
    <w:rsid w:val="001401E6"/>
    <w:rsid w:val="00140D22"/>
    <w:rsid w:val="00144BD4"/>
    <w:rsid w:val="00145801"/>
    <w:rsid w:val="00145B9D"/>
    <w:rsid w:val="00154680"/>
    <w:rsid w:val="001604EF"/>
    <w:rsid w:val="00160FC6"/>
    <w:rsid w:val="00164CE7"/>
    <w:rsid w:val="00170E5F"/>
    <w:rsid w:val="00171AFA"/>
    <w:rsid w:val="00172814"/>
    <w:rsid w:val="00172ED9"/>
    <w:rsid w:val="00175117"/>
    <w:rsid w:val="001752C9"/>
    <w:rsid w:val="00175E34"/>
    <w:rsid w:val="00177A09"/>
    <w:rsid w:val="00185D87"/>
    <w:rsid w:val="00187D35"/>
    <w:rsid w:val="00193B90"/>
    <w:rsid w:val="001A3865"/>
    <w:rsid w:val="001A598A"/>
    <w:rsid w:val="001A5D68"/>
    <w:rsid w:val="001A78DA"/>
    <w:rsid w:val="001A7E28"/>
    <w:rsid w:val="001B03A1"/>
    <w:rsid w:val="001B0C3C"/>
    <w:rsid w:val="001B16DA"/>
    <w:rsid w:val="001C561A"/>
    <w:rsid w:val="001C64BC"/>
    <w:rsid w:val="001D0A7B"/>
    <w:rsid w:val="001D218E"/>
    <w:rsid w:val="001D6F3D"/>
    <w:rsid w:val="001E4520"/>
    <w:rsid w:val="001E6660"/>
    <w:rsid w:val="001F23AF"/>
    <w:rsid w:val="001F377D"/>
    <w:rsid w:val="001F5832"/>
    <w:rsid w:val="001F67B0"/>
    <w:rsid w:val="0020527A"/>
    <w:rsid w:val="002067CC"/>
    <w:rsid w:val="00214A45"/>
    <w:rsid w:val="00217391"/>
    <w:rsid w:val="00221386"/>
    <w:rsid w:val="00227824"/>
    <w:rsid w:val="00230212"/>
    <w:rsid w:val="00234238"/>
    <w:rsid w:val="00234DC6"/>
    <w:rsid w:val="0023519D"/>
    <w:rsid w:val="00235D92"/>
    <w:rsid w:val="002374D7"/>
    <w:rsid w:val="00250F0E"/>
    <w:rsid w:val="00252CA7"/>
    <w:rsid w:val="00254F58"/>
    <w:rsid w:val="002606F1"/>
    <w:rsid w:val="0026084B"/>
    <w:rsid w:val="00261B13"/>
    <w:rsid w:val="0026356F"/>
    <w:rsid w:val="00264B22"/>
    <w:rsid w:val="00264CE1"/>
    <w:rsid w:val="00265327"/>
    <w:rsid w:val="00266AB9"/>
    <w:rsid w:val="00266D33"/>
    <w:rsid w:val="0027053C"/>
    <w:rsid w:val="00270E2D"/>
    <w:rsid w:val="0027102D"/>
    <w:rsid w:val="00271913"/>
    <w:rsid w:val="0027202D"/>
    <w:rsid w:val="00272B23"/>
    <w:rsid w:val="00277A8B"/>
    <w:rsid w:val="002856E3"/>
    <w:rsid w:val="00287F8C"/>
    <w:rsid w:val="00290034"/>
    <w:rsid w:val="00290621"/>
    <w:rsid w:val="0029103B"/>
    <w:rsid w:val="00292756"/>
    <w:rsid w:val="00293682"/>
    <w:rsid w:val="00297840"/>
    <w:rsid w:val="002A30E3"/>
    <w:rsid w:val="002A673E"/>
    <w:rsid w:val="002B0A8D"/>
    <w:rsid w:val="002B172B"/>
    <w:rsid w:val="002B274E"/>
    <w:rsid w:val="002B4C54"/>
    <w:rsid w:val="002C28F3"/>
    <w:rsid w:val="002C2BC2"/>
    <w:rsid w:val="002D186F"/>
    <w:rsid w:val="002D2696"/>
    <w:rsid w:val="002D4098"/>
    <w:rsid w:val="002D4CA0"/>
    <w:rsid w:val="002D61F4"/>
    <w:rsid w:val="002D6D9C"/>
    <w:rsid w:val="002D6F8D"/>
    <w:rsid w:val="002D79CA"/>
    <w:rsid w:val="002F24A7"/>
    <w:rsid w:val="002F59FB"/>
    <w:rsid w:val="0030201C"/>
    <w:rsid w:val="00303135"/>
    <w:rsid w:val="00307250"/>
    <w:rsid w:val="00310932"/>
    <w:rsid w:val="00311070"/>
    <w:rsid w:val="00313324"/>
    <w:rsid w:val="00317AC9"/>
    <w:rsid w:val="00320046"/>
    <w:rsid w:val="00320C6C"/>
    <w:rsid w:val="00322A5E"/>
    <w:rsid w:val="00325BB0"/>
    <w:rsid w:val="003327A1"/>
    <w:rsid w:val="00333DBB"/>
    <w:rsid w:val="00340A21"/>
    <w:rsid w:val="003431F1"/>
    <w:rsid w:val="00343BC8"/>
    <w:rsid w:val="00343BE1"/>
    <w:rsid w:val="0034543D"/>
    <w:rsid w:val="00345A68"/>
    <w:rsid w:val="00353C42"/>
    <w:rsid w:val="00356F1E"/>
    <w:rsid w:val="0035740D"/>
    <w:rsid w:val="003616A8"/>
    <w:rsid w:val="00361944"/>
    <w:rsid w:val="003740CE"/>
    <w:rsid w:val="003752BC"/>
    <w:rsid w:val="00375AD9"/>
    <w:rsid w:val="003801E3"/>
    <w:rsid w:val="0038465B"/>
    <w:rsid w:val="00384EF7"/>
    <w:rsid w:val="00385773"/>
    <w:rsid w:val="00385D65"/>
    <w:rsid w:val="003931EF"/>
    <w:rsid w:val="003A0EF1"/>
    <w:rsid w:val="003A327D"/>
    <w:rsid w:val="003A5638"/>
    <w:rsid w:val="003A5DB3"/>
    <w:rsid w:val="003A6A20"/>
    <w:rsid w:val="003B3CC2"/>
    <w:rsid w:val="003B5050"/>
    <w:rsid w:val="003B6558"/>
    <w:rsid w:val="003C1E2B"/>
    <w:rsid w:val="003C29AB"/>
    <w:rsid w:val="003C428A"/>
    <w:rsid w:val="003C5077"/>
    <w:rsid w:val="003C5B51"/>
    <w:rsid w:val="003C6657"/>
    <w:rsid w:val="003D019E"/>
    <w:rsid w:val="003D058B"/>
    <w:rsid w:val="003D2980"/>
    <w:rsid w:val="003D2B46"/>
    <w:rsid w:val="003D5C81"/>
    <w:rsid w:val="003D5D63"/>
    <w:rsid w:val="003D60D2"/>
    <w:rsid w:val="003D6B3B"/>
    <w:rsid w:val="003E3BA5"/>
    <w:rsid w:val="003E46DE"/>
    <w:rsid w:val="003F077A"/>
    <w:rsid w:val="003F2E02"/>
    <w:rsid w:val="003F43D7"/>
    <w:rsid w:val="003F49A9"/>
    <w:rsid w:val="0040627A"/>
    <w:rsid w:val="00407299"/>
    <w:rsid w:val="00410611"/>
    <w:rsid w:val="00410EEB"/>
    <w:rsid w:val="004124AE"/>
    <w:rsid w:val="00414C0C"/>
    <w:rsid w:val="00425852"/>
    <w:rsid w:val="004265EB"/>
    <w:rsid w:val="0042670C"/>
    <w:rsid w:val="0042719D"/>
    <w:rsid w:val="00430CCC"/>
    <w:rsid w:val="004340B6"/>
    <w:rsid w:val="004367A7"/>
    <w:rsid w:val="004371FF"/>
    <w:rsid w:val="00437718"/>
    <w:rsid w:val="00442D38"/>
    <w:rsid w:val="00444B2A"/>
    <w:rsid w:val="00445999"/>
    <w:rsid w:val="00445BC4"/>
    <w:rsid w:val="00447B5A"/>
    <w:rsid w:val="00454CEA"/>
    <w:rsid w:val="00456EBE"/>
    <w:rsid w:val="0046287F"/>
    <w:rsid w:val="00462E59"/>
    <w:rsid w:val="00464218"/>
    <w:rsid w:val="00476577"/>
    <w:rsid w:val="00477929"/>
    <w:rsid w:val="0048163C"/>
    <w:rsid w:val="004837E3"/>
    <w:rsid w:val="00493FE6"/>
    <w:rsid w:val="004945FC"/>
    <w:rsid w:val="00494828"/>
    <w:rsid w:val="004A1B83"/>
    <w:rsid w:val="004A521C"/>
    <w:rsid w:val="004B0C66"/>
    <w:rsid w:val="004B69EB"/>
    <w:rsid w:val="004C1575"/>
    <w:rsid w:val="004C70C3"/>
    <w:rsid w:val="004D14D9"/>
    <w:rsid w:val="004D3F7B"/>
    <w:rsid w:val="004D476F"/>
    <w:rsid w:val="004D573D"/>
    <w:rsid w:val="004E5CE1"/>
    <w:rsid w:val="004E745D"/>
    <w:rsid w:val="004E78F5"/>
    <w:rsid w:val="004F43FD"/>
    <w:rsid w:val="004F4D10"/>
    <w:rsid w:val="00500CE9"/>
    <w:rsid w:val="00501B62"/>
    <w:rsid w:val="00502244"/>
    <w:rsid w:val="00502D53"/>
    <w:rsid w:val="00503166"/>
    <w:rsid w:val="005044A0"/>
    <w:rsid w:val="00511001"/>
    <w:rsid w:val="00511BED"/>
    <w:rsid w:val="0051528F"/>
    <w:rsid w:val="00516551"/>
    <w:rsid w:val="005171ED"/>
    <w:rsid w:val="005205D0"/>
    <w:rsid w:val="00522F56"/>
    <w:rsid w:val="005240FE"/>
    <w:rsid w:val="00527F1F"/>
    <w:rsid w:val="00541F93"/>
    <w:rsid w:val="00544A3D"/>
    <w:rsid w:val="00545652"/>
    <w:rsid w:val="00547DA9"/>
    <w:rsid w:val="00550023"/>
    <w:rsid w:val="00550A02"/>
    <w:rsid w:val="00552D4A"/>
    <w:rsid w:val="005543BA"/>
    <w:rsid w:val="00554F38"/>
    <w:rsid w:val="00556B5B"/>
    <w:rsid w:val="00560D7F"/>
    <w:rsid w:val="005613A3"/>
    <w:rsid w:val="0056275A"/>
    <w:rsid w:val="00563729"/>
    <w:rsid w:val="00566149"/>
    <w:rsid w:val="00567D22"/>
    <w:rsid w:val="005751E8"/>
    <w:rsid w:val="00581E55"/>
    <w:rsid w:val="005827C3"/>
    <w:rsid w:val="005831FE"/>
    <w:rsid w:val="0058636F"/>
    <w:rsid w:val="0059349F"/>
    <w:rsid w:val="0059394E"/>
    <w:rsid w:val="00597569"/>
    <w:rsid w:val="00597BEB"/>
    <w:rsid w:val="005A13A1"/>
    <w:rsid w:val="005A2B4F"/>
    <w:rsid w:val="005A312A"/>
    <w:rsid w:val="005A73BD"/>
    <w:rsid w:val="005B3066"/>
    <w:rsid w:val="005B3776"/>
    <w:rsid w:val="005B3A6C"/>
    <w:rsid w:val="005B6249"/>
    <w:rsid w:val="005C0F97"/>
    <w:rsid w:val="005C15AB"/>
    <w:rsid w:val="005C31D7"/>
    <w:rsid w:val="005C4ED2"/>
    <w:rsid w:val="005C6B08"/>
    <w:rsid w:val="005C79F1"/>
    <w:rsid w:val="005D0B23"/>
    <w:rsid w:val="005D1859"/>
    <w:rsid w:val="005D2849"/>
    <w:rsid w:val="005D2EA0"/>
    <w:rsid w:val="005D328C"/>
    <w:rsid w:val="005D4B01"/>
    <w:rsid w:val="005E4C49"/>
    <w:rsid w:val="005E74BC"/>
    <w:rsid w:val="005F092B"/>
    <w:rsid w:val="005F099A"/>
    <w:rsid w:val="005F139C"/>
    <w:rsid w:val="005F3191"/>
    <w:rsid w:val="005F446A"/>
    <w:rsid w:val="005F4DE2"/>
    <w:rsid w:val="005F4F82"/>
    <w:rsid w:val="00604C12"/>
    <w:rsid w:val="006060E3"/>
    <w:rsid w:val="006063D7"/>
    <w:rsid w:val="00612FBF"/>
    <w:rsid w:val="006136EB"/>
    <w:rsid w:val="00614513"/>
    <w:rsid w:val="006151A8"/>
    <w:rsid w:val="00617EB9"/>
    <w:rsid w:val="006205C2"/>
    <w:rsid w:val="00620844"/>
    <w:rsid w:val="0062249C"/>
    <w:rsid w:val="0062332F"/>
    <w:rsid w:val="00624763"/>
    <w:rsid w:val="00625D1D"/>
    <w:rsid w:val="00632F00"/>
    <w:rsid w:val="00635EA5"/>
    <w:rsid w:val="006450FC"/>
    <w:rsid w:val="0064572F"/>
    <w:rsid w:val="0064678A"/>
    <w:rsid w:val="00651689"/>
    <w:rsid w:val="0065560B"/>
    <w:rsid w:val="00656B4E"/>
    <w:rsid w:val="00660E82"/>
    <w:rsid w:val="00662897"/>
    <w:rsid w:val="00664A6E"/>
    <w:rsid w:val="006674DE"/>
    <w:rsid w:val="006701D0"/>
    <w:rsid w:val="00670563"/>
    <w:rsid w:val="006716DF"/>
    <w:rsid w:val="00671D2A"/>
    <w:rsid w:val="006755A4"/>
    <w:rsid w:val="00677C17"/>
    <w:rsid w:val="00682A12"/>
    <w:rsid w:val="0068434A"/>
    <w:rsid w:val="00687E84"/>
    <w:rsid w:val="00690050"/>
    <w:rsid w:val="00691699"/>
    <w:rsid w:val="006916F8"/>
    <w:rsid w:val="00693295"/>
    <w:rsid w:val="006948F6"/>
    <w:rsid w:val="006964CA"/>
    <w:rsid w:val="00697995"/>
    <w:rsid w:val="006A2395"/>
    <w:rsid w:val="006A4BA5"/>
    <w:rsid w:val="006A55B3"/>
    <w:rsid w:val="006A6724"/>
    <w:rsid w:val="006A6EB1"/>
    <w:rsid w:val="006B2F3D"/>
    <w:rsid w:val="006B4508"/>
    <w:rsid w:val="006B71EE"/>
    <w:rsid w:val="006B7A92"/>
    <w:rsid w:val="006C16FB"/>
    <w:rsid w:val="006C4266"/>
    <w:rsid w:val="006D0011"/>
    <w:rsid w:val="006D513D"/>
    <w:rsid w:val="006D7517"/>
    <w:rsid w:val="006E66A8"/>
    <w:rsid w:val="006E722A"/>
    <w:rsid w:val="00701F8D"/>
    <w:rsid w:val="0070459C"/>
    <w:rsid w:val="00706CA3"/>
    <w:rsid w:val="007109ED"/>
    <w:rsid w:val="00712507"/>
    <w:rsid w:val="00713152"/>
    <w:rsid w:val="00713C8B"/>
    <w:rsid w:val="00714F3B"/>
    <w:rsid w:val="00717B95"/>
    <w:rsid w:val="0074077D"/>
    <w:rsid w:val="00745709"/>
    <w:rsid w:val="00746709"/>
    <w:rsid w:val="0074684C"/>
    <w:rsid w:val="00746EAD"/>
    <w:rsid w:val="007505E0"/>
    <w:rsid w:val="00751B3F"/>
    <w:rsid w:val="0075238F"/>
    <w:rsid w:val="007541D7"/>
    <w:rsid w:val="00761130"/>
    <w:rsid w:val="007641BB"/>
    <w:rsid w:val="00771D63"/>
    <w:rsid w:val="00780D71"/>
    <w:rsid w:val="007858AA"/>
    <w:rsid w:val="00786E50"/>
    <w:rsid w:val="007904B5"/>
    <w:rsid w:val="00791A87"/>
    <w:rsid w:val="00794D8C"/>
    <w:rsid w:val="00795D23"/>
    <w:rsid w:val="00795D6A"/>
    <w:rsid w:val="007C241B"/>
    <w:rsid w:val="007C2F60"/>
    <w:rsid w:val="007C577E"/>
    <w:rsid w:val="007C5A51"/>
    <w:rsid w:val="007D0125"/>
    <w:rsid w:val="007D01C5"/>
    <w:rsid w:val="007D1D17"/>
    <w:rsid w:val="007D3317"/>
    <w:rsid w:val="007D3D11"/>
    <w:rsid w:val="007D4B20"/>
    <w:rsid w:val="007D4DC5"/>
    <w:rsid w:val="007D6F1B"/>
    <w:rsid w:val="007D7AFD"/>
    <w:rsid w:val="007E0672"/>
    <w:rsid w:val="007E6395"/>
    <w:rsid w:val="007E6FA3"/>
    <w:rsid w:val="007E720A"/>
    <w:rsid w:val="007F116B"/>
    <w:rsid w:val="007F1BCE"/>
    <w:rsid w:val="007F367D"/>
    <w:rsid w:val="007F50D9"/>
    <w:rsid w:val="00801320"/>
    <w:rsid w:val="0080146F"/>
    <w:rsid w:val="008046DA"/>
    <w:rsid w:val="00815EC9"/>
    <w:rsid w:val="00821B55"/>
    <w:rsid w:val="00821CAC"/>
    <w:rsid w:val="00826FF1"/>
    <w:rsid w:val="00833E99"/>
    <w:rsid w:val="00833F74"/>
    <w:rsid w:val="008348CB"/>
    <w:rsid w:val="008357C2"/>
    <w:rsid w:val="008375AA"/>
    <w:rsid w:val="00840BB0"/>
    <w:rsid w:val="008421A4"/>
    <w:rsid w:val="00842515"/>
    <w:rsid w:val="008439E3"/>
    <w:rsid w:val="00846FAD"/>
    <w:rsid w:val="0085452B"/>
    <w:rsid w:val="008561EC"/>
    <w:rsid w:val="008565D9"/>
    <w:rsid w:val="00863EC6"/>
    <w:rsid w:val="0086615B"/>
    <w:rsid w:val="00867DA2"/>
    <w:rsid w:val="00873E24"/>
    <w:rsid w:val="0088147B"/>
    <w:rsid w:val="00886063"/>
    <w:rsid w:val="008931F7"/>
    <w:rsid w:val="008934BB"/>
    <w:rsid w:val="008A01A7"/>
    <w:rsid w:val="008A10FF"/>
    <w:rsid w:val="008A2111"/>
    <w:rsid w:val="008A21FD"/>
    <w:rsid w:val="008A5CF0"/>
    <w:rsid w:val="008A6D60"/>
    <w:rsid w:val="008B3E5E"/>
    <w:rsid w:val="008B3F49"/>
    <w:rsid w:val="008B51CB"/>
    <w:rsid w:val="008C20CE"/>
    <w:rsid w:val="008C242B"/>
    <w:rsid w:val="008C27F6"/>
    <w:rsid w:val="008C37DB"/>
    <w:rsid w:val="008C4CAF"/>
    <w:rsid w:val="008D00C6"/>
    <w:rsid w:val="008D30F7"/>
    <w:rsid w:val="008D3E7C"/>
    <w:rsid w:val="008D49D9"/>
    <w:rsid w:val="008E2117"/>
    <w:rsid w:val="008E47DE"/>
    <w:rsid w:val="008E6FA4"/>
    <w:rsid w:val="008E73DB"/>
    <w:rsid w:val="008F48EC"/>
    <w:rsid w:val="00903A09"/>
    <w:rsid w:val="00903EB9"/>
    <w:rsid w:val="00905723"/>
    <w:rsid w:val="0090696F"/>
    <w:rsid w:val="009070FD"/>
    <w:rsid w:val="00915BFA"/>
    <w:rsid w:val="00916359"/>
    <w:rsid w:val="0092071B"/>
    <w:rsid w:val="009218E5"/>
    <w:rsid w:val="009241AE"/>
    <w:rsid w:val="00926217"/>
    <w:rsid w:val="00926FC3"/>
    <w:rsid w:val="00930178"/>
    <w:rsid w:val="00936174"/>
    <w:rsid w:val="00936192"/>
    <w:rsid w:val="009368D2"/>
    <w:rsid w:val="009410AD"/>
    <w:rsid w:val="0094155A"/>
    <w:rsid w:val="009437D8"/>
    <w:rsid w:val="00943901"/>
    <w:rsid w:val="00943AC5"/>
    <w:rsid w:val="00944C4A"/>
    <w:rsid w:val="00950FB7"/>
    <w:rsid w:val="00951891"/>
    <w:rsid w:val="00952A27"/>
    <w:rsid w:val="009540E6"/>
    <w:rsid w:val="00954C7A"/>
    <w:rsid w:val="009563E1"/>
    <w:rsid w:val="00960FA6"/>
    <w:rsid w:val="009636E5"/>
    <w:rsid w:val="0097073F"/>
    <w:rsid w:val="00971845"/>
    <w:rsid w:val="00972466"/>
    <w:rsid w:val="00972ED7"/>
    <w:rsid w:val="0097357E"/>
    <w:rsid w:val="0097476E"/>
    <w:rsid w:val="0097652D"/>
    <w:rsid w:val="009826ED"/>
    <w:rsid w:val="0098355D"/>
    <w:rsid w:val="009835F1"/>
    <w:rsid w:val="00984BA3"/>
    <w:rsid w:val="0098569F"/>
    <w:rsid w:val="0098605E"/>
    <w:rsid w:val="00986169"/>
    <w:rsid w:val="009910CB"/>
    <w:rsid w:val="00991B1F"/>
    <w:rsid w:val="009931A9"/>
    <w:rsid w:val="00995FEB"/>
    <w:rsid w:val="009A1873"/>
    <w:rsid w:val="009A3976"/>
    <w:rsid w:val="009A4017"/>
    <w:rsid w:val="009B06E4"/>
    <w:rsid w:val="009B1780"/>
    <w:rsid w:val="009B2100"/>
    <w:rsid w:val="009B46D3"/>
    <w:rsid w:val="009B4EE3"/>
    <w:rsid w:val="009C6718"/>
    <w:rsid w:val="009D0080"/>
    <w:rsid w:val="009D18D9"/>
    <w:rsid w:val="009D5575"/>
    <w:rsid w:val="009D59CF"/>
    <w:rsid w:val="009E1D3D"/>
    <w:rsid w:val="009E2060"/>
    <w:rsid w:val="009E2131"/>
    <w:rsid w:val="009E27F9"/>
    <w:rsid w:val="009E403A"/>
    <w:rsid w:val="009F29E5"/>
    <w:rsid w:val="009F2C4A"/>
    <w:rsid w:val="009F3F6C"/>
    <w:rsid w:val="00A027F6"/>
    <w:rsid w:val="00A032DA"/>
    <w:rsid w:val="00A04C44"/>
    <w:rsid w:val="00A05BE2"/>
    <w:rsid w:val="00A10BDA"/>
    <w:rsid w:val="00A153F5"/>
    <w:rsid w:val="00A15AF0"/>
    <w:rsid w:val="00A16160"/>
    <w:rsid w:val="00A20921"/>
    <w:rsid w:val="00A21D9E"/>
    <w:rsid w:val="00A243D8"/>
    <w:rsid w:val="00A252A6"/>
    <w:rsid w:val="00A269F1"/>
    <w:rsid w:val="00A276A4"/>
    <w:rsid w:val="00A31E55"/>
    <w:rsid w:val="00A329E3"/>
    <w:rsid w:val="00A369BE"/>
    <w:rsid w:val="00A427CD"/>
    <w:rsid w:val="00A43781"/>
    <w:rsid w:val="00A46A3F"/>
    <w:rsid w:val="00A50DD9"/>
    <w:rsid w:val="00A512D3"/>
    <w:rsid w:val="00A5754F"/>
    <w:rsid w:val="00A62949"/>
    <w:rsid w:val="00A630F1"/>
    <w:rsid w:val="00A64B09"/>
    <w:rsid w:val="00A64BD8"/>
    <w:rsid w:val="00A70973"/>
    <w:rsid w:val="00A74250"/>
    <w:rsid w:val="00A75BFC"/>
    <w:rsid w:val="00A773B2"/>
    <w:rsid w:val="00A77E3E"/>
    <w:rsid w:val="00A80AC9"/>
    <w:rsid w:val="00A8426D"/>
    <w:rsid w:val="00A85044"/>
    <w:rsid w:val="00A90967"/>
    <w:rsid w:val="00A9326C"/>
    <w:rsid w:val="00A947AC"/>
    <w:rsid w:val="00A94C93"/>
    <w:rsid w:val="00A95B74"/>
    <w:rsid w:val="00A96CC1"/>
    <w:rsid w:val="00AA0265"/>
    <w:rsid w:val="00AA334A"/>
    <w:rsid w:val="00AA7AED"/>
    <w:rsid w:val="00AB0005"/>
    <w:rsid w:val="00AB17BF"/>
    <w:rsid w:val="00AB21F4"/>
    <w:rsid w:val="00AB4F26"/>
    <w:rsid w:val="00AB5CA2"/>
    <w:rsid w:val="00AC665A"/>
    <w:rsid w:val="00AD1B8C"/>
    <w:rsid w:val="00AD4282"/>
    <w:rsid w:val="00AD582C"/>
    <w:rsid w:val="00AD65A3"/>
    <w:rsid w:val="00AE240E"/>
    <w:rsid w:val="00AE6D62"/>
    <w:rsid w:val="00AF0CB0"/>
    <w:rsid w:val="00AF34D6"/>
    <w:rsid w:val="00AF41A5"/>
    <w:rsid w:val="00AF4830"/>
    <w:rsid w:val="00AF4C90"/>
    <w:rsid w:val="00B030CE"/>
    <w:rsid w:val="00B128A3"/>
    <w:rsid w:val="00B12B4A"/>
    <w:rsid w:val="00B14150"/>
    <w:rsid w:val="00B17073"/>
    <w:rsid w:val="00B221D6"/>
    <w:rsid w:val="00B236FF"/>
    <w:rsid w:val="00B23C37"/>
    <w:rsid w:val="00B25DC1"/>
    <w:rsid w:val="00B26221"/>
    <w:rsid w:val="00B2772F"/>
    <w:rsid w:val="00B31259"/>
    <w:rsid w:val="00B33CA7"/>
    <w:rsid w:val="00B34114"/>
    <w:rsid w:val="00B34994"/>
    <w:rsid w:val="00B34F19"/>
    <w:rsid w:val="00B35D08"/>
    <w:rsid w:val="00B362CA"/>
    <w:rsid w:val="00B439D2"/>
    <w:rsid w:val="00B44527"/>
    <w:rsid w:val="00B475E3"/>
    <w:rsid w:val="00B50996"/>
    <w:rsid w:val="00B51E31"/>
    <w:rsid w:val="00B553B6"/>
    <w:rsid w:val="00B55AAE"/>
    <w:rsid w:val="00B6138F"/>
    <w:rsid w:val="00B642BB"/>
    <w:rsid w:val="00B658C6"/>
    <w:rsid w:val="00B6677D"/>
    <w:rsid w:val="00B67197"/>
    <w:rsid w:val="00B70775"/>
    <w:rsid w:val="00B71C6B"/>
    <w:rsid w:val="00B75A9E"/>
    <w:rsid w:val="00B75E39"/>
    <w:rsid w:val="00B77982"/>
    <w:rsid w:val="00B80A11"/>
    <w:rsid w:val="00B80AC5"/>
    <w:rsid w:val="00B81FA8"/>
    <w:rsid w:val="00B9098A"/>
    <w:rsid w:val="00B92678"/>
    <w:rsid w:val="00B953AE"/>
    <w:rsid w:val="00B969D9"/>
    <w:rsid w:val="00B97603"/>
    <w:rsid w:val="00BA24AB"/>
    <w:rsid w:val="00BA256E"/>
    <w:rsid w:val="00BA4F42"/>
    <w:rsid w:val="00BB427B"/>
    <w:rsid w:val="00BB6492"/>
    <w:rsid w:val="00BC0617"/>
    <w:rsid w:val="00BC2BEB"/>
    <w:rsid w:val="00BC5529"/>
    <w:rsid w:val="00BC72B2"/>
    <w:rsid w:val="00BD6891"/>
    <w:rsid w:val="00BD7866"/>
    <w:rsid w:val="00BD7E0F"/>
    <w:rsid w:val="00BE1120"/>
    <w:rsid w:val="00BE1310"/>
    <w:rsid w:val="00BE63A5"/>
    <w:rsid w:val="00BF2E22"/>
    <w:rsid w:val="00C054CB"/>
    <w:rsid w:val="00C07BD3"/>
    <w:rsid w:val="00C11CF5"/>
    <w:rsid w:val="00C15761"/>
    <w:rsid w:val="00C158C4"/>
    <w:rsid w:val="00C21D2B"/>
    <w:rsid w:val="00C221D6"/>
    <w:rsid w:val="00C24C77"/>
    <w:rsid w:val="00C2524C"/>
    <w:rsid w:val="00C3023D"/>
    <w:rsid w:val="00C321E1"/>
    <w:rsid w:val="00C349E8"/>
    <w:rsid w:val="00C36EB5"/>
    <w:rsid w:val="00C40356"/>
    <w:rsid w:val="00C534E3"/>
    <w:rsid w:val="00C55B96"/>
    <w:rsid w:val="00C57AC9"/>
    <w:rsid w:val="00C65696"/>
    <w:rsid w:val="00C74077"/>
    <w:rsid w:val="00C74B67"/>
    <w:rsid w:val="00C80FC7"/>
    <w:rsid w:val="00C814AD"/>
    <w:rsid w:val="00C81786"/>
    <w:rsid w:val="00C83A16"/>
    <w:rsid w:val="00C95CA5"/>
    <w:rsid w:val="00CA0303"/>
    <w:rsid w:val="00CA2488"/>
    <w:rsid w:val="00CA2B3A"/>
    <w:rsid w:val="00CA55A8"/>
    <w:rsid w:val="00CA6A69"/>
    <w:rsid w:val="00CA76D6"/>
    <w:rsid w:val="00CB04F6"/>
    <w:rsid w:val="00CB349B"/>
    <w:rsid w:val="00CB4A91"/>
    <w:rsid w:val="00CB5523"/>
    <w:rsid w:val="00CC06D9"/>
    <w:rsid w:val="00CC2F90"/>
    <w:rsid w:val="00CC3C1D"/>
    <w:rsid w:val="00CD0664"/>
    <w:rsid w:val="00CD44B7"/>
    <w:rsid w:val="00CD6E7E"/>
    <w:rsid w:val="00CE0763"/>
    <w:rsid w:val="00CE33FB"/>
    <w:rsid w:val="00CE3FFC"/>
    <w:rsid w:val="00CE5289"/>
    <w:rsid w:val="00CF0496"/>
    <w:rsid w:val="00CF1FAE"/>
    <w:rsid w:val="00CF266C"/>
    <w:rsid w:val="00CF293F"/>
    <w:rsid w:val="00CF541E"/>
    <w:rsid w:val="00D0041B"/>
    <w:rsid w:val="00D01C32"/>
    <w:rsid w:val="00D04599"/>
    <w:rsid w:val="00D04D7E"/>
    <w:rsid w:val="00D11294"/>
    <w:rsid w:val="00D11869"/>
    <w:rsid w:val="00D133B4"/>
    <w:rsid w:val="00D14957"/>
    <w:rsid w:val="00D14E73"/>
    <w:rsid w:val="00D15B81"/>
    <w:rsid w:val="00D15EB2"/>
    <w:rsid w:val="00D233D4"/>
    <w:rsid w:val="00D24AAC"/>
    <w:rsid w:val="00D271D6"/>
    <w:rsid w:val="00D27C76"/>
    <w:rsid w:val="00D40A9E"/>
    <w:rsid w:val="00D45E24"/>
    <w:rsid w:val="00D45F30"/>
    <w:rsid w:val="00D46456"/>
    <w:rsid w:val="00D47BD6"/>
    <w:rsid w:val="00D5159E"/>
    <w:rsid w:val="00D56724"/>
    <w:rsid w:val="00D56A68"/>
    <w:rsid w:val="00D6457B"/>
    <w:rsid w:val="00D64C0F"/>
    <w:rsid w:val="00D655D1"/>
    <w:rsid w:val="00D673BB"/>
    <w:rsid w:val="00D70BFB"/>
    <w:rsid w:val="00D72B6E"/>
    <w:rsid w:val="00D73464"/>
    <w:rsid w:val="00D742F8"/>
    <w:rsid w:val="00D74DAA"/>
    <w:rsid w:val="00D755B1"/>
    <w:rsid w:val="00D75F04"/>
    <w:rsid w:val="00D81AA2"/>
    <w:rsid w:val="00D83A1B"/>
    <w:rsid w:val="00D83AC5"/>
    <w:rsid w:val="00D87F6B"/>
    <w:rsid w:val="00D9014E"/>
    <w:rsid w:val="00D90248"/>
    <w:rsid w:val="00D92CA1"/>
    <w:rsid w:val="00D92CAB"/>
    <w:rsid w:val="00D97DE2"/>
    <w:rsid w:val="00DA131D"/>
    <w:rsid w:val="00DA2DA9"/>
    <w:rsid w:val="00DA4373"/>
    <w:rsid w:val="00DA480B"/>
    <w:rsid w:val="00DB0EDD"/>
    <w:rsid w:val="00DB3CF5"/>
    <w:rsid w:val="00DB6404"/>
    <w:rsid w:val="00DB6FD3"/>
    <w:rsid w:val="00DC09FD"/>
    <w:rsid w:val="00DC15F8"/>
    <w:rsid w:val="00DC369A"/>
    <w:rsid w:val="00DC7B0A"/>
    <w:rsid w:val="00DF0991"/>
    <w:rsid w:val="00DF14DD"/>
    <w:rsid w:val="00DF3AFD"/>
    <w:rsid w:val="00DF71EC"/>
    <w:rsid w:val="00E000ED"/>
    <w:rsid w:val="00E018E1"/>
    <w:rsid w:val="00E02385"/>
    <w:rsid w:val="00E06B72"/>
    <w:rsid w:val="00E103F6"/>
    <w:rsid w:val="00E115A1"/>
    <w:rsid w:val="00E14164"/>
    <w:rsid w:val="00E149AB"/>
    <w:rsid w:val="00E16FEC"/>
    <w:rsid w:val="00E2007C"/>
    <w:rsid w:val="00E21B9D"/>
    <w:rsid w:val="00E2589A"/>
    <w:rsid w:val="00E25F71"/>
    <w:rsid w:val="00E267A7"/>
    <w:rsid w:val="00E277CE"/>
    <w:rsid w:val="00E32C4B"/>
    <w:rsid w:val="00E343DD"/>
    <w:rsid w:val="00E36138"/>
    <w:rsid w:val="00E37172"/>
    <w:rsid w:val="00E44453"/>
    <w:rsid w:val="00E44622"/>
    <w:rsid w:val="00E44E38"/>
    <w:rsid w:val="00E50383"/>
    <w:rsid w:val="00E54F47"/>
    <w:rsid w:val="00E55E58"/>
    <w:rsid w:val="00E57D6E"/>
    <w:rsid w:val="00E609CA"/>
    <w:rsid w:val="00E619E2"/>
    <w:rsid w:val="00E61CAF"/>
    <w:rsid w:val="00E64445"/>
    <w:rsid w:val="00E64807"/>
    <w:rsid w:val="00E64BE5"/>
    <w:rsid w:val="00E67501"/>
    <w:rsid w:val="00E71025"/>
    <w:rsid w:val="00E72744"/>
    <w:rsid w:val="00E72ADF"/>
    <w:rsid w:val="00E763B3"/>
    <w:rsid w:val="00E81368"/>
    <w:rsid w:val="00E8142E"/>
    <w:rsid w:val="00E82052"/>
    <w:rsid w:val="00E82CCF"/>
    <w:rsid w:val="00E82DA0"/>
    <w:rsid w:val="00E84B38"/>
    <w:rsid w:val="00E8651D"/>
    <w:rsid w:val="00E869C3"/>
    <w:rsid w:val="00E917E9"/>
    <w:rsid w:val="00E92DF3"/>
    <w:rsid w:val="00E93C00"/>
    <w:rsid w:val="00E97F28"/>
    <w:rsid w:val="00EA0235"/>
    <w:rsid w:val="00EA43BD"/>
    <w:rsid w:val="00EA4CC4"/>
    <w:rsid w:val="00EA5C1D"/>
    <w:rsid w:val="00EA5D56"/>
    <w:rsid w:val="00EA7821"/>
    <w:rsid w:val="00EA79FE"/>
    <w:rsid w:val="00EA7C39"/>
    <w:rsid w:val="00EA7F3A"/>
    <w:rsid w:val="00EB4AEB"/>
    <w:rsid w:val="00EB5370"/>
    <w:rsid w:val="00EB7473"/>
    <w:rsid w:val="00EC0635"/>
    <w:rsid w:val="00EC379E"/>
    <w:rsid w:val="00EC6605"/>
    <w:rsid w:val="00ED4112"/>
    <w:rsid w:val="00ED66D9"/>
    <w:rsid w:val="00EE7F1D"/>
    <w:rsid w:val="00EF1466"/>
    <w:rsid w:val="00EF295E"/>
    <w:rsid w:val="00EF3186"/>
    <w:rsid w:val="00EF34C3"/>
    <w:rsid w:val="00F0073F"/>
    <w:rsid w:val="00F03D3C"/>
    <w:rsid w:val="00F060F5"/>
    <w:rsid w:val="00F065AD"/>
    <w:rsid w:val="00F14398"/>
    <w:rsid w:val="00F20B1C"/>
    <w:rsid w:val="00F248CE"/>
    <w:rsid w:val="00F26B63"/>
    <w:rsid w:val="00F26EF2"/>
    <w:rsid w:val="00F27D29"/>
    <w:rsid w:val="00F308B5"/>
    <w:rsid w:val="00F35CFF"/>
    <w:rsid w:val="00F37225"/>
    <w:rsid w:val="00F4328B"/>
    <w:rsid w:val="00F4732B"/>
    <w:rsid w:val="00F51C72"/>
    <w:rsid w:val="00F51CDD"/>
    <w:rsid w:val="00F52D17"/>
    <w:rsid w:val="00F54015"/>
    <w:rsid w:val="00F56C6D"/>
    <w:rsid w:val="00F63DB7"/>
    <w:rsid w:val="00F64F1D"/>
    <w:rsid w:val="00F734B9"/>
    <w:rsid w:val="00F73C7F"/>
    <w:rsid w:val="00F7503C"/>
    <w:rsid w:val="00F80DD4"/>
    <w:rsid w:val="00F82AE7"/>
    <w:rsid w:val="00F8497E"/>
    <w:rsid w:val="00F84F56"/>
    <w:rsid w:val="00F85B56"/>
    <w:rsid w:val="00F8764D"/>
    <w:rsid w:val="00F948A4"/>
    <w:rsid w:val="00FA032D"/>
    <w:rsid w:val="00FA405C"/>
    <w:rsid w:val="00FA4363"/>
    <w:rsid w:val="00FB047F"/>
    <w:rsid w:val="00FB0DBC"/>
    <w:rsid w:val="00FB283F"/>
    <w:rsid w:val="00FB2EBF"/>
    <w:rsid w:val="00FB344F"/>
    <w:rsid w:val="00FB47AF"/>
    <w:rsid w:val="00FB698D"/>
    <w:rsid w:val="00FC6AC9"/>
    <w:rsid w:val="00FD1C06"/>
    <w:rsid w:val="00FD3DD0"/>
    <w:rsid w:val="00FD427E"/>
    <w:rsid w:val="00FD5286"/>
    <w:rsid w:val="00FD6687"/>
    <w:rsid w:val="00FD7D18"/>
    <w:rsid w:val="00FE670B"/>
    <w:rsid w:val="00FF4F4A"/>
    <w:rsid w:val="00FF5230"/>
    <w:rsid w:val="00FF61FC"/>
    <w:rsid w:val="00FF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652DF0-65E0-46C3-AFD3-4ECF097D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23"/>
    <w:rPr>
      <w:sz w:val="24"/>
      <w:szCs w:val="24"/>
    </w:rPr>
  </w:style>
  <w:style w:type="paragraph" w:styleId="Heading1">
    <w:name w:val="heading 1"/>
    <w:basedOn w:val="Normal"/>
    <w:next w:val="Normal"/>
    <w:qFormat/>
    <w:rsid w:val="00CB5523"/>
    <w:pPr>
      <w:keepNext/>
      <w:tabs>
        <w:tab w:val="center" w:pos="5954"/>
      </w:tabs>
      <w:ind w:right="-1"/>
      <w:jc w:val="right"/>
      <w:outlineLvl w:val="0"/>
    </w:pPr>
    <w:rPr>
      <w:b/>
      <w:caps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CB5523"/>
    <w:rPr>
      <w:rFonts w:ascii="Arial Black" w:hAnsi="Arial Black"/>
      <w:spacing w:val="-10"/>
      <w:sz w:val="18"/>
    </w:rPr>
  </w:style>
  <w:style w:type="paragraph" w:styleId="Subtitle">
    <w:name w:val="Subtitle"/>
    <w:basedOn w:val="Normal"/>
    <w:qFormat/>
    <w:rsid w:val="00CB5523"/>
    <w:pPr>
      <w:jc w:val="center"/>
    </w:pPr>
    <w:rPr>
      <w:b/>
      <w:bCs/>
      <w:lang w:val="it-IT"/>
    </w:rPr>
  </w:style>
  <w:style w:type="character" w:styleId="FollowedHyperlink">
    <w:name w:val="FollowedHyperlink"/>
    <w:rsid w:val="00CB5523"/>
    <w:rPr>
      <w:color w:val="800080"/>
      <w:u w:val="single"/>
    </w:rPr>
  </w:style>
  <w:style w:type="table" w:styleId="TableGrid">
    <w:name w:val="Table Grid"/>
    <w:basedOn w:val="TableNormal"/>
    <w:rsid w:val="007F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EA5"/>
    <w:pPr>
      <w:spacing w:before="120" w:after="120"/>
      <w:ind w:left="720"/>
      <w:contextualSpacing/>
      <w:jc w:val="both"/>
    </w:pPr>
    <w:rPr>
      <w:rFonts w:ascii="Calibri" w:eastAsia="MS Mincho" w:hAnsi="Calibri"/>
      <w:sz w:val="22"/>
    </w:rPr>
  </w:style>
  <w:style w:type="paragraph" w:styleId="Header">
    <w:name w:val="header"/>
    <w:basedOn w:val="Normal"/>
    <w:link w:val="HeaderChar"/>
    <w:rsid w:val="00833F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33F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3F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33F74"/>
    <w:rPr>
      <w:sz w:val="24"/>
      <w:szCs w:val="24"/>
    </w:rPr>
  </w:style>
  <w:style w:type="paragraph" w:styleId="BalloonText">
    <w:name w:val="Balloon Text"/>
    <w:basedOn w:val="Normal"/>
    <w:link w:val="BalloonTextChar"/>
    <w:rsid w:val="004C7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0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C369A"/>
    <w:rPr>
      <w:b/>
      <w:bCs/>
    </w:rPr>
  </w:style>
  <w:style w:type="paragraph" w:styleId="NoSpacing">
    <w:name w:val="No Spacing"/>
    <w:uiPriority w:val="1"/>
    <w:qFormat/>
    <w:rsid w:val="004A521C"/>
    <w:rPr>
      <w:rFonts w:ascii="Calibri" w:eastAsia="Calibri" w:hAnsi="Calibr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solidFill>
                  <a:srgbClr val="C00000"/>
                </a:solidFill>
              </a:defRPr>
            </a:pPr>
            <a:r>
              <a:rPr lang="en-US" sz="1200">
                <a:solidFill>
                  <a:srgbClr val="C00000"/>
                </a:solidFill>
              </a:rPr>
              <a:t>Përdorime të fondit Rezervë viti 2018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055555555555554E-2"/>
          <c:y val="0.15354950422863806"/>
          <c:w val="0.96944444444444444"/>
          <c:h val="0.68626713327500732"/>
        </c:manualLayout>
      </c:layout>
      <c:pie3DChart>
        <c:varyColors val="1"/>
        <c:ser>
          <c:idx val="0"/>
          <c:order val="0"/>
          <c:tx>
            <c:strRef>
              <c:f>'[Perdorime te fondit rezerve dt 15.1.2019.xlsx]analitike'!$G$52:$H$52</c:f>
              <c:strCache>
                <c:ptCount val="1"/>
                <c:pt idx="0">
                  <c:v>99.84 Perdorime te fondit Rezerve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4.7222222222222117E-2"/>
                  <c:y val="5.09259259259259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25833333333333336"/>
                  <c:y val="-0.212962962962963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3333333333333333"/>
                  <c:y val="6.94444444444444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'[Perdorime te fondit rezerve dt 15.1.2019.xlsx]analitike'!$I$51:$M$51</c:f>
              <c:strCache>
                <c:ptCount val="5"/>
                <c:pt idx="0">
                  <c:v>Shpenzime personeli</c:v>
                </c:pt>
                <c:pt idx="2">
                  <c:v>Shpenzime te tjera korrente</c:v>
                </c:pt>
                <c:pt idx="4">
                  <c:v>Investime</c:v>
                </c:pt>
              </c:strCache>
            </c:strRef>
          </c:cat>
          <c:val>
            <c:numRef>
              <c:f>'[Perdorime te fondit rezerve dt 15.1.2019.xlsx]analitike'!$I$52:$M$52</c:f>
              <c:numCache>
                <c:formatCode>General</c:formatCode>
                <c:ptCount val="5"/>
                <c:pt idx="0" formatCode="#,##0">
                  <c:v>40010</c:v>
                </c:pt>
                <c:pt idx="2" formatCode="#,##0">
                  <c:v>1117786</c:v>
                </c:pt>
                <c:pt idx="4" formatCode="#,##0">
                  <c:v>339450</c:v>
                </c:pt>
              </c:numCache>
            </c:numRef>
          </c:val>
        </c:ser>
        <c:ser>
          <c:idx val="1"/>
          <c:order val="1"/>
          <c:tx>
            <c:strRef>
              <c:f>'[Perdorime te fondit rezerve dt 15.1.2019.xlsx]analitike'!$G$53:$H$53</c:f>
              <c:strCache>
                <c:ptCount val="1"/>
                <c:pt idx="0">
                  <c:v>99.84 Perdorime te fondit Rezerve</c:v>
                </c:pt>
              </c:strCache>
            </c:strRef>
          </c:tx>
          <c:explosion val="25"/>
          <c:cat>
            <c:strRef>
              <c:f>'[Perdorime te fondit rezerve dt 15.1.2019.xlsx]analitike'!$I$51:$M$51</c:f>
              <c:strCache>
                <c:ptCount val="5"/>
                <c:pt idx="0">
                  <c:v>Shpenzime personeli</c:v>
                </c:pt>
                <c:pt idx="2">
                  <c:v>Shpenzime te tjera korrente</c:v>
                </c:pt>
                <c:pt idx="4">
                  <c:v>Investime</c:v>
                </c:pt>
              </c:strCache>
            </c:strRef>
          </c:cat>
          <c:val>
            <c:numRef>
              <c:f>'[Perdorime te fondit rezerve dt 15.1.2019.xlsx]analitike'!$I$53:$M$53</c:f>
              <c:numCache>
                <c:formatCode>General</c:formatCode>
                <c:ptCount val="5"/>
                <c:pt idx="0" formatCode="0.0%">
                  <c:v>2.6673333333333334E-2</c:v>
                </c:pt>
                <c:pt idx="2" formatCode="0.0%">
                  <c:v>0.74519066666666667</c:v>
                </c:pt>
                <c:pt idx="4" formatCode="0.0%">
                  <c:v>0.2263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6.6666666666666666E-2"/>
          <c:y val="0.84220873432487608"/>
          <c:w val="0.88888888888888884"/>
          <c:h val="9.7606080489938754E-2"/>
        </c:manualLayout>
      </c:layout>
      <c:overlay val="0"/>
    </c:legend>
    <c:plotVisOnly val="1"/>
    <c:dispBlanksAs val="gap"/>
    <c:showDLblsOverMax val="0"/>
  </c:chart>
  <c:spPr>
    <a:noFill/>
    <a:ln cmpd="dbl"/>
    <a:effectLst>
      <a:outerShdw blurRad="50800" dist="50800" dir="5400000" algn="ctr" rotWithShape="0">
        <a:schemeClr val="accent5">
          <a:lumMod val="20000"/>
          <a:lumOff val="80000"/>
        </a:schemeClr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6C5E6-82C7-4BDD-A40E-EC1CAB80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Xhoana Agolli</cp:lastModifiedBy>
  <cp:revision>3</cp:revision>
  <cp:lastPrinted>2019-06-11T11:13:00Z</cp:lastPrinted>
  <dcterms:created xsi:type="dcterms:W3CDTF">2019-06-10T09:27:00Z</dcterms:created>
  <dcterms:modified xsi:type="dcterms:W3CDTF">2019-06-11T11:14:00Z</dcterms:modified>
</cp:coreProperties>
</file>