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E38" w:rsidRPr="008B10C5" w:rsidRDefault="007C53DF" w:rsidP="00750BAC">
      <w:pPr>
        <w:spacing w:line="276" w:lineRule="auto"/>
        <w:jc w:val="center"/>
        <w:rPr>
          <w:rFonts w:asciiTheme="majorBidi" w:hAnsiTheme="majorBidi" w:cstheme="majorBidi"/>
          <w:b/>
          <w:lang w:val="sq-AL"/>
        </w:rPr>
      </w:pPr>
      <w:bookmarkStart w:id="0" w:name="_GoBack"/>
      <w:r>
        <w:rPr>
          <w:rFonts w:asciiTheme="majorBidi" w:hAnsiTheme="majorBidi" w:cstheme="majorBidi"/>
          <w:b/>
          <w:lang w:val="sq-AL"/>
        </w:rPr>
        <w:t xml:space="preserve"> </w:t>
      </w:r>
      <w:r w:rsidR="001A0E38" w:rsidRPr="008B10C5">
        <w:rPr>
          <w:rFonts w:asciiTheme="majorBidi" w:hAnsiTheme="majorBidi" w:cstheme="majorBidi"/>
          <w:b/>
          <w:lang w:val="sq-AL"/>
        </w:rPr>
        <w:t xml:space="preserve">KOMENTE DHE REKOMANDIME </w:t>
      </w:r>
    </w:p>
    <w:p w:rsidR="001A0E38" w:rsidRPr="008B10C5" w:rsidRDefault="001A0E38" w:rsidP="00750BAC">
      <w:pPr>
        <w:spacing w:line="276" w:lineRule="auto"/>
        <w:jc w:val="center"/>
        <w:rPr>
          <w:rFonts w:asciiTheme="majorBidi" w:hAnsiTheme="majorBidi" w:cstheme="majorBidi"/>
          <w:b/>
          <w:lang w:val="sq-AL"/>
        </w:rPr>
      </w:pPr>
      <w:r w:rsidRPr="008B10C5">
        <w:rPr>
          <w:rFonts w:asciiTheme="majorBidi" w:hAnsiTheme="majorBidi" w:cstheme="majorBidi"/>
          <w:b/>
          <w:lang w:val="sq-AL"/>
        </w:rPr>
        <w:t xml:space="preserve">MBI RAPORTIN E MONITORIMIT TË </w:t>
      </w:r>
      <w:r w:rsidRPr="008B10C5">
        <w:rPr>
          <w:rFonts w:asciiTheme="majorBidi" w:hAnsiTheme="majorBidi" w:cstheme="majorBidi"/>
          <w:b/>
          <w:caps/>
          <w:lang w:val="sq-AL"/>
        </w:rPr>
        <w:t xml:space="preserve">vitit </w:t>
      </w:r>
      <w:r w:rsidR="00D10880" w:rsidRPr="008B10C5">
        <w:rPr>
          <w:rFonts w:asciiTheme="majorBidi" w:hAnsiTheme="majorBidi" w:cstheme="majorBidi"/>
          <w:b/>
          <w:caps/>
          <w:lang w:val="sq-AL"/>
        </w:rPr>
        <w:t>2019</w:t>
      </w:r>
      <w:r w:rsidRPr="008B10C5">
        <w:rPr>
          <w:rFonts w:asciiTheme="majorBidi" w:hAnsiTheme="majorBidi" w:cstheme="majorBidi"/>
          <w:b/>
          <w:lang w:val="sq-AL"/>
        </w:rPr>
        <w:t xml:space="preserve"> </w:t>
      </w:r>
    </w:p>
    <w:p w:rsidR="00EB45AE" w:rsidRPr="008B10C5" w:rsidRDefault="001A0E38" w:rsidP="00750BAC">
      <w:pPr>
        <w:spacing w:line="276" w:lineRule="auto"/>
        <w:jc w:val="center"/>
        <w:rPr>
          <w:rFonts w:asciiTheme="majorBidi" w:hAnsiTheme="majorBidi" w:cstheme="majorBidi"/>
          <w:b/>
          <w:sz w:val="28"/>
          <w:szCs w:val="28"/>
          <w:lang w:val="sq-AL"/>
        </w:rPr>
      </w:pPr>
      <w:r w:rsidRPr="008B10C5">
        <w:rPr>
          <w:rFonts w:asciiTheme="majorBidi" w:hAnsiTheme="majorBidi" w:cstheme="majorBidi"/>
          <w:b/>
          <w:lang w:val="sq-AL"/>
        </w:rPr>
        <w:t>PËR MINISTRINË E</w:t>
      </w:r>
      <w:r w:rsidRPr="008B10C5">
        <w:rPr>
          <w:rFonts w:asciiTheme="majorBidi" w:hAnsiTheme="majorBidi" w:cstheme="majorBidi"/>
          <w:b/>
          <w:sz w:val="28"/>
          <w:szCs w:val="28"/>
          <w:lang w:val="sq-AL"/>
        </w:rPr>
        <w:t xml:space="preserve"> </w:t>
      </w:r>
      <w:r w:rsidR="008E71D5" w:rsidRPr="008B10C5">
        <w:rPr>
          <w:rFonts w:asciiTheme="majorBidi" w:hAnsiTheme="majorBidi" w:cstheme="majorBidi"/>
          <w:b/>
          <w:caps/>
          <w:lang w:val="sq-AL"/>
        </w:rPr>
        <w:t>M</w:t>
      </w:r>
      <w:r w:rsidR="00EB45AE" w:rsidRPr="008B10C5">
        <w:rPr>
          <w:rFonts w:asciiTheme="majorBidi" w:hAnsiTheme="majorBidi" w:cstheme="majorBidi"/>
          <w:b/>
          <w:caps/>
          <w:lang w:val="sq-AL"/>
        </w:rPr>
        <w:t>brojtjes</w:t>
      </w:r>
    </w:p>
    <w:p w:rsidR="00E11D8F" w:rsidRDefault="00E11D8F" w:rsidP="00750BAC">
      <w:pPr>
        <w:tabs>
          <w:tab w:val="left" w:pos="2160"/>
        </w:tabs>
        <w:spacing w:line="276" w:lineRule="auto"/>
        <w:jc w:val="both"/>
        <w:rPr>
          <w:rFonts w:asciiTheme="majorBidi" w:hAnsiTheme="majorBidi" w:cstheme="majorBidi"/>
          <w:b/>
          <w:lang w:val="sq-AL"/>
        </w:rPr>
      </w:pPr>
    </w:p>
    <w:p w:rsidR="0050662B" w:rsidRPr="008B10C5" w:rsidRDefault="0050662B" w:rsidP="00750BAC">
      <w:pPr>
        <w:tabs>
          <w:tab w:val="left" w:pos="2160"/>
        </w:tabs>
        <w:spacing w:line="276" w:lineRule="auto"/>
        <w:jc w:val="both"/>
        <w:rPr>
          <w:rFonts w:asciiTheme="majorBidi" w:hAnsiTheme="majorBidi" w:cstheme="majorBidi"/>
          <w:b/>
          <w:lang w:val="sq-AL"/>
        </w:rPr>
      </w:pPr>
    </w:p>
    <w:p w:rsidR="00E11D8F" w:rsidRPr="008B10C5" w:rsidRDefault="00E11D8F" w:rsidP="00750BAC">
      <w:pPr>
        <w:numPr>
          <w:ilvl w:val="0"/>
          <w:numId w:val="2"/>
        </w:numPr>
        <w:tabs>
          <w:tab w:val="left" w:pos="2160"/>
        </w:tabs>
        <w:spacing w:after="200" w:line="276" w:lineRule="auto"/>
        <w:ind w:left="0" w:firstLine="720"/>
        <w:jc w:val="both"/>
        <w:rPr>
          <w:rFonts w:asciiTheme="majorBidi" w:hAnsiTheme="majorBidi" w:cstheme="majorBidi"/>
          <w:b/>
          <w:lang w:val="sq-AL"/>
        </w:rPr>
      </w:pPr>
      <w:r w:rsidRPr="008B10C5">
        <w:rPr>
          <w:rFonts w:asciiTheme="majorBidi" w:hAnsiTheme="majorBidi" w:cstheme="majorBidi"/>
          <w:b/>
          <w:lang w:val="sq-AL"/>
        </w:rPr>
        <w:t>Vlerësim i përgjithshëm i qëllimeve dhe objektivave të politikës si dhe performanca e produkteve kryesore</w:t>
      </w:r>
    </w:p>
    <w:p w:rsidR="00E11D8F" w:rsidRPr="008B10C5" w:rsidRDefault="00E11D8F" w:rsidP="00750BAC">
      <w:pPr>
        <w:tabs>
          <w:tab w:val="left" w:pos="2160"/>
        </w:tabs>
        <w:spacing w:line="276" w:lineRule="auto"/>
        <w:jc w:val="both"/>
        <w:rPr>
          <w:rFonts w:asciiTheme="majorBidi" w:hAnsiTheme="majorBidi" w:cstheme="majorBidi"/>
          <w:lang w:val="sq-AL"/>
        </w:rPr>
      </w:pPr>
      <w:r w:rsidRPr="008B10C5">
        <w:rPr>
          <w:rFonts w:asciiTheme="majorBidi" w:hAnsiTheme="majorBidi" w:cstheme="majorBidi"/>
          <w:lang w:val="sq-AL"/>
        </w:rPr>
        <w:t xml:space="preserve">Ministria e Mbrojtjes ka për mision hartimin dhe zbatimin e politikave të përgjithshme shtetërore të sigurisë dhe të mbrojtjes së vendit në përputhje me Kushtetutën, Strategjinë e Sigurisë, Organizatën e Traktatit të Atlantikut të Veriut (NATO), Strategjinë Ushtarake dhe legjislacionin në fuqi në Republikës së Shqipërisë. </w:t>
      </w:r>
    </w:p>
    <w:p w:rsidR="00E11D8F" w:rsidRPr="008B10C5" w:rsidRDefault="00E11D8F" w:rsidP="00750BAC">
      <w:pPr>
        <w:spacing w:line="276" w:lineRule="auto"/>
        <w:jc w:val="both"/>
        <w:rPr>
          <w:rFonts w:asciiTheme="majorBidi" w:hAnsiTheme="majorBidi" w:cstheme="majorBidi"/>
          <w:b/>
          <w:lang w:val="sq-AL"/>
        </w:rPr>
      </w:pPr>
    </w:p>
    <w:p w:rsidR="008E71D5" w:rsidRPr="008B10C5" w:rsidRDefault="00B25EEF" w:rsidP="00750BAC">
      <w:pPr>
        <w:spacing w:line="276" w:lineRule="auto"/>
        <w:jc w:val="both"/>
        <w:rPr>
          <w:rFonts w:asciiTheme="majorBidi" w:hAnsiTheme="majorBidi" w:cstheme="majorBidi"/>
          <w:lang w:val="sq-AL"/>
        </w:rPr>
      </w:pPr>
      <w:r w:rsidRPr="008B10C5">
        <w:rPr>
          <w:rFonts w:asciiTheme="majorBidi" w:hAnsiTheme="majorBidi" w:cstheme="majorBidi"/>
          <w:b/>
          <w:lang w:val="sq-AL"/>
        </w:rPr>
        <w:t xml:space="preserve">Ministria e </w:t>
      </w:r>
      <w:r w:rsidR="008E71D5" w:rsidRPr="008B10C5">
        <w:rPr>
          <w:rFonts w:asciiTheme="majorBidi" w:hAnsiTheme="majorBidi" w:cstheme="majorBidi"/>
          <w:b/>
          <w:lang w:val="sq-AL"/>
        </w:rPr>
        <w:t>M</w:t>
      </w:r>
      <w:r w:rsidR="00EB45AE" w:rsidRPr="008B10C5">
        <w:rPr>
          <w:rFonts w:asciiTheme="majorBidi" w:hAnsiTheme="majorBidi" w:cstheme="majorBidi"/>
          <w:b/>
          <w:lang w:val="sq-AL"/>
        </w:rPr>
        <w:t>brojtjes</w:t>
      </w:r>
      <w:r w:rsidRPr="008B10C5">
        <w:rPr>
          <w:rFonts w:asciiTheme="majorBidi" w:hAnsiTheme="majorBidi" w:cstheme="majorBidi"/>
          <w:b/>
          <w:sz w:val="28"/>
          <w:szCs w:val="28"/>
          <w:lang w:val="sq-AL"/>
        </w:rPr>
        <w:t xml:space="preserve"> </w:t>
      </w:r>
      <w:r w:rsidRPr="008B10C5">
        <w:rPr>
          <w:rFonts w:asciiTheme="majorBidi" w:hAnsiTheme="majorBidi" w:cstheme="majorBidi"/>
          <w:lang w:val="sq-AL"/>
        </w:rPr>
        <w:t>për viti</w:t>
      </w:r>
      <w:r w:rsidR="00CD135C">
        <w:rPr>
          <w:rFonts w:asciiTheme="majorBidi" w:hAnsiTheme="majorBidi" w:cstheme="majorBidi"/>
          <w:lang w:val="sq-AL"/>
        </w:rPr>
        <w:t>n</w:t>
      </w:r>
      <w:r w:rsidRPr="008B10C5">
        <w:rPr>
          <w:rFonts w:asciiTheme="majorBidi" w:hAnsiTheme="majorBidi" w:cstheme="majorBidi"/>
          <w:lang w:val="sq-AL"/>
        </w:rPr>
        <w:t xml:space="preserve"> </w:t>
      </w:r>
      <w:r w:rsidR="00D10880" w:rsidRPr="008B10C5">
        <w:rPr>
          <w:rFonts w:asciiTheme="majorBidi" w:hAnsiTheme="majorBidi" w:cstheme="majorBidi"/>
          <w:lang w:val="sq-AL"/>
        </w:rPr>
        <w:t>2019</w:t>
      </w:r>
      <w:r w:rsidRPr="008B10C5">
        <w:rPr>
          <w:rFonts w:asciiTheme="majorBidi" w:hAnsiTheme="majorBidi" w:cstheme="majorBidi"/>
          <w:lang w:val="sq-AL"/>
        </w:rPr>
        <w:t xml:space="preserve">, administroi dhe menaxhoi fondet publike sipas </w:t>
      </w:r>
      <w:r w:rsidR="008F3C67" w:rsidRPr="008B10C5">
        <w:rPr>
          <w:rFonts w:asciiTheme="majorBidi" w:hAnsiTheme="majorBidi" w:cstheme="majorBidi"/>
          <w:lang w:val="sq-AL"/>
        </w:rPr>
        <w:t>shtat</w:t>
      </w:r>
      <w:r w:rsidR="008E71D5" w:rsidRPr="008B10C5">
        <w:rPr>
          <w:rFonts w:asciiTheme="majorBidi" w:hAnsiTheme="majorBidi" w:cstheme="majorBidi"/>
          <w:lang w:val="sq-AL"/>
        </w:rPr>
        <w:t>ë programeve të miratuara, e konkretisht:</w:t>
      </w:r>
    </w:p>
    <w:p w:rsidR="008E71D5" w:rsidRPr="008B10C5" w:rsidRDefault="008E71D5" w:rsidP="00750BAC">
      <w:pPr>
        <w:spacing w:line="276" w:lineRule="auto"/>
        <w:jc w:val="both"/>
        <w:rPr>
          <w:rFonts w:asciiTheme="majorBidi" w:hAnsiTheme="majorBidi" w:cstheme="majorBidi"/>
          <w:lang w:val="sq-AL"/>
        </w:rPr>
      </w:pPr>
    </w:p>
    <w:p w:rsidR="00EB45AE" w:rsidRPr="008B10C5" w:rsidRDefault="008E71D5" w:rsidP="00750BAC">
      <w:pPr>
        <w:pStyle w:val="Subtitle"/>
        <w:numPr>
          <w:ilvl w:val="1"/>
          <w:numId w:val="1"/>
        </w:numPr>
        <w:tabs>
          <w:tab w:val="num" w:pos="1620"/>
        </w:tabs>
        <w:spacing w:after="0" w:line="276" w:lineRule="auto"/>
        <w:jc w:val="both"/>
        <w:outlineLvl w:val="9"/>
        <w:rPr>
          <w:rFonts w:asciiTheme="majorBidi" w:hAnsiTheme="majorBidi" w:cstheme="majorBidi"/>
          <w:bCs/>
          <w:lang w:val="sq-AL"/>
        </w:rPr>
      </w:pPr>
      <w:r w:rsidRPr="008B10C5">
        <w:rPr>
          <w:rFonts w:asciiTheme="majorBidi" w:hAnsiTheme="majorBidi" w:cstheme="majorBidi"/>
          <w:bCs/>
          <w:lang w:val="sq-AL"/>
        </w:rPr>
        <w:t>Planifikimi, menaxhimi dhe administrimi.</w:t>
      </w:r>
    </w:p>
    <w:p w:rsidR="00EB45AE" w:rsidRPr="008B10C5" w:rsidRDefault="00EB45AE" w:rsidP="00750BAC">
      <w:pPr>
        <w:pStyle w:val="Subtitle"/>
        <w:numPr>
          <w:ilvl w:val="1"/>
          <w:numId w:val="1"/>
        </w:numPr>
        <w:tabs>
          <w:tab w:val="num" w:pos="1620"/>
        </w:tabs>
        <w:spacing w:after="0" w:line="276" w:lineRule="auto"/>
        <w:jc w:val="both"/>
        <w:outlineLvl w:val="9"/>
        <w:rPr>
          <w:rFonts w:asciiTheme="majorBidi" w:hAnsiTheme="majorBidi" w:cstheme="majorBidi"/>
          <w:lang w:val="sq-AL"/>
        </w:rPr>
      </w:pPr>
      <w:r w:rsidRPr="008B10C5">
        <w:rPr>
          <w:rFonts w:asciiTheme="majorBidi" w:hAnsiTheme="majorBidi" w:cstheme="majorBidi"/>
          <w:bCs/>
          <w:lang w:val="sq-AL"/>
        </w:rPr>
        <w:t>Forcat e Luftimit</w:t>
      </w:r>
    </w:p>
    <w:p w:rsidR="00EB45AE" w:rsidRPr="008B10C5" w:rsidRDefault="00EB45AE" w:rsidP="00750BAC">
      <w:pPr>
        <w:pStyle w:val="Subtitle"/>
        <w:numPr>
          <w:ilvl w:val="1"/>
          <w:numId w:val="1"/>
        </w:numPr>
        <w:tabs>
          <w:tab w:val="num" w:pos="1620"/>
        </w:tabs>
        <w:spacing w:after="0" w:line="276" w:lineRule="auto"/>
        <w:jc w:val="both"/>
        <w:outlineLvl w:val="9"/>
        <w:rPr>
          <w:rFonts w:asciiTheme="majorBidi" w:hAnsiTheme="majorBidi" w:cstheme="majorBidi"/>
          <w:lang w:val="sq-AL"/>
        </w:rPr>
      </w:pPr>
      <w:r w:rsidRPr="008B10C5">
        <w:rPr>
          <w:rFonts w:asciiTheme="majorBidi" w:hAnsiTheme="majorBidi" w:cstheme="majorBidi"/>
          <w:bCs/>
          <w:lang w:val="sq-AL"/>
        </w:rPr>
        <w:t xml:space="preserve">Arsimi Ushtarak </w:t>
      </w:r>
    </w:p>
    <w:p w:rsidR="00EB45AE" w:rsidRPr="008B10C5" w:rsidRDefault="00EB45AE" w:rsidP="00750BAC">
      <w:pPr>
        <w:pStyle w:val="Subtitle"/>
        <w:numPr>
          <w:ilvl w:val="1"/>
          <w:numId w:val="1"/>
        </w:numPr>
        <w:tabs>
          <w:tab w:val="num" w:pos="1620"/>
        </w:tabs>
        <w:spacing w:after="0" w:line="276" w:lineRule="auto"/>
        <w:jc w:val="both"/>
        <w:outlineLvl w:val="9"/>
        <w:rPr>
          <w:rFonts w:asciiTheme="majorBidi" w:hAnsiTheme="majorBidi" w:cstheme="majorBidi"/>
          <w:lang w:val="sq-AL"/>
        </w:rPr>
      </w:pPr>
      <w:r w:rsidRPr="008B10C5">
        <w:rPr>
          <w:rFonts w:asciiTheme="majorBidi" w:hAnsiTheme="majorBidi" w:cstheme="majorBidi"/>
          <w:bCs/>
          <w:lang w:val="sq-AL"/>
        </w:rPr>
        <w:t xml:space="preserve">Mbështetja e Luftimit </w:t>
      </w:r>
    </w:p>
    <w:p w:rsidR="00EB45AE" w:rsidRPr="008B10C5" w:rsidRDefault="00EB45AE" w:rsidP="00750BAC">
      <w:pPr>
        <w:pStyle w:val="Subtitle"/>
        <w:numPr>
          <w:ilvl w:val="1"/>
          <w:numId w:val="1"/>
        </w:numPr>
        <w:tabs>
          <w:tab w:val="num" w:pos="1620"/>
        </w:tabs>
        <w:spacing w:after="0" w:line="276" w:lineRule="auto"/>
        <w:jc w:val="both"/>
        <w:outlineLvl w:val="9"/>
        <w:rPr>
          <w:rFonts w:asciiTheme="majorBidi" w:hAnsiTheme="majorBidi" w:cstheme="majorBidi"/>
          <w:lang w:val="sq-AL"/>
        </w:rPr>
      </w:pPr>
      <w:r w:rsidRPr="008B10C5">
        <w:rPr>
          <w:rFonts w:asciiTheme="majorBidi" w:hAnsiTheme="majorBidi" w:cstheme="majorBidi"/>
          <w:bCs/>
          <w:lang w:val="sq-AL"/>
        </w:rPr>
        <w:t>Mbështetje për Shëndetësinë</w:t>
      </w:r>
      <w:r w:rsidRPr="008B10C5">
        <w:rPr>
          <w:rFonts w:asciiTheme="majorBidi" w:hAnsiTheme="majorBidi" w:cstheme="majorBidi"/>
          <w:lang w:val="sq-AL"/>
        </w:rPr>
        <w:t xml:space="preserve"> </w:t>
      </w:r>
    </w:p>
    <w:p w:rsidR="008F3C67" w:rsidRPr="008B10C5" w:rsidRDefault="008F3C67" w:rsidP="00750BAC">
      <w:pPr>
        <w:pStyle w:val="Subtitle"/>
        <w:numPr>
          <w:ilvl w:val="1"/>
          <w:numId w:val="1"/>
        </w:numPr>
        <w:tabs>
          <w:tab w:val="num" w:pos="1620"/>
        </w:tabs>
        <w:spacing w:after="0" w:line="276" w:lineRule="auto"/>
        <w:jc w:val="both"/>
        <w:outlineLvl w:val="9"/>
        <w:rPr>
          <w:rFonts w:asciiTheme="majorBidi" w:hAnsiTheme="majorBidi" w:cstheme="majorBidi"/>
          <w:bCs/>
          <w:lang w:val="sq-AL"/>
        </w:rPr>
      </w:pPr>
      <w:r w:rsidRPr="008B10C5">
        <w:rPr>
          <w:rFonts w:asciiTheme="majorBidi" w:hAnsiTheme="majorBidi" w:cstheme="majorBidi"/>
          <w:bCs/>
          <w:lang w:val="sq-AL"/>
        </w:rPr>
        <w:t>Emergjencat civile dhe rezervat e shtetit</w:t>
      </w:r>
    </w:p>
    <w:p w:rsidR="008F3C67" w:rsidRPr="008B10C5" w:rsidRDefault="008F3C67" w:rsidP="00750BAC">
      <w:pPr>
        <w:pStyle w:val="Subtitle"/>
        <w:numPr>
          <w:ilvl w:val="1"/>
          <w:numId w:val="1"/>
        </w:numPr>
        <w:tabs>
          <w:tab w:val="num" w:pos="1620"/>
        </w:tabs>
        <w:spacing w:after="0" w:line="276" w:lineRule="auto"/>
        <w:jc w:val="both"/>
        <w:outlineLvl w:val="9"/>
        <w:rPr>
          <w:rFonts w:asciiTheme="majorBidi" w:hAnsiTheme="majorBidi" w:cstheme="majorBidi"/>
          <w:bCs/>
          <w:lang w:val="sq-AL"/>
        </w:rPr>
      </w:pPr>
      <w:r w:rsidRPr="008B10C5">
        <w:rPr>
          <w:rFonts w:asciiTheme="majorBidi" w:hAnsiTheme="majorBidi" w:cstheme="majorBidi"/>
          <w:bCs/>
          <w:lang w:val="sq-AL"/>
        </w:rPr>
        <w:t>Mb</w:t>
      </w:r>
      <w:r w:rsidR="00FB03BF" w:rsidRPr="008B10C5">
        <w:rPr>
          <w:rFonts w:asciiTheme="majorBidi" w:hAnsiTheme="majorBidi" w:cstheme="majorBidi"/>
          <w:bCs/>
          <w:lang w:val="sq-AL"/>
        </w:rPr>
        <w:t>ë</w:t>
      </w:r>
      <w:r w:rsidRPr="008B10C5">
        <w:rPr>
          <w:rFonts w:asciiTheme="majorBidi" w:hAnsiTheme="majorBidi" w:cstheme="majorBidi"/>
          <w:bCs/>
          <w:lang w:val="sq-AL"/>
        </w:rPr>
        <w:t>shtetje Sociale p</w:t>
      </w:r>
      <w:r w:rsidR="00FB03BF" w:rsidRPr="008B10C5">
        <w:rPr>
          <w:rFonts w:asciiTheme="majorBidi" w:hAnsiTheme="majorBidi" w:cstheme="majorBidi"/>
          <w:bCs/>
          <w:lang w:val="sq-AL"/>
        </w:rPr>
        <w:t>ë</w:t>
      </w:r>
      <w:r w:rsidRPr="008B10C5">
        <w:rPr>
          <w:rFonts w:asciiTheme="majorBidi" w:hAnsiTheme="majorBidi" w:cstheme="majorBidi"/>
          <w:bCs/>
          <w:lang w:val="sq-AL"/>
        </w:rPr>
        <w:t>r Ushtarak</w:t>
      </w:r>
      <w:r w:rsidR="00FB03BF" w:rsidRPr="008B10C5">
        <w:rPr>
          <w:rFonts w:asciiTheme="majorBidi" w:hAnsiTheme="majorBidi" w:cstheme="majorBidi"/>
          <w:bCs/>
          <w:lang w:val="sq-AL"/>
        </w:rPr>
        <w:t>ë</w:t>
      </w:r>
      <w:r w:rsidRPr="008B10C5">
        <w:rPr>
          <w:rFonts w:asciiTheme="majorBidi" w:hAnsiTheme="majorBidi" w:cstheme="majorBidi"/>
          <w:bCs/>
          <w:lang w:val="sq-AL"/>
        </w:rPr>
        <w:t>t</w:t>
      </w:r>
    </w:p>
    <w:p w:rsidR="00EB45AE" w:rsidRPr="008B10C5" w:rsidRDefault="00EB45AE" w:rsidP="00750BAC">
      <w:pPr>
        <w:pStyle w:val="Subtitle"/>
        <w:spacing w:after="0" w:line="276" w:lineRule="auto"/>
        <w:ind w:left="1170"/>
        <w:jc w:val="both"/>
        <w:outlineLvl w:val="9"/>
        <w:rPr>
          <w:rFonts w:asciiTheme="majorBidi" w:hAnsiTheme="majorBidi" w:cstheme="majorBidi"/>
          <w:bCs/>
          <w:lang w:val="sq-AL"/>
        </w:rPr>
      </w:pPr>
    </w:p>
    <w:p w:rsidR="00E11D8F" w:rsidRPr="008B10C5" w:rsidRDefault="00E11D8F" w:rsidP="00750BAC">
      <w:pPr>
        <w:numPr>
          <w:ilvl w:val="0"/>
          <w:numId w:val="2"/>
        </w:numPr>
        <w:tabs>
          <w:tab w:val="left" w:pos="2160"/>
        </w:tabs>
        <w:spacing w:after="200" w:line="276" w:lineRule="auto"/>
        <w:ind w:left="0" w:firstLine="720"/>
        <w:jc w:val="both"/>
        <w:rPr>
          <w:rFonts w:asciiTheme="majorBidi" w:hAnsiTheme="majorBidi" w:cstheme="majorBidi"/>
          <w:lang w:val="sq-AL"/>
        </w:rPr>
      </w:pPr>
      <w:r w:rsidRPr="008B10C5">
        <w:rPr>
          <w:rFonts w:asciiTheme="majorBidi" w:hAnsiTheme="majorBidi" w:cstheme="majorBidi"/>
          <w:b/>
          <w:lang w:val="sq-AL"/>
        </w:rPr>
        <w:t>Karakteristika kryesore të performancës së shpenzimeve</w:t>
      </w:r>
    </w:p>
    <w:p w:rsidR="00EB45AE" w:rsidRDefault="00B25EEF" w:rsidP="00750BAC">
      <w:pPr>
        <w:spacing w:line="276" w:lineRule="auto"/>
        <w:jc w:val="both"/>
        <w:rPr>
          <w:rFonts w:asciiTheme="majorBidi" w:hAnsiTheme="majorBidi" w:cstheme="majorBidi"/>
          <w:i/>
          <w:iCs/>
          <w:lang w:val="sq-AL"/>
        </w:rPr>
      </w:pPr>
      <w:r w:rsidRPr="008B10C5">
        <w:rPr>
          <w:rFonts w:asciiTheme="majorBidi" w:hAnsiTheme="majorBidi" w:cstheme="majorBidi"/>
          <w:lang w:val="sq-AL"/>
        </w:rPr>
        <w:t>Sipas të dhënave të Sistemit F</w:t>
      </w:r>
      <w:r w:rsidR="00E90FB7" w:rsidRPr="008B10C5">
        <w:rPr>
          <w:rFonts w:asciiTheme="majorBidi" w:hAnsiTheme="majorBidi" w:cstheme="majorBidi"/>
          <w:lang w:val="sq-AL"/>
        </w:rPr>
        <w:t>inanciar Informatik të Qeverisë</w:t>
      </w:r>
      <w:r w:rsidRPr="008B10C5">
        <w:rPr>
          <w:rFonts w:asciiTheme="majorBidi" w:hAnsiTheme="majorBidi" w:cstheme="majorBidi"/>
          <w:lang w:val="sq-AL"/>
        </w:rPr>
        <w:t xml:space="preserve"> </w:t>
      </w:r>
      <w:r w:rsidR="00410D24" w:rsidRPr="008B10C5">
        <w:rPr>
          <w:rFonts w:asciiTheme="majorBidi" w:hAnsiTheme="majorBidi" w:cstheme="majorBidi"/>
          <w:lang w:val="sq-AL"/>
        </w:rPr>
        <w:t>dhe t</w:t>
      </w:r>
      <w:r w:rsidR="00E90FB7" w:rsidRPr="008B10C5">
        <w:rPr>
          <w:rFonts w:asciiTheme="majorBidi" w:hAnsiTheme="majorBidi" w:cstheme="majorBidi"/>
          <w:lang w:val="sq-AL"/>
        </w:rPr>
        <w:t>ë</w:t>
      </w:r>
      <w:r w:rsidR="00410D24" w:rsidRPr="008B10C5">
        <w:rPr>
          <w:rFonts w:asciiTheme="majorBidi" w:hAnsiTheme="majorBidi" w:cstheme="majorBidi"/>
          <w:lang w:val="sq-AL"/>
        </w:rPr>
        <w:t xml:space="preserve"> dh</w:t>
      </w:r>
      <w:r w:rsidR="00E90FB7" w:rsidRPr="008B10C5">
        <w:rPr>
          <w:rFonts w:asciiTheme="majorBidi" w:hAnsiTheme="majorBidi" w:cstheme="majorBidi"/>
          <w:lang w:val="sq-AL"/>
        </w:rPr>
        <w:t>ë</w:t>
      </w:r>
      <w:r w:rsidR="00410D24" w:rsidRPr="008B10C5">
        <w:rPr>
          <w:rFonts w:asciiTheme="majorBidi" w:hAnsiTheme="majorBidi" w:cstheme="majorBidi"/>
          <w:lang w:val="sq-AL"/>
        </w:rPr>
        <w:t>nave t</w:t>
      </w:r>
      <w:r w:rsidR="00E90FB7" w:rsidRPr="008B10C5">
        <w:rPr>
          <w:rFonts w:asciiTheme="majorBidi" w:hAnsiTheme="majorBidi" w:cstheme="majorBidi"/>
          <w:lang w:val="sq-AL"/>
        </w:rPr>
        <w:t>ë</w:t>
      </w:r>
      <w:r w:rsidR="00410D24" w:rsidRPr="008B10C5">
        <w:rPr>
          <w:rFonts w:asciiTheme="majorBidi" w:hAnsiTheme="majorBidi" w:cstheme="majorBidi"/>
          <w:lang w:val="sq-AL"/>
        </w:rPr>
        <w:t xml:space="preserve"> paraqitura nga ministria n</w:t>
      </w:r>
      <w:r w:rsidR="00E90FB7" w:rsidRPr="008B10C5">
        <w:rPr>
          <w:rFonts w:asciiTheme="majorBidi" w:hAnsiTheme="majorBidi" w:cstheme="majorBidi"/>
          <w:lang w:val="sq-AL"/>
        </w:rPr>
        <w:t>ë</w:t>
      </w:r>
      <w:r w:rsidR="00410D24" w:rsidRPr="008B10C5">
        <w:rPr>
          <w:rFonts w:asciiTheme="majorBidi" w:hAnsiTheme="majorBidi" w:cstheme="majorBidi"/>
          <w:lang w:val="sq-AL"/>
        </w:rPr>
        <w:t xml:space="preserve"> raportin e monitorimit, </w:t>
      </w:r>
      <w:r w:rsidR="00602DFF" w:rsidRPr="008B10C5">
        <w:rPr>
          <w:rFonts w:asciiTheme="majorBidi" w:hAnsiTheme="majorBidi" w:cstheme="majorBidi"/>
          <w:lang w:val="sq-AL"/>
        </w:rPr>
        <w:t>realizimi i shpenzimeve sipas lloji</w:t>
      </w:r>
      <w:r w:rsidR="005D40BF" w:rsidRPr="008B10C5">
        <w:rPr>
          <w:rFonts w:asciiTheme="majorBidi" w:hAnsiTheme="majorBidi" w:cstheme="majorBidi"/>
          <w:lang w:val="sq-AL"/>
        </w:rPr>
        <w:t>t</w:t>
      </w:r>
      <w:r w:rsidR="00602DFF" w:rsidRPr="008B10C5">
        <w:rPr>
          <w:rFonts w:asciiTheme="majorBidi" w:hAnsiTheme="majorBidi" w:cstheme="majorBidi"/>
          <w:lang w:val="sq-AL"/>
        </w:rPr>
        <w:t xml:space="preserve"> t</w:t>
      </w:r>
      <w:r w:rsidR="005D40BF" w:rsidRPr="008B10C5">
        <w:rPr>
          <w:rFonts w:asciiTheme="majorBidi" w:hAnsiTheme="majorBidi" w:cstheme="majorBidi"/>
          <w:lang w:val="sq-AL"/>
        </w:rPr>
        <w:t>ë</w:t>
      </w:r>
      <w:r w:rsidR="00602DFF" w:rsidRPr="008B10C5">
        <w:rPr>
          <w:rFonts w:asciiTheme="majorBidi" w:hAnsiTheme="majorBidi" w:cstheme="majorBidi"/>
          <w:lang w:val="sq-AL"/>
        </w:rPr>
        <w:t xml:space="preserve"> tyre, deri në fund </w:t>
      </w:r>
      <w:r w:rsidR="00457C01" w:rsidRPr="008B10C5">
        <w:rPr>
          <w:rFonts w:asciiTheme="majorBidi" w:hAnsiTheme="majorBidi" w:cstheme="majorBidi"/>
          <w:b/>
          <w:bCs/>
          <w:lang w:val="sq-AL"/>
        </w:rPr>
        <w:t>të</w:t>
      </w:r>
      <w:r w:rsidR="00CD135C">
        <w:rPr>
          <w:rFonts w:asciiTheme="majorBidi" w:hAnsiTheme="majorBidi" w:cstheme="majorBidi"/>
          <w:b/>
          <w:bCs/>
          <w:lang w:val="sq-AL"/>
        </w:rPr>
        <w:t xml:space="preserve"> vit</w:t>
      </w:r>
      <w:r w:rsidR="00457C01" w:rsidRPr="008B10C5">
        <w:rPr>
          <w:rFonts w:asciiTheme="majorBidi" w:hAnsiTheme="majorBidi" w:cstheme="majorBidi"/>
          <w:b/>
          <w:bCs/>
          <w:lang w:val="sq-AL"/>
        </w:rPr>
        <w:t>it</w:t>
      </w:r>
      <w:r w:rsidR="00CD135C">
        <w:rPr>
          <w:rFonts w:asciiTheme="majorBidi" w:hAnsiTheme="majorBidi" w:cstheme="majorBidi"/>
          <w:b/>
          <w:bCs/>
          <w:lang w:val="sq-AL"/>
        </w:rPr>
        <w:t xml:space="preserve"> 2019</w:t>
      </w:r>
      <w:r w:rsidR="00457C01" w:rsidRPr="008B10C5">
        <w:rPr>
          <w:rFonts w:asciiTheme="majorBidi" w:hAnsiTheme="majorBidi" w:cstheme="majorBidi"/>
          <w:b/>
          <w:bCs/>
          <w:lang w:val="sq-AL"/>
        </w:rPr>
        <w:t xml:space="preserve"> </w:t>
      </w:r>
      <w:r w:rsidR="00602DFF" w:rsidRPr="008B10C5">
        <w:rPr>
          <w:rFonts w:asciiTheme="majorBidi" w:hAnsiTheme="majorBidi" w:cstheme="majorBidi"/>
          <w:lang w:val="sq-AL"/>
        </w:rPr>
        <w:t>për M</w:t>
      </w:r>
      <w:r w:rsidR="008E71D5" w:rsidRPr="008B10C5">
        <w:rPr>
          <w:rFonts w:asciiTheme="majorBidi" w:hAnsiTheme="majorBidi" w:cstheme="majorBidi"/>
          <w:lang w:val="sq-AL"/>
        </w:rPr>
        <w:t>M</w:t>
      </w:r>
      <w:r w:rsidR="00602DFF" w:rsidRPr="008B10C5">
        <w:rPr>
          <w:rFonts w:asciiTheme="majorBidi" w:hAnsiTheme="majorBidi" w:cstheme="majorBidi"/>
          <w:lang w:val="sq-AL"/>
        </w:rPr>
        <w:t xml:space="preserve">  paraqitet si më poshtë</w:t>
      </w:r>
      <w:r w:rsidR="005D40BF" w:rsidRPr="008B10C5">
        <w:rPr>
          <w:rFonts w:asciiTheme="majorBidi" w:hAnsiTheme="majorBidi" w:cstheme="majorBidi"/>
          <w:lang w:val="sq-AL"/>
        </w:rPr>
        <w:t xml:space="preserve">, </w:t>
      </w:r>
      <w:r w:rsidR="005D40BF" w:rsidRPr="008B10C5">
        <w:rPr>
          <w:rFonts w:asciiTheme="majorBidi" w:hAnsiTheme="majorBidi" w:cstheme="majorBidi"/>
          <w:i/>
          <w:iCs/>
          <w:lang w:val="sq-AL"/>
        </w:rPr>
        <w:t>në mijë lekë</w:t>
      </w:r>
      <w:r w:rsidR="00602DFF" w:rsidRPr="008B10C5">
        <w:rPr>
          <w:rFonts w:asciiTheme="majorBidi" w:hAnsiTheme="majorBidi" w:cstheme="majorBidi"/>
          <w:i/>
          <w:iCs/>
          <w:lang w:val="sq-AL"/>
        </w:rPr>
        <w:t>:</w:t>
      </w:r>
      <w:r w:rsidR="005D40BF" w:rsidRPr="008B10C5">
        <w:rPr>
          <w:rFonts w:asciiTheme="majorBidi" w:hAnsiTheme="majorBidi" w:cstheme="majorBidi"/>
          <w:i/>
          <w:iCs/>
          <w:lang w:val="sq-AL"/>
        </w:rPr>
        <w:t xml:space="preserve"> </w:t>
      </w:r>
    </w:p>
    <w:p w:rsidR="00796DFD" w:rsidRDefault="00796DFD" w:rsidP="00750BAC">
      <w:pPr>
        <w:spacing w:line="276" w:lineRule="auto"/>
        <w:jc w:val="both"/>
        <w:rPr>
          <w:rFonts w:asciiTheme="majorBidi" w:hAnsiTheme="majorBidi" w:cstheme="majorBidi"/>
          <w:i/>
          <w:iCs/>
          <w:lang w:val="sq-AL"/>
        </w:rPr>
      </w:pPr>
    </w:p>
    <w:tbl>
      <w:tblPr>
        <w:tblW w:w="8320" w:type="dxa"/>
        <w:jc w:val="center"/>
        <w:tblInd w:w="85" w:type="dxa"/>
        <w:tblLook w:val="04A0" w:firstRow="1" w:lastRow="0" w:firstColumn="1" w:lastColumn="0" w:noHBand="0" w:noVBand="1"/>
      </w:tblPr>
      <w:tblGrid>
        <w:gridCol w:w="555"/>
        <w:gridCol w:w="3827"/>
        <w:gridCol w:w="1320"/>
        <w:gridCol w:w="1360"/>
        <w:gridCol w:w="1258"/>
      </w:tblGrid>
      <w:tr w:rsidR="00796DFD" w:rsidRPr="00796DFD" w:rsidTr="0050662B">
        <w:trPr>
          <w:trHeight w:val="540"/>
          <w:jc w:val="center"/>
        </w:trPr>
        <w:tc>
          <w:tcPr>
            <w:tcW w:w="555" w:type="dxa"/>
            <w:tcBorders>
              <w:top w:val="double" w:sz="6" w:space="0" w:color="auto"/>
              <w:left w:val="double" w:sz="6" w:space="0" w:color="auto"/>
              <w:bottom w:val="double" w:sz="6" w:space="0" w:color="auto"/>
              <w:right w:val="dotted" w:sz="4" w:space="0" w:color="auto"/>
            </w:tcBorders>
            <w:shd w:val="clear" w:color="000000" w:fill="CCFFFF"/>
            <w:vAlign w:val="center"/>
            <w:hideMark/>
          </w:tcPr>
          <w:p w:rsidR="00796DFD" w:rsidRPr="00796DFD" w:rsidRDefault="00796DFD" w:rsidP="00796DFD">
            <w:pPr>
              <w:jc w:val="center"/>
              <w:rPr>
                <w:b/>
                <w:bCs/>
                <w:sz w:val="20"/>
                <w:szCs w:val="20"/>
              </w:rPr>
            </w:pPr>
            <w:r w:rsidRPr="00796DFD">
              <w:rPr>
                <w:b/>
                <w:bCs/>
                <w:sz w:val="20"/>
                <w:szCs w:val="20"/>
                <w:lang w:val="sq-AL"/>
              </w:rPr>
              <w:t>NR.</w:t>
            </w:r>
          </w:p>
        </w:tc>
        <w:tc>
          <w:tcPr>
            <w:tcW w:w="3827" w:type="dxa"/>
            <w:tcBorders>
              <w:top w:val="double" w:sz="6" w:space="0" w:color="auto"/>
              <w:left w:val="nil"/>
              <w:bottom w:val="double" w:sz="6" w:space="0" w:color="auto"/>
              <w:right w:val="dotted" w:sz="4" w:space="0" w:color="auto"/>
            </w:tcBorders>
            <w:shd w:val="clear" w:color="000000" w:fill="CCFFFF"/>
            <w:vAlign w:val="center"/>
            <w:hideMark/>
          </w:tcPr>
          <w:p w:rsidR="00796DFD" w:rsidRPr="00796DFD" w:rsidRDefault="00796DFD" w:rsidP="00796DFD">
            <w:pPr>
              <w:jc w:val="center"/>
              <w:rPr>
                <w:b/>
                <w:bCs/>
                <w:sz w:val="20"/>
                <w:szCs w:val="20"/>
              </w:rPr>
            </w:pPr>
            <w:r w:rsidRPr="00796DFD">
              <w:rPr>
                <w:b/>
                <w:bCs/>
                <w:sz w:val="20"/>
                <w:szCs w:val="20"/>
                <w:lang w:val="sq-AL"/>
              </w:rPr>
              <w:t>Emërtimi</w:t>
            </w:r>
          </w:p>
        </w:tc>
        <w:tc>
          <w:tcPr>
            <w:tcW w:w="1320" w:type="dxa"/>
            <w:tcBorders>
              <w:top w:val="double" w:sz="6" w:space="0" w:color="auto"/>
              <w:left w:val="nil"/>
              <w:bottom w:val="double" w:sz="6" w:space="0" w:color="auto"/>
              <w:right w:val="dotted" w:sz="4" w:space="0" w:color="auto"/>
            </w:tcBorders>
            <w:shd w:val="clear" w:color="000000" w:fill="CCFFFF"/>
            <w:vAlign w:val="center"/>
            <w:hideMark/>
          </w:tcPr>
          <w:p w:rsidR="00796DFD" w:rsidRPr="00796DFD" w:rsidRDefault="00796DFD" w:rsidP="00796DFD">
            <w:pPr>
              <w:jc w:val="center"/>
              <w:rPr>
                <w:b/>
                <w:bCs/>
                <w:sz w:val="20"/>
                <w:szCs w:val="20"/>
              </w:rPr>
            </w:pPr>
            <w:r w:rsidRPr="00796DFD">
              <w:rPr>
                <w:b/>
                <w:bCs/>
                <w:sz w:val="20"/>
                <w:szCs w:val="20"/>
                <w:lang w:val="sq-AL"/>
              </w:rPr>
              <w:t>Plani me ndrysh 2019</w:t>
            </w:r>
          </w:p>
        </w:tc>
        <w:tc>
          <w:tcPr>
            <w:tcW w:w="1360" w:type="dxa"/>
            <w:tcBorders>
              <w:top w:val="double" w:sz="6" w:space="0" w:color="auto"/>
              <w:left w:val="nil"/>
              <w:bottom w:val="double" w:sz="6" w:space="0" w:color="auto"/>
              <w:right w:val="dotted" w:sz="4" w:space="0" w:color="auto"/>
            </w:tcBorders>
            <w:shd w:val="clear" w:color="000000" w:fill="CCFFFF"/>
            <w:vAlign w:val="center"/>
            <w:hideMark/>
          </w:tcPr>
          <w:p w:rsidR="00796DFD" w:rsidRPr="00796DFD" w:rsidRDefault="00796DFD" w:rsidP="00796DFD">
            <w:pPr>
              <w:jc w:val="center"/>
              <w:rPr>
                <w:b/>
                <w:bCs/>
                <w:sz w:val="20"/>
                <w:szCs w:val="20"/>
              </w:rPr>
            </w:pPr>
            <w:r w:rsidRPr="00796DFD">
              <w:rPr>
                <w:b/>
                <w:bCs/>
                <w:sz w:val="20"/>
                <w:szCs w:val="20"/>
                <w:lang w:val="sq-AL"/>
              </w:rPr>
              <w:t>Fakti 2019</w:t>
            </w:r>
          </w:p>
        </w:tc>
        <w:tc>
          <w:tcPr>
            <w:tcW w:w="1258" w:type="dxa"/>
            <w:tcBorders>
              <w:top w:val="double" w:sz="6" w:space="0" w:color="auto"/>
              <w:left w:val="nil"/>
              <w:bottom w:val="double" w:sz="6" w:space="0" w:color="auto"/>
              <w:right w:val="double" w:sz="6" w:space="0" w:color="auto"/>
            </w:tcBorders>
            <w:shd w:val="clear" w:color="000000" w:fill="CCFFFF"/>
            <w:vAlign w:val="center"/>
            <w:hideMark/>
          </w:tcPr>
          <w:p w:rsidR="00796DFD" w:rsidRPr="00796DFD" w:rsidRDefault="00796DFD" w:rsidP="00796DFD">
            <w:pPr>
              <w:jc w:val="center"/>
              <w:rPr>
                <w:b/>
                <w:bCs/>
                <w:sz w:val="20"/>
                <w:szCs w:val="20"/>
              </w:rPr>
            </w:pPr>
            <w:r w:rsidRPr="00796DFD">
              <w:rPr>
                <w:b/>
                <w:bCs/>
                <w:sz w:val="20"/>
                <w:szCs w:val="20"/>
                <w:lang w:val="sq-AL"/>
              </w:rPr>
              <w:t>Përqindja  e realizimit</w:t>
            </w:r>
          </w:p>
        </w:tc>
      </w:tr>
      <w:tr w:rsidR="00796DFD" w:rsidRPr="00796DFD" w:rsidTr="0050662B">
        <w:trPr>
          <w:trHeight w:val="330"/>
          <w:jc w:val="center"/>
        </w:trPr>
        <w:tc>
          <w:tcPr>
            <w:tcW w:w="555" w:type="dxa"/>
            <w:tcBorders>
              <w:top w:val="nil"/>
              <w:left w:val="double" w:sz="6" w:space="0" w:color="auto"/>
              <w:bottom w:val="dotted" w:sz="4" w:space="0" w:color="auto"/>
              <w:right w:val="dotted" w:sz="4" w:space="0" w:color="auto"/>
            </w:tcBorders>
            <w:shd w:val="clear" w:color="auto" w:fill="auto"/>
            <w:vAlign w:val="center"/>
            <w:hideMark/>
          </w:tcPr>
          <w:p w:rsidR="00796DFD" w:rsidRPr="00796DFD" w:rsidRDefault="00796DFD" w:rsidP="00796DFD">
            <w:pPr>
              <w:jc w:val="center"/>
              <w:rPr>
                <w:sz w:val="22"/>
                <w:szCs w:val="22"/>
              </w:rPr>
            </w:pPr>
            <w:r w:rsidRPr="00796DFD">
              <w:rPr>
                <w:sz w:val="22"/>
                <w:szCs w:val="22"/>
                <w:lang w:val="sq-AL"/>
              </w:rPr>
              <w:t>1</w:t>
            </w:r>
          </w:p>
        </w:tc>
        <w:tc>
          <w:tcPr>
            <w:tcW w:w="3827" w:type="dxa"/>
            <w:tcBorders>
              <w:top w:val="nil"/>
              <w:left w:val="nil"/>
              <w:bottom w:val="dotted" w:sz="4" w:space="0" w:color="auto"/>
              <w:right w:val="dotted" w:sz="4" w:space="0" w:color="auto"/>
            </w:tcBorders>
            <w:shd w:val="clear" w:color="auto" w:fill="auto"/>
            <w:vAlign w:val="center"/>
            <w:hideMark/>
          </w:tcPr>
          <w:p w:rsidR="00796DFD" w:rsidRPr="00796DFD" w:rsidRDefault="00796DFD" w:rsidP="00796DFD">
            <w:pPr>
              <w:jc w:val="center"/>
            </w:pPr>
            <w:r w:rsidRPr="00796DFD">
              <w:rPr>
                <w:lang w:val="sq-AL"/>
              </w:rPr>
              <w:t>Shpenzime personeli</w:t>
            </w:r>
          </w:p>
        </w:tc>
        <w:tc>
          <w:tcPr>
            <w:tcW w:w="1320" w:type="dxa"/>
            <w:tcBorders>
              <w:top w:val="nil"/>
              <w:left w:val="nil"/>
              <w:bottom w:val="dotted" w:sz="4" w:space="0" w:color="auto"/>
              <w:right w:val="dotted" w:sz="4" w:space="0" w:color="auto"/>
            </w:tcBorders>
            <w:shd w:val="clear" w:color="auto" w:fill="auto"/>
            <w:noWrap/>
            <w:vAlign w:val="center"/>
            <w:hideMark/>
          </w:tcPr>
          <w:p w:rsidR="00796DFD" w:rsidRPr="00796DFD" w:rsidRDefault="00796DFD" w:rsidP="00796DFD">
            <w:pPr>
              <w:jc w:val="center"/>
              <w:rPr>
                <w:b/>
                <w:bCs/>
                <w:sz w:val="22"/>
                <w:szCs w:val="22"/>
              </w:rPr>
            </w:pPr>
            <w:r w:rsidRPr="00796DFD">
              <w:rPr>
                <w:b/>
                <w:bCs/>
                <w:sz w:val="22"/>
                <w:szCs w:val="22"/>
                <w:lang w:val="sq-AL"/>
              </w:rPr>
              <w:t>6,934,938</w:t>
            </w:r>
          </w:p>
        </w:tc>
        <w:tc>
          <w:tcPr>
            <w:tcW w:w="1360" w:type="dxa"/>
            <w:tcBorders>
              <w:top w:val="nil"/>
              <w:left w:val="nil"/>
              <w:bottom w:val="dotted" w:sz="4" w:space="0" w:color="auto"/>
              <w:right w:val="dotted" w:sz="4" w:space="0" w:color="auto"/>
            </w:tcBorders>
            <w:shd w:val="clear" w:color="auto" w:fill="auto"/>
            <w:noWrap/>
            <w:vAlign w:val="center"/>
            <w:hideMark/>
          </w:tcPr>
          <w:p w:rsidR="00796DFD" w:rsidRPr="00796DFD" w:rsidRDefault="00796DFD" w:rsidP="00796DFD">
            <w:pPr>
              <w:jc w:val="center"/>
              <w:rPr>
                <w:b/>
                <w:bCs/>
                <w:sz w:val="22"/>
                <w:szCs w:val="22"/>
              </w:rPr>
            </w:pPr>
            <w:r w:rsidRPr="00796DFD">
              <w:rPr>
                <w:b/>
                <w:bCs/>
                <w:sz w:val="22"/>
                <w:szCs w:val="22"/>
                <w:lang w:val="sq-AL"/>
              </w:rPr>
              <w:t>6,716,903</w:t>
            </w:r>
          </w:p>
        </w:tc>
        <w:tc>
          <w:tcPr>
            <w:tcW w:w="1258" w:type="dxa"/>
            <w:tcBorders>
              <w:top w:val="nil"/>
              <w:left w:val="nil"/>
              <w:bottom w:val="dotted" w:sz="4" w:space="0" w:color="auto"/>
              <w:right w:val="double" w:sz="6" w:space="0" w:color="auto"/>
            </w:tcBorders>
            <w:shd w:val="clear" w:color="auto" w:fill="auto"/>
            <w:vAlign w:val="center"/>
            <w:hideMark/>
          </w:tcPr>
          <w:p w:rsidR="00796DFD" w:rsidRPr="00796DFD" w:rsidRDefault="00796DFD" w:rsidP="00796DFD">
            <w:pPr>
              <w:jc w:val="center"/>
              <w:rPr>
                <w:b/>
                <w:bCs/>
                <w:sz w:val="22"/>
                <w:szCs w:val="22"/>
              </w:rPr>
            </w:pPr>
            <w:r w:rsidRPr="00796DFD">
              <w:rPr>
                <w:b/>
                <w:bCs/>
                <w:sz w:val="22"/>
                <w:szCs w:val="22"/>
                <w:lang w:val="sq-AL"/>
              </w:rPr>
              <w:t>96.9%</w:t>
            </w:r>
          </w:p>
        </w:tc>
      </w:tr>
      <w:tr w:rsidR="00796DFD" w:rsidRPr="00796DFD" w:rsidTr="0050662B">
        <w:trPr>
          <w:trHeight w:val="315"/>
          <w:jc w:val="center"/>
        </w:trPr>
        <w:tc>
          <w:tcPr>
            <w:tcW w:w="555" w:type="dxa"/>
            <w:tcBorders>
              <w:top w:val="nil"/>
              <w:left w:val="double" w:sz="6" w:space="0" w:color="auto"/>
              <w:bottom w:val="dotted" w:sz="4" w:space="0" w:color="auto"/>
              <w:right w:val="dotted" w:sz="4" w:space="0" w:color="auto"/>
            </w:tcBorders>
            <w:shd w:val="clear" w:color="auto" w:fill="auto"/>
            <w:vAlign w:val="center"/>
            <w:hideMark/>
          </w:tcPr>
          <w:p w:rsidR="00796DFD" w:rsidRPr="00796DFD" w:rsidRDefault="00796DFD" w:rsidP="00796DFD">
            <w:pPr>
              <w:jc w:val="center"/>
              <w:rPr>
                <w:sz w:val="22"/>
                <w:szCs w:val="22"/>
              </w:rPr>
            </w:pPr>
            <w:r w:rsidRPr="00796DFD">
              <w:rPr>
                <w:sz w:val="22"/>
                <w:szCs w:val="22"/>
                <w:lang w:val="sq-AL"/>
              </w:rPr>
              <w:t>2</w:t>
            </w:r>
          </w:p>
        </w:tc>
        <w:tc>
          <w:tcPr>
            <w:tcW w:w="3827" w:type="dxa"/>
            <w:tcBorders>
              <w:top w:val="nil"/>
              <w:left w:val="nil"/>
              <w:bottom w:val="dotted" w:sz="4" w:space="0" w:color="auto"/>
              <w:right w:val="dotted" w:sz="4" w:space="0" w:color="auto"/>
            </w:tcBorders>
            <w:shd w:val="clear" w:color="auto" w:fill="auto"/>
            <w:vAlign w:val="center"/>
            <w:hideMark/>
          </w:tcPr>
          <w:p w:rsidR="00796DFD" w:rsidRPr="00796DFD" w:rsidRDefault="00796DFD" w:rsidP="00796DFD">
            <w:pPr>
              <w:jc w:val="center"/>
            </w:pPr>
            <w:r w:rsidRPr="00796DFD">
              <w:rPr>
                <w:lang w:val="sq-AL"/>
              </w:rPr>
              <w:t>Shpenzime të tjera korente</w:t>
            </w:r>
          </w:p>
        </w:tc>
        <w:tc>
          <w:tcPr>
            <w:tcW w:w="1320" w:type="dxa"/>
            <w:tcBorders>
              <w:top w:val="nil"/>
              <w:left w:val="nil"/>
              <w:bottom w:val="dotted" w:sz="4" w:space="0" w:color="auto"/>
              <w:right w:val="dotted" w:sz="4" w:space="0" w:color="auto"/>
            </w:tcBorders>
            <w:shd w:val="clear" w:color="auto" w:fill="auto"/>
            <w:noWrap/>
            <w:vAlign w:val="center"/>
            <w:hideMark/>
          </w:tcPr>
          <w:p w:rsidR="00796DFD" w:rsidRPr="00796DFD" w:rsidRDefault="00796DFD" w:rsidP="00796DFD">
            <w:pPr>
              <w:jc w:val="center"/>
              <w:rPr>
                <w:b/>
                <w:bCs/>
                <w:sz w:val="22"/>
                <w:szCs w:val="22"/>
              </w:rPr>
            </w:pPr>
            <w:r w:rsidRPr="00796DFD">
              <w:rPr>
                <w:b/>
                <w:bCs/>
                <w:sz w:val="22"/>
                <w:szCs w:val="22"/>
                <w:lang w:val="sq-AL"/>
              </w:rPr>
              <w:t>11,684,479</w:t>
            </w:r>
          </w:p>
        </w:tc>
        <w:tc>
          <w:tcPr>
            <w:tcW w:w="1360" w:type="dxa"/>
            <w:tcBorders>
              <w:top w:val="nil"/>
              <w:left w:val="nil"/>
              <w:bottom w:val="dotted" w:sz="4" w:space="0" w:color="auto"/>
              <w:right w:val="dotted" w:sz="4" w:space="0" w:color="auto"/>
            </w:tcBorders>
            <w:shd w:val="clear" w:color="auto" w:fill="auto"/>
            <w:noWrap/>
            <w:vAlign w:val="center"/>
            <w:hideMark/>
          </w:tcPr>
          <w:p w:rsidR="00796DFD" w:rsidRPr="00796DFD" w:rsidRDefault="00796DFD" w:rsidP="00796DFD">
            <w:pPr>
              <w:jc w:val="center"/>
              <w:rPr>
                <w:b/>
                <w:bCs/>
                <w:sz w:val="22"/>
                <w:szCs w:val="22"/>
              </w:rPr>
            </w:pPr>
            <w:r w:rsidRPr="00796DFD">
              <w:rPr>
                <w:b/>
                <w:bCs/>
                <w:sz w:val="22"/>
                <w:szCs w:val="22"/>
                <w:lang w:val="sq-AL"/>
              </w:rPr>
              <w:t>11,432,294</w:t>
            </w:r>
          </w:p>
        </w:tc>
        <w:tc>
          <w:tcPr>
            <w:tcW w:w="1258" w:type="dxa"/>
            <w:tcBorders>
              <w:top w:val="nil"/>
              <w:left w:val="nil"/>
              <w:bottom w:val="dotted" w:sz="4" w:space="0" w:color="auto"/>
              <w:right w:val="double" w:sz="6" w:space="0" w:color="auto"/>
            </w:tcBorders>
            <w:shd w:val="clear" w:color="auto" w:fill="auto"/>
            <w:vAlign w:val="center"/>
            <w:hideMark/>
          </w:tcPr>
          <w:p w:rsidR="00796DFD" w:rsidRPr="00796DFD" w:rsidRDefault="00796DFD" w:rsidP="00796DFD">
            <w:pPr>
              <w:jc w:val="center"/>
              <w:rPr>
                <w:b/>
                <w:bCs/>
                <w:sz w:val="22"/>
                <w:szCs w:val="22"/>
              </w:rPr>
            </w:pPr>
            <w:r w:rsidRPr="00796DFD">
              <w:rPr>
                <w:b/>
                <w:bCs/>
                <w:sz w:val="22"/>
                <w:szCs w:val="22"/>
                <w:lang w:val="sq-AL"/>
              </w:rPr>
              <w:t>97.8%</w:t>
            </w:r>
          </w:p>
        </w:tc>
      </w:tr>
      <w:tr w:rsidR="00796DFD" w:rsidRPr="00796DFD" w:rsidTr="0050662B">
        <w:trPr>
          <w:trHeight w:val="315"/>
          <w:jc w:val="center"/>
        </w:trPr>
        <w:tc>
          <w:tcPr>
            <w:tcW w:w="555" w:type="dxa"/>
            <w:tcBorders>
              <w:top w:val="nil"/>
              <w:left w:val="double" w:sz="6" w:space="0" w:color="auto"/>
              <w:bottom w:val="dotted" w:sz="4" w:space="0" w:color="auto"/>
              <w:right w:val="dotted" w:sz="4" w:space="0" w:color="auto"/>
            </w:tcBorders>
            <w:shd w:val="clear" w:color="auto" w:fill="auto"/>
            <w:vAlign w:val="center"/>
            <w:hideMark/>
          </w:tcPr>
          <w:p w:rsidR="00796DFD" w:rsidRPr="00796DFD" w:rsidRDefault="00796DFD" w:rsidP="00796DFD">
            <w:pPr>
              <w:jc w:val="center"/>
              <w:rPr>
                <w:sz w:val="22"/>
                <w:szCs w:val="22"/>
              </w:rPr>
            </w:pPr>
            <w:r w:rsidRPr="00796DFD">
              <w:rPr>
                <w:sz w:val="22"/>
                <w:szCs w:val="22"/>
                <w:lang w:val="sq-AL"/>
              </w:rPr>
              <w:t>3</w:t>
            </w:r>
          </w:p>
        </w:tc>
        <w:tc>
          <w:tcPr>
            <w:tcW w:w="3827" w:type="dxa"/>
            <w:tcBorders>
              <w:top w:val="nil"/>
              <w:left w:val="nil"/>
              <w:bottom w:val="dotted" w:sz="4" w:space="0" w:color="auto"/>
              <w:right w:val="dotted" w:sz="4" w:space="0" w:color="auto"/>
            </w:tcBorders>
            <w:shd w:val="clear" w:color="auto" w:fill="auto"/>
            <w:vAlign w:val="center"/>
            <w:hideMark/>
          </w:tcPr>
          <w:p w:rsidR="00796DFD" w:rsidRPr="00796DFD" w:rsidRDefault="00796DFD" w:rsidP="00796DFD">
            <w:pPr>
              <w:jc w:val="center"/>
            </w:pPr>
            <w:r w:rsidRPr="00796DFD">
              <w:rPr>
                <w:lang w:val="sq-AL"/>
              </w:rPr>
              <w:t>Shpenzime kapitale</w:t>
            </w:r>
          </w:p>
        </w:tc>
        <w:tc>
          <w:tcPr>
            <w:tcW w:w="1320" w:type="dxa"/>
            <w:tcBorders>
              <w:top w:val="nil"/>
              <w:left w:val="nil"/>
              <w:bottom w:val="dotted" w:sz="4" w:space="0" w:color="auto"/>
              <w:right w:val="dotted" w:sz="4" w:space="0" w:color="auto"/>
            </w:tcBorders>
            <w:shd w:val="clear" w:color="auto" w:fill="auto"/>
            <w:noWrap/>
            <w:vAlign w:val="center"/>
            <w:hideMark/>
          </w:tcPr>
          <w:p w:rsidR="00796DFD" w:rsidRPr="00796DFD" w:rsidRDefault="00796DFD" w:rsidP="00796DFD">
            <w:pPr>
              <w:jc w:val="center"/>
              <w:rPr>
                <w:b/>
                <w:bCs/>
                <w:sz w:val="22"/>
                <w:szCs w:val="22"/>
              </w:rPr>
            </w:pPr>
            <w:r w:rsidRPr="00796DFD">
              <w:rPr>
                <w:b/>
                <w:bCs/>
                <w:sz w:val="22"/>
                <w:szCs w:val="22"/>
                <w:lang w:val="sq-AL"/>
              </w:rPr>
              <w:t>3,993,500</w:t>
            </w:r>
          </w:p>
        </w:tc>
        <w:tc>
          <w:tcPr>
            <w:tcW w:w="1360" w:type="dxa"/>
            <w:tcBorders>
              <w:top w:val="nil"/>
              <w:left w:val="nil"/>
              <w:bottom w:val="dotted" w:sz="4" w:space="0" w:color="auto"/>
              <w:right w:val="dotted" w:sz="4" w:space="0" w:color="auto"/>
            </w:tcBorders>
            <w:shd w:val="clear" w:color="auto" w:fill="auto"/>
            <w:noWrap/>
            <w:vAlign w:val="center"/>
            <w:hideMark/>
          </w:tcPr>
          <w:p w:rsidR="00796DFD" w:rsidRPr="00796DFD" w:rsidRDefault="00796DFD" w:rsidP="00796DFD">
            <w:pPr>
              <w:jc w:val="center"/>
              <w:rPr>
                <w:b/>
                <w:bCs/>
                <w:sz w:val="22"/>
                <w:szCs w:val="22"/>
              </w:rPr>
            </w:pPr>
            <w:r w:rsidRPr="00796DFD">
              <w:rPr>
                <w:b/>
                <w:bCs/>
                <w:sz w:val="22"/>
                <w:szCs w:val="22"/>
                <w:lang w:val="sq-AL"/>
              </w:rPr>
              <w:t>3,520,726</w:t>
            </w:r>
          </w:p>
        </w:tc>
        <w:tc>
          <w:tcPr>
            <w:tcW w:w="1258" w:type="dxa"/>
            <w:tcBorders>
              <w:top w:val="nil"/>
              <w:left w:val="nil"/>
              <w:bottom w:val="dotted" w:sz="4" w:space="0" w:color="auto"/>
              <w:right w:val="double" w:sz="6" w:space="0" w:color="auto"/>
            </w:tcBorders>
            <w:shd w:val="clear" w:color="auto" w:fill="auto"/>
            <w:vAlign w:val="center"/>
            <w:hideMark/>
          </w:tcPr>
          <w:p w:rsidR="00796DFD" w:rsidRPr="00796DFD" w:rsidRDefault="00796DFD" w:rsidP="00796DFD">
            <w:pPr>
              <w:jc w:val="center"/>
              <w:rPr>
                <w:b/>
                <w:bCs/>
                <w:sz w:val="22"/>
                <w:szCs w:val="22"/>
              </w:rPr>
            </w:pPr>
            <w:r w:rsidRPr="00796DFD">
              <w:rPr>
                <w:b/>
                <w:bCs/>
                <w:sz w:val="22"/>
                <w:szCs w:val="22"/>
              </w:rPr>
              <w:t>88.2%</w:t>
            </w:r>
          </w:p>
        </w:tc>
      </w:tr>
      <w:tr w:rsidR="00796DFD" w:rsidRPr="00796DFD" w:rsidTr="0050662B">
        <w:trPr>
          <w:trHeight w:val="300"/>
          <w:jc w:val="center"/>
        </w:trPr>
        <w:tc>
          <w:tcPr>
            <w:tcW w:w="555" w:type="dxa"/>
            <w:tcBorders>
              <w:top w:val="nil"/>
              <w:left w:val="double" w:sz="6" w:space="0" w:color="auto"/>
              <w:bottom w:val="dotted" w:sz="4" w:space="0" w:color="auto"/>
              <w:right w:val="dotted" w:sz="4" w:space="0" w:color="auto"/>
            </w:tcBorders>
            <w:shd w:val="clear" w:color="auto" w:fill="auto"/>
            <w:hideMark/>
          </w:tcPr>
          <w:p w:rsidR="00796DFD" w:rsidRPr="00796DFD" w:rsidRDefault="00796DFD" w:rsidP="00796DFD">
            <w:pPr>
              <w:rPr>
                <w:rFonts w:ascii="Calibri" w:hAnsi="Calibri" w:cs="Calibri"/>
                <w:sz w:val="22"/>
                <w:szCs w:val="22"/>
              </w:rPr>
            </w:pPr>
            <w:r w:rsidRPr="00796DFD">
              <w:rPr>
                <w:rFonts w:ascii="Calibri" w:hAnsi="Calibri" w:cs="Calibri"/>
                <w:sz w:val="22"/>
                <w:szCs w:val="22"/>
              </w:rPr>
              <w:t> </w:t>
            </w:r>
          </w:p>
        </w:tc>
        <w:tc>
          <w:tcPr>
            <w:tcW w:w="3827" w:type="dxa"/>
            <w:tcBorders>
              <w:top w:val="nil"/>
              <w:left w:val="nil"/>
              <w:bottom w:val="dotted" w:sz="4" w:space="0" w:color="auto"/>
              <w:right w:val="dotted" w:sz="4" w:space="0" w:color="auto"/>
            </w:tcBorders>
            <w:shd w:val="clear" w:color="auto" w:fill="auto"/>
            <w:vAlign w:val="center"/>
            <w:hideMark/>
          </w:tcPr>
          <w:p w:rsidR="00796DFD" w:rsidRPr="00796DFD" w:rsidRDefault="00796DFD" w:rsidP="00796DFD">
            <w:pPr>
              <w:jc w:val="center"/>
              <w:rPr>
                <w:i/>
                <w:iCs/>
                <w:sz w:val="22"/>
                <w:szCs w:val="22"/>
              </w:rPr>
            </w:pPr>
            <w:r w:rsidRPr="00796DFD">
              <w:rPr>
                <w:i/>
                <w:iCs/>
                <w:sz w:val="22"/>
                <w:szCs w:val="22"/>
                <w:lang w:val="sq-AL"/>
              </w:rPr>
              <w:t>Me financim të brendshëm</w:t>
            </w:r>
          </w:p>
        </w:tc>
        <w:tc>
          <w:tcPr>
            <w:tcW w:w="1320" w:type="dxa"/>
            <w:tcBorders>
              <w:top w:val="nil"/>
              <w:left w:val="nil"/>
              <w:bottom w:val="dotted" w:sz="4" w:space="0" w:color="auto"/>
              <w:right w:val="dotted" w:sz="4" w:space="0" w:color="auto"/>
            </w:tcBorders>
            <w:shd w:val="clear" w:color="auto" w:fill="auto"/>
            <w:noWrap/>
            <w:vAlign w:val="center"/>
            <w:hideMark/>
          </w:tcPr>
          <w:p w:rsidR="00796DFD" w:rsidRPr="00796DFD" w:rsidRDefault="00796DFD" w:rsidP="00796DFD">
            <w:pPr>
              <w:jc w:val="center"/>
              <w:rPr>
                <w:i/>
                <w:iCs/>
                <w:sz w:val="22"/>
                <w:szCs w:val="22"/>
              </w:rPr>
            </w:pPr>
            <w:r w:rsidRPr="00796DFD">
              <w:rPr>
                <w:i/>
                <w:iCs/>
                <w:sz w:val="22"/>
                <w:szCs w:val="22"/>
                <w:lang w:val="sq-AL"/>
              </w:rPr>
              <w:t>3,993,500</w:t>
            </w:r>
          </w:p>
        </w:tc>
        <w:tc>
          <w:tcPr>
            <w:tcW w:w="1360" w:type="dxa"/>
            <w:tcBorders>
              <w:top w:val="nil"/>
              <w:left w:val="nil"/>
              <w:bottom w:val="dotted" w:sz="4" w:space="0" w:color="auto"/>
              <w:right w:val="dotted" w:sz="4" w:space="0" w:color="auto"/>
            </w:tcBorders>
            <w:shd w:val="clear" w:color="auto" w:fill="auto"/>
            <w:noWrap/>
            <w:vAlign w:val="center"/>
            <w:hideMark/>
          </w:tcPr>
          <w:p w:rsidR="00796DFD" w:rsidRPr="00796DFD" w:rsidRDefault="00796DFD" w:rsidP="00796DFD">
            <w:pPr>
              <w:jc w:val="center"/>
              <w:rPr>
                <w:i/>
                <w:iCs/>
                <w:sz w:val="22"/>
                <w:szCs w:val="22"/>
              </w:rPr>
            </w:pPr>
            <w:r w:rsidRPr="00796DFD">
              <w:rPr>
                <w:i/>
                <w:iCs/>
                <w:sz w:val="22"/>
                <w:szCs w:val="22"/>
                <w:lang w:val="sq-AL"/>
              </w:rPr>
              <w:t>3,520,726</w:t>
            </w:r>
          </w:p>
        </w:tc>
        <w:tc>
          <w:tcPr>
            <w:tcW w:w="1258" w:type="dxa"/>
            <w:tcBorders>
              <w:top w:val="nil"/>
              <w:left w:val="nil"/>
              <w:bottom w:val="dotted" w:sz="4" w:space="0" w:color="auto"/>
              <w:right w:val="double" w:sz="6" w:space="0" w:color="auto"/>
            </w:tcBorders>
            <w:shd w:val="clear" w:color="auto" w:fill="auto"/>
            <w:vAlign w:val="center"/>
            <w:hideMark/>
          </w:tcPr>
          <w:p w:rsidR="00796DFD" w:rsidRPr="00796DFD" w:rsidRDefault="00796DFD" w:rsidP="00796DFD">
            <w:pPr>
              <w:jc w:val="center"/>
              <w:rPr>
                <w:i/>
                <w:iCs/>
                <w:sz w:val="22"/>
                <w:szCs w:val="22"/>
              </w:rPr>
            </w:pPr>
            <w:r w:rsidRPr="00796DFD">
              <w:rPr>
                <w:i/>
                <w:iCs/>
                <w:sz w:val="22"/>
                <w:szCs w:val="22"/>
              </w:rPr>
              <w:t>88.2%</w:t>
            </w:r>
          </w:p>
        </w:tc>
      </w:tr>
      <w:tr w:rsidR="00796DFD" w:rsidRPr="00796DFD" w:rsidTr="0050662B">
        <w:trPr>
          <w:trHeight w:val="300"/>
          <w:jc w:val="center"/>
        </w:trPr>
        <w:tc>
          <w:tcPr>
            <w:tcW w:w="555" w:type="dxa"/>
            <w:tcBorders>
              <w:top w:val="nil"/>
              <w:left w:val="double" w:sz="6" w:space="0" w:color="auto"/>
              <w:bottom w:val="dotted" w:sz="4" w:space="0" w:color="auto"/>
              <w:right w:val="dotted" w:sz="4" w:space="0" w:color="auto"/>
            </w:tcBorders>
            <w:shd w:val="clear" w:color="auto" w:fill="auto"/>
            <w:hideMark/>
          </w:tcPr>
          <w:p w:rsidR="00796DFD" w:rsidRPr="00796DFD" w:rsidRDefault="00796DFD" w:rsidP="00796DFD">
            <w:pPr>
              <w:rPr>
                <w:rFonts w:ascii="Calibri" w:hAnsi="Calibri" w:cs="Calibri"/>
                <w:sz w:val="22"/>
                <w:szCs w:val="22"/>
              </w:rPr>
            </w:pPr>
            <w:r w:rsidRPr="00796DFD">
              <w:rPr>
                <w:rFonts w:ascii="Calibri" w:hAnsi="Calibri" w:cs="Calibri"/>
                <w:sz w:val="22"/>
                <w:szCs w:val="22"/>
              </w:rPr>
              <w:t> </w:t>
            </w:r>
          </w:p>
        </w:tc>
        <w:tc>
          <w:tcPr>
            <w:tcW w:w="3827" w:type="dxa"/>
            <w:tcBorders>
              <w:top w:val="nil"/>
              <w:left w:val="nil"/>
              <w:bottom w:val="dotted" w:sz="4" w:space="0" w:color="auto"/>
              <w:right w:val="dotted" w:sz="4" w:space="0" w:color="auto"/>
            </w:tcBorders>
            <w:shd w:val="clear" w:color="auto" w:fill="auto"/>
            <w:vAlign w:val="center"/>
            <w:hideMark/>
          </w:tcPr>
          <w:p w:rsidR="00796DFD" w:rsidRPr="00796DFD" w:rsidRDefault="00796DFD" w:rsidP="00796DFD">
            <w:pPr>
              <w:jc w:val="center"/>
              <w:rPr>
                <w:i/>
                <w:iCs/>
                <w:sz w:val="22"/>
                <w:szCs w:val="22"/>
              </w:rPr>
            </w:pPr>
            <w:r w:rsidRPr="00796DFD">
              <w:rPr>
                <w:i/>
                <w:iCs/>
                <w:sz w:val="22"/>
                <w:szCs w:val="22"/>
                <w:lang w:val="sq-AL"/>
              </w:rPr>
              <w:t>Me financim të huaj</w:t>
            </w:r>
          </w:p>
        </w:tc>
        <w:tc>
          <w:tcPr>
            <w:tcW w:w="1320" w:type="dxa"/>
            <w:tcBorders>
              <w:top w:val="nil"/>
              <w:left w:val="nil"/>
              <w:bottom w:val="dotted" w:sz="4" w:space="0" w:color="auto"/>
              <w:right w:val="dotted" w:sz="4" w:space="0" w:color="auto"/>
            </w:tcBorders>
            <w:shd w:val="clear" w:color="auto" w:fill="auto"/>
            <w:noWrap/>
            <w:vAlign w:val="center"/>
            <w:hideMark/>
          </w:tcPr>
          <w:p w:rsidR="00796DFD" w:rsidRPr="00796DFD" w:rsidRDefault="00796DFD" w:rsidP="00796DFD">
            <w:pPr>
              <w:jc w:val="center"/>
              <w:rPr>
                <w:i/>
                <w:iCs/>
                <w:sz w:val="22"/>
                <w:szCs w:val="22"/>
              </w:rPr>
            </w:pPr>
            <w:r w:rsidRPr="00796DFD">
              <w:rPr>
                <w:i/>
                <w:iCs/>
                <w:sz w:val="22"/>
                <w:szCs w:val="22"/>
                <w:lang w:val="sq-AL"/>
              </w:rPr>
              <w:t>0</w:t>
            </w:r>
          </w:p>
        </w:tc>
        <w:tc>
          <w:tcPr>
            <w:tcW w:w="1360" w:type="dxa"/>
            <w:tcBorders>
              <w:top w:val="nil"/>
              <w:left w:val="nil"/>
              <w:bottom w:val="dotted" w:sz="4" w:space="0" w:color="auto"/>
              <w:right w:val="dotted" w:sz="4" w:space="0" w:color="auto"/>
            </w:tcBorders>
            <w:shd w:val="clear" w:color="auto" w:fill="auto"/>
            <w:noWrap/>
            <w:vAlign w:val="center"/>
            <w:hideMark/>
          </w:tcPr>
          <w:p w:rsidR="00796DFD" w:rsidRPr="00796DFD" w:rsidRDefault="00796DFD" w:rsidP="00796DFD">
            <w:pPr>
              <w:jc w:val="center"/>
              <w:rPr>
                <w:i/>
                <w:iCs/>
                <w:sz w:val="22"/>
                <w:szCs w:val="22"/>
              </w:rPr>
            </w:pPr>
            <w:r w:rsidRPr="00796DFD">
              <w:rPr>
                <w:i/>
                <w:iCs/>
                <w:sz w:val="22"/>
                <w:szCs w:val="22"/>
                <w:lang w:val="sq-AL"/>
              </w:rPr>
              <w:t>0</w:t>
            </w:r>
          </w:p>
        </w:tc>
        <w:tc>
          <w:tcPr>
            <w:tcW w:w="1258" w:type="dxa"/>
            <w:tcBorders>
              <w:top w:val="nil"/>
              <w:left w:val="nil"/>
              <w:bottom w:val="dotted" w:sz="4" w:space="0" w:color="auto"/>
              <w:right w:val="double" w:sz="6" w:space="0" w:color="auto"/>
            </w:tcBorders>
            <w:shd w:val="clear" w:color="auto" w:fill="auto"/>
            <w:vAlign w:val="center"/>
            <w:hideMark/>
          </w:tcPr>
          <w:p w:rsidR="00796DFD" w:rsidRPr="00796DFD" w:rsidRDefault="00796DFD" w:rsidP="00796DFD">
            <w:pPr>
              <w:jc w:val="center"/>
              <w:rPr>
                <w:i/>
                <w:iCs/>
                <w:sz w:val="22"/>
                <w:szCs w:val="22"/>
              </w:rPr>
            </w:pPr>
            <w:r w:rsidRPr="00796DFD">
              <w:rPr>
                <w:i/>
                <w:iCs/>
                <w:sz w:val="22"/>
                <w:szCs w:val="22"/>
              </w:rPr>
              <w:t> </w:t>
            </w:r>
          </w:p>
        </w:tc>
      </w:tr>
      <w:tr w:rsidR="00796DFD" w:rsidRPr="00796DFD" w:rsidTr="0050662B">
        <w:trPr>
          <w:trHeight w:val="315"/>
          <w:jc w:val="center"/>
        </w:trPr>
        <w:tc>
          <w:tcPr>
            <w:tcW w:w="4382" w:type="dxa"/>
            <w:gridSpan w:val="2"/>
            <w:tcBorders>
              <w:top w:val="dotted" w:sz="4" w:space="0" w:color="auto"/>
              <w:left w:val="double" w:sz="6" w:space="0" w:color="auto"/>
              <w:bottom w:val="double" w:sz="6" w:space="0" w:color="auto"/>
              <w:right w:val="dotted" w:sz="4" w:space="0" w:color="000000"/>
            </w:tcBorders>
            <w:shd w:val="clear" w:color="000000" w:fill="CCFFFF"/>
            <w:vAlign w:val="center"/>
            <w:hideMark/>
          </w:tcPr>
          <w:p w:rsidR="00796DFD" w:rsidRPr="00796DFD" w:rsidRDefault="00796DFD" w:rsidP="00796DFD">
            <w:pPr>
              <w:jc w:val="center"/>
              <w:rPr>
                <w:b/>
                <w:bCs/>
                <w:sz w:val="22"/>
                <w:szCs w:val="22"/>
              </w:rPr>
            </w:pPr>
            <w:r w:rsidRPr="00796DFD">
              <w:rPr>
                <w:b/>
                <w:bCs/>
                <w:sz w:val="22"/>
                <w:szCs w:val="22"/>
                <w:lang w:val="sq-AL"/>
              </w:rPr>
              <w:t>TOTALI</w:t>
            </w:r>
          </w:p>
        </w:tc>
        <w:tc>
          <w:tcPr>
            <w:tcW w:w="1320" w:type="dxa"/>
            <w:tcBorders>
              <w:top w:val="nil"/>
              <w:left w:val="nil"/>
              <w:bottom w:val="double" w:sz="6" w:space="0" w:color="auto"/>
              <w:right w:val="dotted" w:sz="4" w:space="0" w:color="auto"/>
            </w:tcBorders>
            <w:shd w:val="clear" w:color="000000" w:fill="CCFFFF"/>
            <w:vAlign w:val="center"/>
            <w:hideMark/>
          </w:tcPr>
          <w:p w:rsidR="00796DFD" w:rsidRPr="00796DFD" w:rsidRDefault="00796DFD" w:rsidP="00796DFD">
            <w:pPr>
              <w:jc w:val="center"/>
              <w:rPr>
                <w:b/>
                <w:bCs/>
                <w:sz w:val="22"/>
                <w:szCs w:val="22"/>
              </w:rPr>
            </w:pPr>
            <w:r w:rsidRPr="00796DFD">
              <w:rPr>
                <w:b/>
                <w:bCs/>
                <w:sz w:val="22"/>
                <w:szCs w:val="22"/>
                <w:lang w:val="sq-AL"/>
              </w:rPr>
              <w:t>22,612,917</w:t>
            </w:r>
          </w:p>
        </w:tc>
        <w:tc>
          <w:tcPr>
            <w:tcW w:w="1360" w:type="dxa"/>
            <w:tcBorders>
              <w:top w:val="nil"/>
              <w:left w:val="nil"/>
              <w:bottom w:val="double" w:sz="6" w:space="0" w:color="auto"/>
              <w:right w:val="dotted" w:sz="4" w:space="0" w:color="auto"/>
            </w:tcBorders>
            <w:shd w:val="clear" w:color="000000" w:fill="CCFFFF"/>
            <w:vAlign w:val="center"/>
            <w:hideMark/>
          </w:tcPr>
          <w:p w:rsidR="00796DFD" w:rsidRPr="00796DFD" w:rsidRDefault="00796DFD" w:rsidP="00796DFD">
            <w:pPr>
              <w:jc w:val="center"/>
              <w:rPr>
                <w:b/>
                <w:bCs/>
                <w:sz w:val="22"/>
                <w:szCs w:val="22"/>
              </w:rPr>
            </w:pPr>
            <w:r w:rsidRPr="00796DFD">
              <w:rPr>
                <w:b/>
                <w:bCs/>
                <w:sz w:val="22"/>
                <w:szCs w:val="22"/>
                <w:lang w:val="sq-AL"/>
              </w:rPr>
              <w:t>21,669,923</w:t>
            </w:r>
          </w:p>
        </w:tc>
        <w:tc>
          <w:tcPr>
            <w:tcW w:w="1258" w:type="dxa"/>
            <w:tcBorders>
              <w:top w:val="nil"/>
              <w:left w:val="nil"/>
              <w:bottom w:val="double" w:sz="6" w:space="0" w:color="auto"/>
              <w:right w:val="double" w:sz="6" w:space="0" w:color="auto"/>
            </w:tcBorders>
            <w:shd w:val="clear" w:color="000000" w:fill="CCFFFF"/>
            <w:vAlign w:val="center"/>
            <w:hideMark/>
          </w:tcPr>
          <w:p w:rsidR="00796DFD" w:rsidRPr="00796DFD" w:rsidRDefault="00796DFD" w:rsidP="00796DFD">
            <w:pPr>
              <w:jc w:val="center"/>
              <w:rPr>
                <w:b/>
                <w:bCs/>
                <w:sz w:val="22"/>
                <w:szCs w:val="22"/>
              </w:rPr>
            </w:pPr>
            <w:r w:rsidRPr="00796DFD">
              <w:rPr>
                <w:b/>
                <w:bCs/>
                <w:sz w:val="22"/>
                <w:szCs w:val="22"/>
              </w:rPr>
              <w:t>95.8%</w:t>
            </w:r>
          </w:p>
        </w:tc>
      </w:tr>
    </w:tbl>
    <w:p w:rsidR="00796DFD" w:rsidRPr="008B10C5" w:rsidRDefault="00796DFD" w:rsidP="00750BAC">
      <w:pPr>
        <w:spacing w:line="276" w:lineRule="auto"/>
        <w:jc w:val="both"/>
        <w:rPr>
          <w:rFonts w:asciiTheme="majorBidi" w:hAnsiTheme="majorBidi" w:cstheme="majorBidi"/>
          <w:i/>
          <w:iCs/>
          <w:lang w:val="sq-AL"/>
        </w:rPr>
      </w:pPr>
    </w:p>
    <w:p w:rsidR="00140387" w:rsidRDefault="00B1694B" w:rsidP="00750BAC">
      <w:pPr>
        <w:spacing w:after="200" w:line="276" w:lineRule="auto"/>
        <w:jc w:val="both"/>
        <w:rPr>
          <w:rFonts w:asciiTheme="majorBidi" w:hAnsiTheme="majorBidi" w:cstheme="majorBidi"/>
          <w:lang w:val="sq-AL"/>
        </w:rPr>
      </w:pPr>
      <w:r w:rsidRPr="008B10C5">
        <w:rPr>
          <w:rFonts w:asciiTheme="majorBidi" w:hAnsiTheme="majorBidi" w:cstheme="majorBidi"/>
          <w:lang w:val="sq-AL"/>
        </w:rPr>
        <w:t>Ndërsa plani me ndryshime i buxhetit dhe realizimi i shpenzimeve faktike të buxhetit, sipas çdo programi të ndarë në shpenzime korente dhe shpenzime kapitale</w:t>
      </w:r>
      <w:r w:rsidR="00022A91" w:rsidRPr="008B10C5">
        <w:rPr>
          <w:rFonts w:asciiTheme="majorBidi" w:hAnsiTheme="majorBidi" w:cstheme="majorBidi"/>
          <w:lang w:val="sq-AL"/>
        </w:rPr>
        <w:t xml:space="preserve"> dhe </w:t>
      </w:r>
    </w:p>
    <w:p w:rsidR="00B1694B" w:rsidRDefault="00140387" w:rsidP="00750BAC">
      <w:pPr>
        <w:spacing w:after="200" w:line="276" w:lineRule="auto"/>
        <w:jc w:val="both"/>
        <w:rPr>
          <w:rFonts w:asciiTheme="majorBidi" w:hAnsiTheme="majorBidi" w:cstheme="majorBidi"/>
          <w:lang w:val="sq-AL"/>
        </w:rPr>
      </w:pPr>
      <w:r w:rsidRPr="008B10C5">
        <w:rPr>
          <w:rFonts w:asciiTheme="majorBidi" w:hAnsiTheme="majorBidi" w:cstheme="majorBidi"/>
          <w:lang w:val="sq-AL"/>
        </w:rPr>
        <w:lastRenderedPageBreak/>
        <w:t>S</w:t>
      </w:r>
      <w:r w:rsidR="00022A91" w:rsidRPr="008B10C5">
        <w:rPr>
          <w:rFonts w:asciiTheme="majorBidi" w:hAnsiTheme="majorBidi" w:cstheme="majorBidi"/>
          <w:lang w:val="sq-AL"/>
        </w:rPr>
        <w:t>hpenzime</w:t>
      </w:r>
      <w:r>
        <w:rPr>
          <w:rFonts w:asciiTheme="majorBidi" w:hAnsiTheme="majorBidi" w:cstheme="majorBidi"/>
          <w:lang w:val="sq-AL"/>
        </w:rPr>
        <w:t xml:space="preserve"> total</w:t>
      </w:r>
      <w:r w:rsidR="00B1694B" w:rsidRPr="008B10C5">
        <w:rPr>
          <w:rFonts w:asciiTheme="majorBidi" w:hAnsiTheme="majorBidi" w:cstheme="majorBidi"/>
          <w:lang w:val="sq-AL"/>
        </w:rPr>
        <w:t xml:space="preserve">, paraqitet </w:t>
      </w:r>
      <w:r>
        <w:rPr>
          <w:rFonts w:asciiTheme="majorBidi" w:hAnsiTheme="majorBidi" w:cstheme="majorBidi"/>
          <w:lang w:val="sq-AL"/>
        </w:rPr>
        <w:t>n</w:t>
      </w:r>
      <w:r w:rsidR="0050662B">
        <w:rPr>
          <w:rFonts w:asciiTheme="majorBidi" w:hAnsiTheme="majorBidi" w:cstheme="majorBidi"/>
          <w:lang w:val="sq-AL"/>
        </w:rPr>
        <w:t>ë</w:t>
      </w:r>
      <w:r>
        <w:rPr>
          <w:rFonts w:asciiTheme="majorBidi" w:hAnsiTheme="majorBidi" w:cstheme="majorBidi"/>
          <w:lang w:val="sq-AL"/>
        </w:rPr>
        <w:t xml:space="preserve"> tabelat </w:t>
      </w:r>
      <w:r w:rsidR="00B1694B" w:rsidRPr="008B10C5">
        <w:rPr>
          <w:rFonts w:asciiTheme="majorBidi" w:hAnsiTheme="majorBidi" w:cstheme="majorBidi"/>
          <w:lang w:val="sq-AL"/>
        </w:rPr>
        <w:t xml:space="preserve">më poshtë, </w:t>
      </w:r>
      <w:r w:rsidR="00B1694B" w:rsidRPr="008B10C5">
        <w:rPr>
          <w:rFonts w:asciiTheme="majorBidi" w:hAnsiTheme="majorBidi" w:cstheme="majorBidi"/>
          <w:i/>
          <w:sz w:val="22"/>
          <w:szCs w:val="22"/>
          <w:lang w:val="sq-AL"/>
        </w:rPr>
        <w:t>në mijë lekë</w:t>
      </w:r>
      <w:r w:rsidR="00B1694B" w:rsidRPr="008B10C5">
        <w:rPr>
          <w:rFonts w:asciiTheme="majorBidi" w:hAnsiTheme="majorBidi" w:cstheme="majorBidi"/>
          <w:lang w:val="sq-AL"/>
        </w:rPr>
        <w:t>:</w:t>
      </w:r>
    </w:p>
    <w:tbl>
      <w:tblPr>
        <w:tblW w:w="7760" w:type="dxa"/>
        <w:jc w:val="center"/>
        <w:tblInd w:w="85" w:type="dxa"/>
        <w:tblLook w:val="04A0" w:firstRow="1" w:lastRow="0" w:firstColumn="1" w:lastColumn="0" w:noHBand="0" w:noVBand="1"/>
      </w:tblPr>
      <w:tblGrid>
        <w:gridCol w:w="3960"/>
        <w:gridCol w:w="1320"/>
        <w:gridCol w:w="1360"/>
        <w:gridCol w:w="1120"/>
      </w:tblGrid>
      <w:tr w:rsidR="00140387" w:rsidRPr="00140387" w:rsidTr="00140387">
        <w:trPr>
          <w:trHeight w:val="315"/>
          <w:jc w:val="center"/>
        </w:trPr>
        <w:tc>
          <w:tcPr>
            <w:tcW w:w="3960"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Programi</w:t>
            </w:r>
          </w:p>
        </w:tc>
        <w:tc>
          <w:tcPr>
            <w:tcW w:w="3800"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Shpenzime korente</w:t>
            </w:r>
          </w:p>
        </w:tc>
      </w:tr>
      <w:tr w:rsidR="00140387" w:rsidRPr="00140387" w:rsidTr="00140387">
        <w:trPr>
          <w:trHeight w:val="510"/>
          <w:jc w:val="center"/>
        </w:trPr>
        <w:tc>
          <w:tcPr>
            <w:tcW w:w="3960" w:type="dxa"/>
            <w:vMerge/>
            <w:tcBorders>
              <w:top w:val="double" w:sz="6" w:space="0" w:color="auto"/>
              <w:left w:val="double" w:sz="6" w:space="0" w:color="auto"/>
              <w:bottom w:val="dotted" w:sz="4" w:space="0" w:color="000000"/>
              <w:right w:val="dotted" w:sz="4" w:space="0" w:color="auto"/>
            </w:tcBorders>
            <w:vAlign w:val="center"/>
            <w:hideMark/>
          </w:tcPr>
          <w:p w:rsidR="00140387" w:rsidRPr="00140387" w:rsidRDefault="00140387" w:rsidP="00140387">
            <w:pPr>
              <w:rPr>
                <w:b/>
                <w:bCs/>
                <w:color w:val="000000"/>
                <w:sz w:val="22"/>
                <w:szCs w:val="22"/>
              </w:rPr>
            </w:pPr>
          </w:p>
        </w:tc>
        <w:tc>
          <w:tcPr>
            <w:tcW w:w="1320" w:type="dxa"/>
            <w:tcBorders>
              <w:top w:val="nil"/>
              <w:left w:val="nil"/>
              <w:bottom w:val="dotted" w:sz="4" w:space="0" w:color="auto"/>
              <w:right w:val="dotted" w:sz="4" w:space="0" w:color="auto"/>
            </w:tcBorders>
            <w:shd w:val="clear" w:color="000000" w:fill="CCFFFF"/>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Plani</w:t>
            </w:r>
          </w:p>
        </w:tc>
        <w:tc>
          <w:tcPr>
            <w:tcW w:w="1360" w:type="dxa"/>
            <w:tcBorders>
              <w:top w:val="nil"/>
              <w:left w:val="nil"/>
              <w:bottom w:val="dotted" w:sz="4" w:space="0" w:color="auto"/>
              <w:right w:val="dotted" w:sz="4" w:space="0" w:color="auto"/>
            </w:tcBorders>
            <w:shd w:val="clear" w:color="000000" w:fill="CCFFFF"/>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Fakt</w:t>
            </w:r>
          </w:p>
        </w:tc>
        <w:tc>
          <w:tcPr>
            <w:tcW w:w="1120" w:type="dxa"/>
            <w:tcBorders>
              <w:top w:val="nil"/>
              <w:left w:val="nil"/>
              <w:bottom w:val="dotted" w:sz="4" w:space="0" w:color="auto"/>
              <w:right w:val="double" w:sz="6" w:space="0" w:color="auto"/>
            </w:tcBorders>
            <w:shd w:val="clear" w:color="000000" w:fill="CCFFFF"/>
            <w:vAlign w:val="center"/>
            <w:hideMark/>
          </w:tcPr>
          <w:p w:rsidR="00140387" w:rsidRPr="00140387" w:rsidRDefault="00140387" w:rsidP="00140387">
            <w:pPr>
              <w:jc w:val="center"/>
              <w:rPr>
                <w:b/>
                <w:bCs/>
                <w:color w:val="000000"/>
                <w:sz w:val="20"/>
                <w:szCs w:val="20"/>
              </w:rPr>
            </w:pPr>
            <w:r w:rsidRPr="00140387">
              <w:rPr>
                <w:b/>
                <w:bCs/>
                <w:color w:val="000000"/>
                <w:sz w:val="20"/>
                <w:szCs w:val="20"/>
                <w:lang w:val="sq-AL"/>
              </w:rPr>
              <w:t>Përqindja  e realizimit</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Planifikimi, Menaxhimi dhe Administrimi</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rPr>
              <w:t>1,191,489</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rPr>
              <w:t>1,166,239</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lang w:val="sq-AL"/>
              </w:rPr>
              <w:t>97.9%</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Forcat e Luftimit</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rPr>
              <w:t>5,107,918</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rPr>
              <w:t>4,981,866</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rPr>
              <w:t>97.5%</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Mbështetja e Luftimit</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rPr>
              <w:t>5,365,661</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rPr>
              <w:t>5,234,516</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rPr>
              <w:t>97.6%</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Arsimi Ushtarak</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rPr>
              <w:t>603,266</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rPr>
              <w:t>541,625</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rPr>
              <w:t>89.8%</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Mbështetje për Shëndetësinë</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rPr>
              <w:t>912,195</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rPr>
              <w:t>901,748</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rPr>
              <w:t>98.9%</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Emergjencat civile dhe rezervat e shtetit</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rPr>
              <w:t>295,488</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rPr>
              <w:t>179,803</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rPr>
              <w:t>60.8%</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Mbështetje Sociale për Ushtarakët</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rPr>
              <w:t>5,143,400</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rPr>
              <w:t>5,143,400</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rPr>
              <w:t>100.0%</w:t>
            </w:r>
          </w:p>
        </w:tc>
      </w:tr>
      <w:tr w:rsidR="00140387" w:rsidRPr="00140387" w:rsidTr="00140387">
        <w:trPr>
          <w:trHeight w:val="315"/>
          <w:jc w:val="center"/>
        </w:trPr>
        <w:tc>
          <w:tcPr>
            <w:tcW w:w="3960" w:type="dxa"/>
            <w:tcBorders>
              <w:top w:val="nil"/>
              <w:left w:val="double" w:sz="6" w:space="0" w:color="auto"/>
              <w:bottom w:val="double" w:sz="6" w:space="0" w:color="auto"/>
              <w:right w:val="dotted" w:sz="4" w:space="0" w:color="auto"/>
            </w:tcBorders>
            <w:shd w:val="clear" w:color="000000" w:fill="CCFFFF"/>
            <w:noWrap/>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Totali</w:t>
            </w:r>
          </w:p>
        </w:tc>
        <w:tc>
          <w:tcPr>
            <w:tcW w:w="1320" w:type="dxa"/>
            <w:tcBorders>
              <w:top w:val="nil"/>
              <w:left w:val="nil"/>
              <w:bottom w:val="double" w:sz="6" w:space="0" w:color="auto"/>
              <w:right w:val="dotted" w:sz="4" w:space="0" w:color="auto"/>
            </w:tcBorders>
            <w:shd w:val="clear" w:color="000000" w:fill="CCFFFF"/>
            <w:noWrap/>
            <w:vAlign w:val="center"/>
            <w:hideMark/>
          </w:tcPr>
          <w:p w:rsidR="00140387" w:rsidRPr="00140387" w:rsidRDefault="00140387" w:rsidP="00140387">
            <w:pPr>
              <w:jc w:val="right"/>
              <w:rPr>
                <w:b/>
                <w:bCs/>
                <w:color w:val="000000"/>
                <w:sz w:val="22"/>
                <w:szCs w:val="22"/>
              </w:rPr>
            </w:pPr>
            <w:r w:rsidRPr="00140387">
              <w:rPr>
                <w:b/>
                <w:bCs/>
                <w:color w:val="000000"/>
                <w:sz w:val="22"/>
                <w:szCs w:val="22"/>
                <w:lang w:val="sq-AL"/>
              </w:rPr>
              <w:t>18,619,417</w:t>
            </w:r>
          </w:p>
        </w:tc>
        <w:tc>
          <w:tcPr>
            <w:tcW w:w="1360" w:type="dxa"/>
            <w:tcBorders>
              <w:top w:val="nil"/>
              <w:left w:val="nil"/>
              <w:bottom w:val="double" w:sz="6" w:space="0" w:color="auto"/>
              <w:right w:val="dotted" w:sz="4" w:space="0" w:color="auto"/>
            </w:tcBorders>
            <w:shd w:val="clear" w:color="000000" w:fill="CCFFFF"/>
            <w:noWrap/>
            <w:vAlign w:val="center"/>
            <w:hideMark/>
          </w:tcPr>
          <w:p w:rsidR="00140387" w:rsidRPr="00140387" w:rsidRDefault="00140387" w:rsidP="00140387">
            <w:pPr>
              <w:jc w:val="right"/>
              <w:rPr>
                <w:b/>
                <w:bCs/>
                <w:color w:val="000000"/>
                <w:sz w:val="22"/>
                <w:szCs w:val="22"/>
              </w:rPr>
            </w:pPr>
            <w:r w:rsidRPr="00140387">
              <w:rPr>
                <w:b/>
                <w:bCs/>
                <w:color w:val="000000"/>
                <w:sz w:val="22"/>
                <w:szCs w:val="22"/>
                <w:lang w:val="sq-AL"/>
              </w:rPr>
              <w:t>18,149,197</w:t>
            </w:r>
          </w:p>
        </w:tc>
        <w:tc>
          <w:tcPr>
            <w:tcW w:w="1120" w:type="dxa"/>
            <w:tcBorders>
              <w:top w:val="nil"/>
              <w:left w:val="nil"/>
              <w:bottom w:val="double" w:sz="6" w:space="0" w:color="auto"/>
              <w:right w:val="double" w:sz="6" w:space="0" w:color="auto"/>
            </w:tcBorders>
            <w:shd w:val="clear" w:color="000000" w:fill="CCFFFF"/>
            <w:noWrap/>
            <w:vAlign w:val="center"/>
            <w:hideMark/>
          </w:tcPr>
          <w:p w:rsidR="00140387" w:rsidRPr="00140387" w:rsidRDefault="00140387" w:rsidP="00140387">
            <w:pPr>
              <w:jc w:val="center"/>
              <w:rPr>
                <w:b/>
                <w:bCs/>
                <w:color w:val="000000"/>
                <w:sz w:val="22"/>
                <w:szCs w:val="22"/>
              </w:rPr>
            </w:pPr>
            <w:r w:rsidRPr="00140387">
              <w:rPr>
                <w:b/>
                <w:bCs/>
                <w:color w:val="000000"/>
                <w:sz w:val="22"/>
                <w:szCs w:val="22"/>
              </w:rPr>
              <w:t>97.5%</w:t>
            </w:r>
          </w:p>
        </w:tc>
      </w:tr>
    </w:tbl>
    <w:p w:rsidR="00140387" w:rsidRDefault="00140387" w:rsidP="00750BAC">
      <w:pPr>
        <w:spacing w:after="200" w:line="276" w:lineRule="auto"/>
        <w:jc w:val="both"/>
        <w:rPr>
          <w:rFonts w:asciiTheme="majorBidi" w:hAnsiTheme="majorBidi" w:cstheme="majorBidi"/>
          <w:lang w:val="sq-AL"/>
        </w:rPr>
      </w:pPr>
      <w:r w:rsidRPr="008B10C5">
        <w:rPr>
          <w:rFonts w:asciiTheme="majorBidi" w:hAnsiTheme="majorBidi" w:cstheme="majorBidi"/>
          <w:lang w:val="sq-AL"/>
        </w:rPr>
        <w:t xml:space="preserve">Nga të dhënat e mësipërme </w:t>
      </w:r>
      <w:r>
        <w:rPr>
          <w:rFonts w:asciiTheme="majorBidi" w:hAnsiTheme="majorBidi" w:cstheme="majorBidi"/>
          <w:lang w:val="sq-AL"/>
        </w:rPr>
        <w:t xml:space="preserve">financiare, </w:t>
      </w:r>
      <w:r w:rsidRPr="008B10C5">
        <w:rPr>
          <w:rFonts w:asciiTheme="majorBidi" w:hAnsiTheme="majorBidi" w:cstheme="majorBidi"/>
          <w:lang w:val="sq-AL"/>
        </w:rPr>
        <w:t xml:space="preserve">vërejmë që realizimi për </w:t>
      </w:r>
      <w:r>
        <w:rPr>
          <w:rFonts w:asciiTheme="majorBidi" w:hAnsiTheme="majorBidi" w:cstheme="majorBidi"/>
          <w:lang w:val="sq-AL"/>
        </w:rPr>
        <w:t>vit</w:t>
      </w:r>
      <w:r w:rsidRPr="008B10C5">
        <w:rPr>
          <w:rFonts w:asciiTheme="majorBidi" w:hAnsiTheme="majorBidi" w:cstheme="majorBidi"/>
          <w:lang w:val="sq-AL"/>
        </w:rPr>
        <w:t>in 2019, për shpenzimet korente</w:t>
      </w:r>
      <w:r w:rsidRPr="008B10C5">
        <w:rPr>
          <w:rFonts w:asciiTheme="majorBidi" w:hAnsiTheme="majorBidi" w:cstheme="majorBidi"/>
          <w:lang w:val="sq-AL"/>
        </w:rPr>
        <w:t xml:space="preserve"> </w:t>
      </w:r>
      <w:r>
        <w:rPr>
          <w:rFonts w:asciiTheme="majorBidi" w:hAnsiTheme="majorBidi" w:cstheme="majorBidi"/>
          <w:lang w:val="sq-AL"/>
        </w:rPr>
        <w:t>t</w:t>
      </w:r>
      <w:r w:rsidRPr="008B10C5">
        <w:rPr>
          <w:rFonts w:asciiTheme="majorBidi" w:hAnsiTheme="majorBidi" w:cstheme="majorBidi"/>
          <w:lang w:val="sq-AL"/>
        </w:rPr>
        <w:t>ë Ministri</w:t>
      </w:r>
      <w:r>
        <w:rPr>
          <w:rFonts w:asciiTheme="majorBidi" w:hAnsiTheme="majorBidi" w:cstheme="majorBidi"/>
          <w:lang w:val="sq-AL"/>
        </w:rPr>
        <w:t>s</w:t>
      </w:r>
      <w:r w:rsidRPr="008B10C5">
        <w:rPr>
          <w:rFonts w:asciiTheme="majorBidi" w:hAnsiTheme="majorBidi" w:cstheme="majorBidi"/>
          <w:lang w:val="sq-AL"/>
        </w:rPr>
        <w:t xml:space="preserve">ë </w:t>
      </w:r>
      <w:r>
        <w:rPr>
          <w:rFonts w:asciiTheme="majorBidi" w:hAnsiTheme="majorBidi" w:cstheme="majorBidi"/>
          <w:lang w:val="sq-AL"/>
        </w:rPr>
        <w:t>s</w:t>
      </w:r>
      <w:r w:rsidR="0050662B">
        <w:rPr>
          <w:rFonts w:asciiTheme="majorBidi" w:hAnsiTheme="majorBidi" w:cstheme="majorBidi"/>
          <w:lang w:val="sq-AL"/>
        </w:rPr>
        <w:t>ë</w:t>
      </w:r>
      <w:r w:rsidRPr="008B10C5">
        <w:rPr>
          <w:rFonts w:asciiTheme="majorBidi" w:hAnsiTheme="majorBidi" w:cstheme="majorBidi"/>
          <w:lang w:val="sq-AL"/>
        </w:rPr>
        <w:t xml:space="preserve"> Mbrojtjes, është rr</w:t>
      </w:r>
      <w:r>
        <w:rPr>
          <w:rFonts w:asciiTheme="majorBidi" w:hAnsiTheme="majorBidi" w:cstheme="majorBidi"/>
          <w:lang w:val="sq-AL"/>
        </w:rPr>
        <w:t>e</w:t>
      </w:r>
      <w:r w:rsidRPr="008B10C5">
        <w:rPr>
          <w:rFonts w:asciiTheme="majorBidi" w:hAnsiTheme="majorBidi" w:cstheme="majorBidi"/>
          <w:lang w:val="sq-AL"/>
        </w:rPr>
        <w:t xml:space="preserve">th </w:t>
      </w:r>
      <w:r>
        <w:rPr>
          <w:rFonts w:asciiTheme="majorBidi" w:hAnsiTheme="majorBidi" w:cstheme="majorBidi"/>
          <w:lang w:val="sq-AL"/>
        </w:rPr>
        <w:t>97.5</w:t>
      </w:r>
      <w:r w:rsidRPr="008B10C5">
        <w:rPr>
          <w:rFonts w:asciiTheme="majorBidi" w:hAnsiTheme="majorBidi" w:cstheme="majorBidi"/>
          <w:lang w:val="sq-AL"/>
        </w:rPr>
        <w:t xml:space="preserve"> përqind</w:t>
      </w:r>
      <w:r>
        <w:rPr>
          <w:rFonts w:asciiTheme="majorBidi" w:hAnsiTheme="majorBidi" w:cstheme="majorBidi"/>
          <w:lang w:val="sq-AL"/>
        </w:rPr>
        <w:t>;</w:t>
      </w:r>
    </w:p>
    <w:tbl>
      <w:tblPr>
        <w:tblW w:w="7760" w:type="dxa"/>
        <w:jc w:val="center"/>
        <w:tblInd w:w="85" w:type="dxa"/>
        <w:tblLook w:val="04A0" w:firstRow="1" w:lastRow="0" w:firstColumn="1" w:lastColumn="0" w:noHBand="0" w:noVBand="1"/>
      </w:tblPr>
      <w:tblGrid>
        <w:gridCol w:w="3960"/>
        <w:gridCol w:w="1320"/>
        <w:gridCol w:w="1360"/>
        <w:gridCol w:w="1120"/>
      </w:tblGrid>
      <w:tr w:rsidR="00140387" w:rsidRPr="00140387" w:rsidTr="00140387">
        <w:trPr>
          <w:trHeight w:val="315"/>
          <w:jc w:val="center"/>
        </w:trPr>
        <w:tc>
          <w:tcPr>
            <w:tcW w:w="3960"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Programi</w:t>
            </w:r>
          </w:p>
        </w:tc>
        <w:tc>
          <w:tcPr>
            <w:tcW w:w="3800"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Shpenzime kapitale</w:t>
            </w:r>
          </w:p>
        </w:tc>
      </w:tr>
      <w:tr w:rsidR="00140387" w:rsidRPr="00140387" w:rsidTr="00140387">
        <w:trPr>
          <w:trHeight w:val="570"/>
          <w:jc w:val="center"/>
        </w:trPr>
        <w:tc>
          <w:tcPr>
            <w:tcW w:w="3960" w:type="dxa"/>
            <w:vMerge/>
            <w:tcBorders>
              <w:top w:val="double" w:sz="6" w:space="0" w:color="auto"/>
              <w:left w:val="double" w:sz="6" w:space="0" w:color="auto"/>
              <w:bottom w:val="dotted" w:sz="4" w:space="0" w:color="000000"/>
              <w:right w:val="dotted" w:sz="4" w:space="0" w:color="auto"/>
            </w:tcBorders>
            <w:vAlign w:val="center"/>
            <w:hideMark/>
          </w:tcPr>
          <w:p w:rsidR="00140387" w:rsidRPr="00140387" w:rsidRDefault="00140387" w:rsidP="00140387">
            <w:pPr>
              <w:rPr>
                <w:b/>
                <w:bCs/>
                <w:color w:val="000000"/>
                <w:sz w:val="22"/>
                <w:szCs w:val="22"/>
              </w:rPr>
            </w:pPr>
          </w:p>
        </w:tc>
        <w:tc>
          <w:tcPr>
            <w:tcW w:w="1320" w:type="dxa"/>
            <w:tcBorders>
              <w:top w:val="nil"/>
              <w:left w:val="nil"/>
              <w:bottom w:val="dotted" w:sz="4" w:space="0" w:color="auto"/>
              <w:right w:val="dotted" w:sz="4" w:space="0" w:color="auto"/>
            </w:tcBorders>
            <w:shd w:val="clear" w:color="000000" w:fill="CCFFFF"/>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Plani</w:t>
            </w:r>
          </w:p>
        </w:tc>
        <w:tc>
          <w:tcPr>
            <w:tcW w:w="1360" w:type="dxa"/>
            <w:tcBorders>
              <w:top w:val="nil"/>
              <w:left w:val="nil"/>
              <w:bottom w:val="dotted" w:sz="4" w:space="0" w:color="auto"/>
              <w:right w:val="dotted" w:sz="4" w:space="0" w:color="auto"/>
            </w:tcBorders>
            <w:shd w:val="clear" w:color="000000" w:fill="CCFFFF"/>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Fakt</w:t>
            </w:r>
          </w:p>
        </w:tc>
        <w:tc>
          <w:tcPr>
            <w:tcW w:w="1120" w:type="dxa"/>
            <w:tcBorders>
              <w:top w:val="nil"/>
              <w:left w:val="nil"/>
              <w:bottom w:val="dotted" w:sz="4" w:space="0" w:color="auto"/>
              <w:right w:val="double" w:sz="6" w:space="0" w:color="auto"/>
            </w:tcBorders>
            <w:shd w:val="clear" w:color="000000" w:fill="CCFFFF"/>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 e realizimit</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Planifikimi, Menaxhimi dhe Administrimi</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30,000</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7,343</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rPr>
              <w:t>24.5%</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Forcat e Luftimit</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3,175,500</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rPr>
              <w:t>3,031,668</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rPr>
              <w:t>95.5%</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Mbështetja e Luftimit</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125,000</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rPr>
              <w:t>78,791</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rPr>
              <w:t>63.0%</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Arsimi Ushtarak</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4,500</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0</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rPr>
              <w:t>0.0%</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Mbështetje për Shëndetësinë</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70,500</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66,881</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rPr>
              <w:t>94.9%</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Emergjencat civile dhe rezervat e shtetit</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588,000</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rPr>
              <w:t>336,042</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rPr>
              <w:t>57.2%</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Mbështetje Sociale për Ushtarakët</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0</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0</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rPr>
              <w:t> </w:t>
            </w:r>
          </w:p>
        </w:tc>
      </w:tr>
      <w:tr w:rsidR="00140387" w:rsidRPr="00140387" w:rsidTr="00140387">
        <w:trPr>
          <w:trHeight w:val="315"/>
          <w:jc w:val="center"/>
        </w:trPr>
        <w:tc>
          <w:tcPr>
            <w:tcW w:w="3960" w:type="dxa"/>
            <w:tcBorders>
              <w:top w:val="nil"/>
              <w:left w:val="double" w:sz="6" w:space="0" w:color="auto"/>
              <w:bottom w:val="double" w:sz="6" w:space="0" w:color="auto"/>
              <w:right w:val="dotted" w:sz="4" w:space="0" w:color="auto"/>
            </w:tcBorders>
            <w:shd w:val="clear" w:color="000000" w:fill="CCFFFF"/>
            <w:noWrap/>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Totali</w:t>
            </w:r>
          </w:p>
        </w:tc>
        <w:tc>
          <w:tcPr>
            <w:tcW w:w="1320" w:type="dxa"/>
            <w:tcBorders>
              <w:top w:val="nil"/>
              <w:left w:val="nil"/>
              <w:bottom w:val="double" w:sz="6" w:space="0" w:color="auto"/>
              <w:right w:val="dotted" w:sz="4" w:space="0" w:color="auto"/>
            </w:tcBorders>
            <w:shd w:val="clear" w:color="000000" w:fill="CCFFFF"/>
            <w:noWrap/>
            <w:vAlign w:val="center"/>
            <w:hideMark/>
          </w:tcPr>
          <w:p w:rsidR="00140387" w:rsidRPr="00140387" w:rsidRDefault="00140387" w:rsidP="00140387">
            <w:pPr>
              <w:jc w:val="right"/>
              <w:rPr>
                <w:b/>
                <w:bCs/>
                <w:color w:val="000000"/>
                <w:sz w:val="22"/>
                <w:szCs w:val="22"/>
              </w:rPr>
            </w:pPr>
            <w:r w:rsidRPr="00140387">
              <w:rPr>
                <w:b/>
                <w:bCs/>
                <w:color w:val="000000"/>
                <w:sz w:val="22"/>
                <w:szCs w:val="22"/>
                <w:lang w:val="sq-AL"/>
              </w:rPr>
              <w:t>3,993,500</w:t>
            </w:r>
          </w:p>
        </w:tc>
        <w:tc>
          <w:tcPr>
            <w:tcW w:w="1360" w:type="dxa"/>
            <w:tcBorders>
              <w:top w:val="nil"/>
              <w:left w:val="nil"/>
              <w:bottom w:val="double" w:sz="6" w:space="0" w:color="auto"/>
              <w:right w:val="dotted" w:sz="4" w:space="0" w:color="auto"/>
            </w:tcBorders>
            <w:shd w:val="clear" w:color="000000" w:fill="CCFFFF"/>
            <w:noWrap/>
            <w:vAlign w:val="center"/>
            <w:hideMark/>
          </w:tcPr>
          <w:p w:rsidR="00140387" w:rsidRPr="00140387" w:rsidRDefault="00140387" w:rsidP="00140387">
            <w:pPr>
              <w:jc w:val="right"/>
              <w:rPr>
                <w:b/>
                <w:bCs/>
                <w:color w:val="000000"/>
                <w:sz w:val="22"/>
                <w:szCs w:val="22"/>
              </w:rPr>
            </w:pPr>
            <w:r w:rsidRPr="00140387">
              <w:rPr>
                <w:b/>
                <w:bCs/>
                <w:color w:val="000000"/>
                <w:sz w:val="22"/>
                <w:szCs w:val="22"/>
                <w:lang w:val="sq-AL"/>
              </w:rPr>
              <w:t>3,520,726</w:t>
            </w:r>
          </w:p>
        </w:tc>
        <w:tc>
          <w:tcPr>
            <w:tcW w:w="1120" w:type="dxa"/>
            <w:tcBorders>
              <w:top w:val="nil"/>
              <w:left w:val="nil"/>
              <w:bottom w:val="double" w:sz="6" w:space="0" w:color="auto"/>
              <w:right w:val="double" w:sz="6" w:space="0" w:color="auto"/>
            </w:tcBorders>
            <w:shd w:val="clear" w:color="000000" w:fill="CCFFFF"/>
            <w:noWrap/>
            <w:vAlign w:val="center"/>
            <w:hideMark/>
          </w:tcPr>
          <w:p w:rsidR="00140387" w:rsidRPr="00140387" w:rsidRDefault="00140387" w:rsidP="00140387">
            <w:pPr>
              <w:jc w:val="center"/>
              <w:rPr>
                <w:b/>
                <w:bCs/>
                <w:color w:val="000000"/>
                <w:sz w:val="22"/>
                <w:szCs w:val="22"/>
              </w:rPr>
            </w:pPr>
            <w:r w:rsidRPr="00140387">
              <w:rPr>
                <w:b/>
                <w:bCs/>
                <w:color w:val="000000"/>
                <w:sz w:val="22"/>
                <w:szCs w:val="22"/>
              </w:rPr>
              <w:t>88.2%</w:t>
            </w:r>
          </w:p>
        </w:tc>
      </w:tr>
    </w:tbl>
    <w:p w:rsidR="00140387" w:rsidRDefault="00140387" w:rsidP="00140387">
      <w:pPr>
        <w:spacing w:after="200" w:line="276" w:lineRule="auto"/>
        <w:jc w:val="both"/>
        <w:rPr>
          <w:b/>
          <w:bCs/>
          <w:color w:val="000000"/>
          <w:sz w:val="22"/>
          <w:szCs w:val="22"/>
          <w:lang w:val="sq-AL"/>
        </w:rPr>
      </w:pPr>
      <w:r w:rsidRPr="008B10C5">
        <w:rPr>
          <w:rFonts w:asciiTheme="majorBidi" w:hAnsiTheme="majorBidi" w:cstheme="majorBidi"/>
          <w:lang w:val="sq-AL"/>
        </w:rPr>
        <w:t xml:space="preserve">Nga të dhënat e mësipërme </w:t>
      </w:r>
      <w:r>
        <w:rPr>
          <w:rFonts w:asciiTheme="majorBidi" w:hAnsiTheme="majorBidi" w:cstheme="majorBidi"/>
          <w:lang w:val="sq-AL"/>
        </w:rPr>
        <w:t xml:space="preserve">financiare, </w:t>
      </w:r>
      <w:r w:rsidRPr="008B10C5">
        <w:rPr>
          <w:rFonts w:asciiTheme="majorBidi" w:hAnsiTheme="majorBidi" w:cstheme="majorBidi"/>
          <w:lang w:val="sq-AL"/>
        </w:rPr>
        <w:t xml:space="preserve">vërejmë që realizimi për </w:t>
      </w:r>
      <w:r>
        <w:rPr>
          <w:rFonts w:asciiTheme="majorBidi" w:hAnsiTheme="majorBidi" w:cstheme="majorBidi"/>
          <w:lang w:val="sq-AL"/>
        </w:rPr>
        <w:t>vit</w:t>
      </w:r>
      <w:r w:rsidRPr="008B10C5">
        <w:rPr>
          <w:rFonts w:asciiTheme="majorBidi" w:hAnsiTheme="majorBidi" w:cstheme="majorBidi"/>
          <w:lang w:val="sq-AL"/>
        </w:rPr>
        <w:t>in 2019, për shpenzimet k</w:t>
      </w:r>
      <w:r>
        <w:rPr>
          <w:rFonts w:asciiTheme="majorBidi" w:hAnsiTheme="majorBidi" w:cstheme="majorBidi"/>
          <w:lang w:val="sq-AL"/>
        </w:rPr>
        <w:t>apitale</w:t>
      </w:r>
      <w:r w:rsidRPr="008B10C5">
        <w:rPr>
          <w:rFonts w:asciiTheme="majorBidi" w:hAnsiTheme="majorBidi" w:cstheme="majorBidi"/>
          <w:lang w:val="sq-AL"/>
        </w:rPr>
        <w:t xml:space="preserve"> </w:t>
      </w:r>
      <w:r>
        <w:rPr>
          <w:rFonts w:asciiTheme="majorBidi" w:hAnsiTheme="majorBidi" w:cstheme="majorBidi"/>
          <w:lang w:val="sq-AL"/>
        </w:rPr>
        <w:t>t</w:t>
      </w:r>
      <w:r w:rsidRPr="008B10C5">
        <w:rPr>
          <w:rFonts w:asciiTheme="majorBidi" w:hAnsiTheme="majorBidi" w:cstheme="majorBidi"/>
          <w:lang w:val="sq-AL"/>
        </w:rPr>
        <w:t>ë Ministri</w:t>
      </w:r>
      <w:r>
        <w:rPr>
          <w:rFonts w:asciiTheme="majorBidi" w:hAnsiTheme="majorBidi" w:cstheme="majorBidi"/>
          <w:lang w:val="sq-AL"/>
        </w:rPr>
        <w:t>s</w:t>
      </w:r>
      <w:r w:rsidRPr="008B10C5">
        <w:rPr>
          <w:rFonts w:asciiTheme="majorBidi" w:hAnsiTheme="majorBidi" w:cstheme="majorBidi"/>
          <w:lang w:val="sq-AL"/>
        </w:rPr>
        <w:t xml:space="preserve">ë </w:t>
      </w:r>
      <w:r>
        <w:rPr>
          <w:rFonts w:asciiTheme="majorBidi" w:hAnsiTheme="majorBidi" w:cstheme="majorBidi"/>
          <w:lang w:val="sq-AL"/>
        </w:rPr>
        <w:t>s</w:t>
      </w:r>
      <w:r w:rsidR="0050662B">
        <w:rPr>
          <w:rFonts w:asciiTheme="majorBidi" w:hAnsiTheme="majorBidi" w:cstheme="majorBidi"/>
          <w:lang w:val="sq-AL"/>
        </w:rPr>
        <w:t>ë</w:t>
      </w:r>
      <w:r w:rsidRPr="008B10C5">
        <w:rPr>
          <w:rFonts w:asciiTheme="majorBidi" w:hAnsiTheme="majorBidi" w:cstheme="majorBidi"/>
          <w:lang w:val="sq-AL"/>
        </w:rPr>
        <w:t xml:space="preserve"> Mbrojtjes, është </w:t>
      </w:r>
      <w:r>
        <w:rPr>
          <w:rFonts w:asciiTheme="majorBidi" w:hAnsiTheme="majorBidi" w:cstheme="majorBidi"/>
          <w:lang w:val="sq-AL"/>
        </w:rPr>
        <w:t>88.2</w:t>
      </w:r>
      <w:r w:rsidRPr="008B10C5">
        <w:rPr>
          <w:rFonts w:asciiTheme="majorBidi" w:hAnsiTheme="majorBidi" w:cstheme="majorBidi"/>
          <w:lang w:val="sq-AL"/>
        </w:rPr>
        <w:t xml:space="preserve"> përqind</w:t>
      </w:r>
      <w:r>
        <w:rPr>
          <w:rFonts w:asciiTheme="majorBidi" w:hAnsiTheme="majorBidi" w:cstheme="majorBidi"/>
          <w:lang w:val="sq-AL"/>
        </w:rPr>
        <w:t>;</w:t>
      </w:r>
    </w:p>
    <w:tbl>
      <w:tblPr>
        <w:tblW w:w="7760" w:type="dxa"/>
        <w:jc w:val="center"/>
        <w:tblInd w:w="85" w:type="dxa"/>
        <w:tblLook w:val="04A0" w:firstRow="1" w:lastRow="0" w:firstColumn="1" w:lastColumn="0" w:noHBand="0" w:noVBand="1"/>
      </w:tblPr>
      <w:tblGrid>
        <w:gridCol w:w="3960"/>
        <w:gridCol w:w="1320"/>
        <w:gridCol w:w="1360"/>
        <w:gridCol w:w="1120"/>
      </w:tblGrid>
      <w:tr w:rsidR="00140387" w:rsidRPr="00140387" w:rsidTr="00140387">
        <w:trPr>
          <w:trHeight w:val="315"/>
          <w:jc w:val="center"/>
        </w:trPr>
        <w:tc>
          <w:tcPr>
            <w:tcW w:w="3960"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Programi</w:t>
            </w:r>
          </w:p>
        </w:tc>
        <w:tc>
          <w:tcPr>
            <w:tcW w:w="3800"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ShpenzimeTotal</w:t>
            </w:r>
          </w:p>
        </w:tc>
      </w:tr>
      <w:tr w:rsidR="00140387" w:rsidRPr="00140387" w:rsidTr="00140387">
        <w:trPr>
          <w:trHeight w:val="570"/>
          <w:jc w:val="center"/>
        </w:trPr>
        <w:tc>
          <w:tcPr>
            <w:tcW w:w="3960" w:type="dxa"/>
            <w:vMerge/>
            <w:tcBorders>
              <w:top w:val="double" w:sz="6" w:space="0" w:color="auto"/>
              <w:left w:val="double" w:sz="6" w:space="0" w:color="auto"/>
              <w:bottom w:val="dotted" w:sz="4" w:space="0" w:color="000000"/>
              <w:right w:val="dotted" w:sz="4" w:space="0" w:color="auto"/>
            </w:tcBorders>
            <w:vAlign w:val="center"/>
            <w:hideMark/>
          </w:tcPr>
          <w:p w:rsidR="00140387" w:rsidRPr="00140387" w:rsidRDefault="00140387" w:rsidP="00140387">
            <w:pPr>
              <w:rPr>
                <w:b/>
                <w:bCs/>
                <w:color w:val="000000"/>
                <w:sz w:val="22"/>
                <w:szCs w:val="22"/>
              </w:rPr>
            </w:pPr>
          </w:p>
        </w:tc>
        <w:tc>
          <w:tcPr>
            <w:tcW w:w="1320" w:type="dxa"/>
            <w:tcBorders>
              <w:top w:val="nil"/>
              <w:left w:val="nil"/>
              <w:bottom w:val="dotted" w:sz="4" w:space="0" w:color="auto"/>
              <w:right w:val="dotted" w:sz="4" w:space="0" w:color="auto"/>
            </w:tcBorders>
            <w:shd w:val="clear" w:color="000000" w:fill="CCFFFF"/>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Plani</w:t>
            </w:r>
          </w:p>
        </w:tc>
        <w:tc>
          <w:tcPr>
            <w:tcW w:w="1360" w:type="dxa"/>
            <w:tcBorders>
              <w:top w:val="nil"/>
              <w:left w:val="nil"/>
              <w:bottom w:val="dotted" w:sz="4" w:space="0" w:color="auto"/>
              <w:right w:val="dotted" w:sz="4" w:space="0" w:color="auto"/>
            </w:tcBorders>
            <w:shd w:val="clear" w:color="000000" w:fill="CCFFFF"/>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Fakt</w:t>
            </w:r>
          </w:p>
        </w:tc>
        <w:tc>
          <w:tcPr>
            <w:tcW w:w="1120" w:type="dxa"/>
            <w:tcBorders>
              <w:top w:val="nil"/>
              <w:left w:val="nil"/>
              <w:bottom w:val="dotted" w:sz="4" w:space="0" w:color="auto"/>
              <w:right w:val="double" w:sz="6" w:space="0" w:color="auto"/>
            </w:tcBorders>
            <w:shd w:val="clear" w:color="000000" w:fill="CCFFFF"/>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 e realizimit</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Planifikimi, Menaxhimi dhe Administrimi</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1,221,489</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1,173,582</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rPr>
              <w:t>96.1%</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Forcat e Luftimit</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8,283,418</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8,013,534</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rPr>
              <w:t>96.7%</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Mbështetja e Luftimit</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5,490,661</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5,313,308</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rPr>
              <w:t>96.8%</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Arsimi Ushtarak</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607,766</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541,625</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rPr>
              <w:t>89.1%</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Mbështetje për Shëndetësinë</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982,695</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968,629</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rPr>
              <w:t>98.6%</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Emergjencat civile dhe rezervat e shtetit</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883,488</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515,845</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rPr>
              <w:t>58.4%</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Mbështetje Sociale për Ushtarakët</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5,143,400</w:t>
            </w:r>
          </w:p>
        </w:tc>
        <w:tc>
          <w:tcPr>
            <w:tcW w:w="136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right"/>
              <w:rPr>
                <w:color w:val="000000"/>
                <w:sz w:val="22"/>
                <w:szCs w:val="22"/>
              </w:rPr>
            </w:pPr>
            <w:r w:rsidRPr="00140387">
              <w:rPr>
                <w:color w:val="000000"/>
                <w:sz w:val="22"/>
                <w:szCs w:val="22"/>
                <w:lang w:val="sq-AL"/>
              </w:rPr>
              <w:t>5,143,400</w:t>
            </w:r>
          </w:p>
        </w:tc>
        <w:tc>
          <w:tcPr>
            <w:tcW w:w="112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rPr>
              <w:t>100.0%</w:t>
            </w:r>
          </w:p>
        </w:tc>
      </w:tr>
      <w:tr w:rsidR="00140387" w:rsidRPr="00140387" w:rsidTr="00140387">
        <w:trPr>
          <w:trHeight w:val="315"/>
          <w:jc w:val="center"/>
        </w:trPr>
        <w:tc>
          <w:tcPr>
            <w:tcW w:w="3960" w:type="dxa"/>
            <w:tcBorders>
              <w:top w:val="nil"/>
              <w:left w:val="double" w:sz="6" w:space="0" w:color="auto"/>
              <w:bottom w:val="double" w:sz="6" w:space="0" w:color="auto"/>
              <w:right w:val="dotted" w:sz="4" w:space="0" w:color="auto"/>
            </w:tcBorders>
            <w:shd w:val="clear" w:color="000000" w:fill="CCFFFF"/>
            <w:noWrap/>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Totali</w:t>
            </w:r>
          </w:p>
        </w:tc>
        <w:tc>
          <w:tcPr>
            <w:tcW w:w="1320" w:type="dxa"/>
            <w:tcBorders>
              <w:top w:val="nil"/>
              <w:left w:val="nil"/>
              <w:bottom w:val="double" w:sz="6" w:space="0" w:color="auto"/>
              <w:right w:val="dotted" w:sz="4" w:space="0" w:color="auto"/>
            </w:tcBorders>
            <w:shd w:val="clear" w:color="000000" w:fill="CCFFFF"/>
            <w:noWrap/>
            <w:vAlign w:val="center"/>
            <w:hideMark/>
          </w:tcPr>
          <w:p w:rsidR="00140387" w:rsidRPr="00140387" w:rsidRDefault="00140387" w:rsidP="00140387">
            <w:pPr>
              <w:jc w:val="right"/>
              <w:rPr>
                <w:b/>
                <w:bCs/>
                <w:color w:val="000000"/>
                <w:sz w:val="22"/>
                <w:szCs w:val="22"/>
              </w:rPr>
            </w:pPr>
            <w:r w:rsidRPr="00140387">
              <w:rPr>
                <w:b/>
                <w:bCs/>
                <w:color w:val="000000"/>
                <w:sz w:val="22"/>
                <w:szCs w:val="22"/>
                <w:lang w:val="sq-AL"/>
              </w:rPr>
              <w:t>22,612,917</w:t>
            </w:r>
          </w:p>
        </w:tc>
        <w:tc>
          <w:tcPr>
            <w:tcW w:w="1360" w:type="dxa"/>
            <w:tcBorders>
              <w:top w:val="nil"/>
              <w:left w:val="nil"/>
              <w:bottom w:val="double" w:sz="6" w:space="0" w:color="auto"/>
              <w:right w:val="dotted" w:sz="4" w:space="0" w:color="auto"/>
            </w:tcBorders>
            <w:shd w:val="clear" w:color="000000" w:fill="CCFFFF"/>
            <w:noWrap/>
            <w:vAlign w:val="center"/>
            <w:hideMark/>
          </w:tcPr>
          <w:p w:rsidR="00140387" w:rsidRPr="00140387" w:rsidRDefault="00140387" w:rsidP="00140387">
            <w:pPr>
              <w:jc w:val="right"/>
              <w:rPr>
                <w:b/>
                <w:bCs/>
                <w:color w:val="000000"/>
                <w:sz w:val="22"/>
                <w:szCs w:val="22"/>
              </w:rPr>
            </w:pPr>
            <w:r w:rsidRPr="00140387">
              <w:rPr>
                <w:b/>
                <w:bCs/>
                <w:color w:val="000000"/>
                <w:sz w:val="22"/>
                <w:szCs w:val="22"/>
                <w:lang w:val="sq-AL"/>
              </w:rPr>
              <w:t>21,669,923</w:t>
            </w:r>
          </w:p>
        </w:tc>
        <w:tc>
          <w:tcPr>
            <w:tcW w:w="1120" w:type="dxa"/>
            <w:tcBorders>
              <w:top w:val="nil"/>
              <w:left w:val="nil"/>
              <w:bottom w:val="double" w:sz="6" w:space="0" w:color="auto"/>
              <w:right w:val="double" w:sz="6" w:space="0" w:color="auto"/>
            </w:tcBorders>
            <w:shd w:val="clear" w:color="000000" w:fill="CCFFFF"/>
            <w:noWrap/>
            <w:vAlign w:val="center"/>
            <w:hideMark/>
          </w:tcPr>
          <w:p w:rsidR="00140387" w:rsidRPr="00140387" w:rsidRDefault="00140387" w:rsidP="00140387">
            <w:pPr>
              <w:jc w:val="center"/>
              <w:rPr>
                <w:b/>
                <w:bCs/>
                <w:color w:val="000000"/>
                <w:sz w:val="22"/>
                <w:szCs w:val="22"/>
              </w:rPr>
            </w:pPr>
            <w:r w:rsidRPr="00140387">
              <w:rPr>
                <w:b/>
                <w:bCs/>
                <w:color w:val="000000"/>
                <w:sz w:val="22"/>
                <w:szCs w:val="22"/>
              </w:rPr>
              <w:t>95.8%</w:t>
            </w:r>
          </w:p>
        </w:tc>
      </w:tr>
    </w:tbl>
    <w:p w:rsidR="00FB03BF" w:rsidRPr="008B10C5" w:rsidRDefault="00FB03BF" w:rsidP="00140387">
      <w:pPr>
        <w:spacing w:after="200" w:line="276" w:lineRule="auto"/>
        <w:jc w:val="both"/>
        <w:rPr>
          <w:rFonts w:asciiTheme="majorBidi" w:hAnsiTheme="majorBidi" w:cstheme="majorBidi"/>
          <w:lang w:val="sq-AL"/>
        </w:rPr>
      </w:pPr>
      <w:r w:rsidRPr="008B10C5">
        <w:rPr>
          <w:rFonts w:asciiTheme="majorBidi" w:hAnsiTheme="majorBidi" w:cstheme="majorBidi"/>
          <w:lang w:val="sq-AL"/>
        </w:rPr>
        <w:t xml:space="preserve">Në </w:t>
      </w:r>
      <w:r w:rsidR="00140387">
        <w:rPr>
          <w:rFonts w:asciiTheme="majorBidi" w:hAnsiTheme="majorBidi" w:cstheme="majorBidi"/>
          <w:lang w:val="sq-AL"/>
        </w:rPr>
        <w:t>total,</w:t>
      </w:r>
      <w:r w:rsidRPr="008B10C5">
        <w:rPr>
          <w:rFonts w:asciiTheme="majorBidi" w:hAnsiTheme="majorBidi" w:cstheme="majorBidi"/>
          <w:lang w:val="sq-AL"/>
        </w:rPr>
        <w:t xml:space="preserve"> realizimi për </w:t>
      </w:r>
      <w:r w:rsidR="00140387">
        <w:rPr>
          <w:rFonts w:asciiTheme="majorBidi" w:hAnsiTheme="majorBidi" w:cstheme="majorBidi"/>
          <w:lang w:val="sq-AL"/>
        </w:rPr>
        <w:t>vitin</w:t>
      </w:r>
      <w:r w:rsidRPr="008B10C5">
        <w:rPr>
          <w:rFonts w:asciiTheme="majorBidi" w:hAnsiTheme="majorBidi" w:cstheme="majorBidi"/>
          <w:lang w:val="sq-AL"/>
        </w:rPr>
        <w:t xml:space="preserve"> </w:t>
      </w:r>
      <w:r w:rsidR="00D10880" w:rsidRPr="008B10C5">
        <w:rPr>
          <w:rFonts w:asciiTheme="majorBidi" w:hAnsiTheme="majorBidi" w:cstheme="majorBidi"/>
          <w:lang w:val="sq-AL"/>
        </w:rPr>
        <w:t>2019</w:t>
      </w:r>
      <w:r w:rsidR="00C10394" w:rsidRPr="008B10C5">
        <w:rPr>
          <w:rFonts w:asciiTheme="majorBidi" w:hAnsiTheme="majorBidi" w:cstheme="majorBidi"/>
          <w:lang w:val="sq-AL"/>
        </w:rPr>
        <w:t>, për Ministrinë e Mbrojtjes,</w:t>
      </w:r>
      <w:r w:rsidRPr="008B10C5">
        <w:rPr>
          <w:rFonts w:asciiTheme="majorBidi" w:hAnsiTheme="majorBidi" w:cstheme="majorBidi"/>
          <w:lang w:val="sq-AL"/>
        </w:rPr>
        <w:t xml:space="preserve"> është </w:t>
      </w:r>
      <w:r w:rsidR="00140387">
        <w:rPr>
          <w:rFonts w:asciiTheme="majorBidi" w:hAnsiTheme="majorBidi" w:cstheme="majorBidi"/>
          <w:lang w:val="sq-AL"/>
        </w:rPr>
        <w:t>95.8</w:t>
      </w:r>
      <w:r w:rsidRPr="008B10C5">
        <w:rPr>
          <w:rFonts w:asciiTheme="majorBidi" w:hAnsiTheme="majorBidi" w:cstheme="majorBidi"/>
          <w:lang w:val="sq-AL"/>
        </w:rPr>
        <w:t xml:space="preserve"> përqind .</w:t>
      </w:r>
    </w:p>
    <w:p w:rsidR="00022A91" w:rsidRDefault="00022A91" w:rsidP="00750BAC">
      <w:pPr>
        <w:spacing w:after="200" w:line="276" w:lineRule="auto"/>
        <w:jc w:val="both"/>
        <w:rPr>
          <w:rFonts w:asciiTheme="majorBidi" w:hAnsiTheme="majorBidi" w:cstheme="majorBidi"/>
          <w:lang w:val="sq-AL"/>
        </w:rPr>
      </w:pPr>
      <w:r w:rsidRPr="008B10C5">
        <w:rPr>
          <w:rFonts w:asciiTheme="majorBidi" w:hAnsiTheme="majorBidi" w:cstheme="majorBidi"/>
          <w:lang w:val="sq-AL"/>
        </w:rPr>
        <w:lastRenderedPageBreak/>
        <w:t xml:space="preserve">Të dhënat sipas strukturës së peshës specifike që secili program zë në buxhetin total të MM, </w:t>
      </w:r>
      <w:r w:rsidR="00C10394" w:rsidRPr="008B10C5">
        <w:rPr>
          <w:rFonts w:asciiTheme="majorBidi" w:hAnsiTheme="majorBidi" w:cstheme="majorBidi"/>
          <w:lang w:val="sq-AL"/>
        </w:rPr>
        <w:t xml:space="preserve">referuar planit vjetor me ndryshime dhe realizimit faktik të </w:t>
      </w:r>
      <w:r w:rsidR="00140387">
        <w:rPr>
          <w:rFonts w:asciiTheme="majorBidi" w:hAnsiTheme="majorBidi" w:cstheme="majorBidi"/>
          <w:lang w:val="sq-AL"/>
        </w:rPr>
        <w:t>vitit 2019</w:t>
      </w:r>
      <w:r w:rsidR="00C10394" w:rsidRPr="008B10C5">
        <w:rPr>
          <w:rFonts w:asciiTheme="majorBidi" w:hAnsiTheme="majorBidi" w:cstheme="majorBidi"/>
          <w:lang w:val="sq-AL"/>
        </w:rPr>
        <w:t xml:space="preserve">, </w:t>
      </w:r>
      <w:r w:rsidRPr="008B10C5">
        <w:rPr>
          <w:rFonts w:asciiTheme="majorBidi" w:hAnsiTheme="majorBidi" w:cstheme="majorBidi"/>
          <w:lang w:val="sq-AL"/>
        </w:rPr>
        <w:t>paraqiten si më poshtë:</w:t>
      </w:r>
    </w:p>
    <w:tbl>
      <w:tblPr>
        <w:tblW w:w="6640" w:type="dxa"/>
        <w:jc w:val="center"/>
        <w:tblInd w:w="85" w:type="dxa"/>
        <w:tblLook w:val="04A0" w:firstRow="1" w:lastRow="0" w:firstColumn="1" w:lastColumn="0" w:noHBand="0" w:noVBand="1"/>
      </w:tblPr>
      <w:tblGrid>
        <w:gridCol w:w="3960"/>
        <w:gridCol w:w="1320"/>
        <w:gridCol w:w="1360"/>
      </w:tblGrid>
      <w:tr w:rsidR="00140387" w:rsidRPr="00140387" w:rsidTr="00140387">
        <w:trPr>
          <w:trHeight w:val="315"/>
          <w:jc w:val="center"/>
        </w:trPr>
        <w:tc>
          <w:tcPr>
            <w:tcW w:w="3960"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Programi</w:t>
            </w:r>
          </w:p>
        </w:tc>
        <w:tc>
          <w:tcPr>
            <w:tcW w:w="1320" w:type="dxa"/>
            <w:vMerge w:val="restart"/>
            <w:tcBorders>
              <w:top w:val="double" w:sz="6" w:space="0" w:color="auto"/>
              <w:left w:val="dotted" w:sz="4" w:space="0" w:color="auto"/>
              <w:bottom w:val="dotted" w:sz="4" w:space="0" w:color="000000"/>
              <w:right w:val="nil"/>
            </w:tcBorders>
            <w:shd w:val="clear" w:color="000000" w:fill="CCFFFF"/>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Plani</w:t>
            </w:r>
          </w:p>
        </w:tc>
        <w:tc>
          <w:tcPr>
            <w:tcW w:w="1360" w:type="dxa"/>
            <w:vMerge w:val="restart"/>
            <w:tcBorders>
              <w:top w:val="double" w:sz="6" w:space="0" w:color="auto"/>
              <w:left w:val="nil"/>
              <w:bottom w:val="dotted" w:sz="4" w:space="0" w:color="000000"/>
              <w:right w:val="double" w:sz="6" w:space="0" w:color="auto"/>
            </w:tcBorders>
            <w:shd w:val="clear" w:color="000000" w:fill="CCFFFF"/>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Fakt</w:t>
            </w:r>
          </w:p>
        </w:tc>
      </w:tr>
      <w:tr w:rsidR="00140387" w:rsidRPr="00140387" w:rsidTr="00140387">
        <w:trPr>
          <w:trHeight w:val="300"/>
          <w:jc w:val="center"/>
        </w:trPr>
        <w:tc>
          <w:tcPr>
            <w:tcW w:w="3960" w:type="dxa"/>
            <w:vMerge/>
            <w:tcBorders>
              <w:top w:val="double" w:sz="6" w:space="0" w:color="auto"/>
              <w:left w:val="double" w:sz="6" w:space="0" w:color="auto"/>
              <w:bottom w:val="dotted" w:sz="4" w:space="0" w:color="000000"/>
              <w:right w:val="dotted" w:sz="4" w:space="0" w:color="auto"/>
            </w:tcBorders>
            <w:vAlign w:val="center"/>
            <w:hideMark/>
          </w:tcPr>
          <w:p w:rsidR="00140387" w:rsidRPr="00140387" w:rsidRDefault="00140387" w:rsidP="00140387">
            <w:pPr>
              <w:rPr>
                <w:b/>
                <w:bCs/>
                <w:color w:val="000000"/>
                <w:sz w:val="22"/>
                <w:szCs w:val="22"/>
              </w:rPr>
            </w:pPr>
          </w:p>
        </w:tc>
        <w:tc>
          <w:tcPr>
            <w:tcW w:w="1320" w:type="dxa"/>
            <w:vMerge/>
            <w:tcBorders>
              <w:top w:val="double" w:sz="6" w:space="0" w:color="auto"/>
              <w:left w:val="dotted" w:sz="4" w:space="0" w:color="auto"/>
              <w:bottom w:val="dotted" w:sz="4" w:space="0" w:color="000000"/>
              <w:right w:val="nil"/>
            </w:tcBorders>
            <w:vAlign w:val="center"/>
            <w:hideMark/>
          </w:tcPr>
          <w:p w:rsidR="00140387" w:rsidRPr="00140387" w:rsidRDefault="00140387" w:rsidP="00140387">
            <w:pPr>
              <w:rPr>
                <w:b/>
                <w:bCs/>
                <w:color w:val="000000"/>
                <w:sz w:val="22"/>
                <w:szCs w:val="22"/>
              </w:rPr>
            </w:pPr>
          </w:p>
        </w:tc>
        <w:tc>
          <w:tcPr>
            <w:tcW w:w="1360" w:type="dxa"/>
            <w:vMerge/>
            <w:tcBorders>
              <w:top w:val="double" w:sz="6" w:space="0" w:color="auto"/>
              <w:left w:val="nil"/>
              <w:bottom w:val="dotted" w:sz="4" w:space="0" w:color="000000"/>
              <w:right w:val="double" w:sz="6" w:space="0" w:color="auto"/>
            </w:tcBorders>
            <w:vAlign w:val="center"/>
            <w:hideMark/>
          </w:tcPr>
          <w:p w:rsidR="00140387" w:rsidRPr="00140387" w:rsidRDefault="00140387" w:rsidP="00140387">
            <w:pPr>
              <w:rPr>
                <w:b/>
                <w:bCs/>
                <w:color w:val="000000"/>
                <w:sz w:val="22"/>
                <w:szCs w:val="22"/>
              </w:rPr>
            </w:pP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Planifikimi, Menaxhimi dhe Administrimi</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lang w:val="sq-AL"/>
              </w:rPr>
              <w:t>5.40%</w:t>
            </w:r>
          </w:p>
        </w:tc>
        <w:tc>
          <w:tcPr>
            <w:tcW w:w="136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lang w:val="sq-AL"/>
              </w:rPr>
              <w:t>5.42%</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Forcat e Luftimit</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lang w:val="sq-AL"/>
              </w:rPr>
              <w:t>36.63%</w:t>
            </w:r>
          </w:p>
        </w:tc>
        <w:tc>
          <w:tcPr>
            <w:tcW w:w="136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lang w:val="sq-AL"/>
              </w:rPr>
              <w:t>36.98%</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Arsimi Ushtarak</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lang w:val="sq-AL"/>
              </w:rPr>
              <w:t>24.28%</w:t>
            </w:r>
          </w:p>
        </w:tc>
        <w:tc>
          <w:tcPr>
            <w:tcW w:w="136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lang w:val="sq-AL"/>
              </w:rPr>
              <w:t>24.52%</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Mbështetja e Luftimit</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lang w:val="sq-AL"/>
              </w:rPr>
              <w:t>2.69%</w:t>
            </w:r>
          </w:p>
        </w:tc>
        <w:tc>
          <w:tcPr>
            <w:tcW w:w="136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lang w:val="sq-AL"/>
              </w:rPr>
              <w:t>2.50%</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Mbështetje për Shëndetësinë</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lang w:val="sq-AL"/>
              </w:rPr>
              <w:t>4.35%</w:t>
            </w:r>
          </w:p>
        </w:tc>
        <w:tc>
          <w:tcPr>
            <w:tcW w:w="136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lang w:val="sq-AL"/>
              </w:rPr>
              <w:t>4.47%</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Emergjencat civile dhe rezervat e shtetit</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lang w:val="sq-AL"/>
              </w:rPr>
              <w:t>3.91%</w:t>
            </w:r>
          </w:p>
        </w:tc>
        <w:tc>
          <w:tcPr>
            <w:tcW w:w="136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lang w:val="sq-AL"/>
              </w:rPr>
              <w:t>2.38%</w:t>
            </w:r>
          </w:p>
        </w:tc>
      </w:tr>
      <w:tr w:rsidR="00140387" w:rsidRPr="00140387" w:rsidTr="00140387">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140387" w:rsidRPr="00140387" w:rsidRDefault="00140387" w:rsidP="00140387">
            <w:pPr>
              <w:rPr>
                <w:color w:val="000000"/>
                <w:sz w:val="22"/>
                <w:szCs w:val="22"/>
              </w:rPr>
            </w:pPr>
            <w:r w:rsidRPr="00140387">
              <w:rPr>
                <w:color w:val="000000"/>
                <w:sz w:val="22"/>
                <w:szCs w:val="22"/>
                <w:lang w:val="sq-AL"/>
              </w:rPr>
              <w:t>Mbështetje Sociale për Ushtarakët</w:t>
            </w:r>
          </w:p>
        </w:tc>
        <w:tc>
          <w:tcPr>
            <w:tcW w:w="1320" w:type="dxa"/>
            <w:tcBorders>
              <w:top w:val="nil"/>
              <w:left w:val="nil"/>
              <w:bottom w:val="dotted" w:sz="4" w:space="0" w:color="auto"/>
              <w:right w:val="dotted" w:sz="4"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lang w:val="sq-AL"/>
              </w:rPr>
              <w:t>22.75%</w:t>
            </w:r>
          </w:p>
        </w:tc>
        <w:tc>
          <w:tcPr>
            <w:tcW w:w="1360" w:type="dxa"/>
            <w:tcBorders>
              <w:top w:val="nil"/>
              <w:left w:val="nil"/>
              <w:bottom w:val="dotted" w:sz="4" w:space="0" w:color="auto"/>
              <w:right w:val="double" w:sz="6" w:space="0" w:color="auto"/>
            </w:tcBorders>
            <w:shd w:val="clear" w:color="auto" w:fill="auto"/>
            <w:noWrap/>
            <w:vAlign w:val="center"/>
            <w:hideMark/>
          </w:tcPr>
          <w:p w:rsidR="00140387" w:rsidRPr="00140387" w:rsidRDefault="00140387" w:rsidP="00140387">
            <w:pPr>
              <w:jc w:val="center"/>
              <w:rPr>
                <w:color w:val="000000"/>
                <w:sz w:val="22"/>
                <w:szCs w:val="22"/>
              </w:rPr>
            </w:pPr>
            <w:r w:rsidRPr="00140387">
              <w:rPr>
                <w:color w:val="000000"/>
                <w:sz w:val="22"/>
                <w:szCs w:val="22"/>
                <w:lang w:val="sq-AL"/>
              </w:rPr>
              <w:t>23.74%</w:t>
            </w:r>
          </w:p>
        </w:tc>
      </w:tr>
      <w:tr w:rsidR="00140387" w:rsidRPr="00140387" w:rsidTr="00140387">
        <w:trPr>
          <w:trHeight w:val="315"/>
          <w:jc w:val="center"/>
        </w:trPr>
        <w:tc>
          <w:tcPr>
            <w:tcW w:w="3960" w:type="dxa"/>
            <w:tcBorders>
              <w:top w:val="nil"/>
              <w:left w:val="double" w:sz="6" w:space="0" w:color="auto"/>
              <w:bottom w:val="double" w:sz="6" w:space="0" w:color="auto"/>
              <w:right w:val="dotted" w:sz="4" w:space="0" w:color="auto"/>
            </w:tcBorders>
            <w:shd w:val="clear" w:color="000000" w:fill="CCFFFF"/>
            <w:noWrap/>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Totali</w:t>
            </w:r>
          </w:p>
        </w:tc>
        <w:tc>
          <w:tcPr>
            <w:tcW w:w="1320" w:type="dxa"/>
            <w:tcBorders>
              <w:top w:val="nil"/>
              <w:left w:val="nil"/>
              <w:bottom w:val="double" w:sz="6" w:space="0" w:color="auto"/>
              <w:right w:val="dotted" w:sz="4" w:space="0" w:color="auto"/>
            </w:tcBorders>
            <w:shd w:val="clear" w:color="000000" w:fill="CCFFFF"/>
            <w:noWrap/>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100%</w:t>
            </w:r>
          </w:p>
        </w:tc>
        <w:tc>
          <w:tcPr>
            <w:tcW w:w="1360" w:type="dxa"/>
            <w:tcBorders>
              <w:top w:val="nil"/>
              <w:left w:val="nil"/>
              <w:bottom w:val="double" w:sz="6" w:space="0" w:color="auto"/>
              <w:right w:val="double" w:sz="6" w:space="0" w:color="auto"/>
            </w:tcBorders>
            <w:shd w:val="clear" w:color="000000" w:fill="CCFFFF"/>
            <w:noWrap/>
            <w:vAlign w:val="center"/>
            <w:hideMark/>
          </w:tcPr>
          <w:p w:rsidR="00140387" w:rsidRPr="00140387" w:rsidRDefault="00140387" w:rsidP="00140387">
            <w:pPr>
              <w:jc w:val="center"/>
              <w:rPr>
                <w:b/>
                <w:bCs/>
                <w:color w:val="000000"/>
                <w:sz w:val="22"/>
                <w:szCs w:val="22"/>
              </w:rPr>
            </w:pPr>
            <w:r w:rsidRPr="00140387">
              <w:rPr>
                <w:b/>
                <w:bCs/>
                <w:color w:val="000000"/>
                <w:sz w:val="22"/>
                <w:szCs w:val="22"/>
                <w:lang w:val="sq-AL"/>
              </w:rPr>
              <w:t>100%</w:t>
            </w:r>
          </w:p>
        </w:tc>
      </w:tr>
    </w:tbl>
    <w:p w:rsidR="00140387" w:rsidRDefault="00140387" w:rsidP="00140387">
      <w:pPr>
        <w:tabs>
          <w:tab w:val="left" w:pos="2160"/>
        </w:tabs>
        <w:spacing w:after="200" w:line="276" w:lineRule="auto"/>
        <w:ind w:left="720"/>
        <w:jc w:val="both"/>
        <w:rPr>
          <w:rFonts w:asciiTheme="majorBidi" w:hAnsiTheme="majorBidi" w:cstheme="majorBidi"/>
          <w:b/>
          <w:lang w:val="sq-AL"/>
        </w:rPr>
      </w:pPr>
    </w:p>
    <w:p w:rsidR="0050662B" w:rsidRDefault="0050662B" w:rsidP="00140387">
      <w:pPr>
        <w:tabs>
          <w:tab w:val="left" w:pos="2160"/>
        </w:tabs>
        <w:spacing w:after="200" w:line="276" w:lineRule="auto"/>
        <w:ind w:left="720"/>
        <w:jc w:val="both"/>
        <w:rPr>
          <w:rFonts w:asciiTheme="majorBidi" w:hAnsiTheme="majorBidi" w:cstheme="majorBidi"/>
          <w:b/>
          <w:lang w:val="sq-AL"/>
        </w:rPr>
      </w:pPr>
    </w:p>
    <w:p w:rsidR="00E11D8F" w:rsidRPr="008B10C5" w:rsidRDefault="00E11D8F" w:rsidP="00750BAC">
      <w:pPr>
        <w:numPr>
          <w:ilvl w:val="0"/>
          <w:numId w:val="2"/>
        </w:numPr>
        <w:tabs>
          <w:tab w:val="left" w:pos="2160"/>
        </w:tabs>
        <w:spacing w:after="200" w:line="276" w:lineRule="auto"/>
        <w:ind w:left="0" w:firstLine="720"/>
        <w:jc w:val="both"/>
        <w:rPr>
          <w:rFonts w:asciiTheme="majorBidi" w:hAnsiTheme="majorBidi" w:cstheme="majorBidi"/>
          <w:b/>
          <w:lang w:val="sq-AL"/>
        </w:rPr>
      </w:pPr>
      <w:r w:rsidRPr="008B10C5">
        <w:rPr>
          <w:rFonts w:asciiTheme="majorBidi" w:hAnsiTheme="majorBidi" w:cstheme="majorBidi"/>
          <w:b/>
          <w:lang w:val="sq-AL"/>
        </w:rPr>
        <w:t>Informacion mbi volumin dhe madhësinë e ndryshimit të buxhetit.</w:t>
      </w:r>
    </w:p>
    <w:p w:rsidR="00F31F4D" w:rsidRPr="008B10C5" w:rsidRDefault="00F31F4D" w:rsidP="00750BAC">
      <w:pPr>
        <w:spacing w:line="276" w:lineRule="auto"/>
        <w:jc w:val="both"/>
        <w:rPr>
          <w:rFonts w:asciiTheme="majorBidi" w:hAnsiTheme="majorBidi" w:cstheme="majorBidi"/>
          <w:lang w:val="sq-AL"/>
        </w:rPr>
      </w:pPr>
      <w:r w:rsidRPr="008B10C5">
        <w:rPr>
          <w:rFonts w:asciiTheme="majorBidi" w:hAnsiTheme="majorBidi" w:cstheme="majorBidi"/>
          <w:b/>
          <w:bCs/>
          <w:lang w:val="sq-AL"/>
        </w:rPr>
        <w:t xml:space="preserve">Ndryshimet e planit të buxhetit </w:t>
      </w:r>
      <w:r w:rsidR="00D10880" w:rsidRPr="008B10C5">
        <w:rPr>
          <w:rFonts w:asciiTheme="majorBidi" w:hAnsiTheme="majorBidi" w:cstheme="majorBidi"/>
          <w:b/>
          <w:bCs/>
          <w:lang w:val="sq-AL"/>
        </w:rPr>
        <w:t>2019</w:t>
      </w:r>
      <w:r w:rsidR="00B1694B" w:rsidRPr="008B10C5">
        <w:rPr>
          <w:rFonts w:asciiTheme="majorBidi" w:hAnsiTheme="majorBidi" w:cstheme="majorBidi"/>
          <w:lang w:val="sq-AL"/>
        </w:rPr>
        <w:t>,</w:t>
      </w:r>
      <w:r w:rsidRPr="008B10C5">
        <w:rPr>
          <w:rFonts w:asciiTheme="majorBidi" w:hAnsiTheme="majorBidi" w:cstheme="majorBidi"/>
          <w:lang w:val="sq-AL"/>
        </w:rPr>
        <w:t xml:space="preserve"> </w:t>
      </w:r>
      <w:r w:rsidR="00140387">
        <w:rPr>
          <w:rFonts w:asciiTheme="majorBidi" w:hAnsiTheme="majorBidi" w:cstheme="majorBidi"/>
          <w:lang w:val="sq-AL"/>
        </w:rPr>
        <w:t>jan</w:t>
      </w:r>
      <w:r w:rsidR="0050662B">
        <w:rPr>
          <w:rFonts w:asciiTheme="majorBidi" w:hAnsiTheme="majorBidi" w:cstheme="majorBidi"/>
          <w:lang w:val="sq-AL"/>
        </w:rPr>
        <w:t>ë</w:t>
      </w:r>
      <w:r w:rsidR="00140387">
        <w:rPr>
          <w:rFonts w:asciiTheme="majorBidi" w:hAnsiTheme="majorBidi" w:cstheme="majorBidi"/>
          <w:lang w:val="sq-AL"/>
        </w:rPr>
        <w:t xml:space="preserve"> si p</w:t>
      </w:r>
      <w:r w:rsidR="0050662B">
        <w:rPr>
          <w:rFonts w:asciiTheme="majorBidi" w:hAnsiTheme="majorBidi" w:cstheme="majorBidi"/>
          <w:lang w:val="sq-AL"/>
        </w:rPr>
        <w:t>ë</w:t>
      </w:r>
      <w:r w:rsidR="00140387">
        <w:rPr>
          <w:rFonts w:asciiTheme="majorBidi" w:hAnsiTheme="majorBidi" w:cstheme="majorBidi"/>
          <w:lang w:val="sq-AL"/>
        </w:rPr>
        <w:t>r</w:t>
      </w:r>
      <w:r w:rsidR="00B1694B" w:rsidRPr="008B10C5">
        <w:rPr>
          <w:rFonts w:asciiTheme="majorBidi" w:hAnsiTheme="majorBidi" w:cstheme="majorBidi"/>
          <w:lang w:val="sq-AL"/>
        </w:rPr>
        <w:t xml:space="preserve"> shpenzimet kapitale dhe </w:t>
      </w:r>
      <w:r w:rsidR="00140387">
        <w:rPr>
          <w:rFonts w:asciiTheme="majorBidi" w:hAnsiTheme="majorBidi" w:cstheme="majorBidi"/>
          <w:lang w:val="sq-AL"/>
        </w:rPr>
        <w:t>p</w:t>
      </w:r>
      <w:r w:rsidR="0050662B">
        <w:rPr>
          <w:rFonts w:asciiTheme="majorBidi" w:hAnsiTheme="majorBidi" w:cstheme="majorBidi"/>
          <w:lang w:val="sq-AL"/>
        </w:rPr>
        <w:t>ë</w:t>
      </w:r>
      <w:r w:rsidR="00140387">
        <w:rPr>
          <w:rFonts w:asciiTheme="majorBidi" w:hAnsiTheme="majorBidi" w:cstheme="majorBidi"/>
          <w:lang w:val="sq-AL"/>
        </w:rPr>
        <w:t xml:space="preserve">r </w:t>
      </w:r>
      <w:r w:rsidR="00B1694B" w:rsidRPr="008B10C5">
        <w:rPr>
          <w:rFonts w:asciiTheme="majorBidi" w:hAnsiTheme="majorBidi" w:cstheme="majorBidi"/>
          <w:lang w:val="sq-AL"/>
        </w:rPr>
        <w:t xml:space="preserve">shpenzimet korente </w:t>
      </w:r>
      <w:r w:rsidRPr="008B10C5">
        <w:rPr>
          <w:rFonts w:asciiTheme="majorBidi" w:hAnsiTheme="majorBidi" w:cstheme="majorBidi"/>
          <w:lang w:val="sq-AL"/>
        </w:rPr>
        <w:t>për shkak të</w:t>
      </w:r>
      <w:r w:rsidR="00140387">
        <w:rPr>
          <w:rFonts w:asciiTheme="majorBidi" w:hAnsiTheme="majorBidi" w:cstheme="majorBidi"/>
          <w:lang w:val="sq-AL"/>
        </w:rPr>
        <w:t>:</w:t>
      </w:r>
      <w:r w:rsidRPr="008B10C5">
        <w:rPr>
          <w:rFonts w:asciiTheme="majorBidi" w:hAnsiTheme="majorBidi" w:cstheme="majorBidi"/>
          <w:lang w:val="sq-AL"/>
        </w:rPr>
        <w:t xml:space="preserve"> </w:t>
      </w:r>
      <w:r w:rsidR="00A0708F" w:rsidRPr="008B10C5">
        <w:rPr>
          <w:rFonts w:asciiTheme="majorBidi" w:hAnsiTheme="majorBidi" w:cstheme="majorBidi"/>
          <w:lang w:val="sq-AL"/>
        </w:rPr>
        <w:t xml:space="preserve">Vendimit nr. 82, datë 20.2.2019 të Këshillit të Ministrave </w:t>
      </w:r>
      <w:r w:rsidR="00A0708F" w:rsidRPr="008B10C5">
        <w:rPr>
          <w:rFonts w:asciiTheme="majorBidi" w:hAnsiTheme="majorBidi" w:cstheme="majorBidi"/>
          <w:i/>
          <w:lang w:val="sq-AL"/>
        </w:rPr>
        <w:t>“Për rishpërndarje të numrit të punonjësve organikë dhe fondeve buxhetorë, për vitin 2019, ndërmjet Ministrisë së Mbrojtjes dhe Ministrisë së Brendshme”</w:t>
      </w:r>
      <w:r w:rsidR="00A0708F" w:rsidRPr="008B10C5">
        <w:rPr>
          <w:rFonts w:asciiTheme="majorBidi" w:hAnsiTheme="majorBidi" w:cstheme="majorBidi"/>
          <w:lang w:val="sq-AL"/>
        </w:rPr>
        <w:t xml:space="preserve"> me 61 mln lek</w:t>
      </w:r>
      <w:r w:rsidR="008F2E86">
        <w:rPr>
          <w:rFonts w:asciiTheme="majorBidi" w:hAnsiTheme="majorBidi" w:cstheme="majorBidi"/>
          <w:lang w:val="sq-AL"/>
        </w:rPr>
        <w:t>ë</w:t>
      </w:r>
      <w:r w:rsidR="00A0708F" w:rsidRPr="008B10C5">
        <w:rPr>
          <w:rFonts w:asciiTheme="majorBidi" w:hAnsiTheme="majorBidi" w:cstheme="majorBidi"/>
          <w:lang w:val="sq-AL"/>
        </w:rPr>
        <w:t xml:space="preserve"> pak</w:t>
      </w:r>
      <w:r w:rsidR="008F2E86">
        <w:rPr>
          <w:rFonts w:asciiTheme="majorBidi" w:hAnsiTheme="majorBidi" w:cstheme="majorBidi"/>
          <w:lang w:val="sq-AL"/>
        </w:rPr>
        <w:t>ë</w:t>
      </w:r>
      <w:r w:rsidR="00A0708F" w:rsidRPr="008B10C5">
        <w:rPr>
          <w:rFonts w:asciiTheme="majorBidi" w:hAnsiTheme="majorBidi" w:cstheme="majorBidi"/>
          <w:lang w:val="sq-AL"/>
        </w:rPr>
        <w:t>sim fondesh</w:t>
      </w:r>
      <w:r w:rsidR="00140387">
        <w:rPr>
          <w:rFonts w:asciiTheme="majorBidi" w:hAnsiTheme="majorBidi" w:cstheme="majorBidi"/>
          <w:lang w:val="sq-AL"/>
        </w:rPr>
        <w:t>;</w:t>
      </w:r>
      <w:r w:rsidR="00A0708F" w:rsidRPr="008B10C5">
        <w:rPr>
          <w:rFonts w:asciiTheme="majorBidi" w:hAnsiTheme="majorBidi" w:cstheme="majorBidi"/>
          <w:lang w:val="sq-AL"/>
        </w:rPr>
        <w:t xml:space="preserve"> Vendimit nr. 383, datë 12.6.2019 të Këshillit të Ministrave </w:t>
      </w:r>
      <w:r w:rsidR="00A0708F" w:rsidRPr="008B10C5">
        <w:rPr>
          <w:i/>
          <w:color w:val="000000"/>
          <w:lang w:val="sq-AL"/>
        </w:rPr>
        <w:t>“Për një shtesë fondi në buxhetin e vitit 2019, miratuar për Ministrinë e Mbrojtjes, për kompensimin e veçantë të familjeve të ushtarakëve, rënë në krye të detyrës, gjatë përmbushjes së misionit ushtarak, jashtë vendit”</w:t>
      </w:r>
      <w:r w:rsidR="00A0708F" w:rsidRPr="008B10C5">
        <w:rPr>
          <w:rFonts w:asciiTheme="majorBidi" w:hAnsiTheme="majorBidi" w:cstheme="majorBidi"/>
          <w:lang w:val="sq-AL"/>
        </w:rPr>
        <w:t xml:space="preserve"> me 10 mln lek</w:t>
      </w:r>
      <w:r w:rsidR="008F2E86">
        <w:rPr>
          <w:rFonts w:asciiTheme="majorBidi" w:hAnsiTheme="majorBidi" w:cstheme="majorBidi"/>
          <w:lang w:val="sq-AL"/>
        </w:rPr>
        <w:t>ë</w:t>
      </w:r>
      <w:r w:rsidR="00A0708F" w:rsidRPr="008B10C5">
        <w:rPr>
          <w:rFonts w:asciiTheme="majorBidi" w:hAnsiTheme="majorBidi" w:cstheme="majorBidi"/>
          <w:lang w:val="sq-AL"/>
        </w:rPr>
        <w:t xml:space="preserve"> shtes</w:t>
      </w:r>
      <w:r w:rsidR="008F2E86">
        <w:rPr>
          <w:rFonts w:asciiTheme="majorBidi" w:hAnsiTheme="majorBidi" w:cstheme="majorBidi"/>
          <w:lang w:val="sq-AL"/>
        </w:rPr>
        <w:t>ë</w:t>
      </w:r>
      <w:r w:rsidR="00A0708F" w:rsidRPr="008B10C5">
        <w:rPr>
          <w:rFonts w:asciiTheme="majorBidi" w:hAnsiTheme="majorBidi" w:cstheme="majorBidi"/>
          <w:lang w:val="sq-AL"/>
        </w:rPr>
        <w:t xml:space="preserve"> nga Fondi rezerv</w:t>
      </w:r>
      <w:r w:rsidRPr="008B10C5">
        <w:rPr>
          <w:rFonts w:asciiTheme="majorBidi" w:hAnsiTheme="majorBidi" w:cstheme="majorBidi"/>
          <w:lang w:val="sq-AL"/>
        </w:rPr>
        <w:t>ë.</w:t>
      </w:r>
      <w:r w:rsidR="00140387">
        <w:rPr>
          <w:rFonts w:asciiTheme="majorBidi" w:hAnsiTheme="majorBidi" w:cstheme="majorBidi"/>
          <w:lang w:val="sq-AL"/>
        </w:rPr>
        <w:t>; shtes</w:t>
      </w:r>
      <w:r w:rsidR="0050662B">
        <w:rPr>
          <w:rFonts w:asciiTheme="majorBidi" w:hAnsiTheme="majorBidi" w:cstheme="majorBidi"/>
          <w:lang w:val="sq-AL"/>
        </w:rPr>
        <w:t>ë</w:t>
      </w:r>
      <w:r w:rsidR="00140387">
        <w:rPr>
          <w:rFonts w:asciiTheme="majorBidi" w:hAnsiTheme="majorBidi" w:cstheme="majorBidi"/>
          <w:lang w:val="sq-AL"/>
        </w:rPr>
        <w:t>s p</w:t>
      </w:r>
      <w:r w:rsidR="0050662B">
        <w:rPr>
          <w:rFonts w:asciiTheme="majorBidi" w:hAnsiTheme="majorBidi" w:cstheme="majorBidi"/>
          <w:lang w:val="sq-AL"/>
        </w:rPr>
        <w:t>ë</w:t>
      </w:r>
      <w:r w:rsidR="00140387">
        <w:rPr>
          <w:rFonts w:asciiTheme="majorBidi" w:hAnsiTheme="majorBidi" w:cstheme="majorBidi"/>
          <w:lang w:val="sq-AL"/>
        </w:rPr>
        <w:t>r fondin e veçant</w:t>
      </w:r>
      <w:r w:rsidR="0050662B">
        <w:rPr>
          <w:rFonts w:asciiTheme="majorBidi" w:hAnsiTheme="majorBidi" w:cstheme="majorBidi"/>
          <w:lang w:val="sq-AL"/>
        </w:rPr>
        <w:t>ë</w:t>
      </w:r>
      <w:r w:rsidR="00140387">
        <w:rPr>
          <w:rFonts w:asciiTheme="majorBidi" w:hAnsiTheme="majorBidi" w:cstheme="majorBidi"/>
          <w:lang w:val="sq-AL"/>
        </w:rPr>
        <w:t xml:space="preserve">; </w:t>
      </w:r>
      <w:r w:rsidR="00831EF5">
        <w:rPr>
          <w:rFonts w:asciiTheme="majorBidi" w:hAnsiTheme="majorBidi" w:cstheme="majorBidi"/>
          <w:lang w:val="sq-AL"/>
        </w:rPr>
        <w:t xml:space="preserve">Aktit Normativ nr. 2 datë 2.10.2019 </w:t>
      </w:r>
      <w:r w:rsidR="00831EF5" w:rsidRPr="00831EF5">
        <w:rPr>
          <w:rFonts w:asciiTheme="majorBidi" w:hAnsiTheme="majorBidi" w:cstheme="majorBidi"/>
          <w:i/>
          <w:lang w:val="sq-AL"/>
        </w:rPr>
        <w:t>“Për disa ndryshime në ligjin nr. 99/2018, “Për buxhetin e vitit 2019”</w:t>
      </w:r>
      <w:r w:rsidR="00831EF5">
        <w:rPr>
          <w:rFonts w:asciiTheme="majorBidi" w:hAnsiTheme="majorBidi" w:cstheme="majorBidi"/>
          <w:lang w:val="sq-AL"/>
        </w:rPr>
        <w:t xml:space="preserve"> dhe </w:t>
      </w:r>
      <w:r w:rsidR="00831EF5" w:rsidRPr="008F71CA">
        <w:rPr>
          <w:bCs/>
          <w:lang w:val="sq-AL"/>
        </w:rPr>
        <w:t>Akti</w:t>
      </w:r>
      <w:r w:rsidR="00831EF5">
        <w:rPr>
          <w:bCs/>
          <w:lang w:val="sq-AL"/>
        </w:rPr>
        <w:t>t</w:t>
      </w:r>
      <w:r w:rsidR="00831EF5" w:rsidRPr="008F71CA">
        <w:rPr>
          <w:bCs/>
          <w:lang w:val="sq-AL"/>
        </w:rPr>
        <w:t xml:space="preserve"> Normativ </w:t>
      </w:r>
      <w:r w:rsidR="00831EF5">
        <w:rPr>
          <w:bCs/>
          <w:lang w:val="sq-AL"/>
        </w:rPr>
        <w:t>N</w:t>
      </w:r>
      <w:r w:rsidR="00831EF5" w:rsidRPr="008F71CA">
        <w:rPr>
          <w:bCs/>
          <w:lang w:val="sq-AL"/>
        </w:rPr>
        <w:t>r.</w:t>
      </w:r>
      <w:r w:rsidR="00831EF5">
        <w:rPr>
          <w:bCs/>
          <w:lang w:val="sq-AL"/>
        </w:rPr>
        <w:t>11</w:t>
      </w:r>
      <w:r w:rsidR="00831EF5" w:rsidRPr="008F71CA">
        <w:rPr>
          <w:bCs/>
          <w:lang w:val="sq-AL"/>
        </w:rPr>
        <w:t>, datë</w:t>
      </w:r>
      <w:r w:rsidR="00831EF5">
        <w:rPr>
          <w:bCs/>
          <w:lang w:val="sq-AL"/>
        </w:rPr>
        <w:t xml:space="preserve"> 24</w:t>
      </w:r>
      <w:r w:rsidR="00831EF5" w:rsidRPr="008F71CA">
        <w:rPr>
          <w:bCs/>
          <w:lang w:val="sq-AL"/>
        </w:rPr>
        <w:t>.</w:t>
      </w:r>
      <w:r w:rsidR="00831EF5">
        <w:rPr>
          <w:bCs/>
          <w:lang w:val="sq-AL"/>
        </w:rPr>
        <w:t>12</w:t>
      </w:r>
      <w:r w:rsidR="00831EF5" w:rsidRPr="008F71CA">
        <w:rPr>
          <w:bCs/>
          <w:lang w:val="sq-AL"/>
        </w:rPr>
        <w:t xml:space="preserve">.2019 </w:t>
      </w:r>
      <w:r w:rsidR="00831EF5" w:rsidRPr="00303B58">
        <w:rPr>
          <w:bCs/>
          <w:i/>
          <w:lang w:val="sq-AL"/>
        </w:rPr>
        <w:t>“Për disa ndryshime në Ligjin nr. 99/2018 “Për buxhetin e vitit 2019”, të ndryshuar</w:t>
      </w:r>
      <w:r w:rsidR="00831EF5">
        <w:rPr>
          <w:bCs/>
          <w:lang w:val="sq-AL"/>
        </w:rPr>
        <w:t>.</w:t>
      </w:r>
    </w:p>
    <w:p w:rsidR="00E40A87" w:rsidRPr="008B10C5" w:rsidRDefault="00E40A87" w:rsidP="00750BAC">
      <w:pPr>
        <w:spacing w:line="276" w:lineRule="auto"/>
        <w:jc w:val="both"/>
        <w:rPr>
          <w:rFonts w:asciiTheme="majorBidi" w:hAnsiTheme="majorBidi" w:cstheme="majorBidi"/>
          <w:lang w:val="sq-AL"/>
        </w:rPr>
      </w:pPr>
    </w:p>
    <w:p w:rsidR="00E11D8F" w:rsidRPr="008B10C5" w:rsidRDefault="00E11D8F" w:rsidP="00750BAC">
      <w:pPr>
        <w:numPr>
          <w:ilvl w:val="0"/>
          <w:numId w:val="2"/>
        </w:numPr>
        <w:tabs>
          <w:tab w:val="left" w:pos="2160"/>
        </w:tabs>
        <w:spacing w:after="200" w:line="276" w:lineRule="auto"/>
        <w:ind w:left="0" w:firstLine="720"/>
        <w:jc w:val="both"/>
        <w:rPr>
          <w:rFonts w:asciiTheme="majorBidi" w:hAnsiTheme="majorBidi" w:cstheme="majorBidi"/>
          <w:b/>
          <w:lang w:val="sq-AL"/>
        </w:rPr>
      </w:pPr>
      <w:r w:rsidRPr="008B10C5">
        <w:rPr>
          <w:rFonts w:asciiTheme="majorBidi" w:hAnsiTheme="majorBidi" w:cstheme="majorBidi"/>
          <w:b/>
          <w:lang w:val="sq-AL"/>
        </w:rPr>
        <w:t>Krahasimi i të dhënave faktike, të raportit të Ministrisë me të dhënat e thesarit, për të njëjtën periudhë raportuese.</w:t>
      </w:r>
    </w:p>
    <w:p w:rsidR="00E11D8F" w:rsidRPr="008B10C5" w:rsidRDefault="00E11D8F" w:rsidP="00750BAC">
      <w:pPr>
        <w:tabs>
          <w:tab w:val="left" w:pos="2160"/>
        </w:tabs>
        <w:spacing w:line="276" w:lineRule="auto"/>
        <w:jc w:val="both"/>
        <w:rPr>
          <w:rFonts w:asciiTheme="majorBidi" w:hAnsiTheme="majorBidi" w:cstheme="majorBidi"/>
          <w:lang w:val="sq-AL"/>
        </w:rPr>
      </w:pPr>
      <w:r w:rsidRPr="008B10C5">
        <w:rPr>
          <w:rFonts w:asciiTheme="majorBidi" w:hAnsiTheme="majorBidi" w:cstheme="majorBidi"/>
          <w:lang w:val="sq-AL"/>
        </w:rPr>
        <w:t>N</w:t>
      </w:r>
      <w:r w:rsidR="00E40A87" w:rsidRPr="008B10C5">
        <w:rPr>
          <w:rFonts w:asciiTheme="majorBidi" w:hAnsiTheme="majorBidi" w:cstheme="majorBidi"/>
          <w:lang w:val="sq-AL"/>
        </w:rPr>
        <w:t>ë</w:t>
      </w:r>
      <w:r w:rsidRPr="008B10C5">
        <w:rPr>
          <w:rFonts w:asciiTheme="majorBidi" w:hAnsiTheme="majorBidi" w:cstheme="majorBidi"/>
          <w:lang w:val="sq-AL"/>
        </w:rPr>
        <w:t xml:space="preserve"> lidhje me k</w:t>
      </w:r>
      <w:r w:rsidR="00E40A87" w:rsidRPr="008B10C5">
        <w:rPr>
          <w:rFonts w:asciiTheme="majorBidi" w:hAnsiTheme="majorBidi" w:cstheme="majorBidi"/>
          <w:lang w:val="sq-AL"/>
        </w:rPr>
        <w:t>ë</w:t>
      </w:r>
      <w:r w:rsidRPr="008B10C5">
        <w:rPr>
          <w:rFonts w:asciiTheme="majorBidi" w:hAnsiTheme="majorBidi" w:cstheme="majorBidi"/>
          <w:lang w:val="sq-AL"/>
        </w:rPr>
        <w:t>t</w:t>
      </w:r>
      <w:r w:rsidR="00E40A87" w:rsidRPr="008B10C5">
        <w:rPr>
          <w:rFonts w:asciiTheme="majorBidi" w:hAnsiTheme="majorBidi" w:cstheme="majorBidi"/>
          <w:lang w:val="sq-AL"/>
        </w:rPr>
        <w:t>ë</w:t>
      </w:r>
      <w:r w:rsidRPr="008B10C5">
        <w:rPr>
          <w:rFonts w:asciiTheme="majorBidi" w:hAnsiTheme="majorBidi" w:cstheme="majorBidi"/>
          <w:lang w:val="sq-AL"/>
        </w:rPr>
        <w:t xml:space="preserve"> pik</w:t>
      </w:r>
      <w:r w:rsidR="00E40A87" w:rsidRPr="008B10C5">
        <w:rPr>
          <w:rFonts w:asciiTheme="majorBidi" w:hAnsiTheme="majorBidi" w:cstheme="majorBidi"/>
          <w:lang w:val="sq-AL"/>
        </w:rPr>
        <w:t>ë</w:t>
      </w:r>
      <w:r w:rsidRPr="008B10C5">
        <w:rPr>
          <w:rFonts w:asciiTheme="majorBidi" w:hAnsiTheme="majorBidi" w:cstheme="majorBidi"/>
          <w:lang w:val="sq-AL"/>
        </w:rPr>
        <w:t xml:space="preserve"> vler</w:t>
      </w:r>
      <w:r w:rsidR="00E40A87" w:rsidRPr="008B10C5">
        <w:rPr>
          <w:rFonts w:asciiTheme="majorBidi" w:hAnsiTheme="majorBidi" w:cstheme="majorBidi"/>
          <w:lang w:val="sq-AL"/>
        </w:rPr>
        <w:t>ë</w:t>
      </w:r>
      <w:r w:rsidRPr="008B10C5">
        <w:rPr>
          <w:rFonts w:asciiTheme="majorBidi" w:hAnsiTheme="majorBidi" w:cstheme="majorBidi"/>
          <w:lang w:val="sq-AL"/>
        </w:rPr>
        <w:t>sojm</w:t>
      </w:r>
      <w:r w:rsidR="00E40A87" w:rsidRPr="008B10C5">
        <w:rPr>
          <w:rFonts w:asciiTheme="majorBidi" w:hAnsiTheme="majorBidi" w:cstheme="majorBidi"/>
          <w:lang w:val="sq-AL"/>
        </w:rPr>
        <w:t>ë</w:t>
      </w:r>
      <w:r w:rsidRPr="008B10C5">
        <w:rPr>
          <w:rFonts w:asciiTheme="majorBidi" w:hAnsiTheme="majorBidi" w:cstheme="majorBidi"/>
          <w:lang w:val="sq-AL"/>
        </w:rPr>
        <w:t xml:space="preserve"> faktin se p</w:t>
      </w:r>
      <w:r w:rsidR="00E40A87" w:rsidRPr="008B10C5">
        <w:rPr>
          <w:rFonts w:asciiTheme="majorBidi" w:hAnsiTheme="majorBidi" w:cstheme="majorBidi"/>
          <w:lang w:val="sq-AL"/>
        </w:rPr>
        <w:t>ë</w:t>
      </w:r>
      <w:r w:rsidRPr="008B10C5">
        <w:rPr>
          <w:rFonts w:asciiTheme="majorBidi" w:hAnsiTheme="majorBidi" w:cstheme="majorBidi"/>
          <w:lang w:val="sq-AL"/>
        </w:rPr>
        <w:t>r t</w:t>
      </w:r>
      <w:r w:rsidR="00E40A87" w:rsidRPr="008B10C5">
        <w:rPr>
          <w:rFonts w:asciiTheme="majorBidi" w:hAnsiTheme="majorBidi" w:cstheme="majorBidi"/>
          <w:lang w:val="sq-AL"/>
        </w:rPr>
        <w:t>ë</w:t>
      </w:r>
      <w:r w:rsidRPr="008B10C5">
        <w:rPr>
          <w:rFonts w:asciiTheme="majorBidi" w:hAnsiTheme="majorBidi" w:cstheme="majorBidi"/>
          <w:lang w:val="sq-AL"/>
        </w:rPr>
        <w:t xml:space="preserve"> dh</w:t>
      </w:r>
      <w:r w:rsidR="00E40A87" w:rsidRPr="008B10C5">
        <w:rPr>
          <w:rFonts w:asciiTheme="majorBidi" w:hAnsiTheme="majorBidi" w:cstheme="majorBidi"/>
          <w:lang w:val="sq-AL"/>
        </w:rPr>
        <w:t>ë</w:t>
      </w:r>
      <w:r w:rsidRPr="008B10C5">
        <w:rPr>
          <w:rFonts w:asciiTheme="majorBidi" w:hAnsiTheme="majorBidi" w:cstheme="majorBidi"/>
          <w:lang w:val="sq-AL"/>
        </w:rPr>
        <w:t>nat e raportuara nga Ministria e Mbrojtjes dhe t</w:t>
      </w:r>
      <w:r w:rsidR="00E40A87" w:rsidRPr="008B10C5">
        <w:rPr>
          <w:rFonts w:asciiTheme="majorBidi" w:hAnsiTheme="majorBidi" w:cstheme="majorBidi"/>
          <w:lang w:val="sq-AL"/>
        </w:rPr>
        <w:t>ë</w:t>
      </w:r>
      <w:r w:rsidRPr="008B10C5">
        <w:rPr>
          <w:rFonts w:asciiTheme="majorBidi" w:hAnsiTheme="majorBidi" w:cstheme="majorBidi"/>
          <w:lang w:val="sq-AL"/>
        </w:rPr>
        <w:t xml:space="preserve"> dh</w:t>
      </w:r>
      <w:r w:rsidR="00E40A87" w:rsidRPr="008B10C5">
        <w:rPr>
          <w:rFonts w:asciiTheme="majorBidi" w:hAnsiTheme="majorBidi" w:cstheme="majorBidi"/>
          <w:lang w:val="sq-AL"/>
        </w:rPr>
        <w:t>ë</w:t>
      </w:r>
      <w:r w:rsidRPr="008B10C5">
        <w:rPr>
          <w:rFonts w:asciiTheme="majorBidi" w:hAnsiTheme="majorBidi" w:cstheme="majorBidi"/>
          <w:lang w:val="sq-AL"/>
        </w:rPr>
        <w:t>nat e siguruara nga Sistemi Financiar Informatik i Qeverisë, p</w:t>
      </w:r>
      <w:r w:rsidR="00E40A87" w:rsidRPr="008B10C5">
        <w:rPr>
          <w:rFonts w:asciiTheme="majorBidi" w:hAnsiTheme="majorBidi" w:cstheme="majorBidi"/>
          <w:lang w:val="sq-AL"/>
        </w:rPr>
        <w:t>ë</w:t>
      </w:r>
      <w:r w:rsidRPr="008B10C5">
        <w:rPr>
          <w:rFonts w:asciiTheme="majorBidi" w:hAnsiTheme="majorBidi" w:cstheme="majorBidi"/>
          <w:lang w:val="sq-AL"/>
        </w:rPr>
        <w:t>r viti</w:t>
      </w:r>
      <w:r w:rsidR="0050662B">
        <w:rPr>
          <w:rFonts w:asciiTheme="majorBidi" w:hAnsiTheme="majorBidi" w:cstheme="majorBidi"/>
          <w:lang w:val="sq-AL"/>
        </w:rPr>
        <w:t>n</w:t>
      </w:r>
      <w:r w:rsidRPr="008B10C5">
        <w:rPr>
          <w:rFonts w:asciiTheme="majorBidi" w:hAnsiTheme="majorBidi" w:cstheme="majorBidi"/>
          <w:lang w:val="sq-AL"/>
        </w:rPr>
        <w:t xml:space="preserve"> </w:t>
      </w:r>
      <w:r w:rsidR="00D10880" w:rsidRPr="008B10C5">
        <w:rPr>
          <w:rFonts w:asciiTheme="majorBidi" w:hAnsiTheme="majorBidi" w:cstheme="majorBidi"/>
          <w:lang w:val="sq-AL"/>
        </w:rPr>
        <w:t>2019</w:t>
      </w:r>
      <w:r w:rsidRPr="008B10C5">
        <w:rPr>
          <w:rFonts w:asciiTheme="majorBidi" w:hAnsiTheme="majorBidi" w:cstheme="majorBidi"/>
          <w:lang w:val="sq-AL"/>
        </w:rPr>
        <w:t xml:space="preserve"> nuk ka diferenca të planit t</w:t>
      </w:r>
      <w:r w:rsidR="00E40A87" w:rsidRPr="008B10C5">
        <w:rPr>
          <w:rFonts w:asciiTheme="majorBidi" w:hAnsiTheme="majorBidi" w:cstheme="majorBidi"/>
          <w:lang w:val="sq-AL"/>
        </w:rPr>
        <w:t>ë</w:t>
      </w:r>
      <w:r w:rsidRPr="008B10C5">
        <w:rPr>
          <w:rFonts w:asciiTheme="majorBidi" w:hAnsiTheme="majorBidi" w:cstheme="majorBidi"/>
          <w:lang w:val="sq-AL"/>
        </w:rPr>
        <w:t xml:space="preserve"> buxhetit apo realizimit faktik për shpenzimet korente apo ato kapitale. </w:t>
      </w:r>
    </w:p>
    <w:p w:rsidR="00E11D8F" w:rsidRPr="008B10C5" w:rsidRDefault="00E11D8F" w:rsidP="00750BAC">
      <w:pPr>
        <w:tabs>
          <w:tab w:val="left" w:pos="2160"/>
        </w:tabs>
        <w:spacing w:line="276" w:lineRule="auto"/>
        <w:jc w:val="both"/>
        <w:rPr>
          <w:rFonts w:asciiTheme="majorBidi" w:hAnsiTheme="majorBidi" w:cstheme="majorBidi"/>
          <w:lang w:val="sq-AL"/>
        </w:rPr>
      </w:pPr>
    </w:p>
    <w:p w:rsidR="00E11D8F" w:rsidRDefault="00E11D8F" w:rsidP="00750BAC">
      <w:pPr>
        <w:tabs>
          <w:tab w:val="left" w:pos="2160"/>
        </w:tabs>
        <w:spacing w:after="200" w:line="276" w:lineRule="auto"/>
        <w:jc w:val="both"/>
        <w:rPr>
          <w:rFonts w:asciiTheme="majorBidi" w:hAnsiTheme="majorBidi" w:cstheme="majorBidi"/>
          <w:lang w:val="sq-AL"/>
        </w:rPr>
      </w:pPr>
      <w:r w:rsidRPr="008B10C5">
        <w:rPr>
          <w:rFonts w:asciiTheme="majorBidi" w:hAnsiTheme="majorBidi" w:cstheme="majorBidi"/>
          <w:lang w:val="sq-AL"/>
        </w:rPr>
        <w:t>Nga të dhënat e Sistemit Informatik Financiar të Qeverisë konstatojmë se p</w:t>
      </w:r>
      <w:r w:rsidR="00E40A87" w:rsidRPr="008B10C5">
        <w:rPr>
          <w:rFonts w:asciiTheme="majorBidi" w:hAnsiTheme="majorBidi" w:cstheme="majorBidi"/>
          <w:lang w:val="sq-AL"/>
        </w:rPr>
        <w:t>ë</w:t>
      </w:r>
      <w:r w:rsidRPr="008B10C5">
        <w:rPr>
          <w:rFonts w:asciiTheme="majorBidi" w:hAnsiTheme="majorBidi" w:cstheme="majorBidi"/>
          <w:lang w:val="sq-AL"/>
        </w:rPr>
        <w:t xml:space="preserve">r </w:t>
      </w:r>
      <w:r w:rsidR="0050662B">
        <w:rPr>
          <w:rFonts w:asciiTheme="majorBidi" w:hAnsiTheme="majorBidi" w:cstheme="majorBidi"/>
          <w:lang w:val="sq-AL"/>
        </w:rPr>
        <w:t xml:space="preserve">vitin 2019 </w:t>
      </w:r>
      <w:r w:rsidRPr="008B10C5">
        <w:rPr>
          <w:rFonts w:asciiTheme="majorBidi" w:hAnsiTheme="majorBidi" w:cstheme="majorBidi"/>
          <w:lang w:val="sq-AL"/>
        </w:rPr>
        <w:t xml:space="preserve">për këtë ministri janë realizuar të ardhura jashtë limitit në masën </w:t>
      </w:r>
      <w:r w:rsidR="0050662B">
        <w:rPr>
          <w:rFonts w:asciiTheme="majorBidi" w:hAnsiTheme="majorBidi" w:cstheme="majorBidi"/>
          <w:lang w:val="sq-AL"/>
        </w:rPr>
        <w:t>22 969.5</w:t>
      </w:r>
      <w:r w:rsidR="008B10C5" w:rsidRPr="008B10C5">
        <w:rPr>
          <w:rFonts w:asciiTheme="majorBidi" w:hAnsiTheme="majorBidi" w:cstheme="majorBidi"/>
          <w:lang w:val="sq-AL"/>
        </w:rPr>
        <w:t xml:space="preserve"> mij</w:t>
      </w:r>
      <w:r w:rsidR="008F2E86">
        <w:rPr>
          <w:rFonts w:asciiTheme="majorBidi" w:hAnsiTheme="majorBidi" w:cstheme="majorBidi"/>
          <w:lang w:val="sq-AL"/>
        </w:rPr>
        <w:t>ë</w:t>
      </w:r>
      <w:r w:rsidRPr="008B10C5">
        <w:rPr>
          <w:rFonts w:asciiTheme="majorBidi" w:hAnsiTheme="majorBidi" w:cstheme="majorBidi"/>
          <w:lang w:val="sq-AL"/>
        </w:rPr>
        <w:t xml:space="preserve"> lekë.</w:t>
      </w:r>
    </w:p>
    <w:p w:rsidR="0050662B" w:rsidRPr="008B10C5" w:rsidRDefault="0050662B" w:rsidP="00750BAC">
      <w:pPr>
        <w:tabs>
          <w:tab w:val="left" w:pos="2160"/>
        </w:tabs>
        <w:spacing w:after="200" w:line="276" w:lineRule="auto"/>
        <w:jc w:val="both"/>
        <w:rPr>
          <w:rFonts w:asciiTheme="majorBidi" w:hAnsiTheme="majorBidi" w:cstheme="majorBidi"/>
          <w:b/>
          <w:lang w:val="sq-AL"/>
        </w:rPr>
      </w:pPr>
    </w:p>
    <w:p w:rsidR="003A4A50" w:rsidRPr="008B10C5" w:rsidRDefault="003A4A50" w:rsidP="00750BAC">
      <w:pPr>
        <w:numPr>
          <w:ilvl w:val="0"/>
          <w:numId w:val="2"/>
        </w:numPr>
        <w:tabs>
          <w:tab w:val="left" w:pos="2160"/>
        </w:tabs>
        <w:spacing w:after="200" w:line="276" w:lineRule="auto"/>
        <w:ind w:left="0" w:firstLine="720"/>
        <w:jc w:val="both"/>
        <w:rPr>
          <w:lang w:val="sq-AL"/>
        </w:rPr>
      </w:pPr>
      <w:r w:rsidRPr="008B10C5">
        <w:rPr>
          <w:b/>
          <w:lang w:val="sq-AL"/>
        </w:rPr>
        <w:lastRenderedPageBreak/>
        <w:t>Performanca dhe statusi i produkteve të disa programeve kryesore.</w:t>
      </w:r>
    </w:p>
    <w:p w:rsidR="00A0708F" w:rsidRPr="008B10C5" w:rsidRDefault="00A0708F" w:rsidP="00750BAC">
      <w:pPr>
        <w:tabs>
          <w:tab w:val="left" w:pos="2160"/>
        </w:tabs>
        <w:spacing w:line="276" w:lineRule="auto"/>
        <w:jc w:val="both"/>
        <w:rPr>
          <w:rFonts w:asciiTheme="majorBidi" w:hAnsiTheme="majorBidi" w:cstheme="majorBidi"/>
          <w:bCs/>
          <w:lang w:val="sq-AL"/>
        </w:rPr>
      </w:pPr>
    </w:p>
    <w:tbl>
      <w:tblPr>
        <w:tblW w:w="8652" w:type="dxa"/>
        <w:jc w:val="center"/>
        <w:tblInd w:w="85" w:type="dxa"/>
        <w:tblLayout w:type="fixed"/>
        <w:tblLook w:val="04A0" w:firstRow="1" w:lastRow="0" w:firstColumn="1" w:lastColumn="0" w:noHBand="0" w:noVBand="1"/>
      </w:tblPr>
      <w:tblGrid>
        <w:gridCol w:w="4242"/>
        <w:gridCol w:w="1260"/>
        <w:gridCol w:w="1710"/>
        <w:gridCol w:w="1440"/>
      </w:tblGrid>
      <w:tr w:rsidR="00A0708F" w:rsidRPr="008B10C5" w:rsidTr="007431D0">
        <w:trPr>
          <w:trHeight w:val="315"/>
          <w:jc w:val="center"/>
        </w:trPr>
        <w:tc>
          <w:tcPr>
            <w:tcW w:w="4242" w:type="dxa"/>
            <w:tcBorders>
              <w:top w:val="double" w:sz="6" w:space="0" w:color="auto"/>
              <w:left w:val="double" w:sz="6" w:space="0" w:color="auto"/>
              <w:bottom w:val="nil"/>
              <w:right w:val="dotted" w:sz="4" w:space="0" w:color="auto"/>
            </w:tcBorders>
            <w:shd w:val="clear" w:color="000000" w:fill="CCFFFF"/>
            <w:vAlign w:val="center"/>
            <w:hideMark/>
          </w:tcPr>
          <w:p w:rsidR="00A0708F" w:rsidRPr="00A0708F" w:rsidRDefault="00A0708F" w:rsidP="00A0708F">
            <w:pPr>
              <w:jc w:val="center"/>
              <w:rPr>
                <w:b/>
                <w:bCs/>
                <w:color w:val="000000"/>
                <w:sz w:val="22"/>
                <w:szCs w:val="22"/>
                <w:lang w:val="sq-AL"/>
              </w:rPr>
            </w:pPr>
            <w:r w:rsidRPr="00A0708F">
              <w:rPr>
                <w:b/>
                <w:bCs/>
                <w:color w:val="000000"/>
                <w:sz w:val="22"/>
                <w:szCs w:val="22"/>
                <w:lang w:val="sq-AL"/>
              </w:rPr>
              <w:t>Programi</w:t>
            </w:r>
          </w:p>
        </w:tc>
        <w:tc>
          <w:tcPr>
            <w:tcW w:w="1260" w:type="dxa"/>
            <w:tcBorders>
              <w:top w:val="double" w:sz="6" w:space="0" w:color="auto"/>
              <w:left w:val="nil"/>
              <w:bottom w:val="dotted" w:sz="4" w:space="0" w:color="auto"/>
              <w:right w:val="dotted" w:sz="4" w:space="0" w:color="auto"/>
            </w:tcBorders>
            <w:shd w:val="clear" w:color="000000" w:fill="CCFFFF"/>
            <w:vAlign w:val="center"/>
            <w:hideMark/>
          </w:tcPr>
          <w:p w:rsidR="00A0708F" w:rsidRPr="00A0708F" w:rsidRDefault="00A0708F" w:rsidP="00A0708F">
            <w:pPr>
              <w:jc w:val="center"/>
              <w:rPr>
                <w:b/>
                <w:bCs/>
                <w:color w:val="000000"/>
                <w:sz w:val="22"/>
                <w:szCs w:val="22"/>
                <w:lang w:val="sq-AL"/>
              </w:rPr>
            </w:pPr>
            <w:r w:rsidRPr="00A0708F">
              <w:rPr>
                <w:b/>
                <w:bCs/>
                <w:color w:val="000000"/>
                <w:sz w:val="22"/>
                <w:szCs w:val="22"/>
                <w:lang w:val="sq-AL"/>
              </w:rPr>
              <w:t>Produkte</w:t>
            </w:r>
          </w:p>
        </w:tc>
        <w:tc>
          <w:tcPr>
            <w:tcW w:w="1710" w:type="dxa"/>
            <w:tcBorders>
              <w:top w:val="double" w:sz="6" w:space="0" w:color="auto"/>
              <w:left w:val="nil"/>
              <w:bottom w:val="dotted" w:sz="4" w:space="0" w:color="auto"/>
              <w:right w:val="dotted" w:sz="4" w:space="0" w:color="auto"/>
            </w:tcBorders>
            <w:shd w:val="clear" w:color="000000" w:fill="CCFFFF"/>
            <w:vAlign w:val="center"/>
            <w:hideMark/>
          </w:tcPr>
          <w:p w:rsidR="00A0708F" w:rsidRPr="00A0708F" w:rsidRDefault="00A0708F" w:rsidP="00A0708F">
            <w:pPr>
              <w:jc w:val="center"/>
              <w:rPr>
                <w:b/>
                <w:bCs/>
                <w:color w:val="000000"/>
                <w:sz w:val="22"/>
                <w:szCs w:val="22"/>
                <w:lang w:val="sq-AL"/>
              </w:rPr>
            </w:pPr>
            <w:r w:rsidRPr="00A0708F">
              <w:rPr>
                <w:b/>
                <w:bCs/>
                <w:color w:val="000000"/>
                <w:sz w:val="22"/>
                <w:szCs w:val="22"/>
                <w:lang w:val="sq-AL"/>
              </w:rPr>
              <w:t>Projekte inv</w:t>
            </w:r>
          </w:p>
        </w:tc>
        <w:tc>
          <w:tcPr>
            <w:tcW w:w="1440" w:type="dxa"/>
            <w:tcBorders>
              <w:top w:val="double" w:sz="6" w:space="0" w:color="auto"/>
              <w:left w:val="nil"/>
              <w:bottom w:val="dotted" w:sz="4" w:space="0" w:color="auto"/>
              <w:right w:val="double" w:sz="6" w:space="0" w:color="auto"/>
            </w:tcBorders>
            <w:shd w:val="clear" w:color="000000" w:fill="CCFFFF"/>
            <w:vAlign w:val="center"/>
            <w:hideMark/>
          </w:tcPr>
          <w:p w:rsidR="00A0708F" w:rsidRPr="00A0708F" w:rsidRDefault="00A0708F" w:rsidP="00A0708F">
            <w:pPr>
              <w:jc w:val="center"/>
              <w:rPr>
                <w:b/>
                <w:bCs/>
                <w:color w:val="000000"/>
                <w:sz w:val="22"/>
                <w:szCs w:val="22"/>
                <w:lang w:val="sq-AL"/>
              </w:rPr>
            </w:pPr>
            <w:r w:rsidRPr="00A0708F">
              <w:rPr>
                <w:b/>
                <w:bCs/>
                <w:color w:val="000000"/>
                <w:sz w:val="22"/>
                <w:szCs w:val="22"/>
                <w:lang w:val="sq-AL"/>
              </w:rPr>
              <w:t>Realizuar</w:t>
            </w:r>
          </w:p>
        </w:tc>
      </w:tr>
      <w:tr w:rsidR="007431D0" w:rsidRPr="00A0708F" w:rsidTr="007431D0">
        <w:trPr>
          <w:trHeight w:val="315"/>
          <w:jc w:val="center"/>
        </w:trPr>
        <w:tc>
          <w:tcPr>
            <w:tcW w:w="4242" w:type="dxa"/>
            <w:tcBorders>
              <w:top w:val="dotted" w:sz="4" w:space="0" w:color="auto"/>
              <w:left w:val="double" w:sz="6" w:space="0" w:color="auto"/>
              <w:bottom w:val="dotted" w:sz="4" w:space="0" w:color="auto"/>
              <w:right w:val="dotted" w:sz="4" w:space="0" w:color="auto"/>
            </w:tcBorders>
            <w:shd w:val="clear" w:color="auto" w:fill="auto"/>
            <w:noWrap/>
            <w:vAlign w:val="center"/>
            <w:hideMark/>
          </w:tcPr>
          <w:p w:rsidR="00A0708F" w:rsidRPr="00A0708F" w:rsidRDefault="00A0708F" w:rsidP="00A0708F">
            <w:pPr>
              <w:rPr>
                <w:color w:val="000000"/>
                <w:sz w:val="22"/>
                <w:szCs w:val="22"/>
                <w:lang w:val="sq-AL"/>
              </w:rPr>
            </w:pPr>
            <w:r w:rsidRPr="00A0708F">
              <w:rPr>
                <w:color w:val="000000"/>
                <w:sz w:val="22"/>
                <w:szCs w:val="22"/>
                <w:lang w:val="sq-AL"/>
              </w:rPr>
              <w:t>Planifikimi, Menaxhimi dhe Administrimi</w:t>
            </w:r>
          </w:p>
        </w:tc>
        <w:tc>
          <w:tcPr>
            <w:tcW w:w="1260" w:type="dxa"/>
            <w:tcBorders>
              <w:top w:val="nil"/>
              <w:left w:val="nil"/>
              <w:bottom w:val="dotted" w:sz="4" w:space="0" w:color="auto"/>
              <w:right w:val="dotted" w:sz="4" w:space="0" w:color="auto"/>
            </w:tcBorders>
            <w:shd w:val="clear" w:color="auto" w:fill="auto"/>
            <w:noWrap/>
            <w:vAlign w:val="center"/>
            <w:hideMark/>
          </w:tcPr>
          <w:p w:rsidR="00A0708F" w:rsidRPr="00A0708F" w:rsidRDefault="00A0708F" w:rsidP="00A0708F">
            <w:pPr>
              <w:jc w:val="right"/>
              <w:rPr>
                <w:color w:val="000000"/>
                <w:sz w:val="22"/>
                <w:szCs w:val="22"/>
                <w:lang w:val="sq-AL"/>
              </w:rPr>
            </w:pPr>
            <w:r w:rsidRPr="00A0708F">
              <w:rPr>
                <w:color w:val="000000"/>
                <w:sz w:val="22"/>
                <w:szCs w:val="22"/>
                <w:lang w:val="sq-AL"/>
              </w:rPr>
              <w:t>3</w:t>
            </w:r>
          </w:p>
        </w:tc>
        <w:tc>
          <w:tcPr>
            <w:tcW w:w="1710" w:type="dxa"/>
            <w:tcBorders>
              <w:top w:val="nil"/>
              <w:left w:val="nil"/>
              <w:bottom w:val="dotted" w:sz="4" w:space="0" w:color="auto"/>
              <w:right w:val="dotted" w:sz="4" w:space="0" w:color="auto"/>
            </w:tcBorders>
            <w:shd w:val="clear" w:color="auto" w:fill="auto"/>
            <w:noWrap/>
            <w:vAlign w:val="center"/>
            <w:hideMark/>
          </w:tcPr>
          <w:p w:rsidR="00A0708F" w:rsidRPr="00A0708F" w:rsidRDefault="00A0708F" w:rsidP="00A0708F">
            <w:pPr>
              <w:jc w:val="right"/>
              <w:rPr>
                <w:color w:val="000000"/>
                <w:sz w:val="22"/>
                <w:szCs w:val="22"/>
                <w:lang w:val="sq-AL"/>
              </w:rPr>
            </w:pPr>
            <w:r w:rsidRPr="00A0708F">
              <w:rPr>
                <w:color w:val="000000"/>
                <w:sz w:val="22"/>
                <w:szCs w:val="22"/>
                <w:lang w:val="sq-AL"/>
              </w:rPr>
              <w:t>1</w:t>
            </w:r>
          </w:p>
        </w:tc>
        <w:tc>
          <w:tcPr>
            <w:tcW w:w="1440" w:type="dxa"/>
            <w:tcBorders>
              <w:top w:val="nil"/>
              <w:left w:val="nil"/>
              <w:bottom w:val="dotted" w:sz="4" w:space="0" w:color="auto"/>
              <w:right w:val="double" w:sz="6" w:space="0" w:color="auto"/>
            </w:tcBorders>
            <w:shd w:val="clear" w:color="auto" w:fill="auto"/>
            <w:noWrap/>
            <w:vAlign w:val="center"/>
            <w:hideMark/>
          </w:tcPr>
          <w:p w:rsidR="00A0708F" w:rsidRPr="00A0708F" w:rsidRDefault="00BF64CE" w:rsidP="00A0708F">
            <w:pPr>
              <w:jc w:val="right"/>
              <w:rPr>
                <w:color w:val="000000"/>
                <w:sz w:val="22"/>
                <w:szCs w:val="22"/>
                <w:lang w:val="sq-AL"/>
              </w:rPr>
            </w:pPr>
            <w:r>
              <w:rPr>
                <w:color w:val="000000"/>
                <w:sz w:val="22"/>
                <w:szCs w:val="22"/>
                <w:lang w:val="sq-AL"/>
              </w:rPr>
              <w:t>3</w:t>
            </w:r>
          </w:p>
        </w:tc>
      </w:tr>
      <w:tr w:rsidR="007431D0" w:rsidRPr="00A0708F" w:rsidTr="007431D0">
        <w:trPr>
          <w:trHeight w:val="315"/>
          <w:jc w:val="center"/>
        </w:trPr>
        <w:tc>
          <w:tcPr>
            <w:tcW w:w="4242" w:type="dxa"/>
            <w:tcBorders>
              <w:top w:val="nil"/>
              <w:left w:val="double" w:sz="6" w:space="0" w:color="auto"/>
              <w:bottom w:val="dotted" w:sz="4" w:space="0" w:color="auto"/>
              <w:right w:val="dotted" w:sz="4" w:space="0" w:color="auto"/>
            </w:tcBorders>
            <w:shd w:val="clear" w:color="auto" w:fill="auto"/>
            <w:noWrap/>
            <w:vAlign w:val="center"/>
            <w:hideMark/>
          </w:tcPr>
          <w:p w:rsidR="00A0708F" w:rsidRPr="00A0708F" w:rsidRDefault="00A0708F" w:rsidP="00A0708F">
            <w:pPr>
              <w:rPr>
                <w:color w:val="000000"/>
                <w:sz w:val="22"/>
                <w:szCs w:val="22"/>
                <w:lang w:val="sq-AL"/>
              </w:rPr>
            </w:pPr>
            <w:r w:rsidRPr="00A0708F">
              <w:rPr>
                <w:color w:val="000000"/>
                <w:sz w:val="22"/>
                <w:szCs w:val="22"/>
                <w:lang w:val="sq-AL"/>
              </w:rPr>
              <w:t>Forcat e Luftimit</w:t>
            </w:r>
          </w:p>
        </w:tc>
        <w:tc>
          <w:tcPr>
            <w:tcW w:w="1260" w:type="dxa"/>
            <w:tcBorders>
              <w:top w:val="nil"/>
              <w:left w:val="nil"/>
              <w:bottom w:val="dotted" w:sz="4" w:space="0" w:color="auto"/>
              <w:right w:val="dotted" w:sz="4" w:space="0" w:color="auto"/>
            </w:tcBorders>
            <w:shd w:val="clear" w:color="auto" w:fill="auto"/>
            <w:noWrap/>
            <w:vAlign w:val="center"/>
            <w:hideMark/>
          </w:tcPr>
          <w:p w:rsidR="00A0708F" w:rsidRPr="00A0708F" w:rsidRDefault="00A0708F" w:rsidP="00A0708F">
            <w:pPr>
              <w:jc w:val="right"/>
              <w:rPr>
                <w:color w:val="000000"/>
                <w:sz w:val="22"/>
                <w:szCs w:val="22"/>
                <w:lang w:val="sq-AL"/>
              </w:rPr>
            </w:pPr>
            <w:r w:rsidRPr="00A0708F">
              <w:rPr>
                <w:color w:val="000000"/>
                <w:sz w:val="22"/>
                <w:szCs w:val="22"/>
                <w:lang w:val="sq-AL"/>
              </w:rPr>
              <w:t>6</w:t>
            </w:r>
          </w:p>
        </w:tc>
        <w:tc>
          <w:tcPr>
            <w:tcW w:w="1710" w:type="dxa"/>
            <w:tcBorders>
              <w:top w:val="nil"/>
              <w:left w:val="nil"/>
              <w:bottom w:val="dotted" w:sz="4" w:space="0" w:color="auto"/>
              <w:right w:val="dotted" w:sz="4" w:space="0" w:color="auto"/>
            </w:tcBorders>
            <w:shd w:val="clear" w:color="auto" w:fill="auto"/>
            <w:noWrap/>
            <w:vAlign w:val="center"/>
            <w:hideMark/>
          </w:tcPr>
          <w:p w:rsidR="00A0708F" w:rsidRPr="00A0708F" w:rsidRDefault="00A0708F" w:rsidP="00A0708F">
            <w:pPr>
              <w:jc w:val="right"/>
              <w:rPr>
                <w:color w:val="000000"/>
                <w:sz w:val="22"/>
                <w:szCs w:val="22"/>
                <w:lang w:val="sq-AL"/>
              </w:rPr>
            </w:pPr>
            <w:r w:rsidRPr="00A0708F">
              <w:rPr>
                <w:color w:val="000000"/>
                <w:sz w:val="22"/>
                <w:szCs w:val="22"/>
                <w:lang w:val="sq-AL"/>
              </w:rPr>
              <w:t>12</w:t>
            </w:r>
          </w:p>
        </w:tc>
        <w:tc>
          <w:tcPr>
            <w:tcW w:w="1440" w:type="dxa"/>
            <w:tcBorders>
              <w:top w:val="nil"/>
              <w:left w:val="nil"/>
              <w:bottom w:val="dotted" w:sz="4" w:space="0" w:color="auto"/>
              <w:right w:val="double" w:sz="6" w:space="0" w:color="auto"/>
            </w:tcBorders>
            <w:shd w:val="clear" w:color="auto" w:fill="auto"/>
            <w:noWrap/>
            <w:vAlign w:val="center"/>
            <w:hideMark/>
          </w:tcPr>
          <w:p w:rsidR="00A0708F" w:rsidRPr="00A0708F" w:rsidRDefault="00BF64CE" w:rsidP="00A0708F">
            <w:pPr>
              <w:jc w:val="right"/>
              <w:rPr>
                <w:color w:val="000000"/>
                <w:sz w:val="22"/>
                <w:szCs w:val="22"/>
                <w:lang w:val="sq-AL"/>
              </w:rPr>
            </w:pPr>
            <w:r>
              <w:rPr>
                <w:color w:val="000000"/>
                <w:sz w:val="22"/>
                <w:szCs w:val="22"/>
                <w:lang w:val="sq-AL"/>
              </w:rPr>
              <w:t>16</w:t>
            </w:r>
          </w:p>
        </w:tc>
      </w:tr>
      <w:tr w:rsidR="007431D0" w:rsidRPr="00A0708F" w:rsidTr="007431D0">
        <w:trPr>
          <w:trHeight w:val="315"/>
          <w:jc w:val="center"/>
        </w:trPr>
        <w:tc>
          <w:tcPr>
            <w:tcW w:w="4242" w:type="dxa"/>
            <w:tcBorders>
              <w:top w:val="nil"/>
              <w:left w:val="double" w:sz="6" w:space="0" w:color="auto"/>
              <w:bottom w:val="dotted" w:sz="4" w:space="0" w:color="auto"/>
              <w:right w:val="dotted" w:sz="4" w:space="0" w:color="auto"/>
            </w:tcBorders>
            <w:shd w:val="clear" w:color="auto" w:fill="auto"/>
            <w:noWrap/>
            <w:vAlign w:val="center"/>
            <w:hideMark/>
          </w:tcPr>
          <w:p w:rsidR="00A0708F" w:rsidRPr="00A0708F" w:rsidRDefault="00A0708F" w:rsidP="00A0708F">
            <w:pPr>
              <w:rPr>
                <w:color w:val="000000"/>
                <w:sz w:val="22"/>
                <w:szCs w:val="22"/>
                <w:lang w:val="sq-AL"/>
              </w:rPr>
            </w:pPr>
            <w:r w:rsidRPr="00A0708F">
              <w:rPr>
                <w:color w:val="000000"/>
                <w:sz w:val="22"/>
                <w:szCs w:val="22"/>
                <w:lang w:val="sq-AL"/>
              </w:rPr>
              <w:t>Mbështetja e Luftimit</w:t>
            </w:r>
          </w:p>
        </w:tc>
        <w:tc>
          <w:tcPr>
            <w:tcW w:w="1260" w:type="dxa"/>
            <w:tcBorders>
              <w:top w:val="nil"/>
              <w:left w:val="nil"/>
              <w:bottom w:val="dotted" w:sz="4" w:space="0" w:color="auto"/>
              <w:right w:val="dotted" w:sz="4" w:space="0" w:color="auto"/>
            </w:tcBorders>
            <w:shd w:val="clear" w:color="auto" w:fill="auto"/>
            <w:noWrap/>
            <w:vAlign w:val="center"/>
            <w:hideMark/>
          </w:tcPr>
          <w:p w:rsidR="00A0708F" w:rsidRPr="00A0708F" w:rsidRDefault="00A0708F" w:rsidP="00A0708F">
            <w:pPr>
              <w:jc w:val="right"/>
              <w:rPr>
                <w:color w:val="000000"/>
                <w:sz w:val="22"/>
                <w:szCs w:val="22"/>
                <w:lang w:val="sq-AL"/>
              </w:rPr>
            </w:pPr>
            <w:r w:rsidRPr="00A0708F">
              <w:rPr>
                <w:color w:val="000000"/>
                <w:sz w:val="22"/>
                <w:szCs w:val="22"/>
                <w:lang w:val="sq-AL"/>
              </w:rPr>
              <w:t>13</w:t>
            </w:r>
          </w:p>
        </w:tc>
        <w:tc>
          <w:tcPr>
            <w:tcW w:w="1710" w:type="dxa"/>
            <w:tcBorders>
              <w:top w:val="nil"/>
              <w:left w:val="nil"/>
              <w:bottom w:val="dotted" w:sz="4" w:space="0" w:color="auto"/>
              <w:right w:val="dotted" w:sz="4" w:space="0" w:color="auto"/>
            </w:tcBorders>
            <w:shd w:val="clear" w:color="auto" w:fill="auto"/>
            <w:noWrap/>
            <w:vAlign w:val="center"/>
            <w:hideMark/>
          </w:tcPr>
          <w:p w:rsidR="00A0708F" w:rsidRPr="00A0708F" w:rsidRDefault="00A0708F" w:rsidP="00A0708F">
            <w:pPr>
              <w:jc w:val="right"/>
              <w:rPr>
                <w:color w:val="000000"/>
                <w:sz w:val="22"/>
                <w:szCs w:val="22"/>
                <w:lang w:val="sq-AL"/>
              </w:rPr>
            </w:pPr>
            <w:r w:rsidRPr="00A0708F">
              <w:rPr>
                <w:color w:val="000000"/>
                <w:sz w:val="22"/>
                <w:szCs w:val="22"/>
                <w:lang w:val="sq-AL"/>
              </w:rPr>
              <w:t>8</w:t>
            </w:r>
          </w:p>
        </w:tc>
        <w:tc>
          <w:tcPr>
            <w:tcW w:w="1440" w:type="dxa"/>
            <w:tcBorders>
              <w:top w:val="nil"/>
              <w:left w:val="nil"/>
              <w:bottom w:val="dotted" w:sz="4" w:space="0" w:color="auto"/>
              <w:right w:val="double" w:sz="6" w:space="0" w:color="auto"/>
            </w:tcBorders>
            <w:shd w:val="clear" w:color="auto" w:fill="auto"/>
            <w:noWrap/>
            <w:vAlign w:val="center"/>
            <w:hideMark/>
          </w:tcPr>
          <w:p w:rsidR="00A0708F" w:rsidRPr="00A0708F" w:rsidRDefault="00A0708F" w:rsidP="00A0708F">
            <w:pPr>
              <w:jc w:val="right"/>
              <w:rPr>
                <w:color w:val="000000"/>
                <w:sz w:val="22"/>
                <w:szCs w:val="22"/>
                <w:lang w:val="sq-AL"/>
              </w:rPr>
            </w:pPr>
            <w:r w:rsidRPr="00A0708F">
              <w:rPr>
                <w:color w:val="000000"/>
                <w:sz w:val="22"/>
                <w:szCs w:val="22"/>
                <w:lang w:val="sq-AL"/>
              </w:rPr>
              <w:t>14</w:t>
            </w:r>
          </w:p>
        </w:tc>
      </w:tr>
      <w:tr w:rsidR="007431D0" w:rsidRPr="00A0708F" w:rsidTr="007431D0">
        <w:trPr>
          <w:trHeight w:val="315"/>
          <w:jc w:val="center"/>
        </w:trPr>
        <w:tc>
          <w:tcPr>
            <w:tcW w:w="4242" w:type="dxa"/>
            <w:tcBorders>
              <w:top w:val="nil"/>
              <w:left w:val="double" w:sz="6" w:space="0" w:color="auto"/>
              <w:bottom w:val="dotted" w:sz="4" w:space="0" w:color="auto"/>
              <w:right w:val="dotted" w:sz="4" w:space="0" w:color="auto"/>
            </w:tcBorders>
            <w:shd w:val="clear" w:color="auto" w:fill="auto"/>
            <w:noWrap/>
            <w:vAlign w:val="center"/>
            <w:hideMark/>
          </w:tcPr>
          <w:p w:rsidR="00A0708F" w:rsidRPr="00A0708F" w:rsidRDefault="00A0708F" w:rsidP="00A0708F">
            <w:pPr>
              <w:rPr>
                <w:color w:val="000000"/>
                <w:sz w:val="22"/>
                <w:szCs w:val="22"/>
                <w:lang w:val="sq-AL"/>
              </w:rPr>
            </w:pPr>
            <w:r w:rsidRPr="00A0708F">
              <w:rPr>
                <w:color w:val="000000"/>
                <w:sz w:val="22"/>
                <w:szCs w:val="22"/>
                <w:lang w:val="sq-AL"/>
              </w:rPr>
              <w:t>Arsimi Ushtarak</w:t>
            </w:r>
          </w:p>
        </w:tc>
        <w:tc>
          <w:tcPr>
            <w:tcW w:w="1260" w:type="dxa"/>
            <w:tcBorders>
              <w:top w:val="nil"/>
              <w:left w:val="nil"/>
              <w:bottom w:val="dotted" w:sz="4" w:space="0" w:color="auto"/>
              <w:right w:val="dotted" w:sz="4" w:space="0" w:color="auto"/>
            </w:tcBorders>
            <w:shd w:val="clear" w:color="auto" w:fill="auto"/>
            <w:noWrap/>
            <w:vAlign w:val="center"/>
            <w:hideMark/>
          </w:tcPr>
          <w:p w:rsidR="00A0708F" w:rsidRPr="00A0708F" w:rsidRDefault="00A0708F" w:rsidP="00A0708F">
            <w:pPr>
              <w:jc w:val="right"/>
              <w:rPr>
                <w:color w:val="000000"/>
                <w:sz w:val="22"/>
                <w:szCs w:val="22"/>
                <w:lang w:val="sq-AL"/>
              </w:rPr>
            </w:pPr>
            <w:r w:rsidRPr="00A0708F">
              <w:rPr>
                <w:color w:val="000000"/>
                <w:sz w:val="22"/>
                <w:szCs w:val="22"/>
                <w:lang w:val="sq-AL"/>
              </w:rPr>
              <w:t>1</w:t>
            </w:r>
          </w:p>
        </w:tc>
        <w:tc>
          <w:tcPr>
            <w:tcW w:w="1710" w:type="dxa"/>
            <w:tcBorders>
              <w:top w:val="nil"/>
              <w:left w:val="nil"/>
              <w:bottom w:val="dotted" w:sz="4" w:space="0" w:color="auto"/>
              <w:right w:val="dotted" w:sz="4" w:space="0" w:color="auto"/>
            </w:tcBorders>
            <w:shd w:val="clear" w:color="auto" w:fill="auto"/>
            <w:noWrap/>
            <w:vAlign w:val="center"/>
            <w:hideMark/>
          </w:tcPr>
          <w:p w:rsidR="00A0708F" w:rsidRPr="00A0708F" w:rsidRDefault="00BF64CE" w:rsidP="00A0708F">
            <w:pPr>
              <w:jc w:val="right"/>
              <w:rPr>
                <w:color w:val="000000"/>
                <w:sz w:val="22"/>
                <w:szCs w:val="22"/>
                <w:lang w:val="sq-AL"/>
              </w:rPr>
            </w:pPr>
            <w:r>
              <w:rPr>
                <w:color w:val="000000"/>
                <w:sz w:val="22"/>
                <w:szCs w:val="22"/>
                <w:lang w:val="sq-AL"/>
              </w:rPr>
              <w:t>1</w:t>
            </w:r>
          </w:p>
        </w:tc>
        <w:tc>
          <w:tcPr>
            <w:tcW w:w="1440" w:type="dxa"/>
            <w:tcBorders>
              <w:top w:val="nil"/>
              <w:left w:val="nil"/>
              <w:bottom w:val="dotted" w:sz="4" w:space="0" w:color="auto"/>
              <w:right w:val="double" w:sz="6" w:space="0" w:color="auto"/>
            </w:tcBorders>
            <w:shd w:val="clear" w:color="auto" w:fill="auto"/>
            <w:noWrap/>
            <w:vAlign w:val="center"/>
            <w:hideMark/>
          </w:tcPr>
          <w:p w:rsidR="00A0708F" w:rsidRPr="00A0708F" w:rsidRDefault="00A0708F" w:rsidP="00A0708F">
            <w:pPr>
              <w:jc w:val="right"/>
              <w:rPr>
                <w:color w:val="000000"/>
                <w:sz w:val="22"/>
                <w:szCs w:val="22"/>
                <w:lang w:val="sq-AL"/>
              </w:rPr>
            </w:pPr>
            <w:r w:rsidRPr="00A0708F">
              <w:rPr>
                <w:color w:val="000000"/>
                <w:sz w:val="22"/>
                <w:szCs w:val="22"/>
                <w:lang w:val="sq-AL"/>
              </w:rPr>
              <w:t>1</w:t>
            </w:r>
          </w:p>
        </w:tc>
      </w:tr>
      <w:tr w:rsidR="007431D0" w:rsidRPr="00A0708F" w:rsidTr="007431D0">
        <w:trPr>
          <w:trHeight w:val="315"/>
          <w:jc w:val="center"/>
        </w:trPr>
        <w:tc>
          <w:tcPr>
            <w:tcW w:w="4242" w:type="dxa"/>
            <w:tcBorders>
              <w:top w:val="nil"/>
              <w:left w:val="double" w:sz="6" w:space="0" w:color="auto"/>
              <w:bottom w:val="dotted" w:sz="4" w:space="0" w:color="auto"/>
              <w:right w:val="dotted" w:sz="4" w:space="0" w:color="auto"/>
            </w:tcBorders>
            <w:shd w:val="clear" w:color="auto" w:fill="auto"/>
            <w:noWrap/>
            <w:vAlign w:val="center"/>
            <w:hideMark/>
          </w:tcPr>
          <w:p w:rsidR="00A0708F" w:rsidRPr="00A0708F" w:rsidRDefault="00A0708F" w:rsidP="00A0708F">
            <w:pPr>
              <w:rPr>
                <w:color w:val="000000"/>
                <w:sz w:val="22"/>
                <w:szCs w:val="22"/>
                <w:lang w:val="sq-AL"/>
              </w:rPr>
            </w:pPr>
            <w:r w:rsidRPr="00A0708F">
              <w:rPr>
                <w:color w:val="000000"/>
                <w:sz w:val="22"/>
                <w:szCs w:val="22"/>
                <w:lang w:val="sq-AL"/>
              </w:rPr>
              <w:t>Mbështetje Shëndetësinë</w:t>
            </w:r>
          </w:p>
        </w:tc>
        <w:tc>
          <w:tcPr>
            <w:tcW w:w="1260" w:type="dxa"/>
            <w:tcBorders>
              <w:top w:val="nil"/>
              <w:left w:val="nil"/>
              <w:bottom w:val="dotted" w:sz="4" w:space="0" w:color="auto"/>
              <w:right w:val="dotted" w:sz="4" w:space="0" w:color="auto"/>
            </w:tcBorders>
            <w:shd w:val="clear" w:color="auto" w:fill="auto"/>
            <w:noWrap/>
            <w:vAlign w:val="center"/>
            <w:hideMark/>
          </w:tcPr>
          <w:p w:rsidR="00A0708F" w:rsidRPr="00A0708F" w:rsidRDefault="00A0708F" w:rsidP="00A0708F">
            <w:pPr>
              <w:jc w:val="right"/>
              <w:rPr>
                <w:color w:val="000000"/>
                <w:sz w:val="22"/>
                <w:szCs w:val="22"/>
                <w:lang w:val="sq-AL"/>
              </w:rPr>
            </w:pPr>
            <w:r w:rsidRPr="00A0708F">
              <w:rPr>
                <w:color w:val="000000"/>
                <w:sz w:val="22"/>
                <w:szCs w:val="22"/>
                <w:lang w:val="sq-AL"/>
              </w:rPr>
              <w:t>4</w:t>
            </w:r>
          </w:p>
        </w:tc>
        <w:tc>
          <w:tcPr>
            <w:tcW w:w="1710" w:type="dxa"/>
            <w:tcBorders>
              <w:top w:val="nil"/>
              <w:left w:val="nil"/>
              <w:bottom w:val="dotted" w:sz="4" w:space="0" w:color="auto"/>
              <w:right w:val="dotted" w:sz="4" w:space="0" w:color="auto"/>
            </w:tcBorders>
            <w:shd w:val="clear" w:color="auto" w:fill="auto"/>
            <w:noWrap/>
            <w:vAlign w:val="center"/>
            <w:hideMark/>
          </w:tcPr>
          <w:p w:rsidR="00A0708F" w:rsidRPr="00A0708F" w:rsidRDefault="00A0708F" w:rsidP="00A0708F">
            <w:pPr>
              <w:jc w:val="right"/>
              <w:rPr>
                <w:color w:val="000000"/>
                <w:sz w:val="22"/>
                <w:szCs w:val="22"/>
                <w:lang w:val="sq-AL"/>
              </w:rPr>
            </w:pPr>
            <w:r w:rsidRPr="00A0708F">
              <w:rPr>
                <w:color w:val="000000"/>
                <w:sz w:val="22"/>
                <w:szCs w:val="22"/>
                <w:lang w:val="sq-AL"/>
              </w:rPr>
              <w:t>2</w:t>
            </w:r>
          </w:p>
        </w:tc>
        <w:tc>
          <w:tcPr>
            <w:tcW w:w="1440" w:type="dxa"/>
            <w:tcBorders>
              <w:top w:val="nil"/>
              <w:left w:val="nil"/>
              <w:bottom w:val="dotted" w:sz="4" w:space="0" w:color="auto"/>
              <w:right w:val="double" w:sz="6" w:space="0" w:color="auto"/>
            </w:tcBorders>
            <w:shd w:val="clear" w:color="auto" w:fill="auto"/>
            <w:noWrap/>
            <w:vAlign w:val="center"/>
            <w:hideMark/>
          </w:tcPr>
          <w:p w:rsidR="00A0708F" w:rsidRPr="00A0708F" w:rsidRDefault="00A0708F" w:rsidP="00A0708F">
            <w:pPr>
              <w:jc w:val="right"/>
              <w:rPr>
                <w:color w:val="000000"/>
                <w:sz w:val="22"/>
                <w:szCs w:val="22"/>
                <w:lang w:val="sq-AL"/>
              </w:rPr>
            </w:pPr>
            <w:r w:rsidRPr="00A0708F">
              <w:rPr>
                <w:color w:val="000000"/>
                <w:sz w:val="22"/>
                <w:szCs w:val="22"/>
                <w:lang w:val="sq-AL"/>
              </w:rPr>
              <w:t>4</w:t>
            </w:r>
          </w:p>
        </w:tc>
      </w:tr>
      <w:tr w:rsidR="007431D0" w:rsidRPr="00A0708F" w:rsidTr="007431D0">
        <w:trPr>
          <w:trHeight w:val="315"/>
          <w:jc w:val="center"/>
        </w:trPr>
        <w:tc>
          <w:tcPr>
            <w:tcW w:w="4242" w:type="dxa"/>
            <w:tcBorders>
              <w:top w:val="nil"/>
              <w:left w:val="double" w:sz="6" w:space="0" w:color="auto"/>
              <w:bottom w:val="dotted" w:sz="4" w:space="0" w:color="auto"/>
              <w:right w:val="dotted" w:sz="4" w:space="0" w:color="auto"/>
            </w:tcBorders>
            <w:shd w:val="clear" w:color="auto" w:fill="auto"/>
            <w:noWrap/>
            <w:vAlign w:val="center"/>
            <w:hideMark/>
          </w:tcPr>
          <w:p w:rsidR="00A0708F" w:rsidRPr="00A0708F" w:rsidRDefault="00A0708F" w:rsidP="00A0708F">
            <w:pPr>
              <w:rPr>
                <w:color w:val="000000"/>
                <w:sz w:val="22"/>
                <w:szCs w:val="22"/>
                <w:lang w:val="sq-AL"/>
              </w:rPr>
            </w:pPr>
            <w:r w:rsidRPr="00A0708F">
              <w:rPr>
                <w:color w:val="000000"/>
                <w:sz w:val="22"/>
                <w:szCs w:val="22"/>
                <w:lang w:val="sq-AL"/>
              </w:rPr>
              <w:t>Mbështetje për Ushtarakët</w:t>
            </w:r>
          </w:p>
        </w:tc>
        <w:tc>
          <w:tcPr>
            <w:tcW w:w="1260" w:type="dxa"/>
            <w:tcBorders>
              <w:top w:val="nil"/>
              <w:left w:val="nil"/>
              <w:bottom w:val="dotted" w:sz="4" w:space="0" w:color="auto"/>
              <w:right w:val="dotted" w:sz="4" w:space="0" w:color="auto"/>
            </w:tcBorders>
            <w:shd w:val="clear" w:color="auto" w:fill="auto"/>
            <w:noWrap/>
            <w:vAlign w:val="center"/>
            <w:hideMark/>
          </w:tcPr>
          <w:p w:rsidR="00A0708F" w:rsidRPr="00A0708F" w:rsidRDefault="00A0708F" w:rsidP="00A0708F">
            <w:pPr>
              <w:jc w:val="right"/>
              <w:rPr>
                <w:color w:val="000000"/>
                <w:sz w:val="22"/>
                <w:szCs w:val="22"/>
                <w:lang w:val="sq-AL"/>
              </w:rPr>
            </w:pPr>
            <w:r w:rsidRPr="00A0708F">
              <w:rPr>
                <w:color w:val="000000"/>
                <w:sz w:val="22"/>
                <w:szCs w:val="22"/>
                <w:lang w:val="sq-AL"/>
              </w:rPr>
              <w:t>1</w:t>
            </w:r>
          </w:p>
        </w:tc>
        <w:tc>
          <w:tcPr>
            <w:tcW w:w="1710" w:type="dxa"/>
            <w:tcBorders>
              <w:top w:val="nil"/>
              <w:left w:val="nil"/>
              <w:bottom w:val="dotted" w:sz="4" w:space="0" w:color="auto"/>
              <w:right w:val="dotted" w:sz="4" w:space="0" w:color="auto"/>
            </w:tcBorders>
            <w:shd w:val="clear" w:color="auto" w:fill="auto"/>
            <w:noWrap/>
            <w:vAlign w:val="center"/>
            <w:hideMark/>
          </w:tcPr>
          <w:p w:rsidR="00A0708F" w:rsidRPr="00A0708F" w:rsidRDefault="00A0708F" w:rsidP="00A0708F">
            <w:pPr>
              <w:jc w:val="right"/>
              <w:rPr>
                <w:color w:val="000000"/>
                <w:sz w:val="22"/>
                <w:szCs w:val="22"/>
                <w:lang w:val="sq-AL"/>
              </w:rPr>
            </w:pPr>
            <w:r w:rsidRPr="00A0708F">
              <w:rPr>
                <w:color w:val="000000"/>
                <w:sz w:val="22"/>
                <w:szCs w:val="22"/>
                <w:lang w:val="sq-AL"/>
              </w:rPr>
              <w:t>0</w:t>
            </w:r>
          </w:p>
        </w:tc>
        <w:tc>
          <w:tcPr>
            <w:tcW w:w="1440" w:type="dxa"/>
            <w:tcBorders>
              <w:top w:val="nil"/>
              <w:left w:val="nil"/>
              <w:bottom w:val="dotted" w:sz="4" w:space="0" w:color="auto"/>
              <w:right w:val="double" w:sz="6" w:space="0" w:color="auto"/>
            </w:tcBorders>
            <w:shd w:val="clear" w:color="auto" w:fill="auto"/>
            <w:noWrap/>
            <w:vAlign w:val="center"/>
            <w:hideMark/>
          </w:tcPr>
          <w:p w:rsidR="00A0708F" w:rsidRPr="00A0708F" w:rsidRDefault="00A0708F" w:rsidP="00A0708F">
            <w:pPr>
              <w:jc w:val="right"/>
              <w:rPr>
                <w:color w:val="000000"/>
                <w:sz w:val="22"/>
                <w:szCs w:val="22"/>
                <w:lang w:val="sq-AL"/>
              </w:rPr>
            </w:pPr>
            <w:r w:rsidRPr="00A0708F">
              <w:rPr>
                <w:color w:val="000000"/>
                <w:sz w:val="22"/>
                <w:szCs w:val="22"/>
                <w:lang w:val="sq-AL"/>
              </w:rPr>
              <w:t>1</w:t>
            </w:r>
          </w:p>
        </w:tc>
      </w:tr>
      <w:tr w:rsidR="007431D0" w:rsidRPr="00A0708F" w:rsidTr="007431D0">
        <w:trPr>
          <w:trHeight w:val="315"/>
          <w:jc w:val="center"/>
        </w:trPr>
        <w:tc>
          <w:tcPr>
            <w:tcW w:w="4242" w:type="dxa"/>
            <w:tcBorders>
              <w:top w:val="nil"/>
              <w:left w:val="double" w:sz="6" w:space="0" w:color="auto"/>
              <w:bottom w:val="dotted" w:sz="4" w:space="0" w:color="auto"/>
              <w:right w:val="dotted" w:sz="4" w:space="0" w:color="auto"/>
            </w:tcBorders>
            <w:shd w:val="clear" w:color="auto" w:fill="auto"/>
            <w:noWrap/>
            <w:vAlign w:val="center"/>
            <w:hideMark/>
          </w:tcPr>
          <w:p w:rsidR="00A0708F" w:rsidRPr="00A0708F" w:rsidRDefault="00A0708F" w:rsidP="00A0708F">
            <w:pPr>
              <w:rPr>
                <w:color w:val="000000"/>
                <w:sz w:val="22"/>
                <w:szCs w:val="22"/>
                <w:lang w:val="sq-AL"/>
              </w:rPr>
            </w:pPr>
            <w:r w:rsidRPr="00A0708F">
              <w:rPr>
                <w:color w:val="000000"/>
                <w:sz w:val="22"/>
                <w:szCs w:val="22"/>
                <w:lang w:val="sq-AL"/>
              </w:rPr>
              <w:t xml:space="preserve">Emergjencat Civile </w:t>
            </w:r>
          </w:p>
        </w:tc>
        <w:tc>
          <w:tcPr>
            <w:tcW w:w="1260" w:type="dxa"/>
            <w:tcBorders>
              <w:top w:val="nil"/>
              <w:left w:val="nil"/>
              <w:bottom w:val="dotted" w:sz="4" w:space="0" w:color="auto"/>
              <w:right w:val="dotted" w:sz="4" w:space="0" w:color="auto"/>
            </w:tcBorders>
            <w:shd w:val="clear" w:color="auto" w:fill="auto"/>
            <w:noWrap/>
            <w:vAlign w:val="center"/>
            <w:hideMark/>
          </w:tcPr>
          <w:p w:rsidR="00A0708F" w:rsidRPr="00A0708F" w:rsidRDefault="00A0708F" w:rsidP="00A0708F">
            <w:pPr>
              <w:jc w:val="right"/>
              <w:rPr>
                <w:color w:val="000000"/>
                <w:sz w:val="22"/>
                <w:szCs w:val="22"/>
                <w:lang w:val="sq-AL"/>
              </w:rPr>
            </w:pPr>
            <w:r w:rsidRPr="00A0708F">
              <w:rPr>
                <w:color w:val="000000"/>
                <w:sz w:val="22"/>
                <w:szCs w:val="22"/>
                <w:lang w:val="sq-AL"/>
              </w:rPr>
              <w:t>6</w:t>
            </w:r>
          </w:p>
        </w:tc>
        <w:tc>
          <w:tcPr>
            <w:tcW w:w="1710" w:type="dxa"/>
            <w:tcBorders>
              <w:top w:val="nil"/>
              <w:left w:val="nil"/>
              <w:bottom w:val="dotted" w:sz="4" w:space="0" w:color="auto"/>
              <w:right w:val="dotted" w:sz="4" w:space="0" w:color="auto"/>
            </w:tcBorders>
            <w:shd w:val="clear" w:color="auto" w:fill="auto"/>
            <w:noWrap/>
            <w:vAlign w:val="center"/>
            <w:hideMark/>
          </w:tcPr>
          <w:p w:rsidR="00A0708F" w:rsidRPr="00A0708F" w:rsidRDefault="00A0708F" w:rsidP="00A0708F">
            <w:pPr>
              <w:jc w:val="right"/>
              <w:rPr>
                <w:color w:val="000000"/>
                <w:sz w:val="22"/>
                <w:szCs w:val="22"/>
                <w:lang w:val="sq-AL"/>
              </w:rPr>
            </w:pPr>
            <w:r w:rsidRPr="00A0708F">
              <w:rPr>
                <w:color w:val="000000"/>
                <w:sz w:val="22"/>
                <w:szCs w:val="22"/>
                <w:lang w:val="sq-AL"/>
              </w:rPr>
              <w:t>4</w:t>
            </w:r>
          </w:p>
        </w:tc>
        <w:tc>
          <w:tcPr>
            <w:tcW w:w="1440" w:type="dxa"/>
            <w:tcBorders>
              <w:top w:val="nil"/>
              <w:left w:val="nil"/>
              <w:bottom w:val="dotted" w:sz="4" w:space="0" w:color="auto"/>
              <w:right w:val="double" w:sz="6" w:space="0" w:color="auto"/>
            </w:tcBorders>
            <w:shd w:val="clear" w:color="auto" w:fill="auto"/>
            <w:noWrap/>
            <w:vAlign w:val="center"/>
            <w:hideMark/>
          </w:tcPr>
          <w:p w:rsidR="00A0708F" w:rsidRPr="00A0708F" w:rsidRDefault="00A0708F" w:rsidP="00A0708F">
            <w:pPr>
              <w:jc w:val="right"/>
              <w:rPr>
                <w:color w:val="000000"/>
                <w:sz w:val="22"/>
                <w:szCs w:val="22"/>
                <w:lang w:val="sq-AL"/>
              </w:rPr>
            </w:pPr>
            <w:r w:rsidRPr="00A0708F">
              <w:rPr>
                <w:color w:val="000000"/>
                <w:sz w:val="22"/>
                <w:szCs w:val="22"/>
                <w:lang w:val="sq-AL"/>
              </w:rPr>
              <w:t>4</w:t>
            </w:r>
          </w:p>
        </w:tc>
      </w:tr>
      <w:tr w:rsidR="007431D0" w:rsidRPr="00A0708F" w:rsidTr="007431D0">
        <w:trPr>
          <w:trHeight w:val="315"/>
          <w:jc w:val="center"/>
        </w:trPr>
        <w:tc>
          <w:tcPr>
            <w:tcW w:w="4242" w:type="dxa"/>
            <w:tcBorders>
              <w:top w:val="nil"/>
              <w:left w:val="double" w:sz="6" w:space="0" w:color="auto"/>
              <w:bottom w:val="double" w:sz="6" w:space="0" w:color="auto"/>
              <w:right w:val="dotted" w:sz="4" w:space="0" w:color="auto"/>
            </w:tcBorders>
            <w:shd w:val="clear" w:color="000000" w:fill="CCFFFF"/>
            <w:noWrap/>
            <w:vAlign w:val="center"/>
            <w:hideMark/>
          </w:tcPr>
          <w:p w:rsidR="00A0708F" w:rsidRPr="00A0708F" w:rsidRDefault="00A0708F" w:rsidP="00A0708F">
            <w:pPr>
              <w:jc w:val="center"/>
              <w:rPr>
                <w:b/>
                <w:bCs/>
                <w:color w:val="000000"/>
                <w:sz w:val="22"/>
                <w:szCs w:val="22"/>
                <w:lang w:val="sq-AL"/>
              </w:rPr>
            </w:pPr>
            <w:r w:rsidRPr="00A0708F">
              <w:rPr>
                <w:b/>
                <w:bCs/>
                <w:color w:val="000000"/>
                <w:sz w:val="22"/>
                <w:szCs w:val="22"/>
                <w:lang w:val="sq-AL"/>
              </w:rPr>
              <w:t>Totali</w:t>
            </w:r>
          </w:p>
        </w:tc>
        <w:tc>
          <w:tcPr>
            <w:tcW w:w="1260" w:type="dxa"/>
            <w:tcBorders>
              <w:top w:val="nil"/>
              <w:left w:val="nil"/>
              <w:bottom w:val="double" w:sz="6" w:space="0" w:color="auto"/>
              <w:right w:val="dotted" w:sz="4" w:space="0" w:color="auto"/>
            </w:tcBorders>
            <w:shd w:val="clear" w:color="000000" w:fill="CCFFFF"/>
            <w:noWrap/>
            <w:vAlign w:val="center"/>
            <w:hideMark/>
          </w:tcPr>
          <w:p w:rsidR="00A0708F" w:rsidRPr="00A0708F" w:rsidRDefault="00A0708F" w:rsidP="00A0708F">
            <w:pPr>
              <w:jc w:val="right"/>
              <w:rPr>
                <w:b/>
                <w:bCs/>
                <w:color w:val="000000"/>
                <w:sz w:val="22"/>
                <w:szCs w:val="22"/>
                <w:lang w:val="sq-AL"/>
              </w:rPr>
            </w:pPr>
            <w:r w:rsidRPr="00A0708F">
              <w:rPr>
                <w:b/>
                <w:bCs/>
                <w:color w:val="000000"/>
                <w:sz w:val="22"/>
                <w:szCs w:val="22"/>
                <w:lang w:val="sq-AL"/>
              </w:rPr>
              <w:t>34</w:t>
            </w:r>
          </w:p>
        </w:tc>
        <w:tc>
          <w:tcPr>
            <w:tcW w:w="1710" w:type="dxa"/>
            <w:tcBorders>
              <w:top w:val="nil"/>
              <w:left w:val="nil"/>
              <w:bottom w:val="double" w:sz="6" w:space="0" w:color="auto"/>
              <w:right w:val="dotted" w:sz="4" w:space="0" w:color="auto"/>
            </w:tcBorders>
            <w:shd w:val="clear" w:color="000000" w:fill="CCFFFF"/>
            <w:noWrap/>
            <w:vAlign w:val="center"/>
            <w:hideMark/>
          </w:tcPr>
          <w:p w:rsidR="00A0708F" w:rsidRPr="00A0708F" w:rsidRDefault="00A0708F" w:rsidP="00BF64CE">
            <w:pPr>
              <w:jc w:val="right"/>
              <w:rPr>
                <w:b/>
                <w:bCs/>
                <w:color w:val="000000"/>
                <w:sz w:val="22"/>
                <w:szCs w:val="22"/>
                <w:lang w:val="sq-AL"/>
              </w:rPr>
            </w:pPr>
            <w:r w:rsidRPr="00A0708F">
              <w:rPr>
                <w:b/>
                <w:bCs/>
                <w:color w:val="000000"/>
                <w:sz w:val="22"/>
                <w:szCs w:val="22"/>
                <w:lang w:val="sq-AL"/>
              </w:rPr>
              <w:t>2</w:t>
            </w:r>
            <w:r w:rsidR="00BF64CE">
              <w:rPr>
                <w:b/>
                <w:bCs/>
                <w:color w:val="000000"/>
                <w:sz w:val="22"/>
                <w:szCs w:val="22"/>
                <w:lang w:val="sq-AL"/>
              </w:rPr>
              <w:t>8</w:t>
            </w:r>
          </w:p>
        </w:tc>
        <w:tc>
          <w:tcPr>
            <w:tcW w:w="1440" w:type="dxa"/>
            <w:tcBorders>
              <w:top w:val="nil"/>
              <w:left w:val="nil"/>
              <w:bottom w:val="double" w:sz="6" w:space="0" w:color="auto"/>
              <w:right w:val="double" w:sz="6" w:space="0" w:color="auto"/>
            </w:tcBorders>
            <w:shd w:val="clear" w:color="000000" w:fill="CCFFFF"/>
            <w:noWrap/>
            <w:vAlign w:val="center"/>
            <w:hideMark/>
          </w:tcPr>
          <w:p w:rsidR="00A0708F" w:rsidRPr="00A0708F" w:rsidRDefault="00A0708F" w:rsidP="00A0708F">
            <w:pPr>
              <w:jc w:val="right"/>
              <w:rPr>
                <w:b/>
                <w:bCs/>
                <w:color w:val="000000"/>
                <w:sz w:val="22"/>
                <w:szCs w:val="22"/>
                <w:lang w:val="sq-AL"/>
              </w:rPr>
            </w:pPr>
            <w:r w:rsidRPr="00A0708F">
              <w:rPr>
                <w:b/>
                <w:bCs/>
                <w:color w:val="000000"/>
                <w:sz w:val="22"/>
                <w:szCs w:val="22"/>
                <w:lang w:val="sq-AL"/>
              </w:rPr>
              <w:t>38</w:t>
            </w:r>
          </w:p>
        </w:tc>
      </w:tr>
    </w:tbl>
    <w:p w:rsidR="00A0708F" w:rsidRPr="008B10C5" w:rsidRDefault="00A0708F" w:rsidP="00750BAC">
      <w:pPr>
        <w:tabs>
          <w:tab w:val="left" w:pos="2160"/>
        </w:tabs>
        <w:spacing w:line="276" w:lineRule="auto"/>
        <w:jc w:val="both"/>
        <w:rPr>
          <w:rFonts w:asciiTheme="majorBidi" w:hAnsiTheme="majorBidi" w:cstheme="majorBidi"/>
          <w:bCs/>
          <w:lang w:val="sq-AL"/>
        </w:rPr>
      </w:pPr>
    </w:p>
    <w:p w:rsidR="008B10C5" w:rsidRDefault="008B10C5" w:rsidP="00750BAC">
      <w:pPr>
        <w:tabs>
          <w:tab w:val="left" w:pos="2160"/>
        </w:tabs>
        <w:spacing w:line="276" w:lineRule="auto"/>
        <w:jc w:val="both"/>
        <w:rPr>
          <w:rFonts w:asciiTheme="majorBidi" w:hAnsiTheme="majorBidi" w:cstheme="majorBidi"/>
          <w:bCs/>
          <w:lang w:val="sq-AL"/>
        </w:rPr>
      </w:pPr>
      <w:r>
        <w:rPr>
          <w:rFonts w:asciiTheme="majorBidi" w:hAnsiTheme="majorBidi" w:cstheme="majorBidi"/>
          <w:bCs/>
          <w:lang w:val="sq-AL"/>
        </w:rPr>
        <w:t>N</w:t>
      </w:r>
      <w:r w:rsidR="008F2E86">
        <w:rPr>
          <w:rFonts w:asciiTheme="majorBidi" w:hAnsiTheme="majorBidi" w:cstheme="majorBidi"/>
          <w:bCs/>
          <w:lang w:val="sq-AL"/>
        </w:rPr>
        <w:t>ë</w:t>
      </w:r>
      <w:r w:rsidR="007431D0">
        <w:rPr>
          <w:rFonts w:asciiTheme="majorBidi" w:hAnsiTheme="majorBidi" w:cstheme="majorBidi"/>
          <w:bCs/>
          <w:lang w:val="sq-AL"/>
        </w:rPr>
        <w:t xml:space="preserve"> </w:t>
      </w:r>
      <w:r>
        <w:rPr>
          <w:rFonts w:asciiTheme="majorBidi" w:hAnsiTheme="majorBidi" w:cstheme="majorBidi"/>
          <w:bCs/>
          <w:lang w:val="sq-AL"/>
        </w:rPr>
        <w:t>tabel</w:t>
      </w:r>
      <w:r w:rsidR="008F2E86">
        <w:rPr>
          <w:rFonts w:asciiTheme="majorBidi" w:hAnsiTheme="majorBidi" w:cstheme="majorBidi"/>
          <w:bCs/>
          <w:lang w:val="sq-AL"/>
        </w:rPr>
        <w:t>ë</w:t>
      </w:r>
      <w:r>
        <w:rPr>
          <w:rFonts w:asciiTheme="majorBidi" w:hAnsiTheme="majorBidi" w:cstheme="majorBidi"/>
          <w:bCs/>
          <w:lang w:val="sq-AL"/>
        </w:rPr>
        <w:t>n e m</w:t>
      </w:r>
      <w:r w:rsidR="008F2E86">
        <w:rPr>
          <w:rFonts w:asciiTheme="majorBidi" w:hAnsiTheme="majorBidi" w:cstheme="majorBidi"/>
          <w:bCs/>
          <w:lang w:val="sq-AL"/>
        </w:rPr>
        <w:t>ë</w:t>
      </w:r>
      <w:r>
        <w:rPr>
          <w:rFonts w:asciiTheme="majorBidi" w:hAnsiTheme="majorBidi" w:cstheme="majorBidi"/>
          <w:bCs/>
          <w:lang w:val="sq-AL"/>
        </w:rPr>
        <w:t>sip</w:t>
      </w:r>
      <w:r w:rsidR="008F2E86">
        <w:rPr>
          <w:rFonts w:asciiTheme="majorBidi" w:hAnsiTheme="majorBidi" w:cstheme="majorBidi"/>
          <w:bCs/>
          <w:lang w:val="sq-AL"/>
        </w:rPr>
        <w:t>ë</w:t>
      </w:r>
      <w:r>
        <w:rPr>
          <w:rFonts w:asciiTheme="majorBidi" w:hAnsiTheme="majorBidi" w:cstheme="majorBidi"/>
          <w:bCs/>
          <w:lang w:val="sq-AL"/>
        </w:rPr>
        <w:t>rme shfaqen n</w:t>
      </w:r>
      <w:r w:rsidR="008F2E86">
        <w:rPr>
          <w:rFonts w:asciiTheme="majorBidi" w:hAnsiTheme="majorBidi" w:cstheme="majorBidi"/>
          <w:bCs/>
          <w:lang w:val="sq-AL"/>
        </w:rPr>
        <w:t>ë</w:t>
      </w:r>
      <w:r>
        <w:rPr>
          <w:rFonts w:asciiTheme="majorBidi" w:hAnsiTheme="majorBidi" w:cstheme="majorBidi"/>
          <w:bCs/>
          <w:lang w:val="sq-AL"/>
        </w:rPr>
        <w:t xml:space="preserve"> m</w:t>
      </w:r>
      <w:r w:rsidR="008F2E86">
        <w:rPr>
          <w:rFonts w:asciiTheme="majorBidi" w:hAnsiTheme="majorBidi" w:cstheme="majorBidi"/>
          <w:bCs/>
          <w:lang w:val="sq-AL"/>
        </w:rPr>
        <w:t>ë</w:t>
      </w:r>
      <w:r>
        <w:rPr>
          <w:rFonts w:asciiTheme="majorBidi" w:hAnsiTheme="majorBidi" w:cstheme="majorBidi"/>
          <w:bCs/>
          <w:lang w:val="sq-AL"/>
        </w:rPr>
        <w:t>nyr</w:t>
      </w:r>
      <w:r w:rsidR="008F2E86">
        <w:rPr>
          <w:rFonts w:asciiTheme="majorBidi" w:hAnsiTheme="majorBidi" w:cstheme="majorBidi"/>
          <w:bCs/>
          <w:lang w:val="sq-AL"/>
        </w:rPr>
        <w:t>ë</w:t>
      </w:r>
      <w:r>
        <w:rPr>
          <w:rFonts w:asciiTheme="majorBidi" w:hAnsiTheme="majorBidi" w:cstheme="majorBidi"/>
          <w:bCs/>
          <w:lang w:val="sq-AL"/>
        </w:rPr>
        <w:t xml:space="preserve"> sasiore numri i produkteve dhe projekteve t</w:t>
      </w:r>
      <w:r w:rsidR="008F2E86">
        <w:rPr>
          <w:rFonts w:asciiTheme="majorBidi" w:hAnsiTheme="majorBidi" w:cstheme="majorBidi"/>
          <w:bCs/>
          <w:lang w:val="sq-AL"/>
        </w:rPr>
        <w:t>ë</w:t>
      </w:r>
      <w:r>
        <w:rPr>
          <w:rFonts w:asciiTheme="majorBidi" w:hAnsiTheme="majorBidi" w:cstheme="majorBidi"/>
          <w:bCs/>
          <w:lang w:val="sq-AL"/>
        </w:rPr>
        <w:t xml:space="preserve"> investimit p</w:t>
      </w:r>
      <w:r w:rsidR="008F2E86">
        <w:rPr>
          <w:rFonts w:asciiTheme="majorBidi" w:hAnsiTheme="majorBidi" w:cstheme="majorBidi"/>
          <w:bCs/>
          <w:lang w:val="sq-AL"/>
        </w:rPr>
        <w:t>ë</w:t>
      </w:r>
      <w:r>
        <w:rPr>
          <w:rFonts w:asciiTheme="majorBidi" w:hAnsiTheme="majorBidi" w:cstheme="majorBidi"/>
          <w:bCs/>
          <w:lang w:val="sq-AL"/>
        </w:rPr>
        <w:t>r çdo program t</w:t>
      </w:r>
      <w:r w:rsidR="008F2E86">
        <w:rPr>
          <w:rFonts w:asciiTheme="majorBidi" w:hAnsiTheme="majorBidi" w:cstheme="majorBidi"/>
          <w:bCs/>
          <w:lang w:val="sq-AL"/>
        </w:rPr>
        <w:t>ë</w:t>
      </w:r>
      <w:r>
        <w:rPr>
          <w:rFonts w:asciiTheme="majorBidi" w:hAnsiTheme="majorBidi" w:cstheme="majorBidi"/>
          <w:bCs/>
          <w:lang w:val="sq-AL"/>
        </w:rPr>
        <w:t xml:space="preserve"> Ministris</w:t>
      </w:r>
      <w:r w:rsidR="008F2E86">
        <w:rPr>
          <w:rFonts w:asciiTheme="majorBidi" w:hAnsiTheme="majorBidi" w:cstheme="majorBidi"/>
          <w:bCs/>
          <w:lang w:val="sq-AL"/>
        </w:rPr>
        <w:t>ë</w:t>
      </w:r>
      <w:r>
        <w:rPr>
          <w:rFonts w:asciiTheme="majorBidi" w:hAnsiTheme="majorBidi" w:cstheme="majorBidi"/>
          <w:bCs/>
          <w:lang w:val="sq-AL"/>
        </w:rPr>
        <w:t xml:space="preserve"> s</w:t>
      </w:r>
      <w:r w:rsidR="008F2E86">
        <w:rPr>
          <w:rFonts w:asciiTheme="majorBidi" w:hAnsiTheme="majorBidi" w:cstheme="majorBidi"/>
          <w:bCs/>
          <w:lang w:val="sq-AL"/>
        </w:rPr>
        <w:t>ë</w:t>
      </w:r>
      <w:r>
        <w:rPr>
          <w:rFonts w:asciiTheme="majorBidi" w:hAnsiTheme="majorBidi" w:cstheme="majorBidi"/>
          <w:bCs/>
          <w:lang w:val="sq-AL"/>
        </w:rPr>
        <w:t xml:space="preserve"> Mbrojtjes, si dhe sasia e realizuar e tyre p</w:t>
      </w:r>
      <w:r w:rsidR="008F2E86">
        <w:rPr>
          <w:rFonts w:asciiTheme="majorBidi" w:hAnsiTheme="majorBidi" w:cstheme="majorBidi"/>
          <w:bCs/>
          <w:lang w:val="sq-AL"/>
        </w:rPr>
        <w:t>ë</w:t>
      </w:r>
      <w:r>
        <w:rPr>
          <w:rFonts w:asciiTheme="majorBidi" w:hAnsiTheme="majorBidi" w:cstheme="majorBidi"/>
          <w:bCs/>
          <w:lang w:val="sq-AL"/>
        </w:rPr>
        <w:t>r periudh</w:t>
      </w:r>
      <w:r w:rsidR="008F2E86">
        <w:rPr>
          <w:rFonts w:asciiTheme="majorBidi" w:hAnsiTheme="majorBidi" w:cstheme="majorBidi"/>
          <w:bCs/>
          <w:lang w:val="sq-AL"/>
        </w:rPr>
        <w:t>ë</w:t>
      </w:r>
      <w:r>
        <w:rPr>
          <w:rFonts w:asciiTheme="majorBidi" w:hAnsiTheme="majorBidi" w:cstheme="majorBidi"/>
          <w:bCs/>
          <w:lang w:val="sq-AL"/>
        </w:rPr>
        <w:t xml:space="preserve">n. </w:t>
      </w:r>
    </w:p>
    <w:p w:rsidR="008B10C5" w:rsidRDefault="008B10C5" w:rsidP="00750BAC">
      <w:pPr>
        <w:tabs>
          <w:tab w:val="left" w:pos="2160"/>
        </w:tabs>
        <w:spacing w:line="276" w:lineRule="auto"/>
        <w:jc w:val="both"/>
        <w:rPr>
          <w:rFonts w:asciiTheme="majorBidi" w:hAnsiTheme="majorBidi" w:cstheme="majorBidi"/>
          <w:bCs/>
          <w:lang w:val="sq-AL"/>
        </w:rPr>
      </w:pPr>
    </w:p>
    <w:p w:rsidR="008B10C5" w:rsidRPr="008B10C5" w:rsidRDefault="008B10C5" w:rsidP="008B10C5">
      <w:pPr>
        <w:tabs>
          <w:tab w:val="left" w:pos="2160"/>
        </w:tabs>
        <w:spacing w:line="276" w:lineRule="auto"/>
        <w:jc w:val="both"/>
        <w:rPr>
          <w:rFonts w:asciiTheme="majorBidi" w:hAnsiTheme="majorBidi" w:cstheme="majorBidi"/>
          <w:bCs/>
          <w:lang w:val="sq-AL"/>
        </w:rPr>
      </w:pPr>
      <w:r>
        <w:rPr>
          <w:rFonts w:asciiTheme="majorBidi" w:hAnsiTheme="majorBidi" w:cstheme="majorBidi"/>
          <w:bCs/>
          <w:lang w:val="sq-AL"/>
        </w:rPr>
        <w:t>Konkretisht n</w:t>
      </w:r>
      <w:r w:rsidR="001A0E38" w:rsidRPr="008B10C5">
        <w:rPr>
          <w:rFonts w:asciiTheme="majorBidi" w:hAnsiTheme="majorBidi" w:cstheme="majorBidi"/>
          <w:bCs/>
          <w:lang w:val="sq-AL"/>
        </w:rPr>
        <w:t xml:space="preserve">ë </w:t>
      </w:r>
      <w:r>
        <w:rPr>
          <w:rFonts w:asciiTheme="majorBidi" w:hAnsiTheme="majorBidi" w:cstheme="majorBidi"/>
          <w:bCs/>
          <w:lang w:val="sq-AL"/>
        </w:rPr>
        <w:t>p</w:t>
      </w:r>
      <w:r w:rsidR="001A0E38" w:rsidRPr="008B10C5">
        <w:rPr>
          <w:rFonts w:asciiTheme="majorBidi" w:hAnsiTheme="majorBidi" w:cstheme="majorBidi"/>
          <w:bCs/>
          <w:lang w:val="sq-AL"/>
        </w:rPr>
        <w:t>rogramin “Planifikim, administrim dhe menaxhimi”, sipas raportit të ministrisë</w:t>
      </w:r>
      <w:r w:rsidR="006462D9" w:rsidRPr="008B10C5">
        <w:rPr>
          <w:rFonts w:asciiTheme="majorBidi" w:hAnsiTheme="majorBidi" w:cstheme="majorBidi"/>
          <w:bCs/>
          <w:lang w:val="sq-AL"/>
        </w:rPr>
        <w:t xml:space="preserve"> janë parashikuar </w:t>
      </w:r>
      <w:r w:rsidRPr="008B10C5">
        <w:rPr>
          <w:rFonts w:asciiTheme="majorBidi" w:hAnsiTheme="majorBidi" w:cstheme="majorBidi"/>
          <w:bCs/>
          <w:lang w:val="sq-AL"/>
        </w:rPr>
        <w:t>3</w:t>
      </w:r>
      <w:r w:rsidR="006462D9" w:rsidRPr="008B10C5">
        <w:rPr>
          <w:rFonts w:asciiTheme="majorBidi" w:hAnsiTheme="majorBidi" w:cstheme="majorBidi"/>
          <w:bCs/>
          <w:lang w:val="sq-AL"/>
        </w:rPr>
        <w:t xml:space="preserve"> produkte</w:t>
      </w:r>
      <w:r w:rsidRPr="008B10C5">
        <w:rPr>
          <w:rFonts w:asciiTheme="majorBidi" w:hAnsiTheme="majorBidi" w:cstheme="majorBidi"/>
          <w:bCs/>
          <w:lang w:val="sq-AL"/>
        </w:rPr>
        <w:t xml:space="preserve"> </w:t>
      </w:r>
      <w:r>
        <w:rPr>
          <w:rFonts w:asciiTheme="majorBidi" w:hAnsiTheme="majorBidi" w:cstheme="majorBidi"/>
          <w:bCs/>
          <w:lang w:val="sq-AL"/>
        </w:rPr>
        <w:t>‘</w:t>
      </w:r>
      <w:r w:rsidRPr="008B10C5">
        <w:rPr>
          <w:rFonts w:asciiTheme="majorBidi" w:hAnsiTheme="majorBidi" w:cstheme="majorBidi"/>
          <w:bCs/>
          <w:lang w:val="sq-AL"/>
        </w:rPr>
        <w:t>Akte ligjore e nënligjore te përgatitura nga Ministria e Mbrojtjes</w:t>
      </w:r>
      <w:r>
        <w:rPr>
          <w:rFonts w:asciiTheme="majorBidi" w:hAnsiTheme="majorBidi" w:cstheme="majorBidi"/>
          <w:bCs/>
          <w:lang w:val="sq-AL"/>
        </w:rPr>
        <w:t>’, ‘</w:t>
      </w:r>
      <w:r w:rsidRPr="008B10C5">
        <w:rPr>
          <w:rFonts w:asciiTheme="majorBidi" w:hAnsiTheme="majorBidi" w:cstheme="majorBidi"/>
          <w:bCs/>
          <w:lang w:val="sq-AL"/>
        </w:rPr>
        <w:t>Marrëveshje ndërkombëtare të nënshkruara</w:t>
      </w:r>
      <w:r>
        <w:rPr>
          <w:rFonts w:asciiTheme="majorBidi" w:hAnsiTheme="majorBidi" w:cstheme="majorBidi"/>
          <w:bCs/>
          <w:lang w:val="sq-AL"/>
        </w:rPr>
        <w:t>’, ‘</w:t>
      </w:r>
      <w:r w:rsidRPr="008B10C5">
        <w:rPr>
          <w:rFonts w:asciiTheme="majorBidi" w:hAnsiTheme="majorBidi" w:cstheme="majorBidi"/>
          <w:bCs/>
          <w:lang w:val="sq-AL"/>
        </w:rPr>
        <w:t>Sisteme t</w:t>
      </w:r>
      <w:r w:rsidR="008F2E86">
        <w:rPr>
          <w:rFonts w:asciiTheme="majorBidi" w:hAnsiTheme="majorBidi" w:cstheme="majorBidi"/>
          <w:bCs/>
          <w:lang w:val="sq-AL"/>
        </w:rPr>
        <w:t>ë</w:t>
      </w:r>
      <w:r w:rsidRPr="008B10C5">
        <w:rPr>
          <w:rFonts w:asciiTheme="majorBidi" w:hAnsiTheme="majorBidi" w:cstheme="majorBidi"/>
          <w:bCs/>
          <w:lang w:val="sq-AL"/>
        </w:rPr>
        <w:t xml:space="preserve"> mirëmbajtura për aparatin e  Ministrisë së Mbrojtjes</w:t>
      </w:r>
      <w:r>
        <w:rPr>
          <w:rFonts w:asciiTheme="majorBidi" w:hAnsiTheme="majorBidi" w:cstheme="majorBidi"/>
          <w:bCs/>
          <w:lang w:val="sq-AL"/>
        </w:rPr>
        <w:t>’ t</w:t>
      </w:r>
      <w:r w:rsidR="008F2E86">
        <w:rPr>
          <w:rFonts w:asciiTheme="majorBidi" w:hAnsiTheme="majorBidi" w:cstheme="majorBidi"/>
          <w:bCs/>
          <w:lang w:val="sq-AL"/>
        </w:rPr>
        <w:t>ë</w:t>
      </w:r>
      <w:r>
        <w:rPr>
          <w:rFonts w:asciiTheme="majorBidi" w:hAnsiTheme="majorBidi" w:cstheme="majorBidi"/>
          <w:bCs/>
          <w:lang w:val="sq-AL"/>
        </w:rPr>
        <w:t xml:space="preserve"> cilat raportohet t</w:t>
      </w:r>
      <w:r w:rsidR="008F2E86">
        <w:rPr>
          <w:rFonts w:asciiTheme="majorBidi" w:hAnsiTheme="majorBidi" w:cstheme="majorBidi"/>
          <w:bCs/>
          <w:lang w:val="sq-AL"/>
        </w:rPr>
        <w:t>ë</w:t>
      </w:r>
      <w:r>
        <w:rPr>
          <w:rFonts w:asciiTheme="majorBidi" w:hAnsiTheme="majorBidi" w:cstheme="majorBidi"/>
          <w:bCs/>
          <w:lang w:val="sq-AL"/>
        </w:rPr>
        <w:t xml:space="preserve"> realizuar plot</w:t>
      </w:r>
      <w:r w:rsidR="008F2E86">
        <w:rPr>
          <w:rFonts w:asciiTheme="majorBidi" w:hAnsiTheme="majorBidi" w:cstheme="majorBidi"/>
          <w:bCs/>
          <w:lang w:val="sq-AL"/>
        </w:rPr>
        <w:t>ë</w:t>
      </w:r>
      <w:r>
        <w:rPr>
          <w:rFonts w:asciiTheme="majorBidi" w:hAnsiTheme="majorBidi" w:cstheme="majorBidi"/>
          <w:bCs/>
          <w:lang w:val="sq-AL"/>
        </w:rPr>
        <w:t>sisht referuar periudh</w:t>
      </w:r>
      <w:r w:rsidR="008F2E86">
        <w:rPr>
          <w:rFonts w:asciiTheme="majorBidi" w:hAnsiTheme="majorBidi" w:cstheme="majorBidi"/>
          <w:bCs/>
          <w:lang w:val="sq-AL"/>
        </w:rPr>
        <w:t>ë</w:t>
      </w:r>
      <w:r>
        <w:rPr>
          <w:rFonts w:asciiTheme="majorBidi" w:hAnsiTheme="majorBidi" w:cstheme="majorBidi"/>
          <w:bCs/>
          <w:lang w:val="sq-AL"/>
        </w:rPr>
        <w:t>s.</w:t>
      </w:r>
      <w:r w:rsidR="00BF64CE">
        <w:rPr>
          <w:rFonts w:asciiTheme="majorBidi" w:hAnsiTheme="majorBidi" w:cstheme="majorBidi"/>
          <w:bCs/>
          <w:lang w:val="sq-AL"/>
        </w:rPr>
        <w:t xml:space="preserve"> Raportohet realizim i ul</w:t>
      </w:r>
      <w:r w:rsidR="0050662B">
        <w:rPr>
          <w:rFonts w:asciiTheme="majorBidi" w:hAnsiTheme="majorBidi" w:cstheme="majorBidi"/>
          <w:bCs/>
          <w:lang w:val="sq-AL"/>
        </w:rPr>
        <w:t>ë</w:t>
      </w:r>
      <w:r w:rsidR="00BF64CE">
        <w:rPr>
          <w:rFonts w:asciiTheme="majorBidi" w:hAnsiTheme="majorBidi" w:cstheme="majorBidi"/>
          <w:bCs/>
          <w:lang w:val="sq-AL"/>
        </w:rPr>
        <w:t>t i projektit t</w:t>
      </w:r>
      <w:r w:rsidR="0050662B">
        <w:rPr>
          <w:rFonts w:asciiTheme="majorBidi" w:hAnsiTheme="majorBidi" w:cstheme="majorBidi"/>
          <w:bCs/>
          <w:lang w:val="sq-AL"/>
        </w:rPr>
        <w:t>ë</w:t>
      </w:r>
      <w:r w:rsidR="00BF64CE">
        <w:rPr>
          <w:rFonts w:asciiTheme="majorBidi" w:hAnsiTheme="majorBidi" w:cstheme="majorBidi"/>
          <w:bCs/>
          <w:lang w:val="sq-AL"/>
        </w:rPr>
        <w:t xml:space="preserve"> investimeve n</w:t>
      </w:r>
      <w:r w:rsidR="0050662B">
        <w:rPr>
          <w:rFonts w:asciiTheme="majorBidi" w:hAnsiTheme="majorBidi" w:cstheme="majorBidi"/>
          <w:bCs/>
          <w:lang w:val="sq-AL"/>
        </w:rPr>
        <w:t>ë</w:t>
      </w:r>
      <w:r w:rsidR="00BF64CE">
        <w:rPr>
          <w:rFonts w:asciiTheme="majorBidi" w:hAnsiTheme="majorBidi" w:cstheme="majorBidi"/>
          <w:bCs/>
          <w:lang w:val="sq-AL"/>
        </w:rPr>
        <w:t xml:space="preserve"> k</w:t>
      </w:r>
      <w:r w:rsidR="0050662B">
        <w:rPr>
          <w:rFonts w:asciiTheme="majorBidi" w:hAnsiTheme="majorBidi" w:cstheme="majorBidi"/>
          <w:bCs/>
          <w:lang w:val="sq-AL"/>
        </w:rPr>
        <w:t>ë</w:t>
      </w:r>
      <w:r w:rsidR="00BF64CE">
        <w:rPr>
          <w:rFonts w:asciiTheme="majorBidi" w:hAnsiTheme="majorBidi" w:cstheme="majorBidi"/>
          <w:bCs/>
          <w:lang w:val="sq-AL"/>
        </w:rPr>
        <w:t>t</w:t>
      </w:r>
      <w:r w:rsidR="0050662B">
        <w:rPr>
          <w:rFonts w:asciiTheme="majorBidi" w:hAnsiTheme="majorBidi" w:cstheme="majorBidi"/>
          <w:bCs/>
          <w:lang w:val="sq-AL"/>
        </w:rPr>
        <w:t>ë</w:t>
      </w:r>
      <w:r w:rsidR="00BF64CE">
        <w:rPr>
          <w:rFonts w:asciiTheme="majorBidi" w:hAnsiTheme="majorBidi" w:cstheme="majorBidi"/>
          <w:bCs/>
          <w:lang w:val="sq-AL"/>
        </w:rPr>
        <w:t xml:space="preserve"> program.</w:t>
      </w:r>
    </w:p>
    <w:p w:rsidR="001A0E38" w:rsidRPr="008B10C5" w:rsidRDefault="001A0E38" w:rsidP="00750BAC">
      <w:pPr>
        <w:tabs>
          <w:tab w:val="left" w:pos="2160"/>
        </w:tabs>
        <w:spacing w:line="276" w:lineRule="auto"/>
        <w:jc w:val="both"/>
        <w:rPr>
          <w:rFonts w:asciiTheme="majorBidi" w:hAnsiTheme="majorBidi" w:cstheme="majorBidi"/>
          <w:b/>
          <w:bCs/>
          <w:lang w:val="sq-AL"/>
        </w:rPr>
      </w:pPr>
    </w:p>
    <w:p w:rsidR="007431D0" w:rsidRDefault="006462D9" w:rsidP="00750BAC">
      <w:pPr>
        <w:tabs>
          <w:tab w:val="left" w:pos="2160"/>
        </w:tabs>
        <w:spacing w:line="276" w:lineRule="auto"/>
        <w:jc w:val="both"/>
        <w:rPr>
          <w:rFonts w:asciiTheme="majorBidi" w:hAnsiTheme="majorBidi" w:cstheme="majorBidi"/>
          <w:lang w:val="sq-AL"/>
        </w:rPr>
      </w:pPr>
      <w:r w:rsidRPr="008B10C5">
        <w:rPr>
          <w:rFonts w:asciiTheme="majorBidi" w:hAnsiTheme="majorBidi" w:cstheme="majorBidi"/>
          <w:bCs/>
          <w:lang w:val="sq-AL"/>
        </w:rPr>
        <w:t xml:space="preserve">Në </w:t>
      </w:r>
      <w:r w:rsidRPr="008F2E86">
        <w:rPr>
          <w:rFonts w:asciiTheme="majorBidi" w:hAnsiTheme="majorBidi" w:cstheme="majorBidi"/>
          <w:bCs/>
          <w:lang w:val="sq-AL"/>
        </w:rPr>
        <w:t>Programin “Forcat e Luftimit”</w:t>
      </w:r>
      <w:r w:rsidRPr="008F2E86">
        <w:rPr>
          <w:rFonts w:asciiTheme="majorBidi" w:hAnsiTheme="majorBidi" w:cstheme="majorBidi"/>
          <w:lang w:val="sq-AL"/>
        </w:rPr>
        <w:t xml:space="preserve">, </w:t>
      </w:r>
      <w:r w:rsidR="00BF64CE">
        <w:rPr>
          <w:rFonts w:asciiTheme="majorBidi" w:hAnsiTheme="majorBidi" w:cstheme="majorBidi"/>
          <w:lang w:val="sq-AL"/>
        </w:rPr>
        <w:t>ka t</w:t>
      </w:r>
      <w:r w:rsidR="0050662B">
        <w:rPr>
          <w:rFonts w:asciiTheme="majorBidi" w:hAnsiTheme="majorBidi" w:cstheme="majorBidi"/>
          <w:lang w:val="sq-AL"/>
        </w:rPr>
        <w:t>ë</w:t>
      </w:r>
      <w:r w:rsidR="00BF64CE">
        <w:rPr>
          <w:rFonts w:asciiTheme="majorBidi" w:hAnsiTheme="majorBidi" w:cstheme="majorBidi"/>
          <w:lang w:val="sq-AL"/>
        </w:rPr>
        <w:t xml:space="preserve"> p</w:t>
      </w:r>
      <w:r w:rsidR="0050662B">
        <w:rPr>
          <w:rFonts w:asciiTheme="majorBidi" w:hAnsiTheme="majorBidi" w:cstheme="majorBidi"/>
          <w:lang w:val="sq-AL"/>
        </w:rPr>
        <w:t>ë</w:t>
      </w:r>
      <w:r w:rsidR="00BF64CE">
        <w:rPr>
          <w:rFonts w:asciiTheme="majorBidi" w:hAnsiTheme="majorBidi" w:cstheme="majorBidi"/>
          <w:lang w:val="sq-AL"/>
        </w:rPr>
        <w:t xml:space="preserve">rcaktuar 3 objektiva dhe </w:t>
      </w:r>
      <w:r w:rsidRPr="008F2E86">
        <w:rPr>
          <w:rFonts w:asciiTheme="majorBidi" w:hAnsiTheme="majorBidi" w:cstheme="majorBidi"/>
          <w:lang w:val="sq-AL"/>
        </w:rPr>
        <w:t>janë</w:t>
      </w:r>
      <w:r w:rsidRPr="008B10C5">
        <w:rPr>
          <w:rFonts w:asciiTheme="majorBidi" w:hAnsiTheme="majorBidi" w:cstheme="majorBidi"/>
          <w:lang w:val="sq-AL"/>
        </w:rPr>
        <w:t xml:space="preserve"> parashikuar </w:t>
      </w:r>
      <w:r w:rsidR="008B10C5">
        <w:rPr>
          <w:rFonts w:asciiTheme="majorBidi" w:hAnsiTheme="majorBidi" w:cstheme="majorBidi"/>
          <w:lang w:val="sq-AL"/>
        </w:rPr>
        <w:t>6</w:t>
      </w:r>
      <w:r w:rsidRPr="008B10C5">
        <w:rPr>
          <w:rFonts w:asciiTheme="majorBidi" w:hAnsiTheme="majorBidi" w:cstheme="majorBidi"/>
          <w:lang w:val="sq-AL"/>
        </w:rPr>
        <w:t xml:space="preserve"> produkte</w:t>
      </w:r>
      <w:r w:rsidR="008B10C5">
        <w:rPr>
          <w:rFonts w:asciiTheme="majorBidi" w:hAnsiTheme="majorBidi" w:cstheme="majorBidi"/>
          <w:lang w:val="sq-AL"/>
        </w:rPr>
        <w:t xml:space="preserve"> ‘</w:t>
      </w:r>
      <w:r w:rsidR="008B10C5" w:rsidRPr="008B10C5">
        <w:rPr>
          <w:rFonts w:asciiTheme="majorBidi" w:hAnsiTheme="majorBidi" w:cstheme="majorBidi"/>
          <w:lang w:val="sq-AL"/>
        </w:rPr>
        <w:t>Forca Toksore në gadishmëri dhe operacionale</w:t>
      </w:r>
      <w:r w:rsidR="008B10C5">
        <w:rPr>
          <w:rFonts w:asciiTheme="majorBidi" w:hAnsiTheme="majorBidi" w:cstheme="majorBidi"/>
          <w:lang w:val="sq-AL"/>
        </w:rPr>
        <w:t>’, ‘</w:t>
      </w:r>
      <w:r w:rsidR="008B10C5" w:rsidRPr="008B10C5">
        <w:rPr>
          <w:rFonts w:asciiTheme="majorBidi" w:hAnsiTheme="majorBidi" w:cstheme="majorBidi"/>
          <w:lang w:val="sq-AL"/>
        </w:rPr>
        <w:t>Kontigjent ushtarake në mision paqeruajtese jashte vendit</w:t>
      </w:r>
      <w:r w:rsidR="007431D0">
        <w:rPr>
          <w:rFonts w:asciiTheme="majorBidi" w:hAnsiTheme="majorBidi" w:cstheme="majorBidi"/>
          <w:lang w:val="sq-AL"/>
        </w:rPr>
        <w:t>’, ‘</w:t>
      </w:r>
      <w:r w:rsidR="007431D0" w:rsidRPr="007431D0">
        <w:rPr>
          <w:rFonts w:asciiTheme="majorBidi" w:hAnsiTheme="majorBidi" w:cstheme="majorBidi"/>
          <w:lang w:val="sq-AL"/>
        </w:rPr>
        <w:t>Sinjalistika detare dhe rilevim batimetrik detare</w:t>
      </w:r>
      <w:r w:rsidR="007431D0">
        <w:rPr>
          <w:rFonts w:asciiTheme="majorBidi" w:hAnsiTheme="majorBidi" w:cstheme="majorBidi"/>
          <w:lang w:val="sq-AL"/>
        </w:rPr>
        <w:t>’, ‘</w:t>
      </w:r>
      <w:r w:rsidR="007431D0" w:rsidRPr="007431D0">
        <w:rPr>
          <w:rFonts w:asciiTheme="majorBidi" w:hAnsiTheme="majorBidi" w:cstheme="majorBidi"/>
          <w:lang w:val="sq-AL"/>
        </w:rPr>
        <w:t>Forca Detare në gadishmëri dhe operacionale</w:t>
      </w:r>
      <w:r w:rsidR="007431D0">
        <w:rPr>
          <w:rFonts w:asciiTheme="majorBidi" w:hAnsiTheme="majorBidi" w:cstheme="majorBidi"/>
          <w:lang w:val="sq-AL"/>
        </w:rPr>
        <w:t>’, ‘</w:t>
      </w:r>
      <w:r w:rsidR="007431D0" w:rsidRPr="007431D0">
        <w:rPr>
          <w:rFonts w:asciiTheme="majorBidi" w:hAnsiTheme="majorBidi" w:cstheme="majorBidi"/>
          <w:lang w:val="sq-AL"/>
        </w:rPr>
        <w:t>Forca Ajrore në gadishmëri dhe operacionale</w:t>
      </w:r>
      <w:r w:rsidR="007431D0">
        <w:rPr>
          <w:rFonts w:asciiTheme="majorBidi" w:hAnsiTheme="majorBidi" w:cstheme="majorBidi"/>
          <w:lang w:val="sq-AL"/>
        </w:rPr>
        <w:t>’</w:t>
      </w:r>
      <w:r w:rsidR="00BF64CE">
        <w:rPr>
          <w:rFonts w:asciiTheme="majorBidi" w:hAnsiTheme="majorBidi" w:cstheme="majorBidi"/>
          <w:lang w:val="sq-AL"/>
        </w:rPr>
        <w:t xml:space="preserve"> t</w:t>
      </w:r>
      <w:r w:rsidR="0050662B">
        <w:rPr>
          <w:rFonts w:asciiTheme="majorBidi" w:hAnsiTheme="majorBidi" w:cstheme="majorBidi"/>
          <w:lang w:val="sq-AL"/>
        </w:rPr>
        <w:t>ë</w:t>
      </w:r>
      <w:r w:rsidR="00BF64CE">
        <w:rPr>
          <w:rFonts w:asciiTheme="majorBidi" w:hAnsiTheme="majorBidi" w:cstheme="majorBidi"/>
          <w:lang w:val="sq-AL"/>
        </w:rPr>
        <w:t xml:space="preserve"> realizuara n</w:t>
      </w:r>
      <w:r w:rsidR="0050662B">
        <w:rPr>
          <w:rFonts w:asciiTheme="majorBidi" w:hAnsiTheme="majorBidi" w:cstheme="majorBidi"/>
          <w:lang w:val="sq-AL"/>
        </w:rPr>
        <w:t>ë</w:t>
      </w:r>
      <w:r w:rsidR="00BF64CE">
        <w:rPr>
          <w:rFonts w:asciiTheme="majorBidi" w:hAnsiTheme="majorBidi" w:cstheme="majorBidi"/>
          <w:lang w:val="sq-AL"/>
        </w:rPr>
        <w:t xml:space="preserve"> mas</w:t>
      </w:r>
      <w:r w:rsidR="0050662B">
        <w:rPr>
          <w:rFonts w:asciiTheme="majorBidi" w:hAnsiTheme="majorBidi" w:cstheme="majorBidi"/>
          <w:lang w:val="sq-AL"/>
        </w:rPr>
        <w:t>ë</w:t>
      </w:r>
      <w:r w:rsidR="00BF64CE">
        <w:rPr>
          <w:rFonts w:asciiTheme="majorBidi" w:hAnsiTheme="majorBidi" w:cstheme="majorBidi"/>
          <w:lang w:val="sq-AL"/>
        </w:rPr>
        <w:t>n 98 p</w:t>
      </w:r>
      <w:r w:rsidR="0050662B">
        <w:rPr>
          <w:rFonts w:asciiTheme="majorBidi" w:hAnsiTheme="majorBidi" w:cstheme="majorBidi"/>
          <w:lang w:val="sq-AL"/>
        </w:rPr>
        <w:t>ë</w:t>
      </w:r>
      <w:r w:rsidR="00BF64CE">
        <w:rPr>
          <w:rFonts w:asciiTheme="majorBidi" w:hAnsiTheme="majorBidi" w:cstheme="majorBidi"/>
          <w:lang w:val="sq-AL"/>
        </w:rPr>
        <w:t>rqind dhe nga 12 projekte t</w:t>
      </w:r>
      <w:r w:rsidR="0050662B">
        <w:rPr>
          <w:rFonts w:asciiTheme="majorBidi" w:hAnsiTheme="majorBidi" w:cstheme="majorBidi"/>
          <w:lang w:val="sq-AL"/>
        </w:rPr>
        <w:t>ë</w:t>
      </w:r>
      <w:r w:rsidR="00BF64CE">
        <w:rPr>
          <w:rFonts w:asciiTheme="majorBidi" w:hAnsiTheme="majorBidi" w:cstheme="majorBidi"/>
          <w:lang w:val="sq-AL"/>
        </w:rPr>
        <w:t xml:space="preserve"> investimeve </w:t>
      </w:r>
      <w:r w:rsidR="00606A8A">
        <w:rPr>
          <w:rFonts w:asciiTheme="majorBidi" w:hAnsiTheme="majorBidi" w:cstheme="majorBidi"/>
          <w:lang w:val="sq-AL"/>
        </w:rPr>
        <w:t>8</w:t>
      </w:r>
      <w:r w:rsidR="00BF64CE">
        <w:rPr>
          <w:rFonts w:asciiTheme="majorBidi" w:hAnsiTheme="majorBidi" w:cstheme="majorBidi"/>
          <w:lang w:val="sq-AL"/>
        </w:rPr>
        <w:t xml:space="preserve"> jan</w:t>
      </w:r>
      <w:r w:rsidR="0050662B">
        <w:rPr>
          <w:rFonts w:asciiTheme="majorBidi" w:hAnsiTheme="majorBidi" w:cstheme="majorBidi"/>
          <w:lang w:val="sq-AL"/>
        </w:rPr>
        <w:t>ë</w:t>
      </w:r>
      <w:r w:rsidR="00BF64CE">
        <w:rPr>
          <w:rFonts w:asciiTheme="majorBidi" w:hAnsiTheme="majorBidi" w:cstheme="majorBidi"/>
          <w:lang w:val="sq-AL"/>
        </w:rPr>
        <w:t xml:space="preserve"> realizuar plot</w:t>
      </w:r>
      <w:r w:rsidR="0050662B">
        <w:rPr>
          <w:rFonts w:asciiTheme="majorBidi" w:hAnsiTheme="majorBidi" w:cstheme="majorBidi"/>
          <w:lang w:val="sq-AL"/>
        </w:rPr>
        <w:t>ë</w:t>
      </w:r>
      <w:r w:rsidR="00BF64CE">
        <w:rPr>
          <w:rFonts w:asciiTheme="majorBidi" w:hAnsiTheme="majorBidi" w:cstheme="majorBidi"/>
          <w:lang w:val="sq-AL"/>
        </w:rPr>
        <w:t xml:space="preserve">sisht dhe </w:t>
      </w:r>
      <w:r w:rsidR="00606A8A">
        <w:rPr>
          <w:rFonts w:asciiTheme="majorBidi" w:hAnsiTheme="majorBidi" w:cstheme="majorBidi"/>
          <w:lang w:val="sq-AL"/>
        </w:rPr>
        <w:t xml:space="preserve">2 </w:t>
      </w:r>
      <w:r w:rsidR="00BF64CE">
        <w:rPr>
          <w:rFonts w:asciiTheme="majorBidi" w:hAnsiTheme="majorBidi" w:cstheme="majorBidi"/>
          <w:lang w:val="sq-AL"/>
        </w:rPr>
        <w:t>pjes</w:t>
      </w:r>
      <w:r w:rsidR="0050662B">
        <w:rPr>
          <w:rFonts w:asciiTheme="majorBidi" w:hAnsiTheme="majorBidi" w:cstheme="majorBidi"/>
          <w:lang w:val="sq-AL"/>
        </w:rPr>
        <w:t>ë</w:t>
      </w:r>
      <w:r w:rsidR="00BF64CE">
        <w:rPr>
          <w:rFonts w:asciiTheme="majorBidi" w:hAnsiTheme="majorBidi" w:cstheme="majorBidi"/>
          <w:lang w:val="sq-AL"/>
        </w:rPr>
        <w:t>risht nd</w:t>
      </w:r>
      <w:r w:rsidR="0050662B">
        <w:rPr>
          <w:rFonts w:asciiTheme="majorBidi" w:hAnsiTheme="majorBidi" w:cstheme="majorBidi"/>
          <w:lang w:val="sq-AL"/>
        </w:rPr>
        <w:t>ë</w:t>
      </w:r>
      <w:r w:rsidR="00BF64CE">
        <w:rPr>
          <w:rFonts w:asciiTheme="majorBidi" w:hAnsiTheme="majorBidi" w:cstheme="majorBidi"/>
          <w:lang w:val="sq-AL"/>
        </w:rPr>
        <w:t>rsa 2 rezultojn</w:t>
      </w:r>
      <w:r w:rsidR="0050662B">
        <w:rPr>
          <w:rFonts w:asciiTheme="majorBidi" w:hAnsiTheme="majorBidi" w:cstheme="majorBidi"/>
          <w:lang w:val="sq-AL"/>
        </w:rPr>
        <w:t>ë</w:t>
      </w:r>
      <w:r w:rsidR="00BF64CE">
        <w:rPr>
          <w:rFonts w:asciiTheme="majorBidi" w:hAnsiTheme="majorBidi" w:cstheme="majorBidi"/>
          <w:lang w:val="sq-AL"/>
        </w:rPr>
        <w:t xml:space="preserve"> t</w:t>
      </w:r>
      <w:r w:rsidR="0050662B">
        <w:rPr>
          <w:rFonts w:asciiTheme="majorBidi" w:hAnsiTheme="majorBidi" w:cstheme="majorBidi"/>
          <w:lang w:val="sq-AL"/>
        </w:rPr>
        <w:t>ë</w:t>
      </w:r>
      <w:r w:rsidR="00BF64CE">
        <w:rPr>
          <w:rFonts w:asciiTheme="majorBidi" w:hAnsiTheme="majorBidi" w:cstheme="majorBidi"/>
          <w:lang w:val="sq-AL"/>
        </w:rPr>
        <w:t xml:space="preserve"> parealizuar.</w:t>
      </w:r>
    </w:p>
    <w:p w:rsidR="007431D0" w:rsidRDefault="007431D0" w:rsidP="00750BAC">
      <w:pPr>
        <w:tabs>
          <w:tab w:val="left" w:pos="2160"/>
        </w:tabs>
        <w:spacing w:line="276" w:lineRule="auto"/>
        <w:jc w:val="both"/>
        <w:rPr>
          <w:rFonts w:asciiTheme="majorBidi" w:hAnsiTheme="majorBidi" w:cstheme="majorBidi"/>
          <w:lang w:val="sq-AL"/>
        </w:rPr>
      </w:pPr>
    </w:p>
    <w:p w:rsidR="00606A8A" w:rsidRDefault="00606A8A" w:rsidP="00606A8A">
      <w:pPr>
        <w:tabs>
          <w:tab w:val="left" w:pos="2160"/>
        </w:tabs>
        <w:spacing w:line="276" w:lineRule="auto"/>
        <w:jc w:val="both"/>
        <w:rPr>
          <w:rFonts w:asciiTheme="majorBidi" w:hAnsiTheme="majorBidi" w:cstheme="majorBidi"/>
          <w:lang w:val="sq-AL"/>
        </w:rPr>
      </w:pPr>
      <w:r w:rsidRPr="008B10C5">
        <w:rPr>
          <w:rFonts w:asciiTheme="majorBidi" w:hAnsiTheme="majorBidi" w:cstheme="majorBidi"/>
          <w:bCs/>
          <w:lang w:val="sq-AL"/>
        </w:rPr>
        <w:t xml:space="preserve">Në </w:t>
      </w:r>
      <w:r w:rsidRPr="008F2E86">
        <w:rPr>
          <w:rFonts w:asciiTheme="majorBidi" w:hAnsiTheme="majorBidi" w:cstheme="majorBidi"/>
          <w:bCs/>
          <w:lang w:val="sq-AL"/>
        </w:rPr>
        <w:t>Programin “</w:t>
      </w:r>
      <w:r>
        <w:rPr>
          <w:rFonts w:asciiTheme="majorBidi" w:hAnsiTheme="majorBidi" w:cstheme="majorBidi"/>
          <w:bCs/>
          <w:lang w:val="sq-AL"/>
        </w:rPr>
        <w:t>Mb</w:t>
      </w:r>
      <w:r w:rsidR="0050662B">
        <w:rPr>
          <w:rFonts w:asciiTheme="majorBidi" w:hAnsiTheme="majorBidi" w:cstheme="majorBidi"/>
          <w:bCs/>
          <w:lang w:val="sq-AL"/>
        </w:rPr>
        <w:t>ë</w:t>
      </w:r>
      <w:r>
        <w:rPr>
          <w:rFonts w:asciiTheme="majorBidi" w:hAnsiTheme="majorBidi" w:cstheme="majorBidi"/>
          <w:bCs/>
          <w:lang w:val="sq-AL"/>
        </w:rPr>
        <w:t>shtetja</w:t>
      </w:r>
      <w:r w:rsidRPr="008F2E86">
        <w:rPr>
          <w:rFonts w:asciiTheme="majorBidi" w:hAnsiTheme="majorBidi" w:cstheme="majorBidi"/>
          <w:bCs/>
          <w:lang w:val="sq-AL"/>
        </w:rPr>
        <w:t xml:space="preserve"> e Luftimit”</w:t>
      </w:r>
      <w:r w:rsidRPr="008F2E86">
        <w:rPr>
          <w:rFonts w:asciiTheme="majorBidi" w:hAnsiTheme="majorBidi" w:cstheme="majorBidi"/>
          <w:lang w:val="sq-AL"/>
        </w:rPr>
        <w:t xml:space="preserve">, </w:t>
      </w:r>
      <w:r>
        <w:rPr>
          <w:rFonts w:asciiTheme="majorBidi" w:hAnsiTheme="majorBidi" w:cstheme="majorBidi"/>
          <w:lang w:val="sq-AL"/>
        </w:rPr>
        <w:t>ka t</w:t>
      </w:r>
      <w:r w:rsidR="0050662B">
        <w:rPr>
          <w:rFonts w:asciiTheme="majorBidi" w:hAnsiTheme="majorBidi" w:cstheme="majorBidi"/>
          <w:lang w:val="sq-AL"/>
        </w:rPr>
        <w:t>ë</w:t>
      </w:r>
      <w:r>
        <w:rPr>
          <w:rFonts w:asciiTheme="majorBidi" w:hAnsiTheme="majorBidi" w:cstheme="majorBidi"/>
          <w:lang w:val="sq-AL"/>
        </w:rPr>
        <w:t xml:space="preserve"> p</w:t>
      </w:r>
      <w:r w:rsidR="0050662B">
        <w:rPr>
          <w:rFonts w:asciiTheme="majorBidi" w:hAnsiTheme="majorBidi" w:cstheme="majorBidi"/>
          <w:lang w:val="sq-AL"/>
        </w:rPr>
        <w:t>ë</w:t>
      </w:r>
      <w:r>
        <w:rPr>
          <w:rFonts w:asciiTheme="majorBidi" w:hAnsiTheme="majorBidi" w:cstheme="majorBidi"/>
          <w:lang w:val="sq-AL"/>
        </w:rPr>
        <w:t xml:space="preserve">rcaktuar 3 objektiva dhe </w:t>
      </w:r>
      <w:r w:rsidRPr="008F2E86">
        <w:rPr>
          <w:rFonts w:asciiTheme="majorBidi" w:hAnsiTheme="majorBidi" w:cstheme="majorBidi"/>
          <w:lang w:val="sq-AL"/>
        </w:rPr>
        <w:t>janë</w:t>
      </w:r>
      <w:r w:rsidRPr="008B10C5">
        <w:rPr>
          <w:rFonts w:asciiTheme="majorBidi" w:hAnsiTheme="majorBidi" w:cstheme="majorBidi"/>
          <w:lang w:val="sq-AL"/>
        </w:rPr>
        <w:t xml:space="preserve"> parashikuar </w:t>
      </w:r>
      <w:r>
        <w:rPr>
          <w:rFonts w:asciiTheme="majorBidi" w:hAnsiTheme="majorBidi" w:cstheme="majorBidi"/>
          <w:lang w:val="sq-AL"/>
        </w:rPr>
        <w:t>13</w:t>
      </w:r>
      <w:r w:rsidRPr="008B10C5">
        <w:rPr>
          <w:rFonts w:asciiTheme="majorBidi" w:hAnsiTheme="majorBidi" w:cstheme="majorBidi"/>
          <w:lang w:val="sq-AL"/>
        </w:rPr>
        <w:t xml:space="preserve"> produkte</w:t>
      </w:r>
      <w:r>
        <w:rPr>
          <w:rFonts w:asciiTheme="majorBidi" w:hAnsiTheme="majorBidi" w:cstheme="majorBidi"/>
          <w:lang w:val="sq-AL"/>
        </w:rPr>
        <w:t xml:space="preserve"> </w:t>
      </w:r>
      <w:r>
        <w:rPr>
          <w:rFonts w:asciiTheme="majorBidi" w:hAnsiTheme="majorBidi" w:cstheme="majorBidi"/>
          <w:lang w:val="sq-AL"/>
        </w:rPr>
        <w:t xml:space="preserve">si psh. </w:t>
      </w:r>
      <w:r>
        <w:rPr>
          <w:rFonts w:asciiTheme="majorBidi" w:hAnsiTheme="majorBidi" w:cstheme="majorBidi"/>
          <w:lang w:val="sq-AL"/>
        </w:rPr>
        <w:t>‘</w:t>
      </w:r>
      <w:r>
        <w:rPr>
          <w:rFonts w:asciiTheme="majorBidi" w:hAnsiTheme="majorBidi" w:cstheme="majorBidi"/>
          <w:lang w:val="sq-AL"/>
        </w:rPr>
        <w:t>Sisteme funksionale kontrolli p</w:t>
      </w:r>
      <w:r w:rsidR="0050662B">
        <w:rPr>
          <w:rFonts w:asciiTheme="majorBidi" w:hAnsiTheme="majorBidi" w:cstheme="majorBidi"/>
          <w:lang w:val="sq-AL"/>
        </w:rPr>
        <w:t>ë</w:t>
      </w:r>
      <w:r>
        <w:rPr>
          <w:rFonts w:asciiTheme="majorBidi" w:hAnsiTheme="majorBidi" w:cstheme="majorBidi"/>
          <w:lang w:val="sq-AL"/>
        </w:rPr>
        <w:t>r FA’</w:t>
      </w:r>
      <w:r>
        <w:rPr>
          <w:rFonts w:asciiTheme="majorBidi" w:hAnsiTheme="majorBidi" w:cstheme="majorBidi"/>
          <w:lang w:val="sq-AL"/>
        </w:rPr>
        <w:t>, ‘</w:t>
      </w:r>
      <w:r w:rsidRPr="008B10C5">
        <w:rPr>
          <w:rFonts w:asciiTheme="majorBidi" w:hAnsiTheme="majorBidi" w:cstheme="majorBidi"/>
          <w:lang w:val="sq-AL"/>
        </w:rPr>
        <w:t>K</w:t>
      </w:r>
      <w:r>
        <w:rPr>
          <w:rFonts w:asciiTheme="majorBidi" w:hAnsiTheme="majorBidi" w:cstheme="majorBidi"/>
          <w:lang w:val="sq-AL"/>
        </w:rPr>
        <w:t>apacitete operacionale q</w:t>
      </w:r>
      <w:r w:rsidR="0050662B">
        <w:rPr>
          <w:rFonts w:asciiTheme="majorBidi" w:hAnsiTheme="majorBidi" w:cstheme="majorBidi"/>
          <w:lang w:val="sq-AL"/>
        </w:rPr>
        <w:t>ë</w:t>
      </w:r>
      <w:r>
        <w:rPr>
          <w:rFonts w:asciiTheme="majorBidi" w:hAnsiTheme="majorBidi" w:cstheme="majorBidi"/>
          <w:lang w:val="sq-AL"/>
        </w:rPr>
        <w:t xml:space="preserve"> sigurojn</w:t>
      </w:r>
      <w:r w:rsidR="0050662B">
        <w:rPr>
          <w:rFonts w:asciiTheme="majorBidi" w:hAnsiTheme="majorBidi" w:cstheme="majorBidi"/>
          <w:lang w:val="sq-AL"/>
        </w:rPr>
        <w:t>ë</w:t>
      </w:r>
      <w:r>
        <w:rPr>
          <w:rFonts w:asciiTheme="majorBidi" w:hAnsiTheme="majorBidi" w:cstheme="majorBidi"/>
          <w:lang w:val="sq-AL"/>
        </w:rPr>
        <w:t xml:space="preserve"> mb</w:t>
      </w:r>
      <w:r w:rsidR="0050662B">
        <w:rPr>
          <w:rFonts w:asciiTheme="majorBidi" w:hAnsiTheme="majorBidi" w:cstheme="majorBidi"/>
          <w:lang w:val="sq-AL"/>
        </w:rPr>
        <w:t>ë</w:t>
      </w:r>
      <w:r>
        <w:rPr>
          <w:rFonts w:asciiTheme="majorBidi" w:hAnsiTheme="majorBidi" w:cstheme="majorBidi"/>
          <w:lang w:val="sq-AL"/>
        </w:rPr>
        <w:t>shtetje loghjistike p</w:t>
      </w:r>
      <w:r w:rsidR="0050662B">
        <w:rPr>
          <w:rFonts w:asciiTheme="majorBidi" w:hAnsiTheme="majorBidi" w:cstheme="majorBidi"/>
          <w:lang w:val="sq-AL"/>
        </w:rPr>
        <w:t>ë</w:t>
      </w:r>
      <w:r>
        <w:rPr>
          <w:rFonts w:asciiTheme="majorBidi" w:hAnsiTheme="majorBidi" w:cstheme="majorBidi"/>
          <w:lang w:val="sq-AL"/>
        </w:rPr>
        <w:t xml:space="preserve">r FARSH’ etj., </w:t>
      </w:r>
      <w:r>
        <w:rPr>
          <w:rFonts w:asciiTheme="majorBidi" w:hAnsiTheme="majorBidi" w:cstheme="majorBidi"/>
          <w:lang w:val="sq-AL"/>
        </w:rPr>
        <w:t>t</w:t>
      </w:r>
      <w:r w:rsidR="0050662B">
        <w:rPr>
          <w:rFonts w:asciiTheme="majorBidi" w:hAnsiTheme="majorBidi" w:cstheme="majorBidi"/>
          <w:lang w:val="sq-AL"/>
        </w:rPr>
        <w:t>ë</w:t>
      </w:r>
      <w:r>
        <w:rPr>
          <w:rFonts w:asciiTheme="majorBidi" w:hAnsiTheme="majorBidi" w:cstheme="majorBidi"/>
          <w:lang w:val="sq-AL"/>
        </w:rPr>
        <w:t xml:space="preserve"> realizuara n</w:t>
      </w:r>
      <w:r w:rsidR="0050662B">
        <w:rPr>
          <w:rFonts w:asciiTheme="majorBidi" w:hAnsiTheme="majorBidi" w:cstheme="majorBidi"/>
          <w:lang w:val="sq-AL"/>
        </w:rPr>
        <w:t>ë</w:t>
      </w:r>
      <w:r>
        <w:rPr>
          <w:rFonts w:asciiTheme="majorBidi" w:hAnsiTheme="majorBidi" w:cstheme="majorBidi"/>
          <w:lang w:val="sq-AL"/>
        </w:rPr>
        <w:t xml:space="preserve"> mas</w:t>
      </w:r>
      <w:r w:rsidR="0050662B">
        <w:rPr>
          <w:rFonts w:asciiTheme="majorBidi" w:hAnsiTheme="majorBidi" w:cstheme="majorBidi"/>
          <w:lang w:val="sq-AL"/>
        </w:rPr>
        <w:t>ë</w:t>
      </w:r>
      <w:r>
        <w:rPr>
          <w:rFonts w:asciiTheme="majorBidi" w:hAnsiTheme="majorBidi" w:cstheme="majorBidi"/>
          <w:lang w:val="sq-AL"/>
        </w:rPr>
        <w:t>n 9</w:t>
      </w:r>
      <w:r>
        <w:rPr>
          <w:rFonts w:asciiTheme="majorBidi" w:hAnsiTheme="majorBidi" w:cstheme="majorBidi"/>
          <w:lang w:val="sq-AL"/>
        </w:rPr>
        <w:t>7</w:t>
      </w:r>
      <w:r>
        <w:rPr>
          <w:rFonts w:asciiTheme="majorBidi" w:hAnsiTheme="majorBidi" w:cstheme="majorBidi"/>
          <w:lang w:val="sq-AL"/>
        </w:rPr>
        <w:t xml:space="preserve"> p</w:t>
      </w:r>
      <w:r w:rsidR="0050662B">
        <w:rPr>
          <w:rFonts w:asciiTheme="majorBidi" w:hAnsiTheme="majorBidi" w:cstheme="majorBidi"/>
          <w:lang w:val="sq-AL"/>
        </w:rPr>
        <w:t>ë</w:t>
      </w:r>
      <w:r>
        <w:rPr>
          <w:rFonts w:asciiTheme="majorBidi" w:hAnsiTheme="majorBidi" w:cstheme="majorBidi"/>
          <w:lang w:val="sq-AL"/>
        </w:rPr>
        <w:t xml:space="preserve">rqind dhe nga </w:t>
      </w:r>
      <w:r>
        <w:rPr>
          <w:rFonts w:asciiTheme="majorBidi" w:hAnsiTheme="majorBidi" w:cstheme="majorBidi"/>
          <w:lang w:val="sq-AL"/>
        </w:rPr>
        <w:t>8 projekte t</w:t>
      </w:r>
      <w:r w:rsidR="0050662B">
        <w:rPr>
          <w:rFonts w:asciiTheme="majorBidi" w:hAnsiTheme="majorBidi" w:cstheme="majorBidi"/>
          <w:lang w:val="sq-AL"/>
        </w:rPr>
        <w:t>ë</w:t>
      </w:r>
      <w:r>
        <w:rPr>
          <w:rFonts w:asciiTheme="majorBidi" w:hAnsiTheme="majorBidi" w:cstheme="majorBidi"/>
          <w:lang w:val="sq-AL"/>
        </w:rPr>
        <w:t xml:space="preserve"> investimeve, t</w:t>
      </w:r>
      <w:r w:rsidR="0050662B">
        <w:rPr>
          <w:rFonts w:asciiTheme="majorBidi" w:hAnsiTheme="majorBidi" w:cstheme="majorBidi"/>
          <w:lang w:val="sq-AL"/>
        </w:rPr>
        <w:t>ë</w:t>
      </w:r>
      <w:r>
        <w:rPr>
          <w:rFonts w:asciiTheme="majorBidi" w:hAnsiTheme="majorBidi" w:cstheme="majorBidi"/>
          <w:lang w:val="sq-AL"/>
        </w:rPr>
        <w:t xml:space="preserve"> cilat</w:t>
      </w:r>
      <w:r>
        <w:rPr>
          <w:rFonts w:asciiTheme="majorBidi" w:hAnsiTheme="majorBidi" w:cstheme="majorBidi"/>
          <w:lang w:val="sq-AL"/>
        </w:rPr>
        <w:t xml:space="preserve"> jan</w:t>
      </w:r>
      <w:r w:rsidR="0050662B">
        <w:rPr>
          <w:rFonts w:asciiTheme="majorBidi" w:hAnsiTheme="majorBidi" w:cstheme="majorBidi"/>
          <w:lang w:val="sq-AL"/>
        </w:rPr>
        <w:t>ë</w:t>
      </w:r>
      <w:r>
        <w:rPr>
          <w:rFonts w:asciiTheme="majorBidi" w:hAnsiTheme="majorBidi" w:cstheme="majorBidi"/>
          <w:lang w:val="sq-AL"/>
        </w:rPr>
        <w:t xml:space="preserve"> realizuar </w:t>
      </w:r>
      <w:r>
        <w:rPr>
          <w:rFonts w:asciiTheme="majorBidi" w:hAnsiTheme="majorBidi" w:cstheme="majorBidi"/>
          <w:lang w:val="sq-AL"/>
        </w:rPr>
        <w:t>2 plot</w:t>
      </w:r>
      <w:r w:rsidR="0050662B">
        <w:rPr>
          <w:rFonts w:asciiTheme="majorBidi" w:hAnsiTheme="majorBidi" w:cstheme="majorBidi"/>
          <w:lang w:val="sq-AL"/>
        </w:rPr>
        <w:t>ë</w:t>
      </w:r>
      <w:r>
        <w:rPr>
          <w:rFonts w:asciiTheme="majorBidi" w:hAnsiTheme="majorBidi" w:cstheme="majorBidi"/>
          <w:lang w:val="sq-AL"/>
        </w:rPr>
        <w:t xml:space="preserve">sisht, </w:t>
      </w:r>
      <w:r>
        <w:rPr>
          <w:rFonts w:asciiTheme="majorBidi" w:hAnsiTheme="majorBidi" w:cstheme="majorBidi"/>
          <w:lang w:val="sq-AL"/>
        </w:rPr>
        <w:t>2 pjes</w:t>
      </w:r>
      <w:r w:rsidR="0050662B">
        <w:rPr>
          <w:rFonts w:asciiTheme="majorBidi" w:hAnsiTheme="majorBidi" w:cstheme="majorBidi"/>
          <w:lang w:val="sq-AL"/>
        </w:rPr>
        <w:t>ë</w:t>
      </w:r>
      <w:r>
        <w:rPr>
          <w:rFonts w:asciiTheme="majorBidi" w:hAnsiTheme="majorBidi" w:cstheme="majorBidi"/>
          <w:lang w:val="sq-AL"/>
        </w:rPr>
        <w:t>risht nd</w:t>
      </w:r>
      <w:r w:rsidR="0050662B">
        <w:rPr>
          <w:rFonts w:asciiTheme="majorBidi" w:hAnsiTheme="majorBidi" w:cstheme="majorBidi"/>
          <w:lang w:val="sq-AL"/>
        </w:rPr>
        <w:t>ë</w:t>
      </w:r>
      <w:r>
        <w:rPr>
          <w:rFonts w:asciiTheme="majorBidi" w:hAnsiTheme="majorBidi" w:cstheme="majorBidi"/>
          <w:lang w:val="sq-AL"/>
        </w:rPr>
        <w:t xml:space="preserve">rsa </w:t>
      </w:r>
      <w:r>
        <w:rPr>
          <w:rFonts w:asciiTheme="majorBidi" w:hAnsiTheme="majorBidi" w:cstheme="majorBidi"/>
          <w:lang w:val="sq-AL"/>
        </w:rPr>
        <w:t>4</w:t>
      </w:r>
      <w:r>
        <w:rPr>
          <w:rFonts w:asciiTheme="majorBidi" w:hAnsiTheme="majorBidi" w:cstheme="majorBidi"/>
          <w:lang w:val="sq-AL"/>
        </w:rPr>
        <w:t xml:space="preserve"> rezultojn</w:t>
      </w:r>
      <w:r w:rsidR="0050662B">
        <w:rPr>
          <w:rFonts w:asciiTheme="majorBidi" w:hAnsiTheme="majorBidi" w:cstheme="majorBidi"/>
          <w:lang w:val="sq-AL"/>
        </w:rPr>
        <w:t>ë</w:t>
      </w:r>
      <w:r>
        <w:rPr>
          <w:rFonts w:asciiTheme="majorBidi" w:hAnsiTheme="majorBidi" w:cstheme="majorBidi"/>
          <w:lang w:val="sq-AL"/>
        </w:rPr>
        <w:t xml:space="preserve"> t</w:t>
      </w:r>
      <w:r w:rsidR="0050662B">
        <w:rPr>
          <w:rFonts w:asciiTheme="majorBidi" w:hAnsiTheme="majorBidi" w:cstheme="majorBidi"/>
          <w:lang w:val="sq-AL"/>
        </w:rPr>
        <w:t>ë</w:t>
      </w:r>
      <w:r>
        <w:rPr>
          <w:rFonts w:asciiTheme="majorBidi" w:hAnsiTheme="majorBidi" w:cstheme="majorBidi"/>
          <w:lang w:val="sq-AL"/>
        </w:rPr>
        <w:t xml:space="preserve"> parealizuar.</w:t>
      </w:r>
    </w:p>
    <w:p w:rsidR="001A0E38" w:rsidRDefault="001A0E38" w:rsidP="00750BAC">
      <w:pPr>
        <w:tabs>
          <w:tab w:val="left" w:pos="2160"/>
        </w:tabs>
        <w:spacing w:line="276" w:lineRule="auto"/>
        <w:jc w:val="both"/>
        <w:rPr>
          <w:rFonts w:asciiTheme="majorBidi" w:hAnsiTheme="majorBidi" w:cstheme="majorBidi"/>
          <w:lang w:val="sq-AL"/>
        </w:rPr>
      </w:pPr>
    </w:p>
    <w:p w:rsidR="0050662B" w:rsidRPr="008B10C5" w:rsidRDefault="0050662B" w:rsidP="00750BAC">
      <w:pPr>
        <w:tabs>
          <w:tab w:val="left" w:pos="2160"/>
        </w:tabs>
        <w:spacing w:line="276" w:lineRule="auto"/>
        <w:jc w:val="both"/>
        <w:rPr>
          <w:rFonts w:asciiTheme="majorBidi" w:hAnsiTheme="majorBidi" w:cstheme="majorBidi"/>
          <w:lang w:val="sq-AL"/>
        </w:rPr>
      </w:pPr>
    </w:p>
    <w:p w:rsidR="001A0E38" w:rsidRPr="008B10C5" w:rsidRDefault="001A0E38" w:rsidP="00750BAC">
      <w:pPr>
        <w:numPr>
          <w:ilvl w:val="0"/>
          <w:numId w:val="2"/>
        </w:numPr>
        <w:tabs>
          <w:tab w:val="left" w:pos="2160"/>
        </w:tabs>
        <w:spacing w:after="200" w:line="276" w:lineRule="auto"/>
        <w:ind w:left="0" w:firstLine="720"/>
        <w:jc w:val="both"/>
        <w:rPr>
          <w:rFonts w:asciiTheme="majorBidi" w:hAnsiTheme="majorBidi" w:cstheme="majorBidi"/>
          <w:b/>
          <w:lang w:val="sq-AL"/>
        </w:rPr>
      </w:pPr>
      <w:r w:rsidRPr="008B10C5">
        <w:rPr>
          <w:rFonts w:asciiTheme="majorBidi" w:hAnsiTheme="majorBidi" w:cstheme="majorBidi"/>
          <w:b/>
          <w:lang w:val="sq-AL"/>
        </w:rPr>
        <w:t xml:space="preserve">Komente dhe rekomandime </w:t>
      </w:r>
    </w:p>
    <w:p w:rsidR="003A4A50" w:rsidRPr="008B10C5" w:rsidRDefault="003A4A50" w:rsidP="00750BAC">
      <w:pPr>
        <w:pStyle w:val="ListParagraph"/>
        <w:numPr>
          <w:ilvl w:val="0"/>
          <w:numId w:val="3"/>
        </w:numPr>
        <w:tabs>
          <w:tab w:val="left" w:pos="450"/>
          <w:tab w:val="left" w:pos="2160"/>
        </w:tabs>
        <w:spacing w:line="276" w:lineRule="auto"/>
        <w:ind w:left="720"/>
        <w:jc w:val="both"/>
        <w:rPr>
          <w:rFonts w:asciiTheme="majorBidi" w:hAnsiTheme="majorBidi" w:cstheme="majorBidi"/>
          <w:sz w:val="24"/>
          <w:szCs w:val="24"/>
          <w:lang w:val="sq-AL"/>
        </w:rPr>
      </w:pPr>
      <w:r w:rsidRPr="008B10C5">
        <w:rPr>
          <w:rFonts w:asciiTheme="majorBidi" w:hAnsiTheme="majorBidi" w:cstheme="majorBidi"/>
          <w:bCs/>
          <w:sz w:val="24"/>
          <w:szCs w:val="24"/>
          <w:lang w:val="sq-AL"/>
        </w:rPr>
        <w:t>Theksojmë se paraqitja</w:t>
      </w:r>
      <w:r w:rsidRPr="008B10C5">
        <w:rPr>
          <w:rFonts w:asciiTheme="majorBidi" w:hAnsiTheme="majorBidi" w:cstheme="majorBidi"/>
          <w:sz w:val="24"/>
          <w:szCs w:val="24"/>
          <w:lang w:val="sq-AL"/>
        </w:rPr>
        <w:t xml:space="preserve"> e </w:t>
      </w:r>
      <w:r w:rsidRPr="008B10C5">
        <w:rPr>
          <w:rFonts w:asciiTheme="majorBidi" w:hAnsiTheme="majorBidi" w:cstheme="majorBidi"/>
          <w:bCs/>
          <w:sz w:val="24"/>
          <w:szCs w:val="24"/>
          <w:lang w:val="sq-AL"/>
        </w:rPr>
        <w:t>informacionit</w:t>
      </w:r>
      <w:r w:rsidRPr="008B10C5">
        <w:rPr>
          <w:rFonts w:asciiTheme="majorBidi" w:hAnsiTheme="majorBidi" w:cstheme="majorBidi"/>
          <w:sz w:val="24"/>
          <w:szCs w:val="24"/>
          <w:lang w:val="sq-AL"/>
        </w:rPr>
        <w:t xml:space="preserve"> </w:t>
      </w:r>
      <w:r w:rsidRPr="008B10C5">
        <w:rPr>
          <w:rFonts w:asciiTheme="majorBidi" w:hAnsiTheme="majorBidi" w:cstheme="majorBidi"/>
          <w:bCs/>
          <w:sz w:val="24"/>
          <w:szCs w:val="24"/>
          <w:lang w:val="sq-AL"/>
        </w:rPr>
        <w:t xml:space="preserve">si dhe të dhënat e raportuara në raportin e monitorimit </w:t>
      </w:r>
      <w:r w:rsidRPr="008B10C5">
        <w:rPr>
          <w:rFonts w:asciiTheme="majorBidi" w:hAnsiTheme="majorBidi" w:cstheme="majorBidi"/>
          <w:sz w:val="24"/>
          <w:szCs w:val="24"/>
          <w:lang w:val="sq-AL"/>
        </w:rPr>
        <w:t xml:space="preserve">duhet të jenë në përputhje me përcaktimet e bëra në Udhëzimin nr. 22, datë 17.11.2016 “Për procedurat standarde të monitorimit të buxhetit në njësitë e Qeverisjes </w:t>
      </w:r>
      <w:r w:rsidRPr="008B10C5">
        <w:rPr>
          <w:rFonts w:asciiTheme="majorBidi" w:hAnsiTheme="majorBidi" w:cstheme="majorBidi"/>
          <w:sz w:val="24"/>
          <w:szCs w:val="24"/>
          <w:lang w:val="sq-AL"/>
        </w:rPr>
        <w:lastRenderedPageBreak/>
        <w:t>Qendrore”, specifikisht</w:t>
      </w:r>
      <w:r w:rsidRPr="008B10C5">
        <w:rPr>
          <w:rFonts w:asciiTheme="majorBidi" w:hAnsiTheme="majorBidi" w:cstheme="majorBidi"/>
          <w:bCs/>
          <w:sz w:val="24"/>
          <w:szCs w:val="24"/>
          <w:lang w:val="sq-AL"/>
        </w:rPr>
        <w:t xml:space="preserve"> sipas formateve të përcaktuara në paragrafin 49 dhe anekset e përcaktuara në pikën 51 të  këtij udhëzimi. </w:t>
      </w:r>
      <w:r w:rsidRPr="008B10C5">
        <w:rPr>
          <w:rFonts w:asciiTheme="majorBidi" w:hAnsiTheme="majorBidi" w:cstheme="majorBidi"/>
          <w:sz w:val="24"/>
          <w:szCs w:val="24"/>
          <w:lang w:val="sq-AL"/>
        </w:rPr>
        <w:t xml:space="preserve">Vërejmë që të dhënat e raportuara në raportin e monitorimit të Ministrisë së Mbrojtjes, janë </w:t>
      </w:r>
      <w:r w:rsidR="007431D0">
        <w:rPr>
          <w:rFonts w:asciiTheme="majorBidi" w:hAnsiTheme="majorBidi" w:cstheme="majorBidi"/>
          <w:sz w:val="24"/>
          <w:szCs w:val="24"/>
          <w:lang w:val="sq-AL"/>
        </w:rPr>
        <w:t>n</w:t>
      </w:r>
      <w:r w:rsidR="008F2E86">
        <w:rPr>
          <w:rFonts w:asciiTheme="majorBidi" w:hAnsiTheme="majorBidi" w:cstheme="majorBidi"/>
          <w:sz w:val="24"/>
          <w:szCs w:val="24"/>
          <w:lang w:val="sq-AL"/>
        </w:rPr>
        <w:t>ë</w:t>
      </w:r>
      <w:r w:rsidR="007431D0">
        <w:rPr>
          <w:rFonts w:asciiTheme="majorBidi" w:hAnsiTheme="majorBidi" w:cstheme="majorBidi"/>
          <w:sz w:val="24"/>
          <w:szCs w:val="24"/>
          <w:lang w:val="sq-AL"/>
        </w:rPr>
        <w:t xml:space="preserve"> p</w:t>
      </w:r>
      <w:r w:rsidR="008F2E86">
        <w:rPr>
          <w:rFonts w:asciiTheme="majorBidi" w:hAnsiTheme="majorBidi" w:cstheme="majorBidi"/>
          <w:sz w:val="24"/>
          <w:szCs w:val="24"/>
          <w:lang w:val="sq-AL"/>
        </w:rPr>
        <w:t>ë</w:t>
      </w:r>
      <w:r w:rsidR="007431D0">
        <w:rPr>
          <w:rFonts w:asciiTheme="majorBidi" w:hAnsiTheme="majorBidi" w:cstheme="majorBidi"/>
          <w:sz w:val="24"/>
          <w:szCs w:val="24"/>
          <w:lang w:val="sq-AL"/>
        </w:rPr>
        <w:t>rgjith</w:t>
      </w:r>
      <w:r w:rsidR="008F2E86">
        <w:rPr>
          <w:rFonts w:asciiTheme="majorBidi" w:hAnsiTheme="majorBidi" w:cstheme="majorBidi"/>
          <w:sz w:val="24"/>
          <w:szCs w:val="24"/>
          <w:lang w:val="sq-AL"/>
        </w:rPr>
        <w:t>ë</w:t>
      </w:r>
      <w:r w:rsidR="007431D0">
        <w:rPr>
          <w:rFonts w:asciiTheme="majorBidi" w:hAnsiTheme="majorBidi" w:cstheme="majorBidi"/>
          <w:sz w:val="24"/>
          <w:szCs w:val="24"/>
          <w:lang w:val="sq-AL"/>
        </w:rPr>
        <w:t xml:space="preserve">si </w:t>
      </w:r>
      <w:r w:rsidRPr="008B10C5">
        <w:rPr>
          <w:rFonts w:asciiTheme="majorBidi" w:hAnsiTheme="majorBidi" w:cstheme="majorBidi"/>
          <w:sz w:val="24"/>
          <w:szCs w:val="24"/>
          <w:lang w:val="sq-AL"/>
        </w:rPr>
        <w:t xml:space="preserve">sipas formateve të përcaktuara në këtë udhëzim dhe anekseve përkatëse të tij. </w:t>
      </w:r>
    </w:p>
    <w:p w:rsidR="003A4A50" w:rsidRPr="008B10C5" w:rsidRDefault="003A4A50" w:rsidP="00750BAC">
      <w:pPr>
        <w:pStyle w:val="ListParagraph"/>
        <w:tabs>
          <w:tab w:val="left" w:pos="450"/>
          <w:tab w:val="left" w:pos="2160"/>
        </w:tabs>
        <w:spacing w:line="276" w:lineRule="auto"/>
        <w:jc w:val="both"/>
        <w:rPr>
          <w:rFonts w:asciiTheme="majorBidi" w:hAnsiTheme="majorBidi" w:cstheme="majorBidi"/>
          <w:sz w:val="12"/>
          <w:szCs w:val="12"/>
          <w:lang w:val="sq-AL"/>
        </w:rPr>
      </w:pPr>
    </w:p>
    <w:p w:rsidR="003A4A50" w:rsidRPr="008B10C5" w:rsidRDefault="003A4A50" w:rsidP="00750BAC">
      <w:pPr>
        <w:pStyle w:val="ListParagraph"/>
        <w:spacing w:line="276" w:lineRule="auto"/>
        <w:rPr>
          <w:rFonts w:asciiTheme="majorBidi" w:hAnsiTheme="majorBidi" w:cstheme="majorBidi"/>
          <w:sz w:val="12"/>
          <w:szCs w:val="12"/>
          <w:lang w:val="sq-AL"/>
        </w:rPr>
      </w:pPr>
    </w:p>
    <w:p w:rsidR="003A4A50" w:rsidRPr="008B10C5" w:rsidRDefault="003A4A50" w:rsidP="00750BAC">
      <w:pPr>
        <w:pStyle w:val="ListParagraph"/>
        <w:spacing w:line="276" w:lineRule="auto"/>
        <w:rPr>
          <w:rFonts w:asciiTheme="majorBidi" w:hAnsiTheme="majorBidi" w:cstheme="majorBidi"/>
          <w:sz w:val="12"/>
          <w:szCs w:val="12"/>
          <w:lang w:val="sq-AL"/>
        </w:rPr>
      </w:pPr>
    </w:p>
    <w:p w:rsidR="003A4A50" w:rsidRDefault="003A4A50" w:rsidP="00750BAC">
      <w:pPr>
        <w:pStyle w:val="ListParagraph"/>
        <w:numPr>
          <w:ilvl w:val="0"/>
          <w:numId w:val="3"/>
        </w:numPr>
        <w:tabs>
          <w:tab w:val="left" w:pos="2160"/>
        </w:tabs>
        <w:spacing w:line="276" w:lineRule="auto"/>
        <w:ind w:left="720"/>
        <w:jc w:val="both"/>
        <w:rPr>
          <w:rFonts w:asciiTheme="majorBidi" w:hAnsiTheme="majorBidi" w:cstheme="majorBidi"/>
          <w:sz w:val="24"/>
          <w:szCs w:val="24"/>
          <w:lang w:val="sq-AL"/>
        </w:rPr>
      </w:pPr>
      <w:r w:rsidRPr="008B10C5">
        <w:rPr>
          <w:rFonts w:asciiTheme="majorBidi" w:hAnsiTheme="majorBidi" w:cstheme="majorBidi"/>
          <w:sz w:val="24"/>
          <w:szCs w:val="24"/>
          <w:lang w:val="sq-AL"/>
        </w:rPr>
        <w:t xml:space="preserve">Gjithashtu pjesë e raportit të monitorimit duhet të jenë dhe të raportohen edhe realizimi i të ardhurave jashtë limitit, për të cilat </w:t>
      </w:r>
      <w:r w:rsidR="007431D0">
        <w:rPr>
          <w:rFonts w:asciiTheme="majorBidi" w:hAnsiTheme="majorBidi" w:cstheme="majorBidi"/>
          <w:sz w:val="24"/>
          <w:szCs w:val="24"/>
          <w:lang w:val="sq-AL"/>
        </w:rPr>
        <w:t>p</w:t>
      </w:r>
      <w:r w:rsidR="008F2E86">
        <w:rPr>
          <w:rFonts w:asciiTheme="majorBidi" w:hAnsiTheme="majorBidi" w:cstheme="majorBidi"/>
          <w:sz w:val="24"/>
          <w:szCs w:val="24"/>
          <w:lang w:val="sq-AL"/>
        </w:rPr>
        <w:t>ë</w:t>
      </w:r>
      <w:r w:rsidR="007431D0">
        <w:rPr>
          <w:rFonts w:asciiTheme="majorBidi" w:hAnsiTheme="majorBidi" w:cstheme="majorBidi"/>
          <w:sz w:val="24"/>
          <w:szCs w:val="24"/>
          <w:lang w:val="sq-AL"/>
        </w:rPr>
        <w:t xml:space="preserve">r </w:t>
      </w:r>
      <w:r w:rsidR="0050662B">
        <w:rPr>
          <w:rFonts w:asciiTheme="majorBidi" w:hAnsiTheme="majorBidi" w:cstheme="majorBidi"/>
          <w:sz w:val="24"/>
          <w:szCs w:val="24"/>
          <w:lang w:val="sq-AL"/>
        </w:rPr>
        <w:t>vit</w:t>
      </w:r>
      <w:r w:rsidRPr="008B10C5">
        <w:rPr>
          <w:rFonts w:asciiTheme="majorBidi" w:hAnsiTheme="majorBidi" w:cstheme="majorBidi"/>
          <w:sz w:val="24"/>
          <w:szCs w:val="24"/>
          <w:lang w:val="sq-AL"/>
        </w:rPr>
        <w:t xml:space="preserve">in </w:t>
      </w:r>
      <w:r w:rsidR="00D10880" w:rsidRPr="008B10C5">
        <w:rPr>
          <w:rFonts w:asciiTheme="majorBidi" w:hAnsiTheme="majorBidi" w:cstheme="majorBidi"/>
          <w:sz w:val="24"/>
          <w:szCs w:val="24"/>
          <w:lang w:val="sq-AL"/>
        </w:rPr>
        <w:t>2019</w:t>
      </w:r>
      <w:r w:rsidRPr="008B10C5">
        <w:rPr>
          <w:rFonts w:asciiTheme="majorBidi" w:hAnsiTheme="majorBidi" w:cstheme="majorBidi"/>
          <w:sz w:val="24"/>
          <w:szCs w:val="24"/>
          <w:lang w:val="sq-AL"/>
        </w:rPr>
        <w:t>, Ministri</w:t>
      </w:r>
      <w:r w:rsidR="0050662B">
        <w:rPr>
          <w:rFonts w:asciiTheme="majorBidi" w:hAnsiTheme="majorBidi" w:cstheme="majorBidi"/>
          <w:sz w:val="24"/>
          <w:szCs w:val="24"/>
          <w:lang w:val="sq-AL"/>
        </w:rPr>
        <w:t>a e Mbrojtjes ka patur realizim në masën 22 969 525 lekë sipas Sistemit Informatik Financiar të Qeverisë,</w:t>
      </w:r>
      <w:r w:rsidRPr="008B10C5">
        <w:rPr>
          <w:rFonts w:asciiTheme="majorBidi" w:hAnsiTheme="majorBidi" w:cstheme="majorBidi"/>
          <w:sz w:val="24"/>
          <w:szCs w:val="24"/>
          <w:lang w:val="sq-AL"/>
        </w:rPr>
        <w:t xml:space="preserve"> por që nuk janë paraqitur në raport. </w:t>
      </w:r>
    </w:p>
    <w:p w:rsidR="007431D0" w:rsidRDefault="007431D0" w:rsidP="007431D0">
      <w:pPr>
        <w:pStyle w:val="ListParagraph"/>
        <w:tabs>
          <w:tab w:val="left" w:pos="2160"/>
        </w:tabs>
        <w:spacing w:line="276" w:lineRule="auto"/>
        <w:jc w:val="both"/>
        <w:rPr>
          <w:rFonts w:asciiTheme="majorBidi" w:hAnsiTheme="majorBidi" w:cstheme="majorBidi"/>
          <w:sz w:val="24"/>
          <w:szCs w:val="24"/>
          <w:lang w:val="sq-AL"/>
        </w:rPr>
      </w:pPr>
    </w:p>
    <w:p w:rsidR="007431D0" w:rsidRPr="00452E89" w:rsidRDefault="007431D0" w:rsidP="007431D0">
      <w:pPr>
        <w:pStyle w:val="ListParagraph"/>
        <w:numPr>
          <w:ilvl w:val="0"/>
          <w:numId w:val="3"/>
        </w:numPr>
        <w:tabs>
          <w:tab w:val="left" w:pos="2160"/>
        </w:tabs>
        <w:spacing w:line="276" w:lineRule="auto"/>
        <w:ind w:left="720"/>
        <w:jc w:val="both"/>
        <w:rPr>
          <w:rFonts w:asciiTheme="majorBidi" w:hAnsiTheme="majorBidi" w:cstheme="majorBidi"/>
          <w:bCs/>
          <w:sz w:val="24"/>
          <w:szCs w:val="24"/>
          <w:lang w:val="sq-AL"/>
        </w:rPr>
      </w:pPr>
      <w:r w:rsidRPr="008B10C5">
        <w:rPr>
          <w:rFonts w:asciiTheme="majorBidi" w:hAnsiTheme="majorBidi" w:cstheme="majorBidi"/>
          <w:sz w:val="24"/>
          <w:szCs w:val="24"/>
          <w:lang w:val="sq-AL"/>
        </w:rPr>
        <w:t xml:space="preserve">Në zbatim të Udhëzimit Plotësues Nr. </w:t>
      </w:r>
      <w:r>
        <w:rPr>
          <w:rFonts w:asciiTheme="majorBidi" w:hAnsiTheme="majorBidi" w:cstheme="majorBidi"/>
          <w:sz w:val="24"/>
          <w:szCs w:val="24"/>
          <w:lang w:val="sq-AL"/>
        </w:rPr>
        <w:t>1</w:t>
      </w:r>
      <w:r w:rsidRPr="008B10C5">
        <w:rPr>
          <w:rFonts w:asciiTheme="majorBidi" w:hAnsiTheme="majorBidi" w:cstheme="majorBidi"/>
          <w:sz w:val="24"/>
          <w:szCs w:val="24"/>
          <w:lang w:val="sq-AL"/>
        </w:rPr>
        <w:t xml:space="preserve"> datë 1</w:t>
      </w:r>
      <w:r>
        <w:rPr>
          <w:rFonts w:asciiTheme="majorBidi" w:hAnsiTheme="majorBidi" w:cstheme="majorBidi"/>
          <w:sz w:val="24"/>
          <w:szCs w:val="24"/>
          <w:lang w:val="sq-AL"/>
        </w:rPr>
        <w:t>7</w:t>
      </w:r>
      <w:r w:rsidRPr="008B10C5">
        <w:rPr>
          <w:rFonts w:asciiTheme="majorBidi" w:hAnsiTheme="majorBidi" w:cstheme="majorBidi"/>
          <w:sz w:val="24"/>
          <w:szCs w:val="24"/>
          <w:lang w:val="sq-AL"/>
        </w:rPr>
        <w:t>.01.2019 “Për zbatimin e buxhetit të vitit 2019”, një ndër problematikat që duhet të paraqit</w:t>
      </w:r>
      <w:r>
        <w:rPr>
          <w:rFonts w:asciiTheme="majorBidi" w:hAnsiTheme="majorBidi" w:cstheme="majorBidi"/>
          <w:sz w:val="24"/>
          <w:szCs w:val="24"/>
          <w:lang w:val="sq-AL"/>
        </w:rPr>
        <w:t>et</w:t>
      </w:r>
      <w:r w:rsidRPr="008B10C5">
        <w:rPr>
          <w:rFonts w:asciiTheme="majorBidi" w:hAnsiTheme="majorBidi" w:cstheme="majorBidi"/>
          <w:sz w:val="24"/>
          <w:szCs w:val="24"/>
          <w:lang w:val="sq-AL"/>
        </w:rPr>
        <w:t xml:space="preserve"> në raportin e monitorimit është evidentimi dhe trajtimi i detyrimeve të prapambetura si ato të trashëguara ashtu edhe ato të krijuara rishtazi. Trajtimi i tyre duhet të konsiderohet si prioritar dhe konsiston në paraqitjen e argumentave lidhur me krijimin e tyre si dhe masat që parashikohet të merren për likujdimin e tyre.</w:t>
      </w:r>
      <w:r>
        <w:rPr>
          <w:rFonts w:asciiTheme="majorBidi" w:hAnsiTheme="majorBidi" w:cstheme="majorBidi"/>
          <w:sz w:val="24"/>
          <w:szCs w:val="24"/>
          <w:lang w:val="sq-AL"/>
        </w:rPr>
        <w:t xml:space="preserve"> </w:t>
      </w:r>
      <w:r w:rsidR="00452E89">
        <w:rPr>
          <w:rFonts w:asciiTheme="majorBidi" w:hAnsiTheme="majorBidi" w:cstheme="majorBidi"/>
          <w:sz w:val="24"/>
          <w:szCs w:val="24"/>
          <w:lang w:val="sq-AL"/>
        </w:rPr>
        <w:t>N</w:t>
      </w:r>
      <w:r w:rsidR="008F2E86">
        <w:rPr>
          <w:rFonts w:asciiTheme="majorBidi" w:hAnsiTheme="majorBidi" w:cstheme="majorBidi"/>
          <w:sz w:val="24"/>
          <w:szCs w:val="24"/>
          <w:lang w:val="sq-AL"/>
        </w:rPr>
        <w:t>ë</w:t>
      </w:r>
      <w:r w:rsidR="00452E89">
        <w:rPr>
          <w:rFonts w:asciiTheme="majorBidi" w:hAnsiTheme="majorBidi" w:cstheme="majorBidi"/>
          <w:sz w:val="24"/>
          <w:szCs w:val="24"/>
          <w:lang w:val="sq-AL"/>
        </w:rPr>
        <w:t xml:space="preserve"> raportin e paraqitur nga MM kjo pik</w:t>
      </w:r>
      <w:r w:rsidR="008F2E86">
        <w:rPr>
          <w:rFonts w:asciiTheme="majorBidi" w:hAnsiTheme="majorBidi" w:cstheme="majorBidi"/>
          <w:sz w:val="24"/>
          <w:szCs w:val="24"/>
          <w:lang w:val="sq-AL"/>
        </w:rPr>
        <w:t>ë</w:t>
      </w:r>
      <w:r w:rsidR="00452E89">
        <w:rPr>
          <w:rFonts w:asciiTheme="majorBidi" w:hAnsiTheme="majorBidi" w:cstheme="majorBidi"/>
          <w:sz w:val="24"/>
          <w:szCs w:val="24"/>
          <w:lang w:val="sq-AL"/>
        </w:rPr>
        <w:t xml:space="preserve"> e udh</w:t>
      </w:r>
      <w:r w:rsidR="008F2E86">
        <w:rPr>
          <w:rFonts w:asciiTheme="majorBidi" w:hAnsiTheme="majorBidi" w:cstheme="majorBidi"/>
          <w:sz w:val="24"/>
          <w:szCs w:val="24"/>
          <w:lang w:val="sq-AL"/>
        </w:rPr>
        <w:t>ë</w:t>
      </w:r>
      <w:r w:rsidR="00452E89">
        <w:rPr>
          <w:rFonts w:asciiTheme="majorBidi" w:hAnsiTheme="majorBidi" w:cstheme="majorBidi"/>
          <w:sz w:val="24"/>
          <w:szCs w:val="24"/>
          <w:lang w:val="sq-AL"/>
        </w:rPr>
        <w:t xml:space="preserve">zimit </w:t>
      </w:r>
      <w:r w:rsidR="008F2E86">
        <w:rPr>
          <w:rFonts w:asciiTheme="majorBidi" w:hAnsiTheme="majorBidi" w:cstheme="majorBidi"/>
          <w:sz w:val="24"/>
          <w:szCs w:val="24"/>
          <w:lang w:val="sq-AL"/>
        </w:rPr>
        <w:t>ë</w:t>
      </w:r>
      <w:r w:rsidR="00452E89">
        <w:rPr>
          <w:rFonts w:asciiTheme="majorBidi" w:hAnsiTheme="majorBidi" w:cstheme="majorBidi"/>
          <w:sz w:val="24"/>
          <w:szCs w:val="24"/>
          <w:lang w:val="sq-AL"/>
        </w:rPr>
        <w:t>sht</w:t>
      </w:r>
      <w:r w:rsidR="008F2E86">
        <w:rPr>
          <w:rFonts w:asciiTheme="majorBidi" w:hAnsiTheme="majorBidi" w:cstheme="majorBidi"/>
          <w:sz w:val="24"/>
          <w:szCs w:val="24"/>
          <w:lang w:val="sq-AL"/>
        </w:rPr>
        <w:t>ë</w:t>
      </w:r>
      <w:r w:rsidR="00452E89">
        <w:rPr>
          <w:rFonts w:asciiTheme="majorBidi" w:hAnsiTheme="majorBidi" w:cstheme="majorBidi"/>
          <w:sz w:val="24"/>
          <w:szCs w:val="24"/>
          <w:lang w:val="sq-AL"/>
        </w:rPr>
        <w:t xml:space="preserve"> plot</w:t>
      </w:r>
      <w:r w:rsidR="008F2E86">
        <w:rPr>
          <w:rFonts w:asciiTheme="majorBidi" w:hAnsiTheme="majorBidi" w:cstheme="majorBidi"/>
          <w:sz w:val="24"/>
          <w:szCs w:val="24"/>
          <w:lang w:val="sq-AL"/>
        </w:rPr>
        <w:t>ë</w:t>
      </w:r>
      <w:r w:rsidR="00452E89">
        <w:rPr>
          <w:rFonts w:asciiTheme="majorBidi" w:hAnsiTheme="majorBidi" w:cstheme="majorBidi"/>
          <w:sz w:val="24"/>
          <w:szCs w:val="24"/>
          <w:lang w:val="sq-AL"/>
        </w:rPr>
        <w:t>suar edhe me raportimin p</w:t>
      </w:r>
      <w:r w:rsidR="008F2E86">
        <w:rPr>
          <w:rFonts w:asciiTheme="majorBidi" w:hAnsiTheme="majorBidi" w:cstheme="majorBidi"/>
          <w:sz w:val="24"/>
          <w:szCs w:val="24"/>
          <w:lang w:val="sq-AL"/>
        </w:rPr>
        <w:t>ë</w:t>
      </w:r>
      <w:r w:rsidR="00452E89">
        <w:rPr>
          <w:rFonts w:asciiTheme="majorBidi" w:hAnsiTheme="majorBidi" w:cstheme="majorBidi"/>
          <w:sz w:val="24"/>
          <w:szCs w:val="24"/>
          <w:lang w:val="sq-AL"/>
        </w:rPr>
        <w:t>r detyrimet e prapambetura</w:t>
      </w:r>
    </w:p>
    <w:p w:rsidR="00452E89" w:rsidRPr="00452E89" w:rsidRDefault="00452E89" w:rsidP="00452E89">
      <w:pPr>
        <w:tabs>
          <w:tab w:val="left" w:pos="2160"/>
        </w:tabs>
        <w:spacing w:line="276" w:lineRule="auto"/>
        <w:jc w:val="both"/>
        <w:rPr>
          <w:rFonts w:asciiTheme="majorBidi" w:hAnsiTheme="majorBidi" w:cstheme="majorBidi"/>
          <w:bCs/>
          <w:lang w:val="sq-AL"/>
        </w:rPr>
      </w:pPr>
    </w:p>
    <w:p w:rsidR="00452E89" w:rsidRPr="008B10C5" w:rsidRDefault="00452E89" w:rsidP="00452E89">
      <w:pPr>
        <w:pStyle w:val="ListParagraph"/>
        <w:numPr>
          <w:ilvl w:val="0"/>
          <w:numId w:val="3"/>
        </w:numPr>
        <w:tabs>
          <w:tab w:val="left" w:pos="2160"/>
        </w:tabs>
        <w:spacing w:after="120" w:line="276" w:lineRule="auto"/>
        <w:ind w:left="720"/>
        <w:jc w:val="both"/>
        <w:rPr>
          <w:rFonts w:asciiTheme="majorBidi" w:hAnsiTheme="majorBidi" w:cstheme="majorBidi"/>
          <w:sz w:val="24"/>
          <w:szCs w:val="24"/>
          <w:lang w:val="sq-AL"/>
        </w:rPr>
      </w:pPr>
      <w:r w:rsidRPr="008B10C5">
        <w:rPr>
          <w:rFonts w:asciiTheme="majorBidi" w:hAnsiTheme="majorBidi" w:cstheme="majorBidi"/>
          <w:sz w:val="24"/>
          <w:szCs w:val="24"/>
          <w:lang w:val="sq-AL"/>
        </w:rPr>
        <w:t>Pjesë e raportit duhet të jetë gjithshtu edhe të dhëna për buxhetimin me bazë gjinore, e</w:t>
      </w:r>
      <w:r w:rsidRPr="008B10C5">
        <w:rPr>
          <w:sz w:val="24"/>
          <w:szCs w:val="24"/>
          <w:lang w:val="sq-AL"/>
        </w:rPr>
        <w:t>curia e realizimit të qëllimeve dhe objektivave të politikës që trajtojnë çështjen e barazizë gjinore nëpërmjet treguesve të performancës përkatës duke përfshirë këtu dhe produktet me bazë gjinore.</w:t>
      </w:r>
      <w:r>
        <w:rPr>
          <w:sz w:val="24"/>
          <w:szCs w:val="24"/>
          <w:lang w:val="sq-AL"/>
        </w:rPr>
        <w:t xml:space="preserve"> </w:t>
      </w:r>
      <w:r w:rsidRPr="00452E89">
        <w:rPr>
          <w:rFonts w:asciiTheme="majorBidi" w:hAnsiTheme="majorBidi" w:cstheme="majorBidi"/>
          <w:sz w:val="24"/>
          <w:szCs w:val="24"/>
          <w:lang w:val="sq-AL"/>
        </w:rPr>
        <w:t>N</w:t>
      </w:r>
      <w:r w:rsidR="008F2E86">
        <w:rPr>
          <w:rFonts w:asciiTheme="majorBidi" w:hAnsiTheme="majorBidi" w:cstheme="majorBidi"/>
          <w:sz w:val="24"/>
          <w:szCs w:val="24"/>
          <w:lang w:val="sq-AL"/>
        </w:rPr>
        <w:t>ë</w:t>
      </w:r>
      <w:r w:rsidRPr="00452E89">
        <w:rPr>
          <w:rFonts w:asciiTheme="majorBidi" w:hAnsiTheme="majorBidi" w:cstheme="majorBidi"/>
          <w:sz w:val="24"/>
          <w:szCs w:val="24"/>
          <w:lang w:val="sq-AL"/>
        </w:rPr>
        <w:t xml:space="preserve"> raportin e MM p</w:t>
      </w:r>
      <w:r w:rsidR="008F2E86">
        <w:rPr>
          <w:rFonts w:asciiTheme="majorBidi" w:hAnsiTheme="majorBidi" w:cstheme="majorBidi"/>
          <w:sz w:val="24"/>
          <w:szCs w:val="24"/>
          <w:lang w:val="sq-AL"/>
        </w:rPr>
        <w:t>ë</w:t>
      </w:r>
      <w:r w:rsidRPr="00452E89">
        <w:rPr>
          <w:rFonts w:asciiTheme="majorBidi" w:hAnsiTheme="majorBidi" w:cstheme="majorBidi"/>
          <w:sz w:val="24"/>
          <w:szCs w:val="24"/>
          <w:lang w:val="sq-AL"/>
        </w:rPr>
        <w:t>r k</w:t>
      </w:r>
      <w:r w:rsidR="008F2E86">
        <w:rPr>
          <w:rFonts w:asciiTheme="majorBidi" w:hAnsiTheme="majorBidi" w:cstheme="majorBidi"/>
          <w:sz w:val="24"/>
          <w:szCs w:val="24"/>
          <w:lang w:val="sq-AL"/>
        </w:rPr>
        <w:t>ë</w:t>
      </w:r>
      <w:r w:rsidRPr="00452E89">
        <w:rPr>
          <w:rFonts w:asciiTheme="majorBidi" w:hAnsiTheme="majorBidi" w:cstheme="majorBidi"/>
          <w:sz w:val="24"/>
          <w:szCs w:val="24"/>
          <w:lang w:val="sq-AL"/>
        </w:rPr>
        <w:t>t</w:t>
      </w:r>
      <w:r w:rsidR="008F2E86">
        <w:rPr>
          <w:rFonts w:asciiTheme="majorBidi" w:hAnsiTheme="majorBidi" w:cstheme="majorBidi"/>
          <w:sz w:val="24"/>
          <w:szCs w:val="24"/>
          <w:lang w:val="sq-AL"/>
        </w:rPr>
        <w:t>ë</w:t>
      </w:r>
      <w:r w:rsidRPr="00452E89">
        <w:rPr>
          <w:rFonts w:asciiTheme="majorBidi" w:hAnsiTheme="majorBidi" w:cstheme="majorBidi"/>
          <w:sz w:val="24"/>
          <w:szCs w:val="24"/>
          <w:lang w:val="sq-AL"/>
        </w:rPr>
        <w:t xml:space="preserve"> pjes</w:t>
      </w:r>
      <w:r w:rsidR="008F2E86">
        <w:rPr>
          <w:rFonts w:asciiTheme="majorBidi" w:hAnsiTheme="majorBidi" w:cstheme="majorBidi"/>
          <w:sz w:val="24"/>
          <w:szCs w:val="24"/>
          <w:lang w:val="sq-AL"/>
        </w:rPr>
        <w:t>ë</w:t>
      </w:r>
      <w:r w:rsidRPr="00452E89">
        <w:rPr>
          <w:rFonts w:asciiTheme="majorBidi" w:hAnsiTheme="majorBidi" w:cstheme="majorBidi"/>
          <w:sz w:val="24"/>
          <w:szCs w:val="24"/>
          <w:lang w:val="sq-AL"/>
        </w:rPr>
        <w:t xml:space="preserve"> thuhet se “nga programi Arsimi Ushtarak në respektim dhe promovim të plotë të barazisë gjinore, janë përcaktuar tregues konkretë të përshtatshëm dhe të matshëm të cilët janë identifikuar” por nuk jepen detaje t</w:t>
      </w:r>
      <w:r w:rsidR="008F2E86">
        <w:rPr>
          <w:rFonts w:asciiTheme="majorBidi" w:hAnsiTheme="majorBidi" w:cstheme="majorBidi"/>
          <w:sz w:val="24"/>
          <w:szCs w:val="24"/>
          <w:lang w:val="sq-AL"/>
        </w:rPr>
        <w:t>ë</w:t>
      </w:r>
      <w:r w:rsidRPr="00452E89">
        <w:rPr>
          <w:rFonts w:asciiTheme="majorBidi" w:hAnsiTheme="majorBidi" w:cstheme="majorBidi"/>
          <w:sz w:val="24"/>
          <w:szCs w:val="24"/>
          <w:lang w:val="sq-AL"/>
        </w:rPr>
        <w:t xml:space="preserve"> m</w:t>
      </w:r>
      <w:r w:rsidR="008F2E86">
        <w:rPr>
          <w:rFonts w:asciiTheme="majorBidi" w:hAnsiTheme="majorBidi" w:cstheme="majorBidi"/>
          <w:sz w:val="24"/>
          <w:szCs w:val="24"/>
          <w:lang w:val="sq-AL"/>
        </w:rPr>
        <w:t>ë</w:t>
      </w:r>
      <w:r w:rsidRPr="00452E89">
        <w:rPr>
          <w:rFonts w:asciiTheme="majorBidi" w:hAnsiTheme="majorBidi" w:cstheme="majorBidi"/>
          <w:sz w:val="24"/>
          <w:szCs w:val="24"/>
          <w:lang w:val="sq-AL"/>
        </w:rPr>
        <w:t>tejshme.</w:t>
      </w:r>
    </w:p>
    <w:p w:rsidR="007431D0" w:rsidRPr="00452E89" w:rsidRDefault="007431D0" w:rsidP="00452E89">
      <w:pPr>
        <w:tabs>
          <w:tab w:val="left" w:pos="2160"/>
        </w:tabs>
        <w:spacing w:line="276" w:lineRule="auto"/>
        <w:ind w:left="360"/>
        <w:jc w:val="both"/>
        <w:rPr>
          <w:rFonts w:asciiTheme="majorBidi" w:hAnsiTheme="majorBidi" w:cstheme="majorBidi"/>
          <w:lang w:val="sq-AL"/>
        </w:rPr>
      </w:pPr>
    </w:p>
    <w:p w:rsidR="003A4A50" w:rsidRPr="008B10C5" w:rsidRDefault="003A4A50" w:rsidP="00750BAC">
      <w:pPr>
        <w:pStyle w:val="ListParagraph"/>
        <w:spacing w:line="276" w:lineRule="auto"/>
        <w:rPr>
          <w:rFonts w:asciiTheme="majorBidi" w:hAnsiTheme="majorBidi" w:cstheme="majorBidi"/>
          <w:sz w:val="24"/>
          <w:szCs w:val="24"/>
          <w:lang w:val="sq-AL"/>
        </w:rPr>
      </w:pPr>
    </w:p>
    <w:p w:rsidR="003A4A50" w:rsidRPr="008F2E86" w:rsidRDefault="003A4A50" w:rsidP="00750BAC">
      <w:pPr>
        <w:tabs>
          <w:tab w:val="left" w:pos="2160"/>
        </w:tabs>
        <w:spacing w:line="276" w:lineRule="auto"/>
        <w:jc w:val="both"/>
        <w:rPr>
          <w:rFonts w:asciiTheme="majorBidi" w:hAnsiTheme="majorBidi" w:cstheme="majorBidi"/>
          <w:b/>
          <w:bCs/>
          <w:i/>
          <w:lang w:val="sq-AL"/>
        </w:rPr>
      </w:pPr>
      <w:r w:rsidRPr="008F2E86">
        <w:rPr>
          <w:rFonts w:asciiTheme="majorBidi" w:hAnsiTheme="majorBidi" w:cstheme="majorBidi"/>
          <w:b/>
          <w:bCs/>
          <w:i/>
          <w:lang w:val="sq-AL"/>
        </w:rPr>
        <w:t xml:space="preserve">Mbështetur në sa më sipër </w:t>
      </w:r>
      <w:r w:rsidR="00452E89" w:rsidRPr="008F2E86">
        <w:rPr>
          <w:rFonts w:asciiTheme="majorBidi" w:hAnsiTheme="majorBidi" w:cstheme="majorBidi"/>
          <w:b/>
          <w:bCs/>
          <w:i/>
          <w:lang w:val="sq-AL"/>
        </w:rPr>
        <w:t>vler</w:t>
      </w:r>
      <w:r w:rsidR="008F2E86">
        <w:rPr>
          <w:rFonts w:asciiTheme="majorBidi" w:hAnsiTheme="majorBidi" w:cstheme="majorBidi"/>
          <w:b/>
          <w:bCs/>
          <w:i/>
          <w:lang w:val="sq-AL"/>
        </w:rPr>
        <w:t>ë</w:t>
      </w:r>
      <w:r w:rsidR="00452E89" w:rsidRPr="008F2E86">
        <w:rPr>
          <w:rFonts w:asciiTheme="majorBidi" w:hAnsiTheme="majorBidi" w:cstheme="majorBidi"/>
          <w:b/>
          <w:bCs/>
          <w:i/>
          <w:lang w:val="sq-AL"/>
        </w:rPr>
        <w:t>sojm</w:t>
      </w:r>
      <w:r w:rsidR="008F2E86">
        <w:rPr>
          <w:rFonts w:asciiTheme="majorBidi" w:hAnsiTheme="majorBidi" w:cstheme="majorBidi"/>
          <w:b/>
          <w:bCs/>
          <w:i/>
          <w:lang w:val="sq-AL"/>
        </w:rPr>
        <w:t>ë</w:t>
      </w:r>
      <w:r w:rsidR="00452E89" w:rsidRPr="008F2E86">
        <w:rPr>
          <w:rFonts w:asciiTheme="majorBidi" w:hAnsiTheme="majorBidi" w:cstheme="majorBidi"/>
          <w:b/>
          <w:bCs/>
          <w:i/>
          <w:lang w:val="sq-AL"/>
        </w:rPr>
        <w:t xml:space="preserve"> paraqitjen n</w:t>
      </w:r>
      <w:r w:rsidR="008F2E86">
        <w:rPr>
          <w:rFonts w:asciiTheme="majorBidi" w:hAnsiTheme="majorBidi" w:cstheme="majorBidi"/>
          <w:b/>
          <w:bCs/>
          <w:i/>
          <w:lang w:val="sq-AL"/>
        </w:rPr>
        <w:t>ë</w:t>
      </w:r>
      <w:r w:rsidR="00452E89" w:rsidRPr="008F2E86">
        <w:rPr>
          <w:rFonts w:asciiTheme="majorBidi" w:hAnsiTheme="majorBidi" w:cstheme="majorBidi"/>
          <w:b/>
          <w:bCs/>
          <w:i/>
          <w:lang w:val="sq-AL"/>
        </w:rPr>
        <w:t xml:space="preserve"> koh</w:t>
      </w:r>
      <w:r w:rsidR="008F2E86">
        <w:rPr>
          <w:rFonts w:asciiTheme="majorBidi" w:hAnsiTheme="majorBidi" w:cstheme="majorBidi"/>
          <w:b/>
          <w:bCs/>
          <w:i/>
          <w:lang w:val="sq-AL"/>
        </w:rPr>
        <w:t>ë</w:t>
      </w:r>
      <w:r w:rsidR="00452E89" w:rsidRPr="008F2E86">
        <w:rPr>
          <w:rFonts w:asciiTheme="majorBidi" w:hAnsiTheme="majorBidi" w:cstheme="majorBidi"/>
          <w:b/>
          <w:bCs/>
          <w:i/>
          <w:lang w:val="sq-AL"/>
        </w:rPr>
        <w:t xml:space="preserve"> t</w:t>
      </w:r>
      <w:r w:rsidR="008F2E86">
        <w:rPr>
          <w:rFonts w:asciiTheme="majorBidi" w:hAnsiTheme="majorBidi" w:cstheme="majorBidi"/>
          <w:b/>
          <w:bCs/>
          <w:i/>
          <w:lang w:val="sq-AL"/>
        </w:rPr>
        <w:t>ë</w:t>
      </w:r>
      <w:r w:rsidR="00452E89" w:rsidRPr="008F2E86">
        <w:rPr>
          <w:rFonts w:asciiTheme="majorBidi" w:hAnsiTheme="majorBidi" w:cstheme="majorBidi"/>
          <w:b/>
          <w:bCs/>
          <w:i/>
          <w:lang w:val="sq-AL"/>
        </w:rPr>
        <w:t xml:space="preserve"> raportit të monitorimit t</w:t>
      </w:r>
      <w:r w:rsidR="008F2E86">
        <w:rPr>
          <w:rFonts w:asciiTheme="majorBidi" w:hAnsiTheme="majorBidi" w:cstheme="majorBidi"/>
          <w:b/>
          <w:bCs/>
          <w:i/>
          <w:lang w:val="sq-AL"/>
        </w:rPr>
        <w:t>ë</w:t>
      </w:r>
      <w:r w:rsidR="00452E89" w:rsidRPr="008F2E86">
        <w:rPr>
          <w:rFonts w:asciiTheme="majorBidi" w:hAnsiTheme="majorBidi" w:cstheme="majorBidi"/>
          <w:b/>
          <w:bCs/>
          <w:i/>
          <w:lang w:val="sq-AL"/>
        </w:rPr>
        <w:t xml:space="preserve"> paraqitur nga Ministria e Mbrojtjes, paraqitjen e tij sipas k</w:t>
      </w:r>
      <w:r w:rsidR="008F2E86">
        <w:rPr>
          <w:rFonts w:asciiTheme="majorBidi" w:hAnsiTheme="majorBidi" w:cstheme="majorBidi"/>
          <w:b/>
          <w:bCs/>
          <w:i/>
          <w:lang w:val="sq-AL"/>
        </w:rPr>
        <w:t>ë</w:t>
      </w:r>
      <w:r w:rsidR="00452E89" w:rsidRPr="008F2E86">
        <w:rPr>
          <w:rFonts w:asciiTheme="majorBidi" w:hAnsiTheme="majorBidi" w:cstheme="majorBidi"/>
          <w:b/>
          <w:bCs/>
          <w:i/>
          <w:lang w:val="sq-AL"/>
        </w:rPr>
        <w:t>rkesave t</w:t>
      </w:r>
      <w:r w:rsidR="008F2E86">
        <w:rPr>
          <w:rFonts w:asciiTheme="majorBidi" w:hAnsiTheme="majorBidi" w:cstheme="majorBidi"/>
          <w:b/>
          <w:bCs/>
          <w:i/>
          <w:lang w:val="sq-AL"/>
        </w:rPr>
        <w:t>ë</w:t>
      </w:r>
      <w:r w:rsidR="00452E89" w:rsidRPr="008F2E86">
        <w:rPr>
          <w:rFonts w:asciiTheme="majorBidi" w:hAnsiTheme="majorBidi" w:cstheme="majorBidi"/>
          <w:b/>
          <w:bCs/>
          <w:i/>
          <w:lang w:val="sq-AL"/>
        </w:rPr>
        <w:t xml:space="preserve"> Udhëzimit nr. 22, datë 17.11.2016 “Për procedurat standarde të monitorimit të buxhetit në njësitë e Qeverisjes Qendrore”, nd</w:t>
      </w:r>
      <w:r w:rsidR="008F2E86">
        <w:rPr>
          <w:rFonts w:asciiTheme="majorBidi" w:hAnsiTheme="majorBidi" w:cstheme="majorBidi"/>
          <w:b/>
          <w:bCs/>
          <w:i/>
          <w:lang w:val="sq-AL"/>
        </w:rPr>
        <w:t>ë</w:t>
      </w:r>
      <w:r w:rsidR="00452E89" w:rsidRPr="008F2E86">
        <w:rPr>
          <w:rFonts w:asciiTheme="majorBidi" w:hAnsiTheme="majorBidi" w:cstheme="majorBidi"/>
          <w:b/>
          <w:bCs/>
          <w:i/>
          <w:lang w:val="sq-AL"/>
        </w:rPr>
        <w:t>rkoh</w:t>
      </w:r>
      <w:r w:rsidR="008F2E86">
        <w:rPr>
          <w:rFonts w:asciiTheme="majorBidi" w:hAnsiTheme="majorBidi" w:cstheme="majorBidi"/>
          <w:b/>
          <w:bCs/>
          <w:i/>
          <w:lang w:val="sq-AL"/>
        </w:rPr>
        <w:t>ë</w:t>
      </w:r>
      <w:r w:rsidR="00452E89" w:rsidRPr="008F2E86">
        <w:rPr>
          <w:rFonts w:asciiTheme="majorBidi" w:hAnsiTheme="majorBidi" w:cstheme="majorBidi"/>
          <w:b/>
          <w:bCs/>
          <w:i/>
          <w:lang w:val="sq-AL"/>
        </w:rPr>
        <w:t xml:space="preserve"> q</w:t>
      </w:r>
      <w:r w:rsidR="008F2E86">
        <w:rPr>
          <w:rFonts w:asciiTheme="majorBidi" w:hAnsiTheme="majorBidi" w:cstheme="majorBidi"/>
          <w:b/>
          <w:bCs/>
          <w:i/>
          <w:lang w:val="sq-AL"/>
        </w:rPr>
        <w:t>ë</w:t>
      </w:r>
      <w:r w:rsidR="00452E89" w:rsidRPr="008F2E86">
        <w:rPr>
          <w:rFonts w:asciiTheme="majorBidi" w:hAnsiTheme="majorBidi" w:cstheme="majorBidi"/>
          <w:b/>
          <w:bCs/>
          <w:i/>
          <w:lang w:val="sq-AL"/>
        </w:rPr>
        <w:t xml:space="preserve"> </w:t>
      </w:r>
      <w:r w:rsidRPr="008F2E86">
        <w:rPr>
          <w:rFonts w:asciiTheme="majorBidi" w:hAnsiTheme="majorBidi" w:cstheme="majorBidi"/>
          <w:b/>
          <w:bCs/>
          <w:i/>
          <w:lang w:val="sq-AL"/>
        </w:rPr>
        <w:t>për përmirësimin e cilësisë së përmbajtjes së raportit rekomandojmë</w:t>
      </w:r>
      <w:r w:rsidR="00452E89" w:rsidRPr="008F2E86">
        <w:rPr>
          <w:rFonts w:asciiTheme="majorBidi" w:hAnsiTheme="majorBidi" w:cstheme="majorBidi"/>
          <w:b/>
          <w:bCs/>
          <w:i/>
          <w:lang w:val="sq-AL"/>
        </w:rPr>
        <w:t xml:space="preserve"> p</w:t>
      </w:r>
      <w:r w:rsidR="008F2E86">
        <w:rPr>
          <w:rFonts w:asciiTheme="majorBidi" w:hAnsiTheme="majorBidi" w:cstheme="majorBidi"/>
          <w:b/>
          <w:bCs/>
          <w:i/>
          <w:lang w:val="sq-AL"/>
        </w:rPr>
        <w:t>ë</w:t>
      </w:r>
      <w:r w:rsidR="00452E89" w:rsidRPr="008F2E86">
        <w:rPr>
          <w:rFonts w:asciiTheme="majorBidi" w:hAnsiTheme="majorBidi" w:cstheme="majorBidi"/>
          <w:b/>
          <w:bCs/>
          <w:i/>
          <w:lang w:val="sq-AL"/>
        </w:rPr>
        <w:t>rfshirjen e realizimit t</w:t>
      </w:r>
      <w:r w:rsidR="008F2E86">
        <w:rPr>
          <w:rFonts w:asciiTheme="majorBidi" w:hAnsiTheme="majorBidi" w:cstheme="majorBidi"/>
          <w:b/>
          <w:bCs/>
          <w:i/>
          <w:lang w:val="sq-AL"/>
        </w:rPr>
        <w:t>ë</w:t>
      </w:r>
      <w:r w:rsidR="00452E89" w:rsidRPr="008F2E86">
        <w:rPr>
          <w:rFonts w:asciiTheme="majorBidi" w:hAnsiTheme="majorBidi" w:cstheme="majorBidi"/>
          <w:b/>
          <w:bCs/>
          <w:i/>
          <w:lang w:val="sq-AL"/>
        </w:rPr>
        <w:t xml:space="preserve"> të ardhurave jashtë limitit </w:t>
      </w:r>
      <w:r w:rsidR="008F2E86" w:rsidRPr="008F2E86">
        <w:rPr>
          <w:rFonts w:asciiTheme="majorBidi" w:hAnsiTheme="majorBidi" w:cstheme="majorBidi"/>
          <w:b/>
          <w:bCs/>
          <w:i/>
          <w:lang w:val="sq-AL"/>
        </w:rPr>
        <w:t xml:space="preserve">si </w:t>
      </w:r>
      <w:r w:rsidR="00452E89" w:rsidRPr="008F2E86">
        <w:rPr>
          <w:rFonts w:asciiTheme="majorBidi" w:hAnsiTheme="majorBidi" w:cstheme="majorBidi"/>
          <w:b/>
          <w:bCs/>
          <w:i/>
          <w:lang w:val="sq-AL"/>
        </w:rPr>
        <w:t>dhe m</w:t>
      </w:r>
      <w:r w:rsidR="008F2E86">
        <w:rPr>
          <w:rFonts w:asciiTheme="majorBidi" w:hAnsiTheme="majorBidi" w:cstheme="majorBidi"/>
          <w:b/>
          <w:bCs/>
          <w:i/>
          <w:lang w:val="sq-AL"/>
        </w:rPr>
        <w:t>ë</w:t>
      </w:r>
      <w:r w:rsidR="00452E89" w:rsidRPr="008F2E86">
        <w:rPr>
          <w:rFonts w:asciiTheme="majorBidi" w:hAnsiTheme="majorBidi" w:cstheme="majorBidi"/>
          <w:b/>
          <w:bCs/>
          <w:i/>
          <w:lang w:val="sq-AL"/>
        </w:rPr>
        <w:t>nyr</w:t>
      </w:r>
      <w:r w:rsidR="008F2E86">
        <w:rPr>
          <w:rFonts w:asciiTheme="majorBidi" w:hAnsiTheme="majorBidi" w:cstheme="majorBidi"/>
          <w:b/>
          <w:bCs/>
          <w:i/>
          <w:lang w:val="sq-AL"/>
        </w:rPr>
        <w:t>ë</w:t>
      </w:r>
      <w:r w:rsidR="00452E89" w:rsidRPr="008F2E86">
        <w:rPr>
          <w:rFonts w:asciiTheme="majorBidi" w:hAnsiTheme="majorBidi" w:cstheme="majorBidi"/>
          <w:b/>
          <w:bCs/>
          <w:i/>
          <w:lang w:val="sq-AL"/>
        </w:rPr>
        <w:t>n p</w:t>
      </w:r>
      <w:r w:rsidR="008F2E86">
        <w:rPr>
          <w:rFonts w:asciiTheme="majorBidi" w:hAnsiTheme="majorBidi" w:cstheme="majorBidi"/>
          <w:b/>
          <w:bCs/>
          <w:i/>
          <w:lang w:val="sq-AL"/>
        </w:rPr>
        <w:t>ë</w:t>
      </w:r>
      <w:r w:rsidR="00452E89" w:rsidRPr="008F2E86">
        <w:rPr>
          <w:rFonts w:asciiTheme="majorBidi" w:hAnsiTheme="majorBidi" w:cstheme="majorBidi"/>
          <w:b/>
          <w:bCs/>
          <w:i/>
          <w:lang w:val="sq-AL"/>
        </w:rPr>
        <w:t>rdorimit t</w:t>
      </w:r>
      <w:r w:rsidR="008F2E86">
        <w:rPr>
          <w:rFonts w:asciiTheme="majorBidi" w:hAnsiTheme="majorBidi" w:cstheme="majorBidi"/>
          <w:b/>
          <w:bCs/>
          <w:i/>
          <w:lang w:val="sq-AL"/>
        </w:rPr>
        <w:t>ë</w:t>
      </w:r>
      <w:r w:rsidR="00452E89" w:rsidRPr="008F2E86">
        <w:rPr>
          <w:rFonts w:asciiTheme="majorBidi" w:hAnsiTheme="majorBidi" w:cstheme="majorBidi"/>
          <w:b/>
          <w:bCs/>
          <w:i/>
          <w:lang w:val="sq-AL"/>
        </w:rPr>
        <w:t xml:space="preserve"> tyre</w:t>
      </w:r>
      <w:r w:rsidR="008F2E86" w:rsidRPr="008F2E86">
        <w:rPr>
          <w:rFonts w:asciiTheme="majorBidi" w:hAnsiTheme="majorBidi" w:cstheme="majorBidi"/>
          <w:b/>
          <w:bCs/>
          <w:i/>
          <w:lang w:val="sq-AL"/>
        </w:rPr>
        <w:t>.</w:t>
      </w:r>
      <w:bookmarkEnd w:id="0"/>
    </w:p>
    <w:sectPr w:rsidR="003A4A50" w:rsidRPr="008F2E86" w:rsidSect="00022A91">
      <w:pgSz w:w="12240" w:h="15840"/>
      <w:pgMar w:top="153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F7028"/>
    <w:multiLevelType w:val="hybridMultilevel"/>
    <w:tmpl w:val="0562C9FC"/>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D17CBC"/>
    <w:multiLevelType w:val="hybridMultilevel"/>
    <w:tmpl w:val="61D6B106"/>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C405C2"/>
    <w:multiLevelType w:val="hybridMultilevel"/>
    <w:tmpl w:val="830A976A"/>
    <w:lvl w:ilvl="0" w:tplc="58F4E24E">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2EC74E3"/>
    <w:multiLevelType w:val="hybridMultilevel"/>
    <w:tmpl w:val="36B63756"/>
    <w:lvl w:ilvl="0" w:tplc="0809000F">
      <w:start w:val="1"/>
      <w:numFmt w:val="decimal"/>
      <w:lvlText w:val="%1."/>
      <w:lvlJc w:val="left"/>
      <w:pPr>
        <w:tabs>
          <w:tab w:val="num" w:pos="720"/>
        </w:tabs>
        <w:ind w:left="720" w:hanging="360"/>
      </w:pPr>
    </w:lvl>
    <w:lvl w:ilvl="1" w:tplc="55A04000">
      <w:start w:val="1"/>
      <w:numFmt w:val="decimal"/>
      <w:lvlText w:val="%2."/>
      <w:lvlJc w:val="left"/>
      <w:pPr>
        <w:tabs>
          <w:tab w:val="num" w:pos="1530"/>
        </w:tabs>
        <w:ind w:left="1530" w:hanging="360"/>
      </w:pPr>
      <w:rPr>
        <w:rFonts w:asciiTheme="majorBidi" w:hAnsiTheme="majorBidi" w:cstheme="majorBidi" w:hint="default"/>
        <w:sz w:val="24"/>
        <w:szCs w:val="24"/>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0C70F93"/>
    <w:multiLevelType w:val="hybridMultilevel"/>
    <w:tmpl w:val="7682CFA4"/>
    <w:lvl w:ilvl="0" w:tplc="55A04000">
      <w:start w:val="1"/>
      <w:numFmt w:val="decimal"/>
      <w:lvlText w:val="%1."/>
      <w:lvlJc w:val="left"/>
      <w:pPr>
        <w:tabs>
          <w:tab w:val="num" w:pos="1620"/>
        </w:tabs>
        <w:ind w:left="1620" w:hanging="360"/>
      </w:pPr>
      <w:rPr>
        <w:rFonts w:asciiTheme="majorBidi" w:hAnsiTheme="majorBidi" w:cstheme="majorBidi" w:hint="default"/>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4117412C"/>
    <w:multiLevelType w:val="hybridMultilevel"/>
    <w:tmpl w:val="D7CC3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4478D3"/>
    <w:multiLevelType w:val="hybridMultilevel"/>
    <w:tmpl w:val="22FC9576"/>
    <w:lvl w:ilvl="0" w:tplc="169CBAF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F443A3E"/>
    <w:multiLevelType w:val="hybridMultilevel"/>
    <w:tmpl w:val="0722E96E"/>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E421FF7"/>
    <w:multiLevelType w:val="hybridMultilevel"/>
    <w:tmpl w:val="0562C9FC"/>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8"/>
  </w:num>
  <w:num w:numId="3">
    <w:abstractNumId w:val="2"/>
  </w:num>
  <w:num w:numId="4">
    <w:abstractNumId w:val="4"/>
  </w:num>
  <w:num w:numId="5">
    <w:abstractNumId w:val="7"/>
  </w:num>
  <w:num w:numId="6">
    <w:abstractNumId w:val="0"/>
  </w:num>
  <w:num w:numId="7">
    <w:abstractNumId w:val="5"/>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EF"/>
    <w:rsid w:val="00022A91"/>
    <w:rsid w:val="000D6865"/>
    <w:rsid w:val="000F1B7A"/>
    <w:rsid w:val="00140387"/>
    <w:rsid w:val="001A0E38"/>
    <w:rsid w:val="00245D00"/>
    <w:rsid w:val="00263855"/>
    <w:rsid w:val="002C78FA"/>
    <w:rsid w:val="003A4A50"/>
    <w:rsid w:val="003E2C6C"/>
    <w:rsid w:val="00410D24"/>
    <w:rsid w:val="00452E89"/>
    <w:rsid w:val="00457C01"/>
    <w:rsid w:val="0050662B"/>
    <w:rsid w:val="005D134C"/>
    <w:rsid w:val="005D40BF"/>
    <w:rsid w:val="00602DFF"/>
    <w:rsid w:val="00606A8A"/>
    <w:rsid w:val="006327CA"/>
    <w:rsid w:val="006462D9"/>
    <w:rsid w:val="007431D0"/>
    <w:rsid w:val="00750BAC"/>
    <w:rsid w:val="00782453"/>
    <w:rsid w:val="00796DFD"/>
    <w:rsid w:val="007C53DF"/>
    <w:rsid w:val="007E3096"/>
    <w:rsid w:val="00831EF5"/>
    <w:rsid w:val="008B10C5"/>
    <w:rsid w:val="008E71D5"/>
    <w:rsid w:val="008F2E86"/>
    <w:rsid w:val="008F3C67"/>
    <w:rsid w:val="0091052B"/>
    <w:rsid w:val="00912624"/>
    <w:rsid w:val="00A0708F"/>
    <w:rsid w:val="00B1694B"/>
    <w:rsid w:val="00B25EEF"/>
    <w:rsid w:val="00BE6EC0"/>
    <w:rsid w:val="00BF64CE"/>
    <w:rsid w:val="00C10394"/>
    <w:rsid w:val="00CD135C"/>
    <w:rsid w:val="00D06ED3"/>
    <w:rsid w:val="00D10880"/>
    <w:rsid w:val="00D62933"/>
    <w:rsid w:val="00DD1B55"/>
    <w:rsid w:val="00DE5D47"/>
    <w:rsid w:val="00E11D8F"/>
    <w:rsid w:val="00E210F6"/>
    <w:rsid w:val="00E40A87"/>
    <w:rsid w:val="00E90FB7"/>
    <w:rsid w:val="00EB45AE"/>
    <w:rsid w:val="00ED17CA"/>
    <w:rsid w:val="00F31F4D"/>
    <w:rsid w:val="00F478C1"/>
    <w:rsid w:val="00FB03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uiPriority w:val="11"/>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
    <w:basedOn w:val="Normal"/>
    <w:link w:val="ListParagraphChar"/>
    <w:qFormat/>
    <w:rsid w:val="001A0E38"/>
    <w:pPr>
      <w:ind w:left="720"/>
      <w:contextualSpacing/>
    </w:pPr>
    <w:rPr>
      <w:rFonts w:eastAsia="MS Mincho"/>
      <w:sz w:val="20"/>
      <w:szCs w:val="20"/>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qFormat/>
    <w:locked/>
    <w:rsid w:val="001A0E38"/>
    <w:rPr>
      <w:rFonts w:ascii="Times New Roman" w:eastAsia="MS Mincho"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uiPriority w:val="11"/>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
    <w:basedOn w:val="Normal"/>
    <w:link w:val="ListParagraphChar"/>
    <w:qFormat/>
    <w:rsid w:val="001A0E38"/>
    <w:pPr>
      <w:ind w:left="720"/>
      <w:contextualSpacing/>
    </w:pPr>
    <w:rPr>
      <w:rFonts w:eastAsia="MS Mincho"/>
      <w:sz w:val="20"/>
      <w:szCs w:val="20"/>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qFormat/>
    <w:locked/>
    <w:rsid w:val="001A0E38"/>
    <w:rPr>
      <w:rFonts w:ascii="Times New Roman" w:eastAsia="MS Mincho"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99560">
      <w:bodyDiv w:val="1"/>
      <w:marLeft w:val="0"/>
      <w:marRight w:val="0"/>
      <w:marTop w:val="0"/>
      <w:marBottom w:val="0"/>
      <w:divBdr>
        <w:top w:val="none" w:sz="0" w:space="0" w:color="auto"/>
        <w:left w:val="none" w:sz="0" w:space="0" w:color="auto"/>
        <w:bottom w:val="none" w:sz="0" w:space="0" w:color="auto"/>
        <w:right w:val="none" w:sz="0" w:space="0" w:color="auto"/>
      </w:divBdr>
    </w:div>
    <w:div w:id="79066865">
      <w:bodyDiv w:val="1"/>
      <w:marLeft w:val="0"/>
      <w:marRight w:val="0"/>
      <w:marTop w:val="0"/>
      <w:marBottom w:val="0"/>
      <w:divBdr>
        <w:top w:val="none" w:sz="0" w:space="0" w:color="auto"/>
        <w:left w:val="none" w:sz="0" w:space="0" w:color="auto"/>
        <w:bottom w:val="none" w:sz="0" w:space="0" w:color="auto"/>
        <w:right w:val="none" w:sz="0" w:space="0" w:color="auto"/>
      </w:divBdr>
    </w:div>
    <w:div w:id="112940399">
      <w:bodyDiv w:val="1"/>
      <w:marLeft w:val="0"/>
      <w:marRight w:val="0"/>
      <w:marTop w:val="0"/>
      <w:marBottom w:val="0"/>
      <w:divBdr>
        <w:top w:val="none" w:sz="0" w:space="0" w:color="auto"/>
        <w:left w:val="none" w:sz="0" w:space="0" w:color="auto"/>
        <w:bottom w:val="none" w:sz="0" w:space="0" w:color="auto"/>
        <w:right w:val="none" w:sz="0" w:space="0" w:color="auto"/>
      </w:divBdr>
    </w:div>
    <w:div w:id="150872006">
      <w:bodyDiv w:val="1"/>
      <w:marLeft w:val="0"/>
      <w:marRight w:val="0"/>
      <w:marTop w:val="0"/>
      <w:marBottom w:val="0"/>
      <w:divBdr>
        <w:top w:val="none" w:sz="0" w:space="0" w:color="auto"/>
        <w:left w:val="none" w:sz="0" w:space="0" w:color="auto"/>
        <w:bottom w:val="none" w:sz="0" w:space="0" w:color="auto"/>
        <w:right w:val="none" w:sz="0" w:space="0" w:color="auto"/>
      </w:divBdr>
    </w:div>
    <w:div w:id="274598866">
      <w:bodyDiv w:val="1"/>
      <w:marLeft w:val="0"/>
      <w:marRight w:val="0"/>
      <w:marTop w:val="0"/>
      <w:marBottom w:val="0"/>
      <w:divBdr>
        <w:top w:val="none" w:sz="0" w:space="0" w:color="auto"/>
        <w:left w:val="none" w:sz="0" w:space="0" w:color="auto"/>
        <w:bottom w:val="none" w:sz="0" w:space="0" w:color="auto"/>
        <w:right w:val="none" w:sz="0" w:space="0" w:color="auto"/>
      </w:divBdr>
    </w:div>
    <w:div w:id="333190285">
      <w:bodyDiv w:val="1"/>
      <w:marLeft w:val="0"/>
      <w:marRight w:val="0"/>
      <w:marTop w:val="0"/>
      <w:marBottom w:val="0"/>
      <w:divBdr>
        <w:top w:val="none" w:sz="0" w:space="0" w:color="auto"/>
        <w:left w:val="none" w:sz="0" w:space="0" w:color="auto"/>
        <w:bottom w:val="none" w:sz="0" w:space="0" w:color="auto"/>
        <w:right w:val="none" w:sz="0" w:space="0" w:color="auto"/>
      </w:divBdr>
    </w:div>
    <w:div w:id="339702737">
      <w:bodyDiv w:val="1"/>
      <w:marLeft w:val="0"/>
      <w:marRight w:val="0"/>
      <w:marTop w:val="0"/>
      <w:marBottom w:val="0"/>
      <w:divBdr>
        <w:top w:val="none" w:sz="0" w:space="0" w:color="auto"/>
        <w:left w:val="none" w:sz="0" w:space="0" w:color="auto"/>
        <w:bottom w:val="none" w:sz="0" w:space="0" w:color="auto"/>
        <w:right w:val="none" w:sz="0" w:space="0" w:color="auto"/>
      </w:divBdr>
    </w:div>
    <w:div w:id="347490269">
      <w:bodyDiv w:val="1"/>
      <w:marLeft w:val="0"/>
      <w:marRight w:val="0"/>
      <w:marTop w:val="0"/>
      <w:marBottom w:val="0"/>
      <w:divBdr>
        <w:top w:val="none" w:sz="0" w:space="0" w:color="auto"/>
        <w:left w:val="none" w:sz="0" w:space="0" w:color="auto"/>
        <w:bottom w:val="none" w:sz="0" w:space="0" w:color="auto"/>
        <w:right w:val="none" w:sz="0" w:space="0" w:color="auto"/>
      </w:divBdr>
    </w:div>
    <w:div w:id="491409257">
      <w:bodyDiv w:val="1"/>
      <w:marLeft w:val="0"/>
      <w:marRight w:val="0"/>
      <w:marTop w:val="0"/>
      <w:marBottom w:val="0"/>
      <w:divBdr>
        <w:top w:val="none" w:sz="0" w:space="0" w:color="auto"/>
        <w:left w:val="none" w:sz="0" w:space="0" w:color="auto"/>
        <w:bottom w:val="none" w:sz="0" w:space="0" w:color="auto"/>
        <w:right w:val="none" w:sz="0" w:space="0" w:color="auto"/>
      </w:divBdr>
    </w:div>
    <w:div w:id="592477664">
      <w:bodyDiv w:val="1"/>
      <w:marLeft w:val="0"/>
      <w:marRight w:val="0"/>
      <w:marTop w:val="0"/>
      <w:marBottom w:val="0"/>
      <w:divBdr>
        <w:top w:val="none" w:sz="0" w:space="0" w:color="auto"/>
        <w:left w:val="none" w:sz="0" w:space="0" w:color="auto"/>
        <w:bottom w:val="none" w:sz="0" w:space="0" w:color="auto"/>
        <w:right w:val="none" w:sz="0" w:space="0" w:color="auto"/>
      </w:divBdr>
    </w:div>
    <w:div w:id="634337752">
      <w:bodyDiv w:val="1"/>
      <w:marLeft w:val="0"/>
      <w:marRight w:val="0"/>
      <w:marTop w:val="0"/>
      <w:marBottom w:val="0"/>
      <w:divBdr>
        <w:top w:val="none" w:sz="0" w:space="0" w:color="auto"/>
        <w:left w:val="none" w:sz="0" w:space="0" w:color="auto"/>
        <w:bottom w:val="none" w:sz="0" w:space="0" w:color="auto"/>
        <w:right w:val="none" w:sz="0" w:space="0" w:color="auto"/>
      </w:divBdr>
    </w:div>
    <w:div w:id="664477495">
      <w:bodyDiv w:val="1"/>
      <w:marLeft w:val="0"/>
      <w:marRight w:val="0"/>
      <w:marTop w:val="0"/>
      <w:marBottom w:val="0"/>
      <w:divBdr>
        <w:top w:val="none" w:sz="0" w:space="0" w:color="auto"/>
        <w:left w:val="none" w:sz="0" w:space="0" w:color="auto"/>
        <w:bottom w:val="none" w:sz="0" w:space="0" w:color="auto"/>
        <w:right w:val="none" w:sz="0" w:space="0" w:color="auto"/>
      </w:divBdr>
    </w:div>
    <w:div w:id="733509030">
      <w:bodyDiv w:val="1"/>
      <w:marLeft w:val="0"/>
      <w:marRight w:val="0"/>
      <w:marTop w:val="0"/>
      <w:marBottom w:val="0"/>
      <w:divBdr>
        <w:top w:val="none" w:sz="0" w:space="0" w:color="auto"/>
        <w:left w:val="none" w:sz="0" w:space="0" w:color="auto"/>
        <w:bottom w:val="none" w:sz="0" w:space="0" w:color="auto"/>
        <w:right w:val="none" w:sz="0" w:space="0" w:color="auto"/>
      </w:divBdr>
    </w:div>
    <w:div w:id="837960920">
      <w:bodyDiv w:val="1"/>
      <w:marLeft w:val="0"/>
      <w:marRight w:val="0"/>
      <w:marTop w:val="0"/>
      <w:marBottom w:val="0"/>
      <w:divBdr>
        <w:top w:val="none" w:sz="0" w:space="0" w:color="auto"/>
        <w:left w:val="none" w:sz="0" w:space="0" w:color="auto"/>
        <w:bottom w:val="none" w:sz="0" w:space="0" w:color="auto"/>
        <w:right w:val="none" w:sz="0" w:space="0" w:color="auto"/>
      </w:divBdr>
    </w:div>
    <w:div w:id="988903170">
      <w:bodyDiv w:val="1"/>
      <w:marLeft w:val="0"/>
      <w:marRight w:val="0"/>
      <w:marTop w:val="0"/>
      <w:marBottom w:val="0"/>
      <w:divBdr>
        <w:top w:val="none" w:sz="0" w:space="0" w:color="auto"/>
        <w:left w:val="none" w:sz="0" w:space="0" w:color="auto"/>
        <w:bottom w:val="none" w:sz="0" w:space="0" w:color="auto"/>
        <w:right w:val="none" w:sz="0" w:space="0" w:color="auto"/>
      </w:divBdr>
    </w:div>
    <w:div w:id="996031781">
      <w:bodyDiv w:val="1"/>
      <w:marLeft w:val="0"/>
      <w:marRight w:val="0"/>
      <w:marTop w:val="0"/>
      <w:marBottom w:val="0"/>
      <w:divBdr>
        <w:top w:val="none" w:sz="0" w:space="0" w:color="auto"/>
        <w:left w:val="none" w:sz="0" w:space="0" w:color="auto"/>
        <w:bottom w:val="none" w:sz="0" w:space="0" w:color="auto"/>
        <w:right w:val="none" w:sz="0" w:space="0" w:color="auto"/>
      </w:divBdr>
    </w:div>
    <w:div w:id="1120033573">
      <w:bodyDiv w:val="1"/>
      <w:marLeft w:val="0"/>
      <w:marRight w:val="0"/>
      <w:marTop w:val="0"/>
      <w:marBottom w:val="0"/>
      <w:divBdr>
        <w:top w:val="none" w:sz="0" w:space="0" w:color="auto"/>
        <w:left w:val="none" w:sz="0" w:space="0" w:color="auto"/>
        <w:bottom w:val="none" w:sz="0" w:space="0" w:color="auto"/>
        <w:right w:val="none" w:sz="0" w:space="0" w:color="auto"/>
      </w:divBdr>
    </w:div>
    <w:div w:id="1160075272">
      <w:bodyDiv w:val="1"/>
      <w:marLeft w:val="0"/>
      <w:marRight w:val="0"/>
      <w:marTop w:val="0"/>
      <w:marBottom w:val="0"/>
      <w:divBdr>
        <w:top w:val="none" w:sz="0" w:space="0" w:color="auto"/>
        <w:left w:val="none" w:sz="0" w:space="0" w:color="auto"/>
        <w:bottom w:val="none" w:sz="0" w:space="0" w:color="auto"/>
        <w:right w:val="none" w:sz="0" w:space="0" w:color="auto"/>
      </w:divBdr>
    </w:div>
    <w:div w:id="1177184980">
      <w:bodyDiv w:val="1"/>
      <w:marLeft w:val="0"/>
      <w:marRight w:val="0"/>
      <w:marTop w:val="0"/>
      <w:marBottom w:val="0"/>
      <w:divBdr>
        <w:top w:val="none" w:sz="0" w:space="0" w:color="auto"/>
        <w:left w:val="none" w:sz="0" w:space="0" w:color="auto"/>
        <w:bottom w:val="none" w:sz="0" w:space="0" w:color="auto"/>
        <w:right w:val="none" w:sz="0" w:space="0" w:color="auto"/>
      </w:divBdr>
    </w:div>
    <w:div w:id="1315068183">
      <w:bodyDiv w:val="1"/>
      <w:marLeft w:val="0"/>
      <w:marRight w:val="0"/>
      <w:marTop w:val="0"/>
      <w:marBottom w:val="0"/>
      <w:divBdr>
        <w:top w:val="none" w:sz="0" w:space="0" w:color="auto"/>
        <w:left w:val="none" w:sz="0" w:space="0" w:color="auto"/>
        <w:bottom w:val="none" w:sz="0" w:space="0" w:color="auto"/>
        <w:right w:val="none" w:sz="0" w:space="0" w:color="auto"/>
      </w:divBdr>
    </w:div>
    <w:div w:id="1403599542">
      <w:bodyDiv w:val="1"/>
      <w:marLeft w:val="0"/>
      <w:marRight w:val="0"/>
      <w:marTop w:val="0"/>
      <w:marBottom w:val="0"/>
      <w:divBdr>
        <w:top w:val="none" w:sz="0" w:space="0" w:color="auto"/>
        <w:left w:val="none" w:sz="0" w:space="0" w:color="auto"/>
        <w:bottom w:val="none" w:sz="0" w:space="0" w:color="auto"/>
        <w:right w:val="none" w:sz="0" w:space="0" w:color="auto"/>
      </w:divBdr>
    </w:div>
    <w:div w:id="1458377368">
      <w:bodyDiv w:val="1"/>
      <w:marLeft w:val="0"/>
      <w:marRight w:val="0"/>
      <w:marTop w:val="0"/>
      <w:marBottom w:val="0"/>
      <w:divBdr>
        <w:top w:val="none" w:sz="0" w:space="0" w:color="auto"/>
        <w:left w:val="none" w:sz="0" w:space="0" w:color="auto"/>
        <w:bottom w:val="none" w:sz="0" w:space="0" w:color="auto"/>
        <w:right w:val="none" w:sz="0" w:space="0" w:color="auto"/>
      </w:divBdr>
    </w:div>
    <w:div w:id="1475609171">
      <w:bodyDiv w:val="1"/>
      <w:marLeft w:val="0"/>
      <w:marRight w:val="0"/>
      <w:marTop w:val="0"/>
      <w:marBottom w:val="0"/>
      <w:divBdr>
        <w:top w:val="none" w:sz="0" w:space="0" w:color="auto"/>
        <w:left w:val="none" w:sz="0" w:space="0" w:color="auto"/>
        <w:bottom w:val="none" w:sz="0" w:space="0" w:color="auto"/>
        <w:right w:val="none" w:sz="0" w:space="0" w:color="auto"/>
      </w:divBdr>
    </w:div>
    <w:div w:id="1569799712">
      <w:bodyDiv w:val="1"/>
      <w:marLeft w:val="0"/>
      <w:marRight w:val="0"/>
      <w:marTop w:val="0"/>
      <w:marBottom w:val="0"/>
      <w:divBdr>
        <w:top w:val="none" w:sz="0" w:space="0" w:color="auto"/>
        <w:left w:val="none" w:sz="0" w:space="0" w:color="auto"/>
        <w:bottom w:val="none" w:sz="0" w:space="0" w:color="auto"/>
        <w:right w:val="none" w:sz="0" w:space="0" w:color="auto"/>
      </w:divBdr>
    </w:div>
    <w:div w:id="1586916091">
      <w:bodyDiv w:val="1"/>
      <w:marLeft w:val="0"/>
      <w:marRight w:val="0"/>
      <w:marTop w:val="0"/>
      <w:marBottom w:val="0"/>
      <w:divBdr>
        <w:top w:val="none" w:sz="0" w:space="0" w:color="auto"/>
        <w:left w:val="none" w:sz="0" w:space="0" w:color="auto"/>
        <w:bottom w:val="none" w:sz="0" w:space="0" w:color="auto"/>
        <w:right w:val="none" w:sz="0" w:space="0" w:color="auto"/>
      </w:divBdr>
    </w:div>
    <w:div w:id="1670719324">
      <w:bodyDiv w:val="1"/>
      <w:marLeft w:val="0"/>
      <w:marRight w:val="0"/>
      <w:marTop w:val="0"/>
      <w:marBottom w:val="0"/>
      <w:divBdr>
        <w:top w:val="none" w:sz="0" w:space="0" w:color="auto"/>
        <w:left w:val="none" w:sz="0" w:space="0" w:color="auto"/>
        <w:bottom w:val="none" w:sz="0" w:space="0" w:color="auto"/>
        <w:right w:val="none" w:sz="0" w:space="0" w:color="auto"/>
      </w:divBdr>
    </w:div>
    <w:div w:id="1686243939">
      <w:bodyDiv w:val="1"/>
      <w:marLeft w:val="0"/>
      <w:marRight w:val="0"/>
      <w:marTop w:val="0"/>
      <w:marBottom w:val="0"/>
      <w:divBdr>
        <w:top w:val="none" w:sz="0" w:space="0" w:color="auto"/>
        <w:left w:val="none" w:sz="0" w:space="0" w:color="auto"/>
        <w:bottom w:val="none" w:sz="0" w:space="0" w:color="auto"/>
        <w:right w:val="none" w:sz="0" w:space="0" w:color="auto"/>
      </w:divBdr>
    </w:div>
    <w:div w:id="1707367218">
      <w:bodyDiv w:val="1"/>
      <w:marLeft w:val="0"/>
      <w:marRight w:val="0"/>
      <w:marTop w:val="0"/>
      <w:marBottom w:val="0"/>
      <w:divBdr>
        <w:top w:val="none" w:sz="0" w:space="0" w:color="auto"/>
        <w:left w:val="none" w:sz="0" w:space="0" w:color="auto"/>
        <w:bottom w:val="none" w:sz="0" w:space="0" w:color="auto"/>
        <w:right w:val="none" w:sz="0" w:space="0" w:color="auto"/>
      </w:divBdr>
    </w:div>
    <w:div w:id="1749881131">
      <w:bodyDiv w:val="1"/>
      <w:marLeft w:val="0"/>
      <w:marRight w:val="0"/>
      <w:marTop w:val="0"/>
      <w:marBottom w:val="0"/>
      <w:divBdr>
        <w:top w:val="none" w:sz="0" w:space="0" w:color="auto"/>
        <w:left w:val="none" w:sz="0" w:space="0" w:color="auto"/>
        <w:bottom w:val="none" w:sz="0" w:space="0" w:color="auto"/>
        <w:right w:val="none" w:sz="0" w:space="0" w:color="auto"/>
      </w:divBdr>
    </w:div>
    <w:div w:id="208702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F6750-26A2-4400-970E-6EAAD2458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1487</Words>
  <Characters>8478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Ardita Xhyheri</dc:creator>
  <cp:lastModifiedBy>Ardita Xhyheri</cp:lastModifiedBy>
  <cp:revision>4</cp:revision>
  <cp:lastPrinted>2020-02-03T14:22:00Z</cp:lastPrinted>
  <dcterms:created xsi:type="dcterms:W3CDTF">2020-04-29T09:46:00Z</dcterms:created>
  <dcterms:modified xsi:type="dcterms:W3CDTF">2020-04-29T10:38:00Z</dcterms:modified>
</cp:coreProperties>
</file>