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54" w:rsidRDefault="002C3C54" w:rsidP="002C3C54">
      <w:pPr>
        <w:pStyle w:val="Heading1a"/>
        <w:keepNext w:val="0"/>
        <w:keepLines w:val="0"/>
        <w:tabs>
          <w:tab w:val="clear" w:pos="-720"/>
        </w:tabs>
        <w:suppressAutoHyphens w:val="0"/>
        <w:rPr>
          <w:bCs/>
          <w:smallCaps w:val="0"/>
        </w:rPr>
      </w:pPr>
      <w:r w:rsidRPr="004A2C5F">
        <w:rPr>
          <w:bCs/>
          <w:smallCaps w:val="0"/>
        </w:rPr>
        <w:t>Specific Procurement Notice</w:t>
      </w:r>
    </w:p>
    <w:p w:rsidR="002C3C54" w:rsidRPr="00B22FAA" w:rsidRDefault="002C3C54" w:rsidP="002C3C54">
      <w:pPr>
        <w:pStyle w:val="Heading1a"/>
        <w:keepNext w:val="0"/>
        <w:keepLines w:val="0"/>
        <w:tabs>
          <w:tab w:val="clear" w:pos="-720"/>
        </w:tabs>
        <w:suppressAutoHyphens w:val="0"/>
        <w:rPr>
          <w:bCs/>
          <w:smallCaps w:val="0"/>
          <w:sz w:val="28"/>
          <w:szCs w:val="28"/>
        </w:rPr>
      </w:pPr>
      <w:r w:rsidRPr="00B22FAA">
        <w:rPr>
          <w:bCs/>
          <w:smallCaps w:val="0"/>
          <w:sz w:val="28"/>
          <w:szCs w:val="28"/>
        </w:rPr>
        <w:t>Request for Quotation</w:t>
      </w:r>
    </w:p>
    <w:p w:rsidR="002C3C54" w:rsidRPr="00B22FAA" w:rsidRDefault="002C3C54" w:rsidP="002C3C54">
      <w:pPr>
        <w:pStyle w:val="Heading1a"/>
        <w:keepNext w:val="0"/>
        <w:keepLines w:val="0"/>
        <w:tabs>
          <w:tab w:val="clear" w:pos="-720"/>
        </w:tabs>
        <w:suppressAutoHyphens w:val="0"/>
        <w:rPr>
          <w:bCs/>
          <w:smallCaps w:val="0"/>
          <w:sz w:val="28"/>
          <w:szCs w:val="28"/>
        </w:rPr>
      </w:pPr>
      <w:r w:rsidRPr="00B22FAA">
        <w:rPr>
          <w:bCs/>
          <w:smallCaps w:val="0"/>
          <w:sz w:val="28"/>
          <w:szCs w:val="28"/>
        </w:rPr>
        <w:t>Goods</w:t>
      </w:r>
    </w:p>
    <w:p w:rsidR="002C3C54" w:rsidRPr="009E5CC1" w:rsidRDefault="002C3C54" w:rsidP="002C3C54">
      <w:pPr>
        <w:suppressAutoHyphens/>
        <w:rPr>
          <w:b/>
          <w:spacing w:val="-2"/>
          <w:sz w:val="28"/>
          <w:szCs w:val="28"/>
        </w:rPr>
      </w:pPr>
      <w:r>
        <w:rPr>
          <w:b/>
          <w:spacing w:val="-2"/>
          <w:sz w:val="28"/>
          <w:szCs w:val="28"/>
        </w:rPr>
        <w:t xml:space="preserve">Country: </w:t>
      </w:r>
      <w:r w:rsidRPr="009E5CC1">
        <w:rPr>
          <w:b/>
          <w:spacing w:val="-2"/>
          <w:sz w:val="28"/>
          <w:szCs w:val="28"/>
        </w:rPr>
        <w:t>Albania</w:t>
      </w:r>
    </w:p>
    <w:p w:rsidR="002C3C54" w:rsidRPr="00B22FAA" w:rsidRDefault="002C3C54" w:rsidP="002C3C54">
      <w:pPr>
        <w:rPr>
          <w:b/>
          <w:spacing w:val="-2"/>
        </w:rPr>
      </w:pPr>
      <w:r w:rsidRPr="00B22FAA">
        <w:rPr>
          <w:b/>
          <w:spacing w:val="-2"/>
        </w:rPr>
        <w:t>Name of Project:</w:t>
      </w:r>
      <w:r w:rsidRPr="00B22FAA">
        <w:rPr>
          <w:spacing w:val="-2"/>
        </w:rPr>
        <w:t xml:space="preserve"> </w:t>
      </w:r>
      <w:r w:rsidRPr="00797D73">
        <w:t>Second Multi-Donor Trust Fund for Capacity Building Support to the Implementation of the Integrated Planning System (IPS 2)</w:t>
      </w:r>
    </w:p>
    <w:p w:rsidR="002C3C54" w:rsidRDefault="002C3C54" w:rsidP="002C3C54">
      <w:pPr>
        <w:pStyle w:val="BodyText2"/>
        <w:rPr>
          <w:color w:val="000000"/>
        </w:rPr>
      </w:pPr>
      <w:r w:rsidRPr="00B22FAA">
        <w:rPr>
          <w:b/>
          <w:spacing w:val="-2"/>
        </w:rPr>
        <w:t>Contract Title:</w:t>
      </w:r>
      <w:r w:rsidRPr="00B22FAA">
        <w:rPr>
          <w:spacing w:val="-2"/>
        </w:rPr>
        <w:t xml:space="preserve"> </w:t>
      </w:r>
      <w:r w:rsidR="00DF56E2" w:rsidRPr="00DF56E2">
        <w:rPr>
          <w:color w:val="000000"/>
        </w:rPr>
        <w:t>IT Equipment for the DDGG and PMO</w:t>
      </w:r>
      <w:bookmarkStart w:id="0" w:name="_GoBack"/>
      <w:bookmarkEnd w:id="0"/>
    </w:p>
    <w:p w:rsidR="002C3C54" w:rsidRDefault="002C3C54" w:rsidP="002C3C54">
      <w:r w:rsidRPr="00B22FAA">
        <w:rPr>
          <w:b/>
          <w:spacing w:val="-2"/>
        </w:rPr>
        <w:t xml:space="preserve">Ref. No: </w:t>
      </w:r>
      <w:r w:rsidRPr="007B2A64">
        <w:t>AL-IPS2-P129332-SH-2.03.07</w:t>
      </w:r>
    </w:p>
    <w:p w:rsidR="002C3C54" w:rsidRPr="00B22FAA" w:rsidRDefault="002C3C54" w:rsidP="002C3C54">
      <w:pPr>
        <w:rPr>
          <w:spacing w:val="-2"/>
        </w:rPr>
      </w:pPr>
    </w:p>
    <w:p w:rsidR="002C3C54" w:rsidRPr="00B22FAA" w:rsidRDefault="002C3C54" w:rsidP="002C3C54">
      <w:pPr>
        <w:numPr>
          <w:ilvl w:val="0"/>
          <w:numId w:val="2"/>
        </w:numPr>
        <w:jc w:val="both"/>
        <w:rPr>
          <w:spacing w:val="-2"/>
        </w:rPr>
      </w:pPr>
      <w:r w:rsidRPr="007F0CF2">
        <w:rPr>
          <w:spacing w:val="-2"/>
        </w:rPr>
        <w:t>The IPS – Trust Fund 2 Project is supporting the Government of Albania in further strengthening the implementation of the Integrated Planning System (IPS), which links strategic policy planning with the budget planning and public financial management more broadly. Main beneficiaries of this project are the Department for Development and Good Governance (DDGG), in the Prime Minister Office (PMO), the Ministry of Economy and Finance (</w:t>
      </w:r>
      <w:proofErr w:type="spellStart"/>
      <w:r w:rsidRPr="007F0CF2">
        <w:rPr>
          <w:spacing w:val="-2"/>
        </w:rPr>
        <w:t>MoEF</w:t>
      </w:r>
      <w:proofErr w:type="spellEnd"/>
      <w:r w:rsidRPr="007F0CF2">
        <w:rPr>
          <w:spacing w:val="-2"/>
        </w:rPr>
        <w:t>), line ministries and other institutions.</w:t>
      </w:r>
    </w:p>
    <w:p w:rsidR="008E5FD3" w:rsidRDefault="008E5FD3" w:rsidP="008E5FD3">
      <w:pPr>
        <w:pStyle w:val="ListParagraph"/>
        <w:jc w:val="both"/>
      </w:pPr>
    </w:p>
    <w:p w:rsidR="008E5FD3" w:rsidRPr="00DD36CF" w:rsidRDefault="008E5FD3" w:rsidP="008E5FD3">
      <w:pPr>
        <w:pStyle w:val="ListParagraph"/>
        <w:numPr>
          <w:ilvl w:val="0"/>
          <w:numId w:val="1"/>
        </w:numPr>
        <w:rPr>
          <w:i/>
          <w:iCs/>
          <w:spacing w:val="-2"/>
        </w:rPr>
      </w:pPr>
      <w:r w:rsidRPr="00266949">
        <w:t xml:space="preserve">The </w:t>
      </w:r>
      <w:r w:rsidRPr="00DD36CF">
        <w:rPr>
          <w:spacing w:val="-2"/>
        </w:rPr>
        <w:t>Central Financing and Contracting Unit (CFCU</w:t>
      </w:r>
      <w:r w:rsidRPr="00876008">
        <w:rPr>
          <w:spacing w:val="-2"/>
        </w:rPr>
        <w:t xml:space="preserve">) as an implementing agency within the </w:t>
      </w:r>
      <w:r w:rsidRPr="00876008">
        <w:rPr>
          <w:i/>
          <w:spacing w:val="-2"/>
        </w:rPr>
        <w:t>Ministry</w:t>
      </w:r>
      <w:r w:rsidRPr="00876008">
        <w:rPr>
          <w:spacing w:val="-2"/>
        </w:rPr>
        <w:t xml:space="preserve"> of Finance and Economy (</w:t>
      </w:r>
      <w:proofErr w:type="spellStart"/>
      <w:r w:rsidRPr="00876008">
        <w:rPr>
          <w:spacing w:val="-2"/>
        </w:rPr>
        <w:t>MoFE</w:t>
      </w:r>
      <w:proofErr w:type="spellEnd"/>
      <w:r w:rsidRPr="00876008">
        <w:rPr>
          <w:spacing w:val="-2"/>
        </w:rPr>
        <w:t xml:space="preserve">) </w:t>
      </w:r>
      <w:r w:rsidRPr="00DD36CF">
        <w:rPr>
          <w:i/>
          <w:spacing w:val="-2"/>
        </w:rPr>
        <w:t>now</w:t>
      </w:r>
      <w:r w:rsidRPr="00DD36CF">
        <w:rPr>
          <w:spacing w:val="-2"/>
        </w:rPr>
        <w:t xml:space="preserve"> invites Quotations from eligible local firms for the materials and goods specified </w:t>
      </w:r>
      <w:r w:rsidRPr="00DD36CF">
        <w:rPr>
          <w:i/>
          <w:spacing w:val="-2"/>
        </w:rPr>
        <w:t xml:space="preserve">in Annex </w:t>
      </w:r>
      <w:r>
        <w:rPr>
          <w:i/>
          <w:spacing w:val="-2"/>
        </w:rPr>
        <w:t>2</w:t>
      </w:r>
      <w:r w:rsidRPr="00DD36CF">
        <w:rPr>
          <w:i/>
          <w:spacing w:val="-2"/>
        </w:rPr>
        <w:t xml:space="preserve"> of this RFQ</w:t>
      </w:r>
      <w:r>
        <w:rPr>
          <w:i/>
          <w:spacing w:val="-2"/>
        </w:rPr>
        <w:t>. (Please refer to the official website www.financa.gov.al)</w:t>
      </w:r>
    </w:p>
    <w:p w:rsidR="008E5FD3" w:rsidRPr="00DD36CF" w:rsidRDefault="008E5FD3" w:rsidP="008E5FD3">
      <w:pPr>
        <w:pStyle w:val="ListParagraph"/>
        <w:jc w:val="both"/>
        <w:rPr>
          <w:i/>
          <w:iCs/>
          <w:spacing w:val="-2"/>
        </w:rPr>
      </w:pPr>
    </w:p>
    <w:p w:rsidR="008E5FD3" w:rsidRPr="00DD36CF" w:rsidRDefault="008E5FD3" w:rsidP="008E5FD3">
      <w:pPr>
        <w:pStyle w:val="ListParagraph"/>
        <w:numPr>
          <w:ilvl w:val="0"/>
          <w:numId w:val="1"/>
        </w:numPr>
        <w:jc w:val="both"/>
        <w:rPr>
          <w:spacing w:val="-2"/>
        </w:rPr>
      </w:pPr>
      <w:r w:rsidRPr="00DD36CF">
        <w:rPr>
          <w:spacing w:val="-2"/>
        </w:rPr>
        <w:t xml:space="preserve">Comparison of quotations will be conducted through </w:t>
      </w:r>
      <w:r>
        <w:t xml:space="preserve">national </w:t>
      </w:r>
      <w:r w:rsidRPr="004A2C5F">
        <w:t xml:space="preserve">competitive </w:t>
      </w:r>
      <w:r>
        <w:t>procurement</w:t>
      </w:r>
      <w:r w:rsidRPr="004A2C5F">
        <w:t xml:space="preserve"> using a Request for </w:t>
      </w:r>
      <w:r>
        <w:t xml:space="preserve">Quotation </w:t>
      </w:r>
      <w:r w:rsidRPr="004A2C5F">
        <w:t>(RF</w:t>
      </w:r>
      <w:r>
        <w:t>Q)</w:t>
      </w:r>
      <w:r w:rsidRPr="004A2C5F">
        <w:t xml:space="preserve"> </w:t>
      </w:r>
      <w:r w:rsidRPr="00DD36CF">
        <w:rPr>
          <w:spacing w:val="-2"/>
        </w:rPr>
        <w:t xml:space="preserve">as specified in the World Bank’s “Procurement </w:t>
      </w:r>
      <w:r w:rsidRPr="004A2C5F">
        <w:t>Regulations for IPF Borrowers”</w:t>
      </w:r>
      <w:r w:rsidRPr="00DD36CF">
        <w:rPr>
          <w:spacing w:val="-2"/>
        </w:rPr>
        <w:t xml:space="preserve"> Procurement in Investment Project Financing Goods, Works, Non-Consulting and Consulting Services, July 2016 Revised November 2017 and August 2018 (“Procurement Regulations”), and is open to all eligible firms as defined in the Procurement Regulations. </w:t>
      </w:r>
    </w:p>
    <w:p w:rsidR="008E5FD3" w:rsidRPr="00DD36CF" w:rsidRDefault="008E5FD3" w:rsidP="008E5FD3">
      <w:pPr>
        <w:pStyle w:val="ListParagraph"/>
        <w:jc w:val="both"/>
        <w:rPr>
          <w:spacing w:val="-2"/>
        </w:rPr>
      </w:pPr>
    </w:p>
    <w:p w:rsidR="008E5FD3" w:rsidRDefault="008E5FD3" w:rsidP="008E5FD3">
      <w:pPr>
        <w:pStyle w:val="ListParagraph"/>
        <w:numPr>
          <w:ilvl w:val="0"/>
          <w:numId w:val="1"/>
        </w:numPr>
        <w:jc w:val="both"/>
        <w:rPr>
          <w:spacing w:val="-2"/>
        </w:rPr>
      </w:pPr>
      <w:r w:rsidRPr="00DD36CF">
        <w:rPr>
          <w:spacing w:val="-2"/>
        </w:rPr>
        <w:t xml:space="preserve">Interested eligible firms may obtain further information from </w:t>
      </w:r>
      <w:r>
        <w:t>The General Directorate for Implementation of EU, World Bank and other donor funds</w:t>
      </w:r>
      <w:r>
        <w:rPr>
          <w:spacing w:val="-2"/>
        </w:rPr>
        <w:t xml:space="preserve"> (GDFC)</w:t>
      </w:r>
      <w:r>
        <w:rPr>
          <w:rFonts w:eastAsiaTheme="minorHAnsi"/>
        </w:rPr>
        <w:t xml:space="preserve"> </w:t>
      </w:r>
      <w:r w:rsidRPr="00DD36CF">
        <w:rPr>
          <w:spacing w:val="-2"/>
        </w:rPr>
        <w:t xml:space="preserve">and inspect the quotation document during office hours </w:t>
      </w:r>
      <w:r w:rsidRPr="00DD36CF">
        <w:rPr>
          <w:color w:val="000000"/>
        </w:rPr>
        <w:t xml:space="preserve">from 08:00 to 16:30, Mondays to Thursdays, and from 08:00 to 14:00 on Fridays. </w:t>
      </w:r>
      <w:proofErr w:type="gramStart"/>
      <w:r w:rsidRPr="00DD36CF">
        <w:rPr>
          <w:spacing w:val="-2"/>
        </w:rPr>
        <w:t>at</w:t>
      </w:r>
      <w:proofErr w:type="gramEnd"/>
      <w:r w:rsidRPr="00DD36CF">
        <w:rPr>
          <w:spacing w:val="-2"/>
        </w:rPr>
        <w:t xml:space="preserve"> the address given below.</w:t>
      </w:r>
    </w:p>
    <w:p w:rsidR="008E5FD3" w:rsidRPr="00B22FAA" w:rsidRDefault="008E5FD3" w:rsidP="008E5FD3">
      <w:pPr>
        <w:pStyle w:val="ListParagraph"/>
        <w:rPr>
          <w:spacing w:val="-2"/>
        </w:rPr>
      </w:pPr>
    </w:p>
    <w:p w:rsidR="008E5FD3" w:rsidRPr="00436170" w:rsidRDefault="008E5FD3" w:rsidP="008E5FD3">
      <w:pPr>
        <w:pStyle w:val="ListParagraph"/>
        <w:numPr>
          <w:ilvl w:val="0"/>
          <w:numId w:val="1"/>
        </w:numPr>
        <w:rPr>
          <w:b/>
          <w:spacing w:val="-2"/>
        </w:rPr>
      </w:pPr>
      <w:r w:rsidRPr="00B22FAA">
        <w:rPr>
          <w:spacing w:val="-2"/>
        </w:rPr>
        <w:t xml:space="preserve">Any interested eligible firm must express their interest to the address below on or </w:t>
      </w:r>
      <w:r w:rsidRPr="00436170">
        <w:rPr>
          <w:spacing w:val="-2"/>
        </w:rPr>
        <w:t xml:space="preserve">before </w:t>
      </w:r>
      <w:r w:rsidR="002729C4" w:rsidRPr="00436170">
        <w:rPr>
          <w:b/>
          <w:spacing w:val="-2"/>
        </w:rPr>
        <w:t>June</w:t>
      </w:r>
      <w:r w:rsidR="00B81A44" w:rsidRPr="00436170">
        <w:rPr>
          <w:b/>
          <w:spacing w:val="-2"/>
        </w:rPr>
        <w:t xml:space="preserve"> </w:t>
      </w:r>
      <w:r w:rsidR="00027CD0" w:rsidRPr="00436170">
        <w:rPr>
          <w:b/>
          <w:spacing w:val="-2"/>
        </w:rPr>
        <w:t>15</w:t>
      </w:r>
      <w:r w:rsidR="002729C4" w:rsidRPr="00436170">
        <w:rPr>
          <w:b/>
          <w:spacing w:val="-2"/>
          <w:vertAlign w:val="superscript"/>
        </w:rPr>
        <w:t>th</w:t>
      </w:r>
      <w:r w:rsidR="00436170" w:rsidRPr="00436170">
        <w:rPr>
          <w:b/>
          <w:spacing w:val="-2"/>
        </w:rPr>
        <w:t>, 2020</w:t>
      </w:r>
      <w:r w:rsidRPr="00436170">
        <w:rPr>
          <w:b/>
          <w:spacing w:val="-2"/>
        </w:rPr>
        <w:t xml:space="preserve"> local time </w:t>
      </w:r>
      <w:r w:rsidR="00027CD0" w:rsidRPr="00436170">
        <w:rPr>
          <w:b/>
          <w:spacing w:val="-2"/>
        </w:rPr>
        <w:t>10</w:t>
      </w:r>
      <w:r w:rsidR="00B81A44" w:rsidRPr="00436170">
        <w:rPr>
          <w:b/>
          <w:spacing w:val="-2"/>
        </w:rPr>
        <w:t>:00</w:t>
      </w:r>
      <w:r w:rsidRPr="00436170">
        <w:rPr>
          <w:b/>
          <w:spacing w:val="-2"/>
        </w:rPr>
        <w:t>.</w:t>
      </w:r>
    </w:p>
    <w:p w:rsidR="008E5FD3" w:rsidRPr="00B22FAA" w:rsidRDefault="008E5FD3" w:rsidP="008E5FD3">
      <w:pPr>
        <w:pStyle w:val="ListParagraph"/>
        <w:rPr>
          <w:spacing w:val="-2"/>
        </w:rPr>
      </w:pPr>
    </w:p>
    <w:p w:rsidR="008E5FD3" w:rsidRDefault="008E5FD3" w:rsidP="008E5FD3">
      <w:pPr>
        <w:pStyle w:val="ListParagraph"/>
        <w:numPr>
          <w:ilvl w:val="0"/>
          <w:numId w:val="1"/>
        </w:numPr>
        <w:rPr>
          <w:spacing w:val="-2"/>
        </w:rPr>
      </w:pPr>
      <w:r w:rsidRPr="00B22FAA">
        <w:rPr>
          <w:spacing w:val="-2"/>
        </w:rPr>
        <w:t xml:space="preserve">All interested eligible firms will be invited to quote through a Request for Quotation (RFQ), which contains the information on the Technical Specifications, Form of Quotation and Draft Contract. </w:t>
      </w:r>
    </w:p>
    <w:p w:rsidR="008E5FD3" w:rsidRPr="00B22FAA" w:rsidRDefault="008E5FD3" w:rsidP="008E5FD3">
      <w:pPr>
        <w:pStyle w:val="ListParagraph"/>
        <w:rPr>
          <w:spacing w:val="-2"/>
        </w:rPr>
      </w:pPr>
    </w:p>
    <w:p w:rsidR="008E5FD3" w:rsidRPr="00B22FAA" w:rsidRDefault="008E5FD3" w:rsidP="008E5FD3">
      <w:pPr>
        <w:pStyle w:val="ListParagraph"/>
        <w:numPr>
          <w:ilvl w:val="0"/>
          <w:numId w:val="1"/>
        </w:numPr>
        <w:rPr>
          <w:spacing w:val="-2"/>
        </w:rPr>
      </w:pPr>
      <w:r w:rsidRPr="00B22FAA">
        <w:rPr>
          <w:spacing w:val="-2"/>
        </w:rPr>
        <w:t>The address referred to above is:</w:t>
      </w:r>
    </w:p>
    <w:p w:rsidR="008E5FD3" w:rsidRDefault="008E5FD3" w:rsidP="008E5FD3">
      <w:pPr>
        <w:rPr>
          <w:spacing w:val="-2"/>
        </w:rPr>
      </w:pPr>
    </w:p>
    <w:p w:rsidR="008E5FD3" w:rsidRPr="00B22FAA" w:rsidRDefault="008E5FD3" w:rsidP="008E5FD3">
      <w:pPr>
        <w:rPr>
          <w:b/>
          <w:spacing w:val="-2"/>
        </w:rPr>
      </w:pPr>
      <w:r w:rsidRPr="00B22FAA">
        <w:rPr>
          <w:b/>
          <w:spacing w:val="-2"/>
        </w:rPr>
        <w:t xml:space="preserve">Attn. to: Veronika Korkaj, General Director </w:t>
      </w:r>
    </w:p>
    <w:p w:rsidR="008E5FD3" w:rsidRPr="00B22FAA" w:rsidRDefault="008E5FD3" w:rsidP="008E5FD3">
      <w:pPr>
        <w:rPr>
          <w:b/>
          <w:spacing w:val="-2"/>
        </w:rPr>
      </w:pPr>
      <w:r w:rsidRPr="00B22FAA">
        <w:rPr>
          <w:b/>
          <w:spacing w:val="-2"/>
        </w:rPr>
        <w:t>Directorate: General Directorate for Financing and Contracting of EU, World Bank and Other Donor Funds</w:t>
      </w:r>
    </w:p>
    <w:p w:rsidR="008E5FD3" w:rsidRPr="00B22FAA" w:rsidRDefault="008E5FD3" w:rsidP="008E5FD3">
      <w:pPr>
        <w:rPr>
          <w:b/>
          <w:spacing w:val="-2"/>
        </w:rPr>
      </w:pPr>
      <w:r w:rsidRPr="00B22FAA">
        <w:rPr>
          <w:b/>
          <w:spacing w:val="-2"/>
        </w:rPr>
        <w:t>Institution: Ministry of Finance and Economy</w:t>
      </w:r>
    </w:p>
    <w:p w:rsidR="008E5FD3" w:rsidRPr="001A5CB8" w:rsidRDefault="008E5FD3" w:rsidP="008E5FD3">
      <w:pPr>
        <w:rPr>
          <w:b/>
          <w:spacing w:val="-2"/>
          <w:lang w:val="it-IT"/>
        </w:rPr>
      </w:pPr>
      <w:r w:rsidRPr="001A5CB8">
        <w:rPr>
          <w:b/>
          <w:spacing w:val="-2"/>
          <w:lang w:val="it-IT"/>
        </w:rPr>
        <w:t>Address: Blvd. Dëshmorët e Kombit, No. 3, Tirana, Albania</w:t>
      </w:r>
    </w:p>
    <w:p w:rsidR="00E3446D" w:rsidRPr="008E5FD3" w:rsidRDefault="008E5FD3">
      <w:pPr>
        <w:rPr>
          <w:lang w:val="it-IT"/>
        </w:rPr>
      </w:pPr>
      <w:r w:rsidRPr="001A5CB8">
        <w:rPr>
          <w:b/>
          <w:spacing w:val="-2"/>
          <w:lang w:val="it-IT"/>
        </w:rPr>
        <w:t xml:space="preserve">E-mail: </w:t>
      </w:r>
      <w:hyperlink r:id="rId6" w:history="1">
        <w:r w:rsidRPr="001A5CB8">
          <w:rPr>
            <w:rStyle w:val="Hyperlink"/>
            <w:b/>
            <w:spacing w:val="-2"/>
            <w:lang w:val="it-IT"/>
          </w:rPr>
          <w:t>veronika.korkaj@financa.gov.al</w:t>
        </w:r>
      </w:hyperlink>
      <w:r w:rsidRPr="001A5CB8">
        <w:rPr>
          <w:b/>
          <w:spacing w:val="-2"/>
          <w:lang w:val="it-IT"/>
        </w:rPr>
        <w:t xml:space="preserve"> </w:t>
      </w:r>
    </w:p>
    <w:sectPr w:rsidR="00E3446D" w:rsidRPr="008E5FD3" w:rsidSect="00E344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F0D03"/>
    <w:multiLevelType w:val="hybridMultilevel"/>
    <w:tmpl w:val="51BE3CDE"/>
    <w:lvl w:ilvl="0" w:tplc="D64A73C2">
      <w:start w:val="1"/>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18553D9"/>
    <w:multiLevelType w:val="hybridMultilevel"/>
    <w:tmpl w:val="4A14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D3"/>
    <w:rsid w:val="00000ED5"/>
    <w:rsid w:val="00000FA9"/>
    <w:rsid w:val="00013A86"/>
    <w:rsid w:val="00015207"/>
    <w:rsid w:val="000167F0"/>
    <w:rsid w:val="00023ED2"/>
    <w:rsid w:val="00025F09"/>
    <w:rsid w:val="00027CD0"/>
    <w:rsid w:val="00032D0B"/>
    <w:rsid w:val="00041A23"/>
    <w:rsid w:val="00043C37"/>
    <w:rsid w:val="00045248"/>
    <w:rsid w:val="00045559"/>
    <w:rsid w:val="000525E0"/>
    <w:rsid w:val="00057A9C"/>
    <w:rsid w:val="000817A6"/>
    <w:rsid w:val="000859B7"/>
    <w:rsid w:val="00085D71"/>
    <w:rsid w:val="000935B5"/>
    <w:rsid w:val="0009368A"/>
    <w:rsid w:val="00093D20"/>
    <w:rsid w:val="000A0F91"/>
    <w:rsid w:val="000A12DC"/>
    <w:rsid w:val="000A187D"/>
    <w:rsid w:val="000A5788"/>
    <w:rsid w:val="000C310A"/>
    <w:rsid w:val="000C35F5"/>
    <w:rsid w:val="000D039B"/>
    <w:rsid w:val="000E22BE"/>
    <w:rsid w:val="000E28E3"/>
    <w:rsid w:val="000E3652"/>
    <w:rsid w:val="000E3AC7"/>
    <w:rsid w:val="000E581F"/>
    <w:rsid w:val="000F468E"/>
    <w:rsid w:val="00107B5D"/>
    <w:rsid w:val="00112A2F"/>
    <w:rsid w:val="001137FF"/>
    <w:rsid w:val="0011733F"/>
    <w:rsid w:val="00117857"/>
    <w:rsid w:val="00126119"/>
    <w:rsid w:val="0013191E"/>
    <w:rsid w:val="00131A5F"/>
    <w:rsid w:val="00133D10"/>
    <w:rsid w:val="001349F0"/>
    <w:rsid w:val="00145F30"/>
    <w:rsid w:val="00152F57"/>
    <w:rsid w:val="0016624D"/>
    <w:rsid w:val="0017588D"/>
    <w:rsid w:val="001807BD"/>
    <w:rsid w:val="00187C3F"/>
    <w:rsid w:val="001A44A9"/>
    <w:rsid w:val="001B0953"/>
    <w:rsid w:val="001B147A"/>
    <w:rsid w:val="001B499D"/>
    <w:rsid w:val="001B65EA"/>
    <w:rsid w:val="001C56AA"/>
    <w:rsid w:val="001C5B65"/>
    <w:rsid w:val="001F167B"/>
    <w:rsid w:val="001F287E"/>
    <w:rsid w:val="001F53BE"/>
    <w:rsid w:val="002002F0"/>
    <w:rsid w:val="00202BF5"/>
    <w:rsid w:val="002048EB"/>
    <w:rsid w:val="00211F8F"/>
    <w:rsid w:val="002159E2"/>
    <w:rsid w:val="00216F9C"/>
    <w:rsid w:val="002301AA"/>
    <w:rsid w:val="00240672"/>
    <w:rsid w:val="00242429"/>
    <w:rsid w:val="0024692D"/>
    <w:rsid w:val="0026295B"/>
    <w:rsid w:val="00264067"/>
    <w:rsid w:val="0026637B"/>
    <w:rsid w:val="00266B02"/>
    <w:rsid w:val="00270C1D"/>
    <w:rsid w:val="00271948"/>
    <w:rsid w:val="002729C4"/>
    <w:rsid w:val="00276F1C"/>
    <w:rsid w:val="00277C35"/>
    <w:rsid w:val="0028318E"/>
    <w:rsid w:val="00285B48"/>
    <w:rsid w:val="002A7477"/>
    <w:rsid w:val="002B0398"/>
    <w:rsid w:val="002B6BD0"/>
    <w:rsid w:val="002C3A68"/>
    <w:rsid w:val="002C3C54"/>
    <w:rsid w:val="002C6B03"/>
    <w:rsid w:val="002D7AC5"/>
    <w:rsid w:val="002F60F5"/>
    <w:rsid w:val="0030122F"/>
    <w:rsid w:val="00315516"/>
    <w:rsid w:val="00325870"/>
    <w:rsid w:val="00330CA2"/>
    <w:rsid w:val="003339E2"/>
    <w:rsid w:val="00333F55"/>
    <w:rsid w:val="0034337C"/>
    <w:rsid w:val="00343ECC"/>
    <w:rsid w:val="003444DA"/>
    <w:rsid w:val="00354BAF"/>
    <w:rsid w:val="00357F3A"/>
    <w:rsid w:val="00361650"/>
    <w:rsid w:val="00361736"/>
    <w:rsid w:val="00362ADF"/>
    <w:rsid w:val="00366913"/>
    <w:rsid w:val="00367D08"/>
    <w:rsid w:val="00376E2E"/>
    <w:rsid w:val="00397317"/>
    <w:rsid w:val="003A32DF"/>
    <w:rsid w:val="003A5E87"/>
    <w:rsid w:val="003A5ECA"/>
    <w:rsid w:val="003A7A24"/>
    <w:rsid w:val="003B2308"/>
    <w:rsid w:val="003B57F4"/>
    <w:rsid w:val="003B75D0"/>
    <w:rsid w:val="003C6D96"/>
    <w:rsid w:val="003E33F0"/>
    <w:rsid w:val="003E7167"/>
    <w:rsid w:val="003F368B"/>
    <w:rsid w:val="003F381B"/>
    <w:rsid w:val="003F45E8"/>
    <w:rsid w:val="0040265D"/>
    <w:rsid w:val="00404BEA"/>
    <w:rsid w:val="004127E0"/>
    <w:rsid w:val="00413567"/>
    <w:rsid w:val="00416AF3"/>
    <w:rsid w:val="00417652"/>
    <w:rsid w:val="0042041A"/>
    <w:rsid w:val="00424206"/>
    <w:rsid w:val="00436170"/>
    <w:rsid w:val="00450ACB"/>
    <w:rsid w:val="00452DD0"/>
    <w:rsid w:val="004645BE"/>
    <w:rsid w:val="00480A5F"/>
    <w:rsid w:val="00490B48"/>
    <w:rsid w:val="00494F08"/>
    <w:rsid w:val="004A5AF3"/>
    <w:rsid w:val="004C10D8"/>
    <w:rsid w:val="004C62E5"/>
    <w:rsid w:val="004E782D"/>
    <w:rsid w:val="005120CC"/>
    <w:rsid w:val="00524E71"/>
    <w:rsid w:val="005327DB"/>
    <w:rsid w:val="00540477"/>
    <w:rsid w:val="005566CA"/>
    <w:rsid w:val="005700FA"/>
    <w:rsid w:val="005733D0"/>
    <w:rsid w:val="00574280"/>
    <w:rsid w:val="00574911"/>
    <w:rsid w:val="0057510F"/>
    <w:rsid w:val="00577689"/>
    <w:rsid w:val="00577E62"/>
    <w:rsid w:val="00583A79"/>
    <w:rsid w:val="00590517"/>
    <w:rsid w:val="005A08D5"/>
    <w:rsid w:val="005C35FE"/>
    <w:rsid w:val="005C67BF"/>
    <w:rsid w:val="005D645B"/>
    <w:rsid w:val="005E1483"/>
    <w:rsid w:val="005E15C2"/>
    <w:rsid w:val="005E16C5"/>
    <w:rsid w:val="005F5EFE"/>
    <w:rsid w:val="0060338E"/>
    <w:rsid w:val="00603EAA"/>
    <w:rsid w:val="0060737D"/>
    <w:rsid w:val="00610D03"/>
    <w:rsid w:val="00611594"/>
    <w:rsid w:val="006142CB"/>
    <w:rsid w:val="006159E3"/>
    <w:rsid w:val="00622A23"/>
    <w:rsid w:val="0063752D"/>
    <w:rsid w:val="00640C73"/>
    <w:rsid w:val="0064637D"/>
    <w:rsid w:val="00646BA4"/>
    <w:rsid w:val="00652DCA"/>
    <w:rsid w:val="00655FD7"/>
    <w:rsid w:val="00656A8C"/>
    <w:rsid w:val="00657457"/>
    <w:rsid w:val="00665FC6"/>
    <w:rsid w:val="00674019"/>
    <w:rsid w:val="0067428C"/>
    <w:rsid w:val="006762D7"/>
    <w:rsid w:val="00686414"/>
    <w:rsid w:val="00692C34"/>
    <w:rsid w:val="00695FB3"/>
    <w:rsid w:val="006A4782"/>
    <w:rsid w:val="006A66D6"/>
    <w:rsid w:val="006B0685"/>
    <w:rsid w:val="006C00D7"/>
    <w:rsid w:val="006C45F1"/>
    <w:rsid w:val="006D0907"/>
    <w:rsid w:val="006D27E3"/>
    <w:rsid w:val="006D4249"/>
    <w:rsid w:val="006D617F"/>
    <w:rsid w:val="006E3DAA"/>
    <w:rsid w:val="006E5DD8"/>
    <w:rsid w:val="00702817"/>
    <w:rsid w:val="007214E3"/>
    <w:rsid w:val="00723F7C"/>
    <w:rsid w:val="007275CF"/>
    <w:rsid w:val="00740197"/>
    <w:rsid w:val="007437BE"/>
    <w:rsid w:val="00752CB3"/>
    <w:rsid w:val="007566C4"/>
    <w:rsid w:val="007629C3"/>
    <w:rsid w:val="00767A44"/>
    <w:rsid w:val="00771606"/>
    <w:rsid w:val="00785322"/>
    <w:rsid w:val="00786806"/>
    <w:rsid w:val="007969F6"/>
    <w:rsid w:val="007A0419"/>
    <w:rsid w:val="007A299D"/>
    <w:rsid w:val="007A4451"/>
    <w:rsid w:val="007D7781"/>
    <w:rsid w:val="007F06DD"/>
    <w:rsid w:val="007F758E"/>
    <w:rsid w:val="007F78CE"/>
    <w:rsid w:val="00811C5E"/>
    <w:rsid w:val="0081340D"/>
    <w:rsid w:val="00843F52"/>
    <w:rsid w:val="00850AC2"/>
    <w:rsid w:val="0085467C"/>
    <w:rsid w:val="00855D34"/>
    <w:rsid w:val="00864A4F"/>
    <w:rsid w:val="0087032E"/>
    <w:rsid w:val="0087332B"/>
    <w:rsid w:val="00892904"/>
    <w:rsid w:val="00894409"/>
    <w:rsid w:val="008A3C4C"/>
    <w:rsid w:val="008B0C07"/>
    <w:rsid w:val="008B6D33"/>
    <w:rsid w:val="008C3DB9"/>
    <w:rsid w:val="008D042C"/>
    <w:rsid w:val="008E51B1"/>
    <w:rsid w:val="008E5FD3"/>
    <w:rsid w:val="008F0C48"/>
    <w:rsid w:val="00906981"/>
    <w:rsid w:val="0092167C"/>
    <w:rsid w:val="009254D7"/>
    <w:rsid w:val="00945AC7"/>
    <w:rsid w:val="00945B9A"/>
    <w:rsid w:val="009477F6"/>
    <w:rsid w:val="009503CB"/>
    <w:rsid w:val="00961871"/>
    <w:rsid w:val="00962E40"/>
    <w:rsid w:val="00967C99"/>
    <w:rsid w:val="0097321E"/>
    <w:rsid w:val="00980F03"/>
    <w:rsid w:val="00983201"/>
    <w:rsid w:val="00983890"/>
    <w:rsid w:val="009849C9"/>
    <w:rsid w:val="00986817"/>
    <w:rsid w:val="00993805"/>
    <w:rsid w:val="009A03AF"/>
    <w:rsid w:val="009B07C5"/>
    <w:rsid w:val="009D71BB"/>
    <w:rsid w:val="009F350F"/>
    <w:rsid w:val="009F7BDF"/>
    <w:rsid w:val="00A07392"/>
    <w:rsid w:val="00A15DF1"/>
    <w:rsid w:val="00A35263"/>
    <w:rsid w:val="00A3667E"/>
    <w:rsid w:val="00A36E89"/>
    <w:rsid w:val="00A4423C"/>
    <w:rsid w:val="00A469D0"/>
    <w:rsid w:val="00A50A12"/>
    <w:rsid w:val="00A53AE4"/>
    <w:rsid w:val="00A57C7C"/>
    <w:rsid w:val="00A65050"/>
    <w:rsid w:val="00A84900"/>
    <w:rsid w:val="00A85594"/>
    <w:rsid w:val="00A92FAF"/>
    <w:rsid w:val="00A96310"/>
    <w:rsid w:val="00AA7E77"/>
    <w:rsid w:val="00AB295B"/>
    <w:rsid w:val="00AB7A06"/>
    <w:rsid w:val="00AC0EA7"/>
    <w:rsid w:val="00AD0756"/>
    <w:rsid w:val="00AD2C13"/>
    <w:rsid w:val="00AD52A9"/>
    <w:rsid w:val="00AD5D3F"/>
    <w:rsid w:val="00AF0E92"/>
    <w:rsid w:val="00AF1467"/>
    <w:rsid w:val="00AF202E"/>
    <w:rsid w:val="00AF6627"/>
    <w:rsid w:val="00AF744D"/>
    <w:rsid w:val="00B11029"/>
    <w:rsid w:val="00B25DF7"/>
    <w:rsid w:val="00B41A48"/>
    <w:rsid w:val="00B5191C"/>
    <w:rsid w:val="00B52DFE"/>
    <w:rsid w:val="00B531EF"/>
    <w:rsid w:val="00B55A57"/>
    <w:rsid w:val="00B619A2"/>
    <w:rsid w:val="00B61A1A"/>
    <w:rsid w:val="00B74EB4"/>
    <w:rsid w:val="00B81A44"/>
    <w:rsid w:val="00B85BD9"/>
    <w:rsid w:val="00B94004"/>
    <w:rsid w:val="00BA40BE"/>
    <w:rsid w:val="00BB0A8C"/>
    <w:rsid w:val="00BB4E50"/>
    <w:rsid w:val="00BC68DB"/>
    <w:rsid w:val="00BD1CB7"/>
    <w:rsid w:val="00BD3662"/>
    <w:rsid w:val="00BD44E9"/>
    <w:rsid w:val="00BE46DA"/>
    <w:rsid w:val="00C01110"/>
    <w:rsid w:val="00C1085B"/>
    <w:rsid w:val="00C12B0E"/>
    <w:rsid w:val="00C12BAD"/>
    <w:rsid w:val="00C2115D"/>
    <w:rsid w:val="00C23760"/>
    <w:rsid w:val="00C342EF"/>
    <w:rsid w:val="00C347E8"/>
    <w:rsid w:val="00C51534"/>
    <w:rsid w:val="00C67BEF"/>
    <w:rsid w:val="00C712A8"/>
    <w:rsid w:val="00C72515"/>
    <w:rsid w:val="00C81E24"/>
    <w:rsid w:val="00C9498E"/>
    <w:rsid w:val="00C9578A"/>
    <w:rsid w:val="00CA0EC5"/>
    <w:rsid w:val="00CB5799"/>
    <w:rsid w:val="00CC0DAC"/>
    <w:rsid w:val="00CC1BAE"/>
    <w:rsid w:val="00CC2269"/>
    <w:rsid w:val="00CC27EB"/>
    <w:rsid w:val="00CD6945"/>
    <w:rsid w:val="00CD6984"/>
    <w:rsid w:val="00CE4CD5"/>
    <w:rsid w:val="00CE7241"/>
    <w:rsid w:val="00D04612"/>
    <w:rsid w:val="00D1028C"/>
    <w:rsid w:val="00D1033C"/>
    <w:rsid w:val="00D1084C"/>
    <w:rsid w:val="00D327DD"/>
    <w:rsid w:val="00D4573B"/>
    <w:rsid w:val="00D548C5"/>
    <w:rsid w:val="00D56F17"/>
    <w:rsid w:val="00D57186"/>
    <w:rsid w:val="00D60878"/>
    <w:rsid w:val="00D67B09"/>
    <w:rsid w:val="00D77164"/>
    <w:rsid w:val="00D777E1"/>
    <w:rsid w:val="00D84CD5"/>
    <w:rsid w:val="00D86611"/>
    <w:rsid w:val="00D96C91"/>
    <w:rsid w:val="00D976CC"/>
    <w:rsid w:val="00DA0C70"/>
    <w:rsid w:val="00DA555F"/>
    <w:rsid w:val="00DA5A21"/>
    <w:rsid w:val="00DA7509"/>
    <w:rsid w:val="00DD1688"/>
    <w:rsid w:val="00DE4741"/>
    <w:rsid w:val="00DE696F"/>
    <w:rsid w:val="00DF270C"/>
    <w:rsid w:val="00DF56E2"/>
    <w:rsid w:val="00DF5D8E"/>
    <w:rsid w:val="00E01B6F"/>
    <w:rsid w:val="00E03694"/>
    <w:rsid w:val="00E06EE7"/>
    <w:rsid w:val="00E27CE2"/>
    <w:rsid w:val="00E30FD1"/>
    <w:rsid w:val="00E31E0C"/>
    <w:rsid w:val="00E323DE"/>
    <w:rsid w:val="00E3446D"/>
    <w:rsid w:val="00E35A9C"/>
    <w:rsid w:val="00E50622"/>
    <w:rsid w:val="00E612CD"/>
    <w:rsid w:val="00E93AC8"/>
    <w:rsid w:val="00E943DA"/>
    <w:rsid w:val="00E96BEA"/>
    <w:rsid w:val="00E97755"/>
    <w:rsid w:val="00E97E1D"/>
    <w:rsid w:val="00EC046D"/>
    <w:rsid w:val="00ED15B5"/>
    <w:rsid w:val="00EF1118"/>
    <w:rsid w:val="00F00234"/>
    <w:rsid w:val="00F0670F"/>
    <w:rsid w:val="00F113A0"/>
    <w:rsid w:val="00F12985"/>
    <w:rsid w:val="00F30509"/>
    <w:rsid w:val="00F3473F"/>
    <w:rsid w:val="00F51E23"/>
    <w:rsid w:val="00F52295"/>
    <w:rsid w:val="00F56ABE"/>
    <w:rsid w:val="00F573CC"/>
    <w:rsid w:val="00F57A39"/>
    <w:rsid w:val="00F57A46"/>
    <w:rsid w:val="00F6342C"/>
    <w:rsid w:val="00F63808"/>
    <w:rsid w:val="00F66818"/>
    <w:rsid w:val="00F67E05"/>
    <w:rsid w:val="00F70A81"/>
    <w:rsid w:val="00F75B6D"/>
    <w:rsid w:val="00F834D8"/>
    <w:rsid w:val="00F834E7"/>
    <w:rsid w:val="00F9004E"/>
    <w:rsid w:val="00F909F2"/>
    <w:rsid w:val="00F94F2D"/>
    <w:rsid w:val="00FA30CC"/>
    <w:rsid w:val="00FA4FDF"/>
    <w:rsid w:val="00FA578C"/>
    <w:rsid w:val="00FB7BAD"/>
    <w:rsid w:val="00FC45C1"/>
    <w:rsid w:val="00FC5BA9"/>
    <w:rsid w:val="00FC6FA5"/>
    <w:rsid w:val="00FE18F3"/>
    <w:rsid w:val="00FE5628"/>
    <w:rsid w:val="00FF3E01"/>
    <w:rsid w:val="00FF43CA"/>
    <w:rsid w:val="00FF5B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AB List 1,Bullet Points,Table of contents numbered,bk paragraph,Bullet List,FooterText,numbered,List Paragraph1,Paragraphe de liste1,Bulletr List Paragraph,列出段落,列出段落1,Bullet 1,Page Titles"/>
    <w:basedOn w:val="Normal"/>
    <w:link w:val="ListParagraphChar"/>
    <w:uiPriority w:val="34"/>
    <w:qFormat/>
    <w:rsid w:val="008E5FD3"/>
    <w:pPr>
      <w:ind w:left="720"/>
      <w:contextualSpacing/>
    </w:pPr>
  </w:style>
  <w:style w:type="paragraph" w:customStyle="1" w:styleId="Heading1a">
    <w:name w:val="Heading 1a"/>
    <w:rsid w:val="008E5F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ParagraphChar">
    <w:name w:val="List Paragraph Char"/>
    <w:aliases w:val="Citation List Char,본문(내용) Char,List Paragraph (numbered (a)) Char,AB List 1 Char,Bullet Points Char,Table of contents numbered Char,bk paragraph Char,Bullet List Char,FooterText Char,numbered Char,List Paragraph1 Char,列出段落 Char"/>
    <w:basedOn w:val="DefaultParagraphFont"/>
    <w:link w:val="ListParagraph"/>
    <w:uiPriority w:val="34"/>
    <w:qFormat/>
    <w:rsid w:val="008E5FD3"/>
    <w:rPr>
      <w:rFonts w:ascii="Times New Roman" w:eastAsia="Times New Roman" w:hAnsi="Times New Roman" w:cs="Times New Roman"/>
      <w:sz w:val="24"/>
      <w:szCs w:val="24"/>
      <w:lang w:val="en-US"/>
    </w:rPr>
  </w:style>
  <w:style w:type="character" w:styleId="Hyperlink">
    <w:name w:val="Hyperlink"/>
    <w:uiPriority w:val="99"/>
    <w:unhideWhenUsed/>
    <w:rsid w:val="008E5FD3"/>
    <w:rPr>
      <w:color w:val="0000FF"/>
      <w:u w:val="single"/>
    </w:rPr>
  </w:style>
  <w:style w:type="paragraph" w:styleId="BodyText2">
    <w:name w:val="Body Text 2"/>
    <w:basedOn w:val="Normal"/>
    <w:link w:val="BodyText2Char"/>
    <w:rsid w:val="002C3C54"/>
    <w:pPr>
      <w:jc w:val="both"/>
    </w:pPr>
  </w:style>
  <w:style w:type="character" w:customStyle="1" w:styleId="BodyText2Char">
    <w:name w:val="Body Text 2 Char"/>
    <w:basedOn w:val="DefaultParagraphFont"/>
    <w:link w:val="BodyText2"/>
    <w:rsid w:val="002C3C5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D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AB List 1,Bullet Points,Table of contents numbered,bk paragraph,Bullet List,FooterText,numbered,List Paragraph1,Paragraphe de liste1,Bulletr List Paragraph,列出段落,列出段落1,Bullet 1,Page Titles"/>
    <w:basedOn w:val="Normal"/>
    <w:link w:val="ListParagraphChar"/>
    <w:uiPriority w:val="34"/>
    <w:qFormat/>
    <w:rsid w:val="008E5FD3"/>
    <w:pPr>
      <w:ind w:left="720"/>
      <w:contextualSpacing/>
    </w:pPr>
  </w:style>
  <w:style w:type="paragraph" w:customStyle="1" w:styleId="Heading1a">
    <w:name w:val="Heading 1a"/>
    <w:rsid w:val="008E5F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ParagraphChar">
    <w:name w:val="List Paragraph Char"/>
    <w:aliases w:val="Citation List Char,본문(내용) Char,List Paragraph (numbered (a)) Char,AB List 1 Char,Bullet Points Char,Table of contents numbered Char,bk paragraph Char,Bullet List Char,FooterText Char,numbered Char,List Paragraph1 Char,列出段落 Char"/>
    <w:basedOn w:val="DefaultParagraphFont"/>
    <w:link w:val="ListParagraph"/>
    <w:uiPriority w:val="34"/>
    <w:qFormat/>
    <w:rsid w:val="008E5FD3"/>
    <w:rPr>
      <w:rFonts w:ascii="Times New Roman" w:eastAsia="Times New Roman" w:hAnsi="Times New Roman" w:cs="Times New Roman"/>
      <w:sz w:val="24"/>
      <w:szCs w:val="24"/>
      <w:lang w:val="en-US"/>
    </w:rPr>
  </w:style>
  <w:style w:type="character" w:styleId="Hyperlink">
    <w:name w:val="Hyperlink"/>
    <w:uiPriority w:val="99"/>
    <w:unhideWhenUsed/>
    <w:rsid w:val="008E5FD3"/>
    <w:rPr>
      <w:color w:val="0000FF"/>
      <w:u w:val="single"/>
    </w:rPr>
  </w:style>
  <w:style w:type="paragraph" w:styleId="BodyText2">
    <w:name w:val="Body Text 2"/>
    <w:basedOn w:val="Normal"/>
    <w:link w:val="BodyText2Char"/>
    <w:rsid w:val="002C3C54"/>
    <w:pPr>
      <w:jc w:val="both"/>
    </w:pPr>
  </w:style>
  <w:style w:type="character" w:customStyle="1" w:styleId="BodyText2Char">
    <w:name w:val="Body Text 2 Char"/>
    <w:basedOn w:val="DefaultParagraphFont"/>
    <w:link w:val="BodyText2"/>
    <w:rsid w:val="002C3C5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rkaj@financa.gov.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Dajci</dc:creator>
  <cp:lastModifiedBy>elektra</cp:lastModifiedBy>
  <cp:revision>2</cp:revision>
  <dcterms:created xsi:type="dcterms:W3CDTF">2020-06-08T21:15:00Z</dcterms:created>
  <dcterms:modified xsi:type="dcterms:W3CDTF">2020-06-08T21:15:00Z</dcterms:modified>
</cp:coreProperties>
</file>