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89" w:rsidRPr="00047606" w:rsidRDefault="008B6741" w:rsidP="008B6741">
      <w:pPr>
        <w:spacing w:before="120" w:line="360" w:lineRule="auto"/>
        <w:jc w:val="center"/>
        <w:rPr>
          <w:rFonts w:ascii="Times New Roman" w:hAnsi="Times New Roman"/>
          <w:b/>
          <w:color w:val="C00000"/>
          <w:u w:val="single"/>
        </w:rPr>
      </w:pPr>
      <w:r w:rsidRPr="00047606">
        <w:rPr>
          <w:rFonts w:ascii="Times New Roman" w:hAnsi="Times New Roman"/>
          <w:b/>
          <w:color w:val="C00000"/>
          <w:u w:val="single"/>
        </w:rPr>
        <w:t xml:space="preserve">RAPORT MBI PËRDORIMIN E FONDEVE BUXHETORE </w:t>
      </w:r>
    </w:p>
    <w:p w:rsidR="008B6741" w:rsidRDefault="008B6741" w:rsidP="008B6741">
      <w:pPr>
        <w:spacing w:before="120" w:line="360" w:lineRule="auto"/>
        <w:jc w:val="center"/>
        <w:rPr>
          <w:rFonts w:ascii="Times New Roman" w:hAnsi="Times New Roman"/>
          <w:b/>
          <w:color w:val="C00000"/>
          <w:u w:val="single"/>
        </w:rPr>
      </w:pPr>
      <w:r w:rsidRPr="00047606">
        <w:rPr>
          <w:rFonts w:ascii="Times New Roman" w:hAnsi="Times New Roman"/>
          <w:b/>
          <w:color w:val="C00000"/>
          <w:u w:val="single"/>
        </w:rPr>
        <w:t>PËR RINDËRTIMIN VITI 2020</w:t>
      </w:r>
    </w:p>
    <w:p w:rsidR="00013AEA" w:rsidRPr="00047606" w:rsidRDefault="00013AEA" w:rsidP="008B6741">
      <w:pPr>
        <w:spacing w:before="120" w:line="360" w:lineRule="auto"/>
        <w:jc w:val="center"/>
        <w:rPr>
          <w:rFonts w:ascii="Times New Roman" w:hAnsi="Times New Roman"/>
          <w:b/>
          <w:color w:val="C00000"/>
          <w:u w:val="single"/>
        </w:rPr>
      </w:pPr>
      <w:bookmarkStart w:id="0" w:name="_GoBack"/>
      <w:bookmarkEnd w:id="0"/>
    </w:p>
    <w:p w:rsidR="008B6741" w:rsidRPr="008B6741" w:rsidRDefault="008B6741" w:rsidP="008B6741">
      <w:pPr>
        <w:spacing w:before="240" w:after="120" w:line="360" w:lineRule="auto"/>
        <w:jc w:val="both"/>
        <w:rPr>
          <w:rFonts w:ascii="Times New Roman" w:hAnsi="Times New Roman"/>
        </w:rPr>
      </w:pPr>
      <w:r w:rsidRPr="008B6741">
        <w:rPr>
          <w:rFonts w:ascii="Times New Roman" w:hAnsi="Times New Roman"/>
        </w:rPr>
        <w:t>Ligji nr.88/2019 “</w:t>
      </w:r>
      <w:r w:rsidRPr="008B6741">
        <w:rPr>
          <w:rFonts w:ascii="Times New Roman" w:hAnsi="Times New Roman"/>
          <w:i/>
        </w:rPr>
        <w:t>Për Buxhetin e vitit 2020</w:t>
      </w:r>
      <w:r w:rsidRPr="008B6741">
        <w:rPr>
          <w:rFonts w:ascii="Times New Roman" w:hAnsi="Times New Roman"/>
        </w:rPr>
        <w:t xml:space="preserve">” miratoi Fondin e Rindërtimit në masën 20 miliardë lekë në nivel total vjetor, ndërkohë që </w:t>
      </w:r>
      <w:r w:rsidRPr="008B6741">
        <w:rPr>
          <w:rFonts w:ascii="Times New Roman" w:hAnsi="Times New Roman"/>
          <w:u w:val="single"/>
        </w:rPr>
        <w:t>Neni 7 përcakton përdorimin</w:t>
      </w:r>
      <w:r w:rsidRPr="008B6741">
        <w:rPr>
          <w:rFonts w:ascii="Times New Roman" w:hAnsi="Times New Roman"/>
        </w:rPr>
        <w:t xml:space="preserve"> i tij si më poshtë:</w:t>
      </w:r>
    </w:p>
    <w:p w:rsidR="008B6741" w:rsidRPr="00D9650F" w:rsidRDefault="008B6741" w:rsidP="008B6741">
      <w:pPr>
        <w:pStyle w:val="ListParagraph"/>
        <w:spacing w:before="240" w:line="360" w:lineRule="auto"/>
        <w:ind w:left="360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 xml:space="preserve">       “Fondi i Rindërtimit prej 20 miliardë lekë, i cili përdoret për përballimin e pasojave të    </w:t>
      </w:r>
    </w:p>
    <w:p w:rsidR="008B6741" w:rsidRPr="00D9650F" w:rsidRDefault="008B6741" w:rsidP="008B6741">
      <w:pPr>
        <w:pStyle w:val="ListParagraph"/>
        <w:spacing w:before="240" w:line="360" w:lineRule="auto"/>
        <w:ind w:left="360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 xml:space="preserve">        tërmetit të vitit 2019, përbëhet nga:</w:t>
      </w:r>
    </w:p>
    <w:p w:rsidR="008B6741" w:rsidRPr="00D9650F" w:rsidRDefault="008B6741" w:rsidP="008B6741">
      <w:pPr>
        <w:pStyle w:val="ListParagraph"/>
        <w:numPr>
          <w:ilvl w:val="0"/>
          <w:numId w:val="2"/>
        </w:numPr>
        <w:spacing w:before="120" w:after="160" w:line="360" w:lineRule="auto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Grante 7 miliardë lekë</w:t>
      </w:r>
    </w:p>
    <w:p w:rsidR="008B6741" w:rsidRPr="00D9650F" w:rsidRDefault="008B6741" w:rsidP="008B6741">
      <w:pPr>
        <w:pStyle w:val="ListParagraph"/>
        <w:numPr>
          <w:ilvl w:val="0"/>
          <w:numId w:val="2"/>
        </w:numPr>
        <w:spacing w:before="120" w:after="160" w:line="360" w:lineRule="auto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Shpenzime të buxhetit të shtetit 13 miliardë lekë</w:t>
      </w:r>
    </w:p>
    <w:p w:rsidR="008B6741" w:rsidRPr="00D9650F" w:rsidRDefault="008B6741" w:rsidP="008B6741">
      <w:pPr>
        <w:pStyle w:val="ListParagraph"/>
        <w:spacing w:before="240" w:line="360" w:lineRule="auto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Fondi prej 20 miliardë lekë, shton kufijtë e shpenzimeve për çdo ministri dhe institucion në   nivel programi, të miratuar në tabelën 1, të nenit 11 të këtij ligji.</w:t>
      </w:r>
    </w:p>
    <w:p w:rsidR="008B6741" w:rsidRPr="00D9650F" w:rsidRDefault="008B6741" w:rsidP="008B6741">
      <w:pPr>
        <w:pStyle w:val="ListParagraph"/>
        <w:spacing w:before="240" w:line="360" w:lineRule="auto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Çdo e ardhur në formë granti me destinacion përballimin e pasojave të tërmetit, mbi tavanin prej 7 miliardë lekë, rrit në të njëjtën masë të ardhurat dhe shpenzimet e Fondit të Rindërtimit, duke shtuar kufijtë e përcaktuar në nenin 1, 2, 8 dhe 11, si dhe kufijtë e miratuar në tabelat 1 dhe 4, të nenit 11, të këtij ligji.</w:t>
      </w:r>
    </w:p>
    <w:p w:rsidR="008B6741" w:rsidRPr="00D9650F" w:rsidRDefault="008B6741" w:rsidP="008B6741">
      <w:pPr>
        <w:pStyle w:val="ListParagraph"/>
        <w:spacing w:before="240" w:line="360" w:lineRule="auto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Në fund të vitit buxhetor, fondet e pashpenzuara trashëgohen në vitin pasardhës dhe përdoren për të njëjtin qëllim.</w:t>
      </w:r>
    </w:p>
    <w:p w:rsidR="008B6741" w:rsidRPr="00D9650F" w:rsidRDefault="008B6741" w:rsidP="008B6741">
      <w:pPr>
        <w:pStyle w:val="ListParagraph"/>
        <w:spacing w:before="240" w:line="360" w:lineRule="auto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Mënyra e përdorimit të Fondit të Rindërtimit, programet buxhetore ku do alokohet fondi si dhe institucionet dhe agjencitë, zbatuese të tij, përcaktohen nga Këshilli i Ministrave</w:t>
      </w:r>
      <w:r>
        <w:rPr>
          <w:rFonts w:ascii="Times New Roman" w:hAnsi="Times New Roman"/>
          <w:i/>
        </w:rPr>
        <w:t>”</w:t>
      </w:r>
      <w:r w:rsidRPr="00D9650F">
        <w:rPr>
          <w:rFonts w:ascii="Times New Roman" w:hAnsi="Times New Roman"/>
          <w:i/>
        </w:rPr>
        <w:t xml:space="preserve">.  </w:t>
      </w:r>
    </w:p>
    <w:p w:rsidR="008B6741" w:rsidRPr="00E462CE" w:rsidRDefault="008B6741" w:rsidP="008B6741">
      <w:pPr>
        <w:pStyle w:val="ListParagraph"/>
        <w:spacing w:before="240" w:line="360" w:lineRule="auto"/>
        <w:ind w:left="360"/>
        <w:rPr>
          <w:rFonts w:ascii="Times New Roman" w:hAnsi="Times New Roman"/>
          <w:i/>
          <w:sz w:val="16"/>
        </w:rPr>
      </w:pPr>
    </w:p>
    <w:p w:rsidR="008B6741" w:rsidRPr="00D9650F" w:rsidRDefault="008B6741" w:rsidP="008B674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>Me Aktin Normativ nr. 6, dat</w:t>
      </w:r>
      <w:r w:rsidR="00E35589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 21.03.2020, n</w:t>
      </w:r>
      <w:r w:rsidR="000A7E1A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 nenin 4 t</w:t>
      </w:r>
      <w:r w:rsidR="00E35589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 tij, </w:t>
      </w:r>
      <w:r w:rsidR="000A7E1A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>sht</w:t>
      </w:r>
      <w:r w:rsidR="000A7E1A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 miratuar ndryshimi si m</w:t>
      </w:r>
      <w:r w:rsidR="000A7E1A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 posht</w:t>
      </w:r>
      <w:r w:rsidR="000A7E1A"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>:</w:t>
      </w:r>
    </w:p>
    <w:p w:rsidR="008B6741" w:rsidRPr="00D9650F" w:rsidRDefault="008B6741" w:rsidP="008B6741">
      <w:pPr>
        <w:spacing w:line="360" w:lineRule="auto"/>
        <w:ind w:left="72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“N</w:t>
      </w:r>
      <w:r w:rsidR="000A7E1A">
        <w:rPr>
          <w:rFonts w:ascii="Times New Roman" w:hAnsi="Times New Roman"/>
          <w:i/>
        </w:rPr>
        <w:t>ë</w:t>
      </w:r>
      <w:r w:rsidRPr="00D9650F">
        <w:rPr>
          <w:rFonts w:ascii="Times New Roman" w:hAnsi="Times New Roman"/>
          <w:i/>
        </w:rPr>
        <w:t xml:space="preserve"> nenin 7  paragrafi i tret</w:t>
      </w:r>
      <w:r w:rsidR="000A7E1A">
        <w:rPr>
          <w:rFonts w:ascii="Times New Roman" w:hAnsi="Times New Roman"/>
          <w:i/>
        </w:rPr>
        <w:t>ë</w:t>
      </w:r>
      <w:r w:rsidRPr="00D9650F">
        <w:rPr>
          <w:rFonts w:ascii="Times New Roman" w:hAnsi="Times New Roman"/>
          <w:i/>
        </w:rPr>
        <w:t xml:space="preserve"> riformulohet si vijon: “...Fondi prej 20 miliardë lekë, shton kufijtë e shpenzimeve për çdo ministri dhe institucion në nivel programi, të miratuar në tabelën 1, të nenit 11 të këtij ligji, si dhe kufijtë e transfertës së pakushtëzuar të miratuar në tabelën 3, të nenit 15 të këtij ligji”</w:t>
      </w:r>
      <w:r>
        <w:rPr>
          <w:rFonts w:ascii="Times New Roman" w:hAnsi="Times New Roman"/>
          <w:i/>
        </w:rPr>
        <w:t>.</w:t>
      </w:r>
    </w:p>
    <w:p w:rsidR="008B6741" w:rsidRPr="00E462CE" w:rsidRDefault="008B6741" w:rsidP="008B6741">
      <w:pPr>
        <w:spacing w:line="360" w:lineRule="auto"/>
        <w:jc w:val="both"/>
        <w:rPr>
          <w:rFonts w:ascii="Times New Roman" w:hAnsi="Times New Roman"/>
          <w:i/>
          <w:sz w:val="12"/>
        </w:rPr>
      </w:pPr>
    </w:p>
    <w:p w:rsidR="008B6741" w:rsidRPr="00D9650F" w:rsidRDefault="008B6741" w:rsidP="008B674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>Me Aktin Normatin nr. 28, date 2.07.2020, është miratuar ndryshimi si me poshte:</w:t>
      </w:r>
    </w:p>
    <w:p w:rsidR="008B6741" w:rsidRPr="00D9650F" w:rsidRDefault="008B6741" w:rsidP="008B6741">
      <w:pPr>
        <w:spacing w:line="360" w:lineRule="auto"/>
        <w:ind w:left="72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Në nenin 7, Fondi i Rindertimit ndryshohet dhe bëhet “... 34 miliardë lekësh...” dhe nëndarjet e dytë dhe e tretë ndryshohen si vijon:</w:t>
      </w:r>
    </w:p>
    <w:p w:rsidR="008B6741" w:rsidRPr="00D9650F" w:rsidRDefault="008B6741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 xml:space="preserve"> </w:t>
      </w:r>
      <w:r w:rsidRPr="00D9650F">
        <w:rPr>
          <w:rFonts w:ascii="Times New Roman" w:hAnsi="Times New Roman"/>
          <w:i/>
        </w:rPr>
        <w:tab/>
        <w:t>“-  Grante 3 miliardë lekë.</w:t>
      </w:r>
    </w:p>
    <w:p w:rsidR="008B6741" w:rsidRPr="00D9650F" w:rsidRDefault="008B6741" w:rsidP="008B674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80" w:hanging="27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Shpenzime të buxhetit të shtetit 31 miliardë lekë.</w:t>
      </w:r>
      <w:r>
        <w:rPr>
          <w:rFonts w:ascii="Times New Roman" w:hAnsi="Times New Roman"/>
          <w:i/>
        </w:rPr>
        <w:t>”</w:t>
      </w:r>
    </w:p>
    <w:p w:rsidR="008B6741" w:rsidRDefault="008B6741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047606" w:rsidRPr="00E462CE" w:rsidRDefault="00047606" w:rsidP="008B6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2"/>
          <w:szCs w:val="28"/>
        </w:rPr>
      </w:pPr>
    </w:p>
    <w:p w:rsidR="008B6741" w:rsidRPr="00D9650F" w:rsidRDefault="008B6741" w:rsidP="008B6741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 xml:space="preserve">Me Aktin Normativ nr. 34/2020, janë miratuar Fondet e Rindërtimit gjithsej për </w:t>
      </w:r>
      <w:r w:rsidRPr="00D9650F">
        <w:rPr>
          <w:rFonts w:ascii="Times New Roman" w:hAnsi="Times New Roman"/>
          <w:i/>
        </w:rPr>
        <w:t>32 miliardë lekë</w:t>
      </w:r>
      <w:r w:rsidRPr="00D9650F">
        <w:rPr>
          <w:rFonts w:ascii="Times New Roman" w:hAnsi="Times New Roman"/>
        </w:rPr>
        <w:t xml:space="preserve"> i ndarë si më poshtë: </w:t>
      </w:r>
    </w:p>
    <w:p w:rsidR="008B6741" w:rsidRPr="00D9650F" w:rsidRDefault="008B6741" w:rsidP="008B6741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i/>
        </w:rPr>
      </w:pPr>
      <w:r w:rsidRPr="00D9650F">
        <w:rPr>
          <w:rFonts w:ascii="Times New Roman" w:hAnsi="Times New Roman"/>
        </w:rPr>
        <w:t xml:space="preserve">“ </w:t>
      </w:r>
      <w:r w:rsidRPr="00D9650F">
        <w:rPr>
          <w:rFonts w:ascii="Times New Roman" w:hAnsi="Times New Roman"/>
          <w:i/>
        </w:rPr>
        <w:t>-  Grante 3 miliardë lekë.</w:t>
      </w:r>
    </w:p>
    <w:p w:rsidR="008B6741" w:rsidRPr="00D9650F" w:rsidRDefault="008B6741" w:rsidP="008B6741">
      <w:pPr>
        <w:pStyle w:val="ListParagraph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Shpenzime të buxhetit të shtetit 29 miliardë lekë</w:t>
      </w:r>
      <w:r>
        <w:rPr>
          <w:rFonts w:ascii="Times New Roman" w:hAnsi="Times New Roman"/>
          <w:i/>
        </w:rPr>
        <w:t>”</w:t>
      </w:r>
      <w:r w:rsidRPr="00D9650F">
        <w:rPr>
          <w:rFonts w:ascii="Times New Roman" w:hAnsi="Times New Roman"/>
          <w:i/>
        </w:rPr>
        <w:t>.</w:t>
      </w:r>
    </w:p>
    <w:p w:rsidR="008B6741" w:rsidRPr="00E462CE" w:rsidRDefault="008B6741" w:rsidP="008B6741">
      <w:pPr>
        <w:spacing w:before="120" w:after="120" w:line="360" w:lineRule="auto"/>
        <w:jc w:val="both"/>
        <w:rPr>
          <w:rFonts w:ascii="Times New Roman" w:hAnsi="Times New Roman"/>
        </w:rPr>
      </w:pPr>
      <w:r w:rsidRPr="00E462CE">
        <w:rPr>
          <w:rFonts w:ascii="Times New Roman" w:hAnsi="Times New Roman"/>
        </w:rPr>
        <w:t>Gjatë vitit 2020, në zbatim të Vendimeve të Këshillit të Ministrave, për procesin e rindërtimit janë akorduar fonde si më poshtë:</w:t>
      </w:r>
    </w:p>
    <w:p w:rsidR="008B6741" w:rsidRPr="00D9650F" w:rsidRDefault="008B6741" w:rsidP="008B6741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>Nga fondi i planifikuar prej 29 miliardë lekësh nga Shpenzimet e buxhetit, janë akorduar 25 766 256 mijë lekë. Nga këto:</w:t>
      </w:r>
    </w:p>
    <w:p w:rsidR="008B6741" w:rsidRPr="00D9650F" w:rsidRDefault="008B6741" w:rsidP="008B6741">
      <w:pPr>
        <w:pStyle w:val="ListParagraph"/>
        <w:numPr>
          <w:ilvl w:val="0"/>
          <w:numId w:val="6"/>
        </w:numPr>
        <w:spacing w:before="120" w:line="360" w:lineRule="auto"/>
        <w:ind w:left="117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405 970 mijë lekë, janë akorduar per shpenzime korrente për Njësitë e Qeverisjes Qendrore.</w:t>
      </w:r>
    </w:p>
    <w:p w:rsidR="008B6741" w:rsidRPr="00D9650F" w:rsidRDefault="008B6741" w:rsidP="008B6741">
      <w:pPr>
        <w:pStyle w:val="ListParagraph"/>
        <w:numPr>
          <w:ilvl w:val="0"/>
          <w:numId w:val="6"/>
        </w:numPr>
        <w:spacing w:before="120" w:line="360" w:lineRule="auto"/>
        <w:ind w:left="117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10 451 539 mijë lekë janë akorduar shpenzime për investime për Njësitë e Qeverisjes Qendrore</w:t>
      </w:r>
    </w:p>
    <w:p w:rsidR="008B6741" w:rsidRPr="00D9650F" w:rsidRDefault="008B6741" w:rsidP="008B6741">
      <w:pPr>
        <w:pStyle w:val="ListParagraph"/>
        <w:numPr>
          <w:ilvl w:val="0"/>
          <w:numId w:val="6"/>
        </w:numPr>
        <w:spacing w:before="120" w:line="360" w:lineRule="auto"/>
        <w:ind w:left="1170"/>
        <w:jc w:val="both"/>
        <w:rPr>
          <w:rFonts w:ascii="Times New Roman" w:hAnsi="Times New Roman"/>
          <w:i/>
        </w:rPr>
      </w:pPr>
      <w:r w:rsidRPr="00D9650F">
        <w:rPr>
          <w:rFonts w:ascii="Times New Roman" w:hAnsi="Times New Roman"/>
          <w:i/>
        </w:rPr>
        <w:t>14 908 747 mije leke janë akorduar si trasferte e pakushtëzuar për Njësitë e Qeverisjes Vendore.</w:t>
      </w:r>
    </w:p>
    <w:p w:rsidR="008B6741" w:rsidRPr="00D9650F" w:rsidRDefault="008B6741" w:rsidP="008B6741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 xml:space="preserve">Nga fondet grante të parashikuara prej 3 miliardë lekësh janë shpërndarë në zbatim te VKM-ve  rreth </w:t>
      </w:r>
      <w:r>
        <w:rPr>
          <w:rFonts w:ascii="Times New Roman" w:hAnsi="Times New Roman"/>
        </w:rPr>
        <w:t>2 311 738</w:t>
      </w:r>
      <w:r w:rsidRPr="00D9650F">
        <w:rPr>
          <w:rFonts w:ascii="Times New Roman" w:hAnsi="Times New Roman"/>
        </w:rPr>
        <w:t xml:space="preserve"> mijë lekë .</w:t>
      </w:r>
    </w:p>
    <w:p w:rsidR="00E35589" w:rsidRPr="00E35589" w:rsidRDefault="00E35589" w:rsidP="008B6741">
      <w:pPr>
        <w:spacing w:line="360" w:lineRule="auto"/>
        <w:jc w:val="both"/>
        <w:rPr>
          <w:rFonts w:ascii="Times New Roman" w:hAnsi="Times New Roman"/>
          <w:sz w:val="10"/>
        </w:rPr>
      </w:pPr>
    </w:p>
    <w:p w:rsidR="008B6741" w:rsidRPr="00D9650F" w:rsidRDefault="008B6741" w:rsidP="008B6741">
      <w:pPr>
        <w:spacing w:line="360" w:lineRule="auto"/>
        <w:jc w:val="both"/>
        <w:rPr>
          <w:rFonts w:ascii="Times New Roman" w:hAnsi="Times New Roman"/>
        </w:rPr>
      </w:pPr>
      <w:r w:rsidRPr="00D9650F">
        <w:rPr>
          <w:rFonts w:ascii="Times New Roman" w:hAnsi="Times New Roman"/>
        </w:rPr>
        <w:t xml:space="preserve">Në mënyrë të detajuar </w:t>
      </w:r>
      <w:r w:rsidR="00E35589">
        <w:rPr>
          <w:rFonts w:ascii="Times New Roman" w:hAnsi="Times New Roman"/>
        </w:rPr>
        <w:t xml:space="preserve">fondet e akorduara sipas VKM-ve, </w:t>
      </w:r>
      <w:r w:rsidRPr="00D9650F">
        <w:rPr>
          <w:rFonts w:ascii="Times New Roman" w:hAnsi="Times New Roman"/>
        </w:rPr>
        <w:t>paraqiten në tabel</w:t>
      </w:r>
      <w:r>
        <w:rPr>
          <w:rFonts w:ascii="Times New Roman" w:hAnsi="Times New Roman"/>
        </w:rPr>
        <w:t>ë</w:t>
      </w:r>
      <w:r w:rsidRPr="00D9650F">
        <w:rPr>
          <w:rFonts w:ascii="Times New Roman" w:hAnsi="Times New Roman"/>
        </w:rPr>
        <w:t xml:space="preserve">n “Përdorimet e Fondit </w:t>
      </w:r>
      <w:r w:rsidR="00FA1946">
        <w:rPr>
          <w:rFonts w:ascii="Times New Roman" w:hAnsi="Times New Roman"/>
        </w:rPr>
        <w:t>të Rindërtimit për vitin 2020”.</w:t>
      </w:r>
    </w:p>
    <w:p w:rsidR="00FE07A4" w:rsidRDefault="00FE07A4"/>
    <w:sectPr w:rsidR="00FE07A4" w:rsidSect="00047606">
      <w:pgSz w:w="12240" w:h="15840"/>
      <w:pgMar w:top="630" w:right="99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0C05"/>
    <w:multiLevelType w:val="hybridMultilevel"/>
    <w:tmpl w:val="2322356E"/>
    <w:lvl w:ilvl="0" w:tplc="BCCEAE7E">
      <w:numFmt w:val="bullet"/>
      <w:lvlText w:val="-"/>
      <w:lvlJc w:val="left"/>
      <w:pPr>
        <w:ind w:left="210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">
    <w:nsid w:val="0A2E3125"/>
    <w:multiLevelType w:val="hybridMultilevel"/>
    <w:tmpl w:val="D69CCF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F8138F"/>
    <w:multiLevelType w:val="hybridMultilevel"/>
    <w:tmpl w:val="AD481A68"/>
    <w:lvl w:ilvl="0" w:tplc="1264D526">
      <w:start w:val="6"/>
      <w:numFmt w:val="bullet"/>
      <w:lvlText w:val="-"/>
      <w:lvlJc w:val="left"/>
      <w:pPr>
        <w:ind w:left="16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">
    <w:nsid w:val="41B33002"/>
    <w:multiLevelType w:val="hybridMultilevel"/>
    <w:tmpl w:val="93D28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23C23"/>
    <w:multiLevelType w:val="hybridMultilevel"/>
    <w:tmpl w:val="90BC0A72"/>
    <w:lvl w:ilvl="0" w:tplc="1264D526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F8D1DE6"/>
    <w:multiLevelType w:val="hybridMultilevel"/>
    <w:tmpl w:val="6194E434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41"/>
    <w:rsid w:val="00013AEA"/>
    <w:rsid w:val="00047606"/>
    <w:rsid w:val="000A7E1A"/>
    <w:rsid w:val="001C300D"/>
    <w:rsid w:val="001F3674"/>
    <w:rsid w:val="0029398C"/>
    <w:rsid w:val="008B6741"/>
    <w:rsid w:val="008C0CC8"/>
    <w:rsid w:val="00E35589"/>
    <w:rsid w:val="00FA1946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73303-26FD-4500-A58E-0DBE4A6A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41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E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Shpresa Karanxha</dc:creator>
  <cp:keywords/>
  <dc:description/>
  <cp:lastModifiedBy>Xhoana Agolli</cp:lastModifiedBy>
  <cp:revision>6</cp:revision>
  <cp:lastPrinted>2021-06-24T07:39:00Z</cp:lastPrinted>
  <dcterms:created xsi:type="dcterms:W3CDTF">2021-05-10T11:28:00Z</dcterms:created>
  <dcterms:modified xsi:type="dcterms:W3CDTF">2021-06-24T07:39:00Z</dcterms:modified>
</cp:coreProperties>
</file>