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MBI RAPORTIN E MONITORIMIT TË </w:t>
      </w:r>
      <w:r>
        <w:rPr>
          <w:rFonts w:asciiTheme="majorBidi" w:hAnsiTheme="majorBidi" w:cstheme="majorBidi"/>
          <w:b/>
          <w:lang w:val="sq-AL"/>
        </w:rPr>
        <w:t xml:space="preserve">4/MUJORIT </w:t>
      </w:r>
      <w:r w:rsidRPr="008A255F">
        <w:rPr>
          <w:rFonts w:asciiTheme="majorBidi" w:hAnsiTheme="majorBidi" w:cstheme="majorBidi"/>
          <w:b/>
          <w:lang w:val="sq-AL"/>
        </w:rPr>
        <w:t xml:space="preserve">TË </w:t>
      </w:r>
      <w:r w:rsidRPr="00A017AC">
        <w:rPr>
          <w:rFonts w:asciiTheme="majorBidi" w:hAnsiTheme="majorBidi" w:cstheme="majorBidi"/>
          <w:b/>
          <w:caps/>
          <w:lang w:val="sq-AL"/>
        </w:rPr>
        <w:t>vitit 20</w:t>
      </w:r>
      <w:r w:rsidR="000D5342">
        <w:rPr>
          <w:rFonts w:asciiTheme="majorBidi" w:hAnsiTheme="majorBidi" w:cstheme="majorBidi"/>
          <w:b/>
          <w:caps/>
          <w:lang w:val="sq-AL"/>
        </w:rPr>
        <w:t>21</w:t>
      </w:r>
    </w:p>
    <w:p w:rsidR="008A255F" w:rsidRPr="00A017AC" w:rsidRDefault="008A255F" w:rsidP="008A255F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PËR KËSHILLIN E LARTË GJYQËSOR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8A255F" w:rsidRDefault="009B16B1" w:rsidP="008A255F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9B16B1">
        <w:rPr>
          <w:lang w:val="sq-AL"/>
        </w:rPr>
        <w:t>Fondet buxhetore e</w:t>
      </w:r>
      <w:r>
        <w:rPr>
          <w:b/>
          <w:lang w:val="sq-AL"/>
        </w:rPr>
        <w:t xml:space="preserve"> </w:t>
      </w:r>
      <w:r w:rsidR="008A255F" w:rsidRPr="00A017AC">
        <w:rPr>
          <w:b/>
          <w:lang w:val="sq-AL"/>
        </w:rPr>
        <w:t>Këshilli</w:t>
      </w:r>
      <w:r>
        <w:rPr>
          <w:b/>
          <w:lang w:val="sq-AL"/>
        </w:rPr>
        <w:t>t të</w:t>
      </w:r>
      <w:r w:rsidR="008A255F" w:rsidRPr="00A017AC">
        <w:rPr>
          <w:b/>
          <w:lang w:val="sq-AL"/>
        </w:rPr>
        <w:t xml:space="preserve"> Lartë Gjyqësor</w:t>
      </w:r>
      <w:r>
        <w:rPr>
          <w:b/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për vitin 2021,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janë miratuar në tre programe buxhetore</w:t>
      </w:r>
      <w:r w:rsidR="008A255F" w:rsidRPr="00A017AC">
        <w:rPr>
          <w:bCs/>
          <w:lang w:val="sq-AL"/>
        </w:rPr>
        <w:t>:</w:t>
      </w:r>
    </w:p>
    <w:p w:rsidR="008A255F" w:rsidRPr="00A017AC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 xml:space="preserve">Planifikimi, menaxhimi dhe administrimi </w:t>
      </w:r>
    </w:p>
    <w:p w:rsidR="008A255F" w:rsidRPr="009B16B1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>Buxheti Gjyqësor</w:t>
      </w:r>
    </w:p>
    <w:p w:rsidR="009B16B1" w:rsidRPr="00A017AC" w:rsidRDefault="009B16B1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Mbështetje pë</w:t>
      </w:r>
      <w:r w:rsidR="00B320A1">
        <w:rPr>
          <w:rFonts w:ascii="Times New Roman" w:hAnsi="Times New Roman" w:cs="Times New Roman"/>
          <w:bCs/>
          <w:lang w:val="sq-AL"/>
        </w:rPr>
        <w:t>r</w:t>
      </w:r>
      <w:r>
        <w:rPr>
          <w:rFonts w:ascii="Times New Roman" w:hAnsi="Times New Roman" w:cs="Times New Roman"/>
          <w:bCs/>
          <w:lang w:val="sq-AL"/>
        </w:rPr>
        <w:t xml:space="preserve"> teknologjinë</w:t>
      </w:r>
      <w:r w:rsidR="00B320A1">
        <w:rPr>
          <w:rFonts w:ascii="Times New Roman" w:hAnsi="Times New Roman" w:cs="Times New Roman"/>
          <w:bCs/>
          <w:lang w:val="sq-AL"/>
        </w:rPr>
        <w:t xml:space="preserve"> e</w:t>
      </w:r>
      <w:r>
        <w:rPr>
          <w:rFonts w:ascii="Times New Roman" w:hAnsi="Times New Roman" w:cs="Times New Roman"/>
          <w:bCs/>
          <w:lang w:val="sq-AL"/>
        </w:rPr>
        <w:t xml:space="preserve"> sistemit të drejtë</w:t>
      </w:r>
      <w:r w:rsidR="00B320A1">
        <w:rPr>
          <w:rFonts w:ascii="Times New Roman" w:hAnsi="Times New Roman" w:cs="Times New Roman"/>
          <w:bCs/>
          <w:lang w:val="sq-AL"/>
        </w:rPr>
        <w:t>sisë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8A255F" w:rsidRDefault="000D5342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4/mujorit </w:t>
      </w:r>
      <w:r w:rsidR="00990612">
        <w:rPr>
          <w:rFonts w:asciiTheme="majorBidi" w:hAnsiTheme="majorBidi" w:cstheme="majorBidi"/>
          <w:bCs/>
          <w:lang w:val="sq-AL"/>
        </w:rPr>
        <w:t xml:space="preserve">të parë të vitit </w:t>
      </w:r>
      <w:r>
        <w:rPr>
          <w:rFonts w:asciiTheme="majorBidi" w:hAnsiTheme="majorBidi" w:cstheme="majorBidi"/>
          <w:bCs/>
          <w:lang w:val="sq-AL"/>
        </w:rPr>
        <w:t>2021</w:t>
      </w:r>
      <w:r w:rsidR="008A255F" w:rsidRPr="00A017AC">
        <w:rPr>
          <w:rFonts w:asciiTheme="majorBidi" w:hAnsiTheme="majorBidi" w:cstheme="majorBidi"/>
          <w:bCs/>
          <w:lang w:val="sq-AL"/>
        </w:rPr>
        <w:t>, situata në lidhje me realizimin e shpenzimeve të buxhetit, krahasuar me planin me ndryshime</w:t>
      </w:r>
      <w:r w:rsidR="000D4067">
        <w:rPr>
          <w:rFonts w:asciiTheme="majorBidi" w:hAnsiTheme="majorBidi" w:cstheme="majorBidi"/>
          <w:bCs/>
          <w:lang w:val="sq-AL"/>
        </w:rPr>
        <w:t xml:space="preserve"> </w:t>
      </w:r>
      <w:r w:rsidR="008A255F" w:rsidRPr="00A017AC">
        <w:rPr>
          <w:rFonts w:asciiTheme="majorBidi" w:hAnsiTheme="majorBidi" w:cstheme="majorBidi"/>
          <w:bCs/>
          <w:lang w:val="sq-AL"/>
        </w:rPr>
        <w:t>, sipas raportit të monitorimit të paraqitur nga ana e institucionit</w:t>
      </w:r>
      <w:r w:rsidR="008A255F" w:rsidRPr="00A017AC">
        <w:rPr>
          <w:bCs/>
          <w:lang w:val="sq-AL"/>
        </w:rPr>
        <w:t xml:space="preserve"> dhe sipas të dhënave të Sistemit Financiar Informatik të Qeverisë</w:t>
      </w:r>
      <w:r w:rsidR="008A255F" w:rsidRPr="00A017AC">
        <w:rPr>
          <w:rFonts w:asciiTheme="majorBidi" w:hAnsiTheme="majorBidi" w:cstheme="majorBidi"/>
          <w:bCs/>
          <w:lang w:val="sq-AL"/>
        </w:rPr>
        <w:t xml:space="preserve">, e ndarë për secilin nga programet, paraqitet si më poshtë, </w:t>
      </w:r>
      <w:r w:rsidR="008A255F" w:rsidRPr="00A017AC">
        <w:rPr>
          <w:bCs/>
          <w:i/>
          <w:iCs/>
          <w:lang w:val="sq-AL"/>
        </w:rPr>
        <w:t>në mijë lekë:</w:t>
      </w:r>
    </w:p>
    <w:p w:rsidR="000A3EB5" w:rsidRPr="00A017AC" w:rsidRDefault="000A3EB5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Planifikimi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Menaxhimi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dhe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Administrimi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59,458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27.7%</w:t>
            </w:r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61,400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10,590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17.2%</w:t>
            </w:r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22,000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3,918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17.8%</w:t>
            </w:r>
          </w:p>
        </w:tc>
      </w:tr>
      <w:tr w:rsidR="003202D4" w:rsidRPr="003202D4" w:rsidTr="003202D4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298,400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73,966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24.8%</w:t>
            </w:r>
          </w:p>
        </w:tc>
      </w:tr>
    </w:tbl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pPr w:leftFromText="180" w:rightFromText="180" w:vertAnchor="text" w:horzAnchor="margin" w:tblpXSpec="center" w:tblpY="84"/>
        <w:tblW w:w="7848" w:type="dxa"/>
        <w:tblLook w:val="04A0" w:firstRow="1" w:lastRow="0" w:firstColumn="1" w:lastColumn="0" w:noHBand="0" w:noVBand="1"/>
      </w:tblPr>
      <w:tblGrid>
        <w:gridCol w:w="558"/>
        <w:gridCol w:w="3510"/>
        <w:gridCol w:w="1440"/>
        <w:gridCol w:w="1170"/>
        <w:gridCol w:w="1170"/>
      </w:tblGrid>
      <w:tr w:rsidR="005E78F0" w:rsidRPr="003202D4" w:rsidTr="005E78F0">
        <w:trPr>
          <w:trHeight w:val="525"/>
        </w:trPr>
        <w:tc>
          <w:tcPr>
            <w:tcW w:w="558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51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Gjyqësor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5E78F0" w:rsidRPr="003202D4" w:rsidTr="005E78F0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2,525,500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681,791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27.0%</w:t>
            </w:r>
          </w:p>
        </w:tc>
      </w:tr>
      <w:tr w:rsidR="005E78F0" w:rsidRPr="003202D4" w:rsidTr="005E78F0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438,200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112,772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25.7%</w:t>
            </w:r>
          </w:p>
        </w:tc>
      </w:tr>
      <w:tr w:rsidR="005E78F0" w:rsidRPr="003202D4" w:rsidTr="005E78F0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178,000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3,511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2.0%</w:t>
            </w:r>
          </w:p>
        </w:tc>
      </w:tr>
      <w:tr w:rsidR="005E78F0" w:rsidRPr="003202D4" w:rsidTr="005E78F0">
        <w:trPr>
          <w:trHeight w:val="315"/>
        </w:trPr>
        <w:tc>
          <w:tcPr>
            <w:tcW w:w="4068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3,141,700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798,074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25.4%</w:t>
            </w:r>
          </w:p>
        </w:tc>
      </w:tr>
    </w:tbl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015A1" w:rsidRPr="00A017AC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60579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202D4" w:rsidRDefault="003202D4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Mbështetje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teknologjinë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sistemit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drejtësisë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6,500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2,100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3202D4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3202D4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8,600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0.0%</w:t>
            </w:r>
          </w:p>
        </w:tc>
      </w:tr>
    </w:tbl>
    <w:p w:rsidR="00360579" w:rsidRPr="00A017AC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017AC">
        <w:rPr>
          <w:bCs/>
          <w:iCs/>
          <w:lang w:val="sq-AL"/>
        </w:rPr>
        <w:t>Ndërsa në total për Këshillin e Lartë Gjyqëso</w:t>
      </w:r>
      <w:r w:rsidR="00616243">
        <w:rPr>
          <w:bCs/>
          <w:iCs/>
          <w:lang w:val="sq-AL"/>
        </w:rPr>
        <w:t>r, situata në fund të 4 mujorit të</w:t>
      </w:r>
      <w:r w:rsidR="00524117">
        <w:rPr>
          <w:bCs/>
          <w:iCs/>
          <w:lang w:val="sq-AL"/>
        </w:rPr>
        <w:t xml:space="preserve"> pare te</w:t>
      </w:r>
      <w:r w:rsidR="00616243">
        <w:rPr>
          <w:bCs/>
          <w:iCs/>
          <w:lang w:val="sq-AL"/>
        </w:rPr>
        <w:t xml:space="preserve"> vitit 2021</w:t>
      </w:r>
      <w:r w:rsidRPr="00A017AC">
        <w:rPr>
          <w:bCs/>
          <w:iCs/>
          <w:lang w:val="sq-AL"/>
        </w:rPr>
        <w:t xml:space="preserve"> paraqitet si më poshtë</w:t>
      </w:r>
      <w:r w:rsidRPr="00A017AC">
        <w:rPr>
          <w:bCs/>
          <w:i/>
          <w:iCs/>
          <w:lang w:val="sq-AL"/>
        </w:rPr>
        <w:t xml:space="preserve"> në mijë lekë: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sz w:val="16"/>
          <w:szCs w:val="16"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47599C" w:rsidRPr="0047599C" w:rsidTr="0047599C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KLGJ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47599C" w:rsidRPr="0047599C" w:rsidTr="0047599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2,747,000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741,248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27.0%</w:t>
            </w:r>
          </w:p>
        </w:tc>
      </w:tr>
      <w:tr w:rsidR="0047599C" w:rsidRPr="0047599C" w:rsidTr="0047599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të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tjera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501,700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123,362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24.6%</w:t>
            </w:r>
          </w:p>
        </w:tc>
      </w:tr>
      <w:tr w:rsidR="0047599C" w:rsidRPr="0047599C" w:rsidTr="0047599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7,429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3.7%</w:t>
            </w:r>
          </w:p>
        </w:tc>
      </w:tr>
      <w:tr w:rsidR="0047599C" w:rsidRPr="0047599C" w:rsidTr="0047599C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3,448,700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872,040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25.3%</w:t>
            </w:r>
          </w:p>
        </w:tc>
      </w:tr>
    </w:tbl>
    <w:p w:rsidR="0047599C" w:rsidRDefault="0047599C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Siç shikohet nga tabela e mësipërme, shpenzimet e personelit, pas rishikimeve të buxhetit, janë realizuar në rreth </w:t>
      </w:r>
      <w:r w:rsidR="0047599C">
        <w:rPr>
          <w:rFonts w:asciiTheme="majorBidi" w:hAnsiTheme="majorBidi" w:cstheme="majorBidi"/>
          <w:bCs/>
          <w:lang w:val="sq-AL"/>
        </w:rPr>
        <w:t>27</w:t>
      </w:r>
      <w:r w:rsidR="002978C9">
        <w:rPr>
          <w:rFonts w:asciiTheme="majorBidi" w:hAnsiTheme="majorBidi" w:cstheme="majorBidi"/>
          <w:bCs/>
          <w:lang w:val="sq-AL"/>
        </w:rPr>
        <w:t xml:space="preserve"> </w:t>
      </w:r>
      <w:r w:rsidR="00FB6FD1">
        <w:rPr>
          <w:rFonts w:asciiTheme="majorBidi" w:hAnsiTheme="majorBidi" w:cstheme="majorBidi"/>
          <w:bCs/>
          <w:lang w:val="sq-AL"/>
        </w:rPr>
        <w:t xml:space="preserve">për qind të planit për </w:t>
      </w:r>
      <w:r w:rsidR="0047599C">
        <w:rPr>
          <w:rFonts w:asciiTheme="majorBidi" w:hAnsiTheme="majorBidi" w:cstheme="majorBidi"/>
          <w:bCs/>
          <w:lang w:val="sq-AL"/>
        </w:rPr>
        <w:t>vitin 2021</w:t>
      </w:r>
      <w:r w:rsidRPr="00A017AC">
        <w:rPr>
          <w:rFonts w:asciiTheme="majorBidi" w:hAnsiTheme="majorBidi" w:cstheme="majorBidi"/>
          <w:bCs/>
          <w:lang w:val="sq-AL"/>
        </w:rPr>
        <w:t xml:space="preserve">, shpenzimet e tjera korente në total për KLGJ, janë realizuar në </w:t>
      </w:r>
      <w:r w:rsidR="0047599C">
        <w:rPr>
          <w:rFonts w:asciiTheme="majorBidi" w:hAnsiTheme="majorBidi" w:cstheme="majorBidi"/>
          <w:bCs/>
          <w:lang w:val="sq-AL"/>
        </w:rPr>
        <w:t xml:space="preserve">rreth 24.6 për qind të planit. </w:t>
      </w:r>
      <w:r w:rsidRPr="00A017AC">
        <w:rPr>
          <w:rFonts w:asciiTheme="majorBidi" w:hAnsiTheme="majorBidi" w:cstheme="majorBidi"/>
          <w:bCs/>
          <w:lang w:val="sq-AL"/>
        </w:rPr>
        <w:t xml:space="preserve">Ndërsa në kuadër të situatës së krijuar nga pandemia e Covid-19, </w:t>
      </w:r>
      <w:r w:rsidR="002978C9">
        <w:rPr>
          <w:rFonts w:asciiTheme="majorBidi" w:hAnsiTheme="majorBidi" w:cstheme="majorBidi"/>
          <w:bCs/>
          <w:lang w:val="sq-AL"/>
        </w:rPr>
        <w:t>gjatë periudhes janar – prill, gjykatat kanë patur mungesa të stafit në komisionet e prokurimit. Në këto kushte, gjykatat janë detyruar të shtynë procedurat dhe</w:t>
      </w:r>
      <w:r w:rsidR="00BE6B56">
        <w:rPr>
          <w:rFonts w:asciiTheme="majorBidi" w:hAnsiTheme="majorBidi" w:cstheme="majorBidi"/>
          <w:bCs/>
          <w:lang w:val="sq-AL"/>
        </w:rPr>
        <w:t xml:space="preserve"> të mos realizojnë fondin brenda afatit kohore. P</w:t>
      </w:r>
      <w:r w:rsidRPr="00A017AC">
        <w:rPr>
          <w:rFonts w:asciiTheme="majorBidi" w:hAnsiTheme="majorBidi" w:cstheme="majorBidi"/>
          <w:bCs/>
          <w:lang w:val="sq-AL"/>
        </w:rPr>
        <w:t xml:space="preserve">ër </w:t>
      </w:r>
      <w:r w:rsidR="00ED2858">
        <w:rPr>
          <w:rFonts w:asciiTheme="majorBidi" w:hAnsiTheme="majorBidi" w:cstheme="majorBidi"/>
          <w:bCs/>
          <w:lang w:val="sq-AL"/>
        </w:rPr>
        <w:t>4/mujorin 2021</w:t>
      </w:r>
      <w:r w:rsidRPr="00A017AC">
        <w:rPr>
          <w:rFonts w:asciiTheme="majorBidi" w:hAnsiTheme="majorBidi" w:cstheme="majorBidi"/>
          <w:bCs/>
          <w:lang w:val="sq-AL"/>
        </w:rPr>
        <w:t xml:space="preserve"> ka realizim të ulët në shpenzimet kapitale në rreth </w:t>
      </w:r>
      <w:r w:rsidR="0047599C">
        <w:rPr>
          <w:rFonts w:asciiTheme="majorBidi" w:hAnsiTheme="majorBidi" w:cstheme="majorBidi"/>
          <w:bCs/>
          <w:lang w:val="sq-AL"/>
        </w:rPr>
        <w:t>3.7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 xml:space="preserve">për qind të planit vjetor. Në total KLGJ ka një realizim faktik të shpenzimeve buxhetore në masën </w:t>
      </w:r>
      <w:r w:rsidR="0047599C">
        <w:rPr>
          <w:rFonts w:asciiTheme="majorBidi" w:hAnsiTheme="majorBidi" w:cstheme="majorBidi"/>
          <w:bCs/>
          <w:lang w:val="sq-AL"/>
        </w:rPr>
        <w:t>25.3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>për qind</w:t>
      </w:r>
      <w:r w:rsidR="00597C3C">
        <w:rPr>
          <w:rFonts w:asciiTheme="majorBidi" w:hAnsiTheme="majorBidi" w:cstheme="majorBidi"/>
          <w:bCs/>
          <w:lang w:val="sq-AL"/>
        </w:rPr>
        <w:t>.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EE1716" w:rsidRDefault="008A255F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Për të </w:t>
      </w:r>
      <w:r w:rsidR="00BB36B5">
        <w:rPr>
          <w:rFonts w:asciiTheme="majorBidi" w:hAnsiTheme="majorBidi" w:cstheme="majorBidi"/>
          <w:bCs/>
          <w:lang w:val="sq-AL"/>
        </w:rPr>
        <w:t>tre</w:t>
      </w:r>
      <w:r w:rsidRPr="00A017AC">
        <w:rPr>
          <w:rFonts w:asciiTheme="majorBidi" w:hAnsiTheme="majorBidi" w:cstheme="majorBidi"/>
          <w:bCs/>
          <w:lang w:val="sq-AL"/>
        </w:rPr>
        <w:t xml:space="preserve"> programet e këtij institucioni situata në lidhje me ndryshimet e buxhetit gjatë</w:t>
      </w:r>
      <w:r w:rsidR="00BB36B5">
        <w:rPr>
          <w:rFonts w:asciiTheme="majorBidi" w:hAnsiTheme="majorBidi" w:cstheme="majorBidi"/>
          <w:bCs/>
          <w:lang w:val="sq-AL"/>
        </w:rPr>
        <w:t xml:space="preserve"> 4/mujorit të parë të vitit</w:t>
      </w:r>
      <w:r w:rsidRPr="00A017AC">
        <w:rPr>
          <w:rFonts w:asciiTheme="majorBidi" w:hAnsiTheme="majorBidi" w:cstheme="majorBidi"/>
          <w:bCs/>
          <w:lang w:val="sq-AL"/>
        </w:rPr>
        <w:t xml:space="preserve"> 20</w:t>
      </w:r>
      <w:r w:rsidR="00BB36B5">
        <w:rPr>
          <w:rFonts w:asciiTheme="majorBidi" w:hAnsiTheme="majorBidi" w:cstheme="majorBidi"/>
          <w:bCs/>
          <w:lang w:val="sq-AL"/>
        </w:rPr>
        <w:t>21</w:t>
      </w:r>
      <w:r w:rsidRPr="00A017AC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DD15A4">
        <w:rPr>
          <w:rFonts w:asciiTheme="majorBidi" w:hAnsiTheme="majorBidi" w:cstheme="majorBidi"/>
          <w:lang w:val="sq-AL"/>
        </w:rPr>
        <w:t>Nr. 137</w:t>
      </w:r>
      <w:r w:rsidR="00BB36B5">
        <w:rPr>
          <w:rFonts w:asciiTheme="majorBidi" w:hAnsiTheme="majorBidi" w:cstheme="majorBidi"/>
          <w:lang w:val="sq-AL"/>
        </w:rPr>
        <w:t>/2020, “Për buxhetin e vitit 2021</w:t>
      </w:r>
      <w:r w:rsidRPr="00A017AC">
        <w:rPr>
          <w:rFonts w:asciiTheme="majorBidi" w:hAnsiTheme="majorBidi" w:cstheme="majorBidi"/>
          <w:lang w:val="sq-AL"/>
        </w:rPr>
        <w:t xml:space="preserve">”, </w:t>
      </w:r>
      <w:r w:rsidRPr="00A017AC">
        <w:rPr>
          <w:rFonts w:asciiTheme="majorBidi" w:hAnsiTheme="majorBidi" w:cstheme="majorBidi"/>
          <w:bCs/>
          <w:lang w:val="sq-AL"/>
        </w:rPr>
        <w:t xml:space="preserve">ka ardhur si pasojë </w:t>
      </w:r>
      <w:r w:rsidR="00524117">
        <w:rPr>
          <w:rFonts w:asciiTheme="majorBidi" w:hAnsiTheme="majorBidi" w:cstheme="majorBidi"/>
          <w:bCs/>
          <w:lang w:val="sq-AL"/>
        </w:rPr>
        <w:t xml:space="preserve">e </w:t>
      </w:r>
      <w:r w:rsidRPr="00A017AC">
        <w:rPr>
          <w:rFonts w:asciiTheme="majorBidi" w:hAnsiTheme="majorBidi" w:cstheme="majorBidi"/>
          <w:bCs/>
          <w:lang w:val="sq-AL"/>
        </w:rPr>
        <w:t xml:space="preserve">fondeve </w:t>
      </w:r>
      <w:r w:rsidR="00524117">
        <w:rPr>
          <w:rFonts w:asciiTheme="majorBidi" w:hAnsiTheme="majorBidi" w:cstheme="majorBidi"/>
          <w:bCs/>
          <w:lang w:val="sq-AL"/>
        </w:rPr>
        <w:t xml:space="preserve">te </w:t>
      </w:r>
      <w:r w:rsidRPr="00A017AC">
        <w:rPr>
          <w:rFonts w:asciiTheme="majorBidi" w:hAnsiTheme="majorBidi" w:cstheme="majorBidi"/>
          <w:bCs/>
          <w:lang w:val="sq-AL"/>
        </w:rPr>
        <w:t>akorduara si fonde shtesë nga Fondi i veçantë</w:t>
      </w:r>
      <w:r w:rsidR="00EE1716">
        <w:rPr>
          <w:rFonts w:asciiTheme="majorBidi" w:hAnsiTheme="majorBidi" w:cstheme="majorBidi"/>
          <w:bCs/>
          <w:lang w:val="sq-AL"/>
        </w:rPr>
        <w:t>.</w:t>
      </w:r>
      <w:r w:rsidR="00BB36B5">
        <w:rPr>
          <w:rFonts w:asciiTheme="majorBidi" w:hAnsiTheme="majorBidi" w:cstheme="majorBidi"/>
          <w:bCs/>
          <w:lang w:val="sq-AL"/>
        </w:rPr>
        <w:t xml:space="preserve"> </w:t>
      </w:r>
    </w:p>
    <w:p w:rsidR="008A255F" w:rsidRPr="00A017AC" w:rsidRDefault="008A255F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pPr w:leftFromText="180" w:rightFromText="180" w:vertAnchor="text" w:horzAnchor="margin" w:tblpXSpec="center" w:tblpY="171"/>
        <w:tblW w:w="8106" w:type="dxa"/>
        <w:tblLook w:val="04A0" w:firstRow="1" w:lastRow="0" w:firstColumn="1" w:lastColumn="0" w:noHBand="0" w:noVBand="1"/>
      </w:tblPr>
      <w:tblGrid>
        <w:gridCol w:w="4931"/>
        <w:gridCol w:w="1195"/>
        <w:gridCol w:w="931"/>
        <w:gridCol w:w="1049"/>
      </w:tblGrid>
      <w:tr w:rsidR="00F57A3A" w:rsidRPr="009941B1" w:rsidTr="00F57A3A">
        <w:trPr>
          <w:trHeight w:val="315"/>
        </w:trPr>
        <w:tc>
          <w:tcPr>
            <w:tcW w:w="4931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941B1">
              <w:rPr>
                <w:b/>
                <w:bCs/>
                <w:sz w:val="22"/>
                <w:szCs w:val="22"/>
              </w:rPr>
              <w:t>Programi</w:t>
            </w:r>
            <w:proofErr w:type="spellEnd"/>
          </w:p>
        </w:tc>
        <w:tc>
          <w:tcPr>
            <w:tcW w:w="317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941B1">
              <w:rPr>
                <w:b/>
                <w:bCs/>
                <w:sz w:val="20"/>
                <w:szCs w:val="20"/>
              </w:rPr>
              <w:t>Shpenzime</w:t>
            </w:r>
            <w:proofErr w:type="spellEnd"/>
            <w:r w:rsidRPr="009941B1">
              <w:rPr>
                <w:b/>
                <w:bCs/>
                <w:sz w:val="20"/>
                <w:szCs w:val="20"/>
              </w:rPr>
              <w:t xml:space="preserve"> total</w:t>
            </w:r>
          </w:p>
        </w:tc>
      </w:tr>
      <w:tr w:rsidR="00F57A3A" w:rsidRPr="009941B1" w:rsidTr="00F57A3A">
        <w:trPr>
          <w:trHeight w:val="300"/>
        </w:trPr>
        <w:tc>
          <w:tcPr>
            <w:tcW w:w="4931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F57A3A" w:rsidRPr="009941B1" w:rsidRDefault="00F57A3A" w:rsidP="00F57A3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941B1">
              <w:rPr>
                <w:b/>
                <w:bCs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0"/>
                <w:szCs w:val="20"/>
              </w:rPr>
            </w:pPr>
            <w:r w:rsidRPr="009941B1">
              <w:rPr>
                <w:b/>
                <w:bCs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941B1">
              <w:rPr>
                <w:b/>
                <w:bCs/>
                <w:sz w:val="20"/>
                <w:szCs w:val="20"/>
              </w:rPr>
              <w:t>Diferenca</w:t>
            </w:r>
            <w:proofErr w:type="spellEnd"/>
          </w:p>
        </w:tc>
      </w:tr>
      <w:tr w:rsidR="00F57A3A" w:rsidRPr="009941B1" w:rsidTr="00F57A3A">
        <w:trPr>
          <w:trHeight w:val="300"/>
        </w:trPr>
        <w:tc>
          <w:tcPr>
            <w:tcW w:w="493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rPr>
                <w:sz w:val="22"/>
                <w:szCs w:val="22"/>
              </w:rPr>
            </w:pPr>
            <w:proofErr w:type="spellStart"/>
            <w:r w:rsidRPr="009941B1">
              <w:rPr>
                <w:sz w:val="22"/>
                <w:szCs w:val="22"/>
              </w:rPr>
              <w:t>Planifikimi</w:t>
            </w:r>
            <w:proofErr w:type="spellEnd"/>
            <w:r w:rsidRPr="009941B1">
              <w:rPr>
                <w:sz w:val="22"/>
                <w:szCs w:val="22"/>
              </w:rPr>
              <w:t xml:space="preserve">, </w:t>
            </w:r>
            <w:proofErr w:type="spellStart"/>
            <w:r w:rsidRPr="009941B1">
              <w:rPr>
                <w:sz w:val="22"/>
                <w:szCs w:val="22"/>
              </w:rPr>
              <w:t>Menaxhimi</w:t>
            </w:r>
            <w:proofErr w:type="spellEnd"/>
            <w:r w:rsidRPr="009941B1">
              <w:rPr>
                <w:sz w:val="22"/>
                <w:szCs w:val="22"/>
              </w:rPr>
              <w:t xml:space="preserve"> </w:t>
            </w:r>
            <w:proofErr w:type="spellStart"/>
            <w:r w:rsidRPr="009941B1">
              <w:rPr>
                <w:sz w:val="22"/>
                <w:szCs w:val="22"/>
              </w:rPr>
              <w:t>dhe</w:t>
            </w:r>
            <w:proofErr w:type="spellEnd"/>
            <w:r w:rsidRPr="009941B1">
              <w:rPr>
                <w:sz w:val="22"/>
                <w:szCs w:val="22"/>
              </w:rPr>
              <w:t xml:space="preserve"> </w:t>
            </w:r>
            <w:proofErr w:type="spellStart"/>
            <w:r w:rsidRPr="009941B1">
              <w:rPr>
                <w:sz w:val="22"/>
                <w:szCs w:val="22"/>
              </w:rPr>
              <w:t>Administrimi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73,966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73,966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sz w:val="22"/>
                <w:szCs w:val="22"/>
              </w:rPr>
            </w:pPr>
            <w:r w:rsidRPr="009941B1">
              <w:rPr>
                <w:sz w:val="22"/>
                <w:szCs w:val="22"/>
              </w:rPr>
              <w:t>0</w:t>
            </w:r>
          </w:p>
        </w:tc>
      </w:tr>
      <w:tr w:rsidR="00F57A3A" w:rsidRPr="009941B1" w:rsidTr="00F57A3A">
        <w:trPr>
          <w:trHeight w:val="300"/>
        </w:trPr>
        <w:tc>
          <w:tcPr>
            <w:tcW w:w="493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rPr>
                <w:sz w:val="22"/>
                <w:szCs w:val="22"/>
              </w:rPr>
            </w:pPr>
            <w:proofErr w:type="spellStart"/>
            <w:r w:rsidRPr="009941B1">
              <w:rPr>
                <w:sz w:val="22"/>
                <w:szCs w:val="22"/>
              </w:rPr>
              <w:t>Buxheti</w:t>
            </w:r>
            <w:proofErr w:type="spellEnd"/>
            <w:r w:rsidRPr="009941B1">
              <w:rPr>
                <w:sz w:val="22"/>
                <w:szCs w:val="22"/>
              </w:rPr>
              <w:t xml:space="preserve"> </w:t>
            </w:r>
            <w:proofErr w:type="spellStart"/>
            <w:r w:rsidRPr="009941B1">
              <w:rPr>
                <w:sz w:val="22"/>
                <w:szCs w:val="22"/>
              </w:rPr>
              <w:t>Gjyqësor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798,074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798,074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sz w:val="22"/>
                <w:szCs w:val="22"/>
              </w:rPr>
            </w:pPr>
            <w:r w:rsidRPr="009941B1">
              <w:rPr>
                <w:sz w:val="22"/>
                <w:szCs w:val="22"/>
              </w:rPr>
              <w:t>0</w:t>
            </w:r>
          </w:p>
        </w:tc>
      </w:tr>
      <w:tr w:rsidR="00F57A3A" w:rsidRPr="009941B1" w:rsidTr="00F57A3A">
        <w:trPr>
          <w:trHeight w:val="315"/>
        </w:trPr>
        <w:tc>
          <w:tcPr>
            <w:tcW w:w="493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rPr>
                <w:sz w:val="22"/>
                <w:szCs w:val="22"/>
              </w:rPr>
            </w:pPr>
            <w:r w:rsidRPr="009941B1">
              <w:rPr>
                <w:color w:val="000000"/>
                <w:sz w:val="14"/>
                <w:szCs w:val="14"/>
                <w:lang w:val="sq-AL"/>
              </w:rPr>
              <w:t xml:space="preserve"> </w:t>
            </w:r>
            <w:r w:rsidRPr="009941B1">
              <w:rPr>
                <w:color w:val="000000"/>
                <w:sz w:val="22"/>
                <w:lang w:val="sq-AL"/>
              </w:rPr>
              <w:t>Mbështetje për teknologjinë e sistemit të drejtësisë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color w:val="000000"/>
                <w:sz w:val="22"/>
                <w:szCs w:val="22"/>
              </w:rPr>
            </w:pPr>
            <w:r w:rsidRPr="009941B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sz w:val="22"/>
                <w:szCs w:val="22"/>
              </w:rPr>
            </w:pPr>
            <w:r w:rsidRPr="009941B1">
              <w:rPr>
                <w:sz w:val="22"/>
                <w:szCs w:val="22"/>
              </w:rPr>
              <w:t>0</w:t>
            </w:r>
          </w:p>
        </w:tc>
      </w:tr>
      <w:tr w:rsidR="00F57A3A" w:rsidRPr="009941B1" w:rsidTr="00F57A3A">
        <w:trPr>
          <w:trHeight w:val="315"/>
        </w:trPr>
        <w:tc>
          <w:tcPr>
            <w:tcW w:w="4931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941B1">
              <w:rPr>
                <w:b/>
                <w:bCs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b/>
                <w:bCs/>
                <w:sz w:val="22"/>
                <w:szCs w:val="22"/>
              </w:rPr>
            </w:pPr>
            <w:r w:rsidRPr="009941B1">
              <w:rPr>
                <w:b/>
                <w:bCs/>
                <w:sz w:val="22"/>
                <w:szCs w:val="22"/>
              </w:rPr>
              <w:t>872,040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57A3A" w:rsidRPr="009941B1" w:rsidRDefault="00F57A3A" w:rsidP="00F57A3A">
            <w:pPr>
              <w:jc w:val="right"/>
              <w:rPr>
                <w:b/>
                <w:bCs/>
                <w:sz w:val="22"/>
                <w:szCs w:val="22"/>
              </w:rPr>
            </w:pPr>
            <w:r w:rsidRPr="009941B1">
              <w:rPr>
                <w:b/>
                <w:bCs/>
                <w:sz w:val="22"/>
                <w:szCs w:val="22"/>
              </w:rPr>
              <w:t>872,040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F57A3A" w:rsidRPr="009941B1" w:rsidRDefault="00F57A3A" w:rsidP="00F57A3A">
            <w:pPr>
              <w:jc w:val="center"/>
              <w:rPr>
                <w:b/>
                <w:bCs/>
                <w:sz w:val="22"/>
                <w:szCs w:val="22"/>
              </w:rPr>
            </w:pPr>
            <w:r w:rsidRPr="009941B1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941B1" w:rsidRPr="00A017AC" w:rsidRDefault="009941B1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Sistemi Informatik Financiar i Qeverisë. 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Nga të dhënat e Sistemit Informatik Financiar të Qeverisë, konstatojmë se për sistemin e gjyqësorit janë realizuar të ardhura jashtë limitit në programin “Buxheti Gjyqësor” në masën </w:t>
      </w:r>
      <w:r w:rsidR="009941B1">
        <w:rPr>
          <w:rFonts w:asciiTheme="majorBidi" w:hAnsiTheme="majorBidi" w:cstheme="majorBidi"/>
          <w:bCs/>
          <w:lang w:val="sq-AL"/>
        </w:rPr>
        <w:t>436</w:t>
      </w:r>
      <w:r w:rsidRPr="00A017AC">
        <w:rPr>
          <w:rFonts w:asciiTheme="majorBidi" w:hAnsiTheme="majorBidi" w:cstheme="majorBidi"/>
          <w:bCs/>
          <w:lang w:val="sq-AL"/>
        </w:rPr>
        <w:t xml:space="preserve"> mijë lekë, të </w:t>
      </w:r>
      <w:r w:rsidR="009941B1">
        <w:rPr>
          <w:rFonts w:asciiTheme="majorBidi" w:hAnsiTheme="majorBidi" w:cstheme="majorBidi"/>
          <w:bCs/>
          <w:lang w:val="sq-AL"/>
        </w:rPr>
        <w:t>ndara respektivisht rreth 421 mijë lekë korente dhe 15</w:t>
      </w:r>
      <w:r w:rsidRPr="00A017AC">
        <w:rPr>
          <w:rFonts w:asciiTheme="majorBidi" w:hAnsiTheme="majorBidi" w:cstheme="majorBidi"/>
          <w:bCs/>
          <w:lang w:val="sq-AL"/>
        </w:rPr>
        <w:t xml:space="preserve"> mijë lekë shpenzime kapitale. Këto të ardhura janë gjithashtu pjesë e raportit të monitorimit të paraqitur nga institucioni.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lang w:val="sq-AL"/>
        </w:rPr>
      </w:pPr>
      <w:r w:rsidRPr="00A017AC">
        <w:rPr>
          <w:b/>
          <w:lang w:val="sq-AL"/>
        </w:rPr>
        <w:t>Performanca dhe statusi i produkteve të disa programeve kryesore.</w:t>
      </w:r>
    </w:p>
    <w:p w:rsidR="008A255F" w:rsidRPr="00A017AC" w:rsidRDefault="008A255F" w:rsidP="008A255F">
      <w:pPr>
        <w:spacing w:before="120" w:after="120"/>
        <w:jc w:val="both"/>
        <w:rPr>
          <w:lang w:val="sq-AL"/>
        </w:rPr>
      </w:pPr>
      <w:r w:rsidRPr="00A017AC">
        <w:rPr>
          <w:b/>
          <w:lang w:val="sq-AL"/>
        </w:rPr>
        <w:lastRenderedPageBreak/>
        <w:t>Në programin “Planifikim, menaxhim dhe administrim</w:t>
      </w:r>
      <w:r w:rsidRPr="00A017AC">
        <w:rPr>
          <w:lang w:val="sq-AL"/>
        </w:rPr>
        <w:t xml:space="preserve">” Qëllimi i Politikës së Programit është </w:t>
      </w:r>
      <w:r w:rsidRPr="00A017AC">
        <w:rPr>
          <w:i/>
          <w:lang w:val="sq-AL"/>
        </w:rPr>
        <w:t>“Përmirësimi i sistemit gjyqësor nëpërmjet vendimmarrjes së Këshillit lidhur me miratimin e akteve nënligjore në zbatim të ligjeve që përbëjnë paketën e reformës në drejtësi si dhe sigurimin e burimeve dhe kapaciteteve financiare të nevojshme”.</w:t>
      </w:r>
    </w:p>
    <w:p w:rsidR="008A255F" w:rsidRPr="00A017AC" w:rsidRDefault="008A255F" w:rsidP="008A255F">
      <w:pPr>
        <w:spacing w:before="120" w:after="120"/>
        <w:jc w:val="both"/>
        <w:rPr>
          <w:lang w:val="sq-AL"/>
        </w:rPr>
      </w:pPr>
      <w:r w:rsidRPr="00A017AC">
        <w:rPr>
          <w:lang w:val="sq-AL"/>
        </w:rPr>
        <w:t xml:space="preserve">Për realizimin e këtij qëllimi është përcaktuar objektivi: </w:t>
      </w:r>
    </w:p>
    <w:p w:rsidR="00AC0D4A" w:rsidRPr="00727F51" w:rsidRDefault="008A255F" w:rsidP="00AC0D4A">
      <w:pPr>
        <w:pStyle w:val="ListParagraph"/>
        <w:numPr>
          <w:ilvl w:val="0"/>
          <w:numId w:val="6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A017AC">
        <w:rPr>
          <w:sz w:val="24"/>
          <w:szCs w:val="24"/>
          <w:lang w:val="sq-AL"/>
        </w:rPr>
        <w:t>“Vendosja e standardeve të larta të kapaciteteve njerëzore dhe institucionale të tij dhe përmirësimi i performancës së gjyqësorit në të tre nivelet” me tregues performance:</w:t>
      </w:r>
    </w:p>
    <w:p w:rsidR="008A6D15" w:rsidRPr="00AC0D4A" w:rsidRDefault="008A6D15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lang w:val="sq-AL"/>
        </w:rPr>
      </w:pPr>
      <w:r w:rsidRPr="00AC0D4A">
        <w:rPr>
          <w:sz w:val="24"/>
          <w:lang w:val="sq-AL"/>
        </w:rPr>
        <w:t xml:space="preserve">Akte nënligjore </w:t>
      </w:r>
      <w:r w:rsidR="00AC0D4A" w:rsidRPr="00AC0D4A">
        <w:rPr>
          <w:sz w:val="24"/>
          <w:lang w:val="sq-AL"/>
        </w:rPr>
        <w:t>të hartuara dhe miratuara nga KLGJ-ja kundre</w:t>
      </w:r>
      <w:r w:rsidR="00AC0D4A">
        <w:rPr>
          <w:sz w:val="24"/>
          <w:lang w:val="sq-AL"/>
        </w:rPr>
        <w:t xml:space="preserve">jt totalit të vendimeve të marra, në masën </w:t>
      </w:r>
      <w:r w:rsidR="00AC0D4A" w:rsidRPr="00F9461A">
        <w:rPr>
          <w:b/>
          <w:sz w:val="24"/>
          <w:lang w:val="sq-AL"/>
        </w:rPr>
        <w:t>75%.</w:t>
      </w:r>
    </w:p>
    <w:p w:rsidR="008A255F" w:rsidRDefault="00AC0D4A" w:rsidP="00AC0D4A">
      <w:pPr>
        <w:spacing w:before="120" w:after="120" w:line="276" w:lineRule="auto"/>
        <w:rPr>
          <w:lang w:val="sq-AL"/>
        </w:rPr>
      </w:pPr>
      <w:r>
        <w:rPr>
          <w:lang w:val="sq-AL"/>
        </w:rPr>
        <w:t>Realizimi i treguesit për periudhën raportuese është 2%, ndërsa përqindja e realizimit e realizimit të treguesit të performancës kundrejte nivelit të planifikuar është në masën 2%.</w:t>
      </w:r>
    </w:p>
    <w:p w:rsidR="00AC0D4A" w:rsidRPr="00F9461A" w:rsidRDefault="00AC0D4A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b/>
          <w:sz w:val="24"/>
          <w:lang w:val="sq-AL"/>
        </w:rPr>
      </w:pPr>
      <w:r w:rsidRPr="00F9461A">
        <w:rPr>
          <w:sz w:val="24"/>
          <w:lang w:val="sq-AL"/>
        </w:rPr>
        <w:t>P</w:t>
      </w:r>
      <m:oMath>
        <m:r>
          <w:rPr>
            <w:rFonts w:ascii="Cambria Math" w:hAnsi="Cambria Math"/>
            <w:sz w:val="24"/>
            <w:lang w:val="sq-AL"/>
          </w:rPr>
          <m:t>ë</m:t>
        </m:r>
      </m:oMath>
      <w:r w:rsidR="00F9461A" w:rsidRPr="00F9461A">
        <w:rPr>
          <w:sz w:val="24"/>
          <w:lang w:val="sq-AL"/>
        </w:rPr>
        <w:t xml:space="preserve">rqindja </w:t>
      </w:r>
      <w:r w:rsidR="00F9461A">
        <w:rPr>
          <w:sz w:val="24"/>
          <w:lang w:val="sq-AL"/>
        </w:rPr>
        <w:t xml:space="preserve">e punonjësve të KLGj-së së trajnuar në masën </w:t>
      </w:r>
      <w:r w:rsidR="00F9461A" w:rsidRPr="00F9461A">
        <w:rPr>
          <w:b/>
          <w:sz w:val="24"/>
          <w:lang w:val="sq-AL"/>
        </w:rPr>
        <w:t>50%.</w:t>
      </w:r>
    </w:p>
    <w:p w:rsidR="00F9461A" w:rsidRPr="00F9461A" w:rsidRDefault="00F9461A" w:rsidP="00F9461A">
      <w:pPr>
        <w:spacing w:before="120" w:after="120" w:line="276" w:lineRule="auto"/>
        <w:rPr>
          <w:lang w:val="sq-AL"/>
        </w:rPr>
      </w:pPr>
      <w:r>
        <w:rPr>
          <w:lang w:val="sq-AL"/>
        </w:rPr>
        <w:t>Realizimi i treguesit për periudhën raportuesë është 14%, ndërsa përqindja e realizimit të treguesit të performancës kundrejt nivelit të planifikuar është në masën 28%.</w:t>
      </w:r>
    </w:p>
    <w:p w:rsidR="008A255F" w:rsidRPr="00F9461A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A017AC">
        <w:rPr>
          <w:sz w:val="24"/>
          <w:szCs w:val="24"/>
          <w:lang w:val="sq-AL"/>
        </w:rPr>
        <w:t xml:space="preserve">Përqindja e stafit administrativ dhe administrativ gjyqësor të rekrutuar në masën </w:t>
      </w:r>
      <w:r w:rsidR="00F9461A">
        <w:rPr>
          <w:b/>
          <w:sz w:val="24"/>
          <w:szCs w:val="24"/>
          <w:lang w:val="sq-AL"/>
        </w:rPr>
        <w:t>50</w:t>
      </w:r>
      <w:r w:rsidRPr="00A017AC">
        <w:rPr>
          <w:b/>
          <w:sz w:val="24"/>
          <w:szCs w:val="24"/>
          <w:lang w:val="sq-AL"/>
        </w:rPr>
        <w:t>%.</w:t>
      </w:r>
    </w:p>
    <w:p w:rsidR="00F9461A" w:rsidRPr="00F9461A" w:rsidRDefault="00F9461A" w:rsidP="00F9461A">
      <w:pPr>
        <w:spacing w:before="120" w:after="120" w:line="276" w:lineRule="auto"/>
        <w:jc w:val="both"/>
        <w:rPr>
          <w:lang w:val="sq-AL"/>
        </w:rPr>
      </w:pPr>
      <w:r w:rsidRPr="00F9461A">
        <w:rPr>
          <w:lang w:val="sq-AL"/>
        </w:rPr>
        <w:t xml:space="preserve">Realizimi i treguesit për periudhën raportuese është </w:t>
      </w:r>
      <w:r>
        <w:rPr>
          <w:lang w:val="sq-AL"/>
        </w:rPr>
        <w:t>3</w:t>
      </w:r>
      <w:r w:rsidRPr="00F9461A">
        <w:rPr>
          <w:lang w:val="sq-AL"/>
        </w:rPr>
        <w:t>2%, ndërsa përqindja e realizimit e realizimit të treguesit të performancës kundrejte nivelit</w:t>
      </w:r>
      <w:r>
        <w:rPr>
          <w:lang w:val="sq-AL"/>
        </w:rPr>
        <w:t xml:space="preserve"> të planifikuar është në masën 64</w:t>
      </w:r>
      <w:r w:rsidRPr="00F9461A">
        <w:rPr>
          <w:lang w:val="sq-AL"/>
        </w:rPr>
        <w:t>%.</w:t>
      </w:r>
    </w:p>
    <w:p w:rsidR="008A255F" w:rsidRPr="00A017AC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A017AC">
        <w:rPr>
          <w:sz w:val="24"/>
          <w:szCs w:val="24"/>
          <w:lang w:val="sq-AL"/>
        </w:rPr>
        <w:t xml:space="preserve">Magjistratë dhe ndihmës ligjorë të vlerësuar kundrejt totalit, në masën </w:t>
      </w:r>
      <w:r w:rsidR="00F9461A">
        <w:rPr>
          <w:b/>
          <w:sz w:val="24"/>
          <w:szCs w:val="24"/>
          <w:lang w:val="sq-AL"/>
        </w:rPr>
        <w:t>30</w:t>
      </w:r>
      <w:r w:rsidRPr="00A017AC">
        <w:rPr>
          <w:b/>
          <w:sz w:val="24"/>
          <w:szCs w:val="24"/>
          <w:lang w:val="sq-AL"/>
        </w:rPr>
        <w:t>%.</w:t>
      </w:r>
      <w:r w:rsidRPr="00A017AC">
        <w:rPr>
          <w:sz w:val="24"/>
          <w:szCs w:val="24"/>
          <w:lang w:val="sq-AL"/>
        </w:rPr>
        <w:t xml:space="preserve"> </w:t>
      </w:r>
    </w:p>
    <w:p w:rsidR="00F9461A" w:rsidRDefault="00F9461A" w:rsidP="00F9461A">
      <w:pPr>
        <w:spacing w:before="120" w:after="120" w:line="276" w:lineRule="auto"/>
        <w:jc w:val="both"/>
        <w:rPr>
          <w:lang w:val="sq-AL"/>
        </w:rPr>
      </w:pPr>
      <w:r w:rsidRPr="00F9461A">
        <w:rPr>
          <w:lang w:val="sq-AL"/>
        </w:rPr>
        <w:t>Realizimi i treguesit p</w:t>
      </w:r>
      <w:r>
        <w:rPr>
          <w:lang w:val="sq-AL"/>
        </w:rPr>
        <w:t>ër periudhën raportuese është 4</w:t>
      </w:r>
      <w:r w:rsidRPr="00F9461A">
        <w:rPr>
          <w:lang w:val="sq-AL"/>
        </w:rPr>
        <w:t>%, ndërsa përqindja e realizimit e realizimit të treguesit të performancës kundrejte nivelit të</w:t>
      </w:r>
      <w:r>
        <w:rPr>
          <w:lang w:val="sq-AL"/>
        </w:rPr>
        <w:t xml:space="preserve"> planifikuar është në masën 13%.</w:t>
      </w:r>
    </w:p>
    <w:p w:rsidR="008A255F" w:rsidRPr="00F9461A" w:rsidRDefault="008A255F" w:rsidP="00F9461A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lang w:val="sq-AL"/>
        </w:rPr>
      </w:pPr>
      <w:r w:rsidRPr="00F9461A">
        <w:rPr>
          <w:sz w:val="24"/>
          <w:lang w:val="sq-AL"/>
        </w:rPr>
        <w:t>Numri i magjistratëve të emëruar</w:t>
      </w:r>
      <w:r w:rsidR="00F9461A">
        <w:rPr>
          <w:sz w:val="24"/>
          <w:lang w:val="sq-AL"/>
        </w:rPr>
        <w:t>, transferuar, promovuar dhe shkarkuar</w:t>
      </w:r>
      <w:r w:rsidRPr="00F9461A">
        <w:rPr>
          <w:sz w:val="24"/>
          <w:lang w:val="sq-AL"/>
        </w:rPr>
        <w:t xml:space="preserve"> kundrejt </w:t>
      </w:r>
      <w:r w:rsidR="00F9461A">
        <w:rPr>
          <w:sz w:val="24"/>
          <w:lang w:val="sq-AL"/>
        </w:rPr>
        <w:t xml:space="preserve">totalit te përgjithshëm të magjistratëve </w:t>
      </w:r>
      <w:r w:rsidRPr="00F9461A">
        <w:rPr>
          <w:sz w:val="24"/>
          <w:lang w:val="sq-AL"/>
        </w:rPr>
        <w:t xml:space="preserve">në masën </w:t>
      </w:r>
      <w:r w:rsidRPr="00F9461A">
        <w:rPr>
          <w:b/>
          <w:sz w:val="24"/>
          <w:lang w:val="sq-AL"/>
        </w:rPr>
        <w:t>55%.</w:t>
      </w:r>
      <w:r w:rsidRPr="00F9461A">
        <w:rPr>
          <w:sz w:val="24"/>
          <w:lang w:val="sq-AL"/>
        </w:rPr>
        <w:t xml:space="preserve"> </w:t>
      </w:r>
    </w:p>
    <w:p w:rsidR="00F9461A" w:rsidRDefault="00F9461A" w:rsidP="00F9461A">
      <w:pPr>
        <w:spacing w:before="120" w:after="120" w:line="276" w:lineRule="auto"/>
        <w:jc w:val="both"/>
        <w:rPr>
          <w:lang w:val="sq-AL"/>
        </w:rPr>
      </w:pPr>
      <w:r w:rsidRPr="00F9461A">
        <w:rPr>
          <w:lang w:val="sq-AL"/>
        </w:rPr>
        <w:t xml:space="preserve">Realizimi i treguesit </w:t>
      </w:r>
      <w:r>
        <w:rPr>
          <w:lang w:val="sq-AL"/>
        </w:rPr>
        <w:t>për periudhën raportuese është 3</w:t>
      </w:r>
      <w:r w:rsidRPr="00F9461A">
        <w:rPr>
          <w:lang w:val="sq-AL"/>
        </w:rPr>
        <w:t xml:space="preserve">%, ndërsa përqindja e realizimit e realizimit të treguesit të performancës kundrejte nivelit të planifikuar është </w:t>
      </w:r>
      <w:r>
        <w:rPr>
          <w:lang w:val="sq-AL"/>
        </w:rPr>
        <w:t>në masën 25</w:t>
      </w:r>
      <w:r w:rsidRPr="00F9461A">
        <w:rPr>
          <w:lang w:val="sq-AL"/>
        </w:rPr>
        <w:t>%.</w:t>
      </w:r>
    </w:p>
    <w:p w:rsidR="008A255F" w:rsidRPr="00F9461A" w:rsidRDefault="008A255F" w:rsidP="00F9461A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lang w:val="sq-AL"/>
        </w:rPr>
      </w:pPr>
      <w:r w:rsidRPr="00F9461A">
        <w:rPr>
          <w:sz w:val="24"/>
          <w:lang w:val="sq-AL"/>
        </w:rPr>
        <w:t xml:space="preserve">Përqindja e gjykatave të audituara në masën </w:t>
      </w:r>
      <w:r w:rsidR="00F9461A">
        <w:rPr>
          <w:b/>
          <w:sz w:val="24"/>
          <w:lang w:val="sq-AL"/>
        </w:rPr>
        <w:t>34</w:t>
      </w:r>
      <w:r w:rsidRPr="00F9461A">
        <w:rPr>
          <w:b/>
          <w:sz w:val="24"/>
          <w:lang w:val="sq-AL"/>
        </w:rPr>
        <w:t xml:space="preserve">%. </w:t>
      </w:r>
    </w:p>
    <w:p w:rsidR="008A255F" w:rsidRPr="00A017AC" w:rsidRDefault="00F9461A" w:rsidP="008A255F">
      <w:pPr>
        <w:tabs>
          <w:tab w:val="left" w:pos="180"/>
        </w:tabs>
        <w:spacing w:before="120" w:after="120"/>
        <w:jc w:val="both"/>
        <w:rPr>
          <w:rFonts w:asciiTheme="majorBidi" w:hAnsiTheme="majorBidi" w:cstheme="majorBidi"/>
          <w:b/>
          <w:bCs/>
          <w:lang w:val="sq-AL"/>
        </w:rPr>
      </w:pPr>
      <w:r w:rsidRPr="00F9461A">
        <w:rPr>
          <w:lang w:val="sq-AL"/>
        </w:rPr>
        <w:t xml:space="preserve">Realizimi i treguesit </w:t>
      </w:r>
      <w:r>
        <w:rPr>
          <w:lang w:val="sq-AL"/>
        </w:rPr>
        <w:t>për periudhën raportuese është 11</w:t>
      </w:r>
      <w:r w:rsidRPr="00F9461A">
        <w:rPr>
          <w:lang w:val="sq-AL"/>
        </w:rPr>
        <w:t xml:space="preserve">%, ndërsa përqindja e realizimit e realizimit të treguesit të performancës kundrejte nivelit </w:t>
      </w:r>
      <w:r>
        <w:rPr>
          <w:lang w:val="sq-AL"/>
        </w:rPr>
        <w:t>të planifikuar është në masën 32</w:t>
      </w:r>
      <w:r w:rsidRPr="00F9461A">
        <w:rPr>
          <w:lang w:val="sq-AL"/>
        </w:rPr>
        <w:t>%.</w:t>
      </w:r>
    </w:p>
    <w:p w:rsidR="008A255F" w:rsidRPr="00A017AC" w:rsidRDefault="008A255F" w:rsidP="008A255F">
      <w:pPr>
        <w:tabs>
          <w:tab w:val="left" w:pos="180"/>
        </w:tabs>
        <w:spacing w:before="120" w:after="120"/>
        <w:jc w:val="both"/>
        <w:rPr>
          <w:lang w:val="sq-AL"/>
        </w:rPr>
      </w:pPr>
      <w:r w:rsidRPr="00A017AC">
        <w:rPr>
          <w:rFonts w:asciiTheme="majorBidi" w:hAnsiTheme="majorBidi" w:cstheme="majorBidi"/>
          <w:b/>
          <w:bCs/>
          <w:lang w:val="sq-AL"/>
        </w:rPr>
        <w:t>Në Programin “Buxheti Gjyqësor”,</w:t>
      </w:r>
      <w:r w:rsidRPr="00A017AC">
        <w:rPr>
          <w:rFonts w:asciiTheme="majorBidi" w:hAnsiTheme="majorBidi" w:cstheme="majorBidi"/>
          <w:bCs/>
          <w:lang w:val="sq-AL"/>
        </w:rPr>
        <w:t xml:space="preserve"> sipas raportit të institucionit “Çështje të gjykuara” është produkti kryesor që lidhet me 4 tregues performance</w:t>
      </w:r>
      <w:r>
        <w:rPr>
          <w:rFonts w:asciiTheme="majorBidi" w:hAnsiTheme="majorBidi" w:cstheme="majorBidi"/>
          <w:bCs/>
          <w:lang w:val="sq-AL"/>
        </w:rPr>
        <w:t>.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lang w:val="sq-AL"/>
        </w:rPr>
        <w:t xml:space="preserve">Qëllimi i Politikës së </w:t>
      </w:r>
      <w:r w:rsidRPr="007E3C76">
        <w:rPr>
          <w:lang w:val="sq-AL"/>
        </w:rPr>
        <w:t>Programit “Buxheti Gjyqësor” është</w:t>
      </w:r>
      <w:r w:rsidRPr="00A017AC">
        <w:rPr>
          <w:lang w:val="sq-AL"/>
        </w:rPr>
        <w:t xml:space="preserve"> </w:t>
      </w:r>
      <w:r w:rsidRPr="007E3C76">
        <w:rPr>
          <w:i/>
          <w:lang w:val="sq-AL"/>
        </w:rPr>
        <w:t>“Ofrimi efikas i shërbimeve dhe punë më e mirë në gjykatat e 3 niveleve”.</w:t>
      </w:r>
      <w:r w:rsidRPr="00A017AC">
        <w:rPr>
          <w:lang w:val="sq-AL"/>
        </w:rPr>
        <w:t xml:space="preserve"> </w:t>
      </w:r>
    </w:p>
    <w:p w:rsidR="008A255F" w:rsidRDefault="008A255F" w:rsidP="008A255F">
      <w:pPr>
        <w:spacing w:before="120" w:after="120"/>
        <w:jc w:val="both"/>
        <w:rPr>
          <w:lang w:val="sq-AL"/>
        </w:rPr>
      </w:pPr>
      <w:r w:rsidRPr="00A017AC">
        <w:rPr>
          <w:lang w:val="sq-AL"/>
        </w:rPr>
        <w:t>Për realizimin e këtij qëllimi është përcaktuar objektivi</w:t>
      </w:r>
      <w:r>
        <w:rPr>
          <w:lang w:val="sq-AL"/>
        </w:rPr>
        <w:t>:</w:t>
      </w:r>
    </w:p>
    <w:p w:rsidR="008A255F" w:rsidRPr="0075042E" w:rsidRDefault="008A255F" w:rsidP="008A255F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szCs w:val="24"/>
          <w:lang w:val="sq-AL"/>
        </w:rPr>
      </w:pPr>
      <w:r w:rsidRPr="0075042E">
        <w:rPr>
          <w:sz w:val="24"/>
          <w:szCs w:val="24"/>
          <w:lang w:val="sq-AL"/>
        </w:rPr>
        <w:t>“Përmirësimi i ofrimit të shërbimeve përmes novacionit dhe forcimit të strukturave dhe sistemeve të teknologjisë, që zhvillojnë koherencën, efikasitetin dhe efektshmërinë institucionale”, me tregues performance</w:t>
      </w:r>
      <w:r w:rsidRPr="0075042E">
        <w:rPr>
          <w:b/>
          <w:sz w:val="24"/>
          <w:szCs w:val="24"/>
          <w:lang w:val="sq-AL"/>
        </w:rPr>
        <w:t>:</w:t>
      </w:r>
      <w:r w:rsidRPr="0075042E">
        <w:rPr>
          <w:sz w:val="24"/>
          <w:szCs w:val="24"/>
          <w:lang w:val="sq-AL"/>
        </w:rPr>
        <w:t xml:space="preserve"> </w:t>
      </w:r>
    </w:p>
    <w:p w:rsidR="008A255F" w:rsidRPr="0075042E" w:rsidRDefault="008A255F" w:rsidP="008A255F">
      <w:pPr>
        <w:pStyle w:val="ListParagraph"/>
        <w:spacing w:before="120" w:after="120"/>
        <w:ind w:left="1004"/>
        <w:jc w:val="both"/>
        <w:rPr>
          <w:sz w:val="24"/>
          <w:szCs w:val="24"/>
          <w:lang w:val="sq-AL"/>
        </w:rPr>
      </w:pPr>
    </w:p>
    <w:p w:rsidR="008A255F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75042E">
        <w:rPr>
          <w:sz w:val="24"/>
          <w:szCs w:val="24"/>
          <w:lang w:val="sq-AL"/>
        </w:rPr>
        <w:t xml:space="preserve">Sisteme të teknologjisë së informacionit, brenda standarteve ndërkombëtare në masën </w:t>
      </w:r>
      <w:r w:rsidRPr="0075042E">
        <w:rPr>
          <w:b/>
          <w:sz w:val="24"/>
          <w:szCs w:val="24"/>
          <w:lang w:val="sq-AL"/>
        </w:rPr>
        <w:t>96%.</w:t>
      </w:r>
    </w:p>
    <w:p w:rsidR="00C7217D" w:rsidRPr="00C7217D" w:rsidRDefault="00C7217D" w:rsidP="00C7217D">
      <w:pPr>
        <w:spacing w:before="120" w:after="120" w:line="276" w:lineRule="auto"/>
        <w:jc w:val="both"/>
        <w:rPr>
          <w:rFonts w:eastAsia="MS Mincho"/>
          <w:lang w:val="sq-AL"/>
        </w:rPr>
      </w:pPr>
      <w:r w:rsidRPr="00C7217D">
        <w:rPr>
          <w:lang w:val="sq-AL"/>
        </w:rPr>
        <w:t xml:space="preserve">Realizimi i treguesit </w:t>
      </w:r>
      <w:r>
        <w:rPr>
          <w:lang w:val="sq-AL"/>
        </w:rPr>
        <w:t>për periudhën raportuese është 20</w:t>
      </w:r>
      <w:r w:rsidRPr="00C7217D">
        <w:rPr>
          <w:lang w:val="sq-AL"/>
        </w:rPr>
        <w:t xml:space="preserve">%, ndërsa përqindja e realizimit e realizimit të treguesit të performancës kundrejte nivelit </w:t>
      </w:r>
      <w:r>
        <w:rPr>
          <w:lang w:val="sq-AL"/>
        </w:rPr>
        <w:t>të planifikuar është në masën 21</w:t>
      </w:r>
      <w:r w:rsidRPr="00C7217D">
        <w:rPr>
          <w:lang w:val="sq-AL"/>
        </w:rPr>
        <w:t>%.</w:t>
      </w:r>
    </w:p>
    <w:p w:rsidR="008A255F" w:rsidRDefault="008A255F" w:rsidP="00C7217D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75042E">
        <w:rPr>
          <w:sz w:val="24"/>
          <w:szCs w:val="24"/>
          <w:lang w:val="sq-AL"/>
        </w:rPr>
        <w:t xml:space="preserve">Infrastruktura e përmirësuar (ndërtesa, mjedise pune) në masën </w:t>
      </w:r>
      <w:r w:rsidRPr="0075042E">
        <w:rPr>
          <w:b/>
          <w:sz w:val="24"/>
          <w:szCs w:val="24"/>
          <w:lang w:val="sq-AL"/>
        </w:rPr>
        <w:t>58%.</w:t>
      </w:r>
      <w:r w:rsidRPr="0075042E">
        <w:rPr>
          <w:sz w:val="24"/>
          <w:szCs w:val="24"/>
          <w:lang w:val="sq-AL"/>
        </w:rPr>
        <w:t xml:space="preserve"> </w:t>
      </w:r>
    </w:p>
    <w:p w:rsidR="00C7217D" w:rsidRDefault="00C7217D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C7217D">
        <w:rPr>
          <w:lang w:val="sq-AL"/>
        </w:rPr>
        <w:lastRenderedPageBreak/>
        <w:t>Realizimi i treguesit për peri</w:t>
      </w:r>
      <w:r>
        <w:rPr>
          <w:lang w:val="sq-AL"/>
        </w:rPr>
        <w:t>udhën raportuese është 5</w:t>
      </w:r>
      <w:r w:rsidRPr="00C7217D">
        <w:rPr>
          <w:lang w:val="sq-AL"/>
        </w:rPr>
        <w:t xml:space="preserve">%, ndërsa përqindja e realizimit e realizimit të treguesit të performancës kundrejte nivelit </w:t>
      </w:r>
      <w:r>
        <w:rPr>
          <w:lang w:val="sq-AL"/>
        </w:rPr>
        <w:t>të planifikuar është në masën 8</w:t>
      </w:r>
      <w:r w:rsidRPr="00C7217D">
        <w:rPr>
          <w:lang w:val="sq-AL"/>
        </w:rPr>
        <w:t>%.</w:t>
      </w:r>
    </w:p>
    <w:p w:rsidR="00727F51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C7217D" w:rsidRDefault="00F041A4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b/>
          <w:lang w:val="sq-AL"/>
        </w:rPr>
        <w:t>Programi i ri buxhetor</w:t>
      </w:r>
      <w:r w:rsidR="00727F51">
        <w:rPr>
          <w:b/>
          <w:lang w:val="sq-AL"/>
        </w:rPr>
        <w:t xml:space="preserve"> </w:t>
      </w:r>
      <w:r w:rsidR="00727F51" w:rsidRPr="00727F51">
        <w:rPr>
          <w:b/>
          <w:lang w:val="sq-AL"/>
        </w:rPr>
        <w:t>“Mbështetje për teknologjinë e sistemit të dre</w:t>
      </w:r>
      <w:r w:rsidR="00727F51">
        <w:rPr>
          <w:b/>
          <w:lang w:val="sq-AL"/>
        </w:rPr>
        <w:t>jtësisë”</w:t>
      </w:r>
      <w:r w:rsidR="00727F51" w:rsidRPr="00727F51">
        <w:rPr>
          <w:lang w:val="sq-AL"/>
        </w:rPr>
        <w:t xml:space="preserve">, sipas raportit të institucionit </w:t>
      </w:r>
      <w:r w:rsidR="00727F51">
        <w:rPr>
          <w:lang w:val="sq-AL"/>
        </w:rPr>
        <w:t xml:space="preserve"> ka për qëllim: “</w:t>
      </w:r>
      <w:r>
        <w:rPr>
          <w:lang w:val="sq-AL"/>
        </w:rPr>
        <w:t>P</w:t>
      </w:r>
      <w:r w:rsidR="00727F51">
        <w:rPr>
          <w:lang w:val="sq-AL"/>
        </w:rPr>
        <w:t>ërcaktimn e prioriteteve, politikave dhe standarteve, në lidhje me sistemet e teknologjisë së informacionit në sistemin e drejtësisë”.</w:t>
      </w:r>
    </w:p>
    <w:p w:rsidR="005C6E03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lang w:val="sq-AL"/>
        </w:rPr>
        <w:t>Për realizimin e këtij qëllimi është përcaktuar si objektiv:</w:t>
      </w:r>
    </w:p>
    <w:p w:rsidR="005C6E03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Default="00727F51" w:rsidP="00727F51">
      <w:pPr>
        <w:pStyle w:val="ListParagraph"/>
        <w:numPr>
          <w:ilvl w:val="0"/>
          <w:numId w:val="6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727F51">
        <w:rPr>
          <w:sz w:val="24"/>
          <w:lang w:val="sq-AL"/>
        </w:rPr>
        <w:t>“Angazhimi i QTI – s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>, p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>r garantimin e arritjes s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standarteve t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BE p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>r teknologjin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e informacionit dhe komunikimit” me tregues performance:</w:t>
      </w:r>
    </w:p>
    <w:p w:rsidR="00727F51" w:rsidRPr="00727F51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Default="00727F51" w:rsidP="00727F51">
      <w:pPr>
        <w:pStyle w:val="ListParagraph"/>
        <w:numPr>
          <w:ilvl w:val="0"/>
          <w:numId w:val="4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727F51">
        <w:rPr>
          <w:sz w:val="24"/>
          <w:lang w:val="sq-AL"/>
        </w:rPr>
        <w:t>P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>rmiresimi i sistemeve t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teknologjis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s</w:t>
      </w:r>
      <w:r>
        <w:rPr>
          <w:sz w:val="24"/>
          <w:lang w:val="sq-AL"/>
        </w:rPr>
        <w:t>ë</w:t>
      </w:r>
      <w:r w:rsidRPr="00727F51">
        <w:rPr>
          <w:sz w:val="24"/>
          <w:lang w:val="sq-AL"/>
        </w:rPr>
        <w:t xml:space="preserve"> informa</w:t>
      </w:r>
      <w:r>
        <w:rPr>
          <w:sz w:val="24"/>
          <w:lang w:val="sq-AL"/>
        </w:rPr>
        <w:t>cionit në sistemin e drejtësisë.</w:t>
      </w:r>
    </w:p>
    <w:p w:rsidR="00727F51" w:rsidRPr="00727F51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727F51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  <w:r>
        <w:rPr>
          <w:lang w:val="sq-AL"/>
        </w:rPr>
        <w:t>Fondet në këtë program nuk janë realizuar, pasi QTI – ja nuk ka filluar akoma aktivitetin e saj, për mungesë të plotësimit të stafit.</w:t>
      </w:r>
    </w:p>
    <w:p w:rsidR="00727F51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5042E">
        <w:rPr>
          <w:rFonts w:asciiTheme="majorBidi" w:hAnsiTheme="majorBidi" w:cstheme="majorBidi"/>
          <w:bCs/>
          <w:lang w:val="sq-AL"/>
        </w:rPr>
        <w:t>Në relacionin shoqërues të raportit të monitorimit të paraqitur</w:t>
      </w:r>
      <w:r w:rsidRPr="00A017AC">
        <w:rPr>
          <w:rFonts w:asciiTheme="majorBidi" w:hAnsiTheme="majorBidi" w:cstheme="majorBidi"/>
          <w:bCs/>
          <w:lang w:val="sq-AL"/>
        </w:rPr>
        <w:t xml:space="preserve"> nga KLGJ jepen sqarime më të hollësishme për trguesit e performancës dhe mbi lidhjen e realizimit të qëllimit dhe objektivave të politikës së programit nëpërmjet realizimit të produkteve nga përdorimi i fondeve të planifikuara për p</w:t>
      </w:r>
      <w:r w:rsidR="00C7217D">
        <w:rPr>
          <w:rFonts w:asciiTheme="majorBidi" w:hAnsiTheme="majorBidi" w:cstheme="majorBidi"/>
          <w:bCs/>
          <w:lang w:val="sq-AL"/>
        </w:rPr>
        <w:t xml:space="preserve">rogramet; “Buxheti Gjyqësor”, </w:t>
      </w:r>
      <w:r w:rsidRPr="00A017AC">
        <w:rPr>
          <w:rFonts w:asciiTheme="majorBidi" w:hAnsiTheme="majorBidi" w:cstheme="majorBidi"/>
          <w:bCs/>
          <w:lang w:val="sq-AL"/>
        </w:rPr>
        <w:t>“Planifikimi, menaxhimi dhe administrimi”</w:t>
      </w:r>
      <w:r w:rsidR="00C7217D">
        <w:rPr>
          <w:rFonts w:asciiTheme="majorBidi" w:hAnsiTheme="majorBidi" w:cstheme="majorBidi"/>
          <w:bCs/>
          <w:lang w:val="sq-AL"/>
        </w:rPr>
        <w:t>,</w:t>
      </w:r>
      <w:r w:rsidR="00C7217D" w:rsidRPr="00C7217D">
        <w:t xml:space="preserve"> </w:t>
      </w:r>
      <w:r w:rsidR="00C7217D" w:rsidRPr="00C7217D">
        <w:rPr>
          <w:rFonts w:asciiTheme="majorBidi" w:hAnsiTheme="majorBidi" w:cstheme="majorBidi"/>
          <w:bCs/>
          <w:lang w:val="sq-AL"/>
        </w:rPr>
        <w:t>“Mbështetje për teknologjinë e sistemit të drejtësisë</w:t>
      </w:r>
      <w:r w:rsidR="00C7217D">
        <w:rPr>
          <w:rFonts w:asciiTheme="majorBidi" w:hAnsiTheme="majorBidi" w:cstheme="majorBidi"/>
          <w:bCs/>
          <w:lang w:val="sq-AL"/>
        </w:rPr>
        <w:t xml:space="preserve">”, si dhe </w:t>
      </w:r>
      <w:r>
        <w:rPr>
          <w:rFonts w:asciiTheme="majorBidi" w:hAnsiTheme="majorBidi" w:cstheme="majorBidi"/>
          <w:bCs/>
          <w:lang w:val="sq-AL"/>
        </w:rPr>
        <w:t>për çdo llogari ekonomike dhe çdo projekt investimesh.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  <w:bookmarkStart w:id="0" w:name="_GoBack"/>
      <w:bookmarkEnd w:id="0"/>
    </w:p>
    <w:p w:rsidR="008A255F" w:rsidRPr="00A017AC" w:rsidRDefault="008A255F" w:rsidP="008A255F">
      <w:pPr>
        <w:numPr>
          <w:ilvl w:val="0"/>
          <w:numId w:val="5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A017AC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017AC">
        <w:rPr>
          <w:bCs/>
          <w:sz w:val="24"/>
          <w:szCs w:val="24"/>
          <w:lang w:val="sq-AL"/>
        </w:rPr>
        <w:t>Theksojmë se paraqitja</w:t>
      </w: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A017AC">
        <w:rPr>
          <w:bCs/>
          <w:sz w:val="24"/>
          <w:szCs w:val="24"/>
          <w:lang w:val="sq-AL"/>
        </w:rPr>
        <w:t>informacionit</w:t>
      </w: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A017AC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A017AC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KLGJ, janë sipas formateve të përcaktuara në këtë udhëzim në anekset përkatëse, konkretisht Aneksi nr 1, Aneksi nr 2, Aneksi nr 3, Aneksi nr 4 dhe Aneksi nr 5. </w:t>
      </w:r>
    </w:p>
    <w:p w:rsidR="008A255F" w:rsidRPr="00A017AC" w:rsidRDefault="008A255F" w:rsidP="008A255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8A255F" w:rsidRPr="00A017AC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>Raporti i monitorimit të KLGJ ka të plotësuara tabelat dhe gjithashtu në relacionin e tij ka një analizë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 të detajuar</w:t>
      </w:r>
      <w:r w:rsidRPr="00A017AC">
        <w:rPr>
          <w:rFonts w:asciiTheme="majorBidi" w:hAnsiTheme="majorBidi" w:cstheme="majorBidi"/>
          <w:bCs/>
          <w:sz w:val="24"/>
          <w:szCs w:val="24"/>
          <w:lang w:val="sq-AL"/>
        </w:rPr>
        <w:t xml:space="preserve"> të projekteve/produkteve dhe realizimit të fondeve buxhetore. </w:t>
      </w:r>
    </w:p>
    <w:p w:rsidR="008A255F" w:rsidRPr="00F77402" w:rsidRDefault="008A255F" w:rsidP="00F77402">
      <w:pPr>
        <w:rPr>
          <w:rFonts w:asciiTheme="majorBidi" w:hAnsiTheme="majorBidi" w:cstheme="majorBidi"/>
          <w:bCs/>
          <w:lang w:val="sq-AL"/>
        </w:rPr>
      </w:pPr>
    </w:p>
    <w:p w:rsidR="008F1260" w:rsidRPr="008A255F" w:rsidRDefault="008F1260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sectPr w:rsidR="008F1260" w:rsidRPr="008A255F" w:rsidSect="00524117">
      <w:pgSz w:w="12240" w:h="15840"/>
      <w:pgMar w:top="11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BA7891"/>
    <w:multiLevelType w:val="hybridMultilevel"/>
    <w:tmpl w:val="2A545C4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A57A51"/>
    <w:multiLevelType w:val="hybridMultilevel"/>
    <w:tmpl w:val="BDEC7610"/>
    <w:lvl w:ilvl="0" w:tplc="169CBA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5B8841C4"/>
    <w:multiLevelType w:val="hybridMultilevel"/>
    <w:tmpl w:val="F490F2E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E421FF7"/>
    <w:multiLevelType w:val="hybridMultilevel"/>
    <w:tmpl w:val="0E1492A2"/>
    <w:lvl w:ilvl="0" w:tplc="F12CB6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76746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D"/>
    <w:rsid w:val="00012B6D"/>
    <w:rsid w:val="000A3EB5"/>
    <w:rsid w:val="000D4067"/>
    <w:rsid w:val="000D5342"/>
    <w:rsid w:val="001F02FA"/>
    <w:rsid w:val="002978C9"/>
    <w:rsid w:val="003202D4"/>
    <w:rsid w:val="00360579"/>
    <w:rsid w:val="004015A1"/>
    <w:rsid w:val="0047599C"/>
    <w:rsid w:val="00524117"/>
    <w:rsid w:val="00597C3C"/>
    <w:rsid w:val="005C6E03"/>
    <w:rsid w:val="005E78F0"/>
    <w:rsid w:val="00616243"/>
    <w:rsid w:val="00727F51"/>
    <w:rsid w:val="0083112C"/>
    <w:rsid w:val="008A255F"/>
    <w:rsid w:val="008A6D15"/>
    <w:rsid w:val="008F1260"/>
    <w:rsid w:val="00990612"/>
    <w:rsid w:val="009941B1"/>
    <w:rsid w:val="009A6102"/>
    <w:rsid w:val="009B16B1"/>
    <w:rsid w:val="00AC0D4A"/>
    <w:rsid w:val="00B320A1"/>
    <w:rsid w:val="00B50A4B"/>
    <w:rsid w:val="00BB0A79"/>
    <w:rsid w:val="00BB36B5"/>
    <w:rsid w:val="00BE6B56"/>
    <w:rsid w:val="00C7217D"/>
    <w:rsid w:val="00DD15A4"/>
    <w:rsid w:val="00E406C4"/>
    <w:rsid w:val="00E75031"/>
    <w:rsid w:val="00ED2858"/>
    <w:rsid w:val="00EE1716"/>
    <w:rsid w:val="00F041A4"/>
    <w:rsid w:val="00F57A3A"/>
    <w:rsid w:val="00F77402"/>
    <w:rsid w:val="00F9461A"/>
    <w:rsid w:val="00F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E3EE7A-C037-4212-9BA4-9C5D09BB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35</cp:revision>
  <dcterms:created xsi:type="dcterms:W3CDTF">2021-06-07T07:05:00Z</dcterms:created>
  <dcterms:modified xsi:type="dcterms:W3CDTF">2021-09-01T08:18:00Z</dcterms:modified>
</cp:coreProperties>
</file>