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8C" w:rsidRPr="0047268C" w:rsidRDefault="0047268C" w:rsidP="0047268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MBI RAPORTIN E MONITORIMIT TË 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4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/MUJORIT TË VITIT 20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21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KOMISIONERIN PËR MBIKQYRJEN E SHËRBIMIT CIVIL</w:t>
      </w:r>
    </w:p>
    <w:p w:rsidR="0047268C" w:rsidRPr="0047268C" w:rsidRDefault="0047268C" w:rsidP="0047268C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Komisioneri për Mbikqyrjen e Sherbimit Civil, me fondet buxhetore të miratuara, për vitin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21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, ka hartuar, programuar dhe zhvilluar politikat për përmbushjen me cilësi të lartë dhe në kohë të detyrimeve , në funksion të garantimit e respektimit të ligjit për shërbimin civil në institucionet qendrore, të pavarura dhe ato vendore, që përfshihen në shërbimin civil, si dhe unifikimin e zbatimit të tij, nëpërmjet realizimit të procesit të mbikqyrjes dhe mbrojtjes së të drejtave të nëpunësit civil.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Programi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Planifikim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Menaxhim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Administrim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Për programin </w:t>
      </w:r>
      <w:r w:rsidRPr="0047268C">
        <w:rPr>
          <w:rFonts w:ascii="Times New Roman" w:eastAsia="Calibri" w:hAnsi="Times New Roman" w:cs="Times New Roman"/>
          <w:b/>
          <w:sz w:val="24"/>
          <w:szCs w:val="24"/>
        </w:rPr>
        <w:t>“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Planifikim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Menaxhim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Administrim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nga perdorimi i fondeve për 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4/mujorin e vitit 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, për këtë program, nga 2 produktet e planifikuara, një është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pjesërisht në masën 44%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dhe një nuk është realizuar.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“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të 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4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/mujorit të vitit 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12372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krahasuar me planin për vitin 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20</w:t>
      </w:r>
      <w:r w:rsidR="00C876E0" w:rsidRPr="00284BFD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21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raportit të monitorimit të paraqitur nga ana e institucionit, paraqitet si më poshtë:</w:t>
      </w:r>
    </w:p>
    <w:tbl>
      <w:tblPr>
        <w:tblW w:w="9113" w:type="dxa"/>
        <w:tblInd w:w="85" w:type="dxa"/>
        <w:tblLook w:val="04A0" w:firstRow="1" w:lastRow="0" w:firstColumn="1" w:lastColumn="0" w:noHBand="0" w:noVBand="1"/>
      </w:tblPr>
      <w:tblGrid>
        <w:gridCol w:w="653"/>
        <w:gridCol w:w="2700"/>
        <w:gridCol w:w="1710"/>
        <w:gridCol w:w="1530"/>
        <w:gridCol w:w="2520"/>
      </w:tblGrid>
      <w:tr w:rsidR="00123726" w:rsidRPr="00123726" w:rsidTr="00123726">
        <w:trPr>
          <w:trHeight w:val="315"/>
        </w:trPr>
        <w:tc>
          <w:tcPr>
            <w:tcW w:w="653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71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123726" w:rsidRPr="00123726" w:rsidTr="00123726">
        <w:trPr>
          <w:trHeight w:val="510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personeli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42,350</w:t>
            </w:r>
          </w:p>
        </w:tc>
        <w:tc>
          <w:tcPr>
            <w:tcW w:w="15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13,951</w:t>
            </w:r>
          </w:p>
        </w:tc>
        <w:tc>
          <w:tcPr>
            <w:tcW w:w="2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32.94%</w:t>
            </w:r>
          </w:p>
        </w:tc>
      </w:tr>
      <w:tr w:rsidR="00123726" w:rsidRPr="00123726" w:rsidTr="00123726">
        <w:trPr>
          <w:trHeight w:val="330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tjera</w:t>
            </w:r>
            <w:proofErr w:type="spellEnd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15,450</w:t>
            </w:r>
          </w:p>
        </w:tc>
        <w:tc>
          <w:tcPr>
            <w:tcW w:w="15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4,073</w:t>
            </w:r>
          </w:p>
        </w:tc>
        <w:tc>
          <w:tcPr>
            <w:tcW w:w="2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26.37%</w:t>
            </w:r>
          </w:p>
        </w:tc>
      </w:tr>
      <w:tr w:rsidR="00123726" w:rsidRPr="00123726" w:rsidTr="00123726">
        <w:trPr>
          <w:trHeight w:val="330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37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1237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0CA">
              <w:rPr>
                <w:rFonts w:ascii="Times New Roman" w:eastAsia="Times New Roman" w:hAnsi="Times New Roman" w:cs="Times New Roman"/>
                <w:b/>
                <w:bCs/>
              </w:rPr>
              <w:t>57,800</w:t>
            </w:r>
          </w:p>
        </w:tc>
        <w:tc>
          <w:tcPr>
            <w:tcW w:w="15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18,025</w:t>
            </w:r>
          </w:p>
        </w:tc>
        <w:tc>
          <w:tcPr>
            <w:tcW w:w="2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31.18%</w:t>
            </w:r>
          </w:p>
        </w:tc>
        <w:bookmarkStart w:id="0" w:name="_GoBack"/>
        <w:bookmarkEnd w:id="0"/>
      </w:tr>
      <w:tr w:rsidR="00123726" w:rsidRPr="00123726" w:rsidTr="00123726">
        <w:trPr>
          <w:trHeight w:val="315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7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kapitale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2,000</w:t>
            </w:r>
          </w:p>
        </w:tc>
        <w:tc>
          <w:tcPr>
            <w:tcW w:w="15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color w:val="000000"/>
              </w:rPr>
              <w:t>0.00%</w:t>
            </w:r>
          </w:p>
        </w:tc>
      </w:tr>
      <w:tr w:rsidR="00123726" w:rsidRPr="00123726" w:rsidTr="00123726">
        <w:trPr>
          <w:trHeight w:val="315"/>
        </w:trPr>
        <w:tc>
          <w:tcPr>
            <w:tcW w:w="335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TOTALI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59,800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18,025</w:t>
            </w:r>
          </w:p>
        </w:tc>
        <w:tc>
          <w:tcPr>
            <w:tcW w:w="2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23726" w:rsidRPr="00123726" w:rsidRDefault="00123726" w:rsidP="0012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37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30.14%</w:t>
            </w:r>
          </w:p>
        </w:tc>
      </w:tr>
    </w:tbl>
    <w:p w:rsidR="00123726" w:rsidRDefault="00123726" w:rsidP="0014428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144286" w:rsidRPr="0047268C" w:rsidRDefault="0047268C" w:rsidP="0014428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e mësipërme, shpenzimet korente në total për këtë institucion, janë realizuar në rreth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31.18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, ndërsa shpenzime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kapitale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nuk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janë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realizuar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për këtë periudhë.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Pra siç shikohet nga të dhënat e tabelës së mësipërme plani i shpenzimeve të buxhetit në total për këtë institucion është realizuar në rreth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30.14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:rsidR="00144286" w:rsidRPr="0047268C" w:rsidRDefault="00144286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lastRenderedPageBreak/>
        <w:t>III. Informacion mbi volumin dhe madhësinë e ndryshimit të buxhetit.</w:t>
      </w:r>
    </w:p>
    <w:p w:rsidR="009D06E7" w:rsidRPr="00284BFD" w:rsidRDefault="009D06E7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Për këtë institucion, situata në lidhje me ndryshimet e buxhetit gjatë vitit 2021, duke u nisur nga buxheti fillestar sipas ligjit nr. Nr. 137/2020, “Për buxhetin e vitit 2021”, nuk ka ndryshime në totalin e shpenzimeve buxhetore.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lang w:val="sq-AL"/>
        </w:rPr>
        <w:t xml:space="preserve">                                                                                                                          Në mijë lekë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47268C" w:rsidRPr="0047268C" w:rsidTr="009D06E7">
        <w:tc>
          <w:tcPr>
            <w:tcW w:w="4140" w:type="dxa"/>
            <w:shd w:val="clear" w:color="auto" w:fill="DAEEF3" w:themeFill="accent5" w:themeFillTint="33"/>
          </w:tcPr>
          <w:p w:rsidR="0047268C" w:rsidRPr="0047268C" w:rsidRDefault="0047268C" w:rsidP="0047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7268C" w:rsidRPr="0047268C" w:rsidRDefault="0047268C" w:rsidP="0047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26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:rsidR="0047268C" w:rsidRPr="0047268C" w:rsidRDefault="0047268C" w:rsidP="0047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26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 fillestar 2020</w:t>
            </w:r>
          </w:p>
        </w:tc>
        <w:tc>
          <w:tcPr>
            <w:tcW w:w="1915" w:type="dxa"/>
            <w:shd w:val="clear" w:color="auto" w:fill="DAEEF3" w:themeFill="accent5" w:themeFillTint="33"/>
          </w:tcPr>
          <w:p w:rsidR="0047268C" w:rsidRPr="0047268C" w:rsidRDefault="0047268C" w:rsidP="0047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26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 me ndryshime</w:t>
            </w:r>
          </w:p>
        </w:tc>
        <w:tc>
          <w:tcPr>
            <w:tcW w:w="1570" w:type="dxa"/>
            <w:shd w:val="clear" w:color="auto" w:fill="DAEEF3" w:themeFill="accent5" w:themeFillTint="33"/>
          </w:tcPr>
          <w:p w:rsidR="0047268C" w:rsidRPr="0047268C" w:rsidRDefault="0047268C" w:rsidP="0047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26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</w:p>
        </w:tc>
      </w:tr>
      <w:tr w:rsidR="0047268C" w:rsidRPr="0047268C" w:rsidTr="00D236D2">
        <w:trPr>
          <w:trHeight w:val="305"/>
        </w:trPr>
        <w:tc>
          <w:tcPr>
            <w:tcW w:w="4140" w:type="dxa"/>
          </w:tcPr>
          <w:p w:rsidR="0047268C" w:rsidRPr="0047268C" w:rsidRDefault="0047268C" w:rsidP="0047268C">
            <w:pPr>
              <w:spacing w:after="0" w:line="240" w:lineRule="auto"/>
              <w:rPr>
                <w:rFonts w:ascii="Times New Roman" w:eastAsia="Calibri" w:hAnsi="Times New Roman" w:cs="Times New Roman"/>
                <w:lang w:val="sq-AL"/>
              </w:rPr>
            </w:pPr>
          </w:p>
        </w:tc>
        <w:tc>
          <w:tcPr>
            <w:tcW w:w="1620" w:type="dxa"/>
          </w:tcPr>
          <w:p w:rsidR="0047268C" w:rsidRPr="0047268C" w:rsidRDefault="0047268C" w:rsidP="0047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47268C">
              <w:rPr>
                <w:rFonts w:ascii="Times New Roman" w:eastAsia="Calibri" w:hAnsi="Times New Roman" w:cs="Times New Roman"/>
                <w:b/>
                <w:lang w:val="sq-AL"/>
              </w:rPr>
              <w:t>(1)</w:t>
            </w:r>
          </w:p>
        </w:tc>
        <w:tc>
          <w:tcPr>
            <w:tcW w:w="1915" w:type="dxa"/>
          </w:tcPr>
          <w:p w:rsidR="0047268C" w:rsidRPr="0047268C" w:rsidRDefault="0047268C" w:rsidP="0047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47268C">
              <w:rPr>
                <w:rFonts w:ascii="Times New Roman" w:eastAsia="Calibri" w:hAnsi="Times New Roman" w:cs="Times New Roman"/>
                <w:b/>
                <w:lang w:val="sq-AL"/>
              </w:rPr>
              <w:t>(2)</w:t>
            </w:r>
          </w:p>
        </w:tc>
        <w:tc>
          <w:tcPr>
            <w:tcW w:w="1570" w:type="dxa"/>
          </w:tcPr>
          <w:p w:rsidR="0047268C" w:rsidRPr="0047268C" w:rsidRDefault="0047268C" w:rsidP="0047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47268C">
              <w:rPr>
                <w:rFonts w:ascii="Times New Roman" w:eastAsia="Calibri" w:hAnsi="Times New Roman" w:cs="Times New Roman"/>
                <w:b/>
                <w:lang w:val="sq-AL"/>
              </w:rPr>
              <w:t>(3=2-1)</w:t>
            </w:r>
          </w:p>
        </w:tc>
      </w:tr>
      <w:tr w:rsidR="0047268C" w:rsidRPr="0047268C" w:rsidTr="00D236D2">
        <w:trPr>
          <w:trHeight w:val="287"/>
        </w:trPr>
        <w:tc>
          <w:tcPr>
            <w:tcW w:w="4140" w:type="dxa"/>
          </w:tcPr>
          <w:p w:rsidR="0047268C" w:rsidRPr="0047268C" w:rsidRDefault="0047268C" w:rsidP="00330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268C"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Pr="0047268C">
              <w:rPr>
                <w:rFonts w:ascii="Times New Roman" w:eastAsia="Times New Roman" w:hAnsi="Times New Roman" w:cs="Times New Roman"/>
                <w:color w:val="000000"/>
              </w:rPr>
              <w:t>Planifikim</w:t>
            </w:r>
            <w:proofErr w:type="spellEnd"/>
            <w:r w:rsidRPr="004726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7268C">
              <w:rPr>
                <w:rFonts w:ascii="Times New Roman" w:eastAsia="Times New Roman" w:hAnsi="Times New Roman" w:cs="Times New Roman"/>
                <w:color w:val="000000"/>
              </w:rPr>
              <w:t>Menaxhim</w:t>
            </w:r>
            <w:proofErr w:type="spellEnd"/>
            <w:r w:rsidRPr="004726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7268C">
              <w:rPr>
                <w:rFonts w:ascii="Times New Roman" w:eastAsia="Times New Roman" w:hAnsi="Times New Roman" w:cs="Times New Roman"/>
                <w:color w:val="000000"/>
              </w:rPr>
              <w:t>Administrim</w:t>
            </w:r>
            <w:proofErr w:type="spellEnd"/>
            <w:r w:rsidRPr="0047268C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1620" w:type="dxa"/>
          </w:tcPr>
          <w:p w:rsidR="0047268C" w:rsidRPr="0047268C" w:rsidRDefault="009D06E7" w:rsidP="00330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4BFD">
              <w:rPr>
                <w:rFonts w:ascii="Times New Roman" w:eastAsia="Times New Roman" w:hAnsi="Times New Roman" w:cs="Times New Roman"/>
                <w:color w:val="000000"/>
              </w:rPr>
              <w:t>59,900</w:t>
            </w:r>
          </w:p>
        </w:tc>
        <w:tc>
          <w:tcPr>
            <w:tcW w:w="1915" w:type="dxa"/>
          </w:tcPr>
          <w:p w:rsidR="0047268C" w:rsidRPr="0047268C" w:rsidRDefault="009D06E7" w:rsidP="00330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4BFD">
              <w:rPr>
                <w:rFonts w:ascii="Times New Roman" w:eastAsia="Times New Roman" w:hAnsi="Times New Roman" w:cs="Times New Roman"/>
                <w:color w:val="000000"/>
              </w:rPr>
              <w:t>59,900</w:t>
            </w:r>
          </w:p>
        </w:tc>
        <w:tc>
          <w:tcPr>
            <w:tcW w:w="1570" w:type="dxa"/>
          </w:tcPr>
          <w:p w:rsidR="0047268C" w:rsidRPr="0047268C" w:rsidRDefault="0047268C" w:rsidP="00330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268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47268C" w:rsidRPr="0047268C" w:rsidRDefault="0047268C" w:rsidP="0047268C">
      <w:pPr>
        <w:rPr>
          <w:rFonts w:ascii="Times New Roman" w:eastAsia="Calibri" w:hAnsi="Times New Roman" w:cs="Times New Roman"/>
          <w:lang w:val="sq-AL"/>
        </w:rPr>
      </w:pP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Krahasimi i të dhënave faktike, të raportit të Ministrisë me të dhënat e thesarit, për të një</w:t>
      </w:r>
      <w:r w:rsidR="00BE476A" w:rsidRPr="00284BFD">
        <w:rPr>
          <w:rFonts w:ascii="Times New Roman" w:eastAsia="Calibri" w:hAnsi="Times New Roman" w:cs="Times New Roman"/>
          <w:b/>
          <w:sz w:val="24"/>
          <w:szCs w:val="24"/>
          <w:lang w:val="sq-AL"/>
        </w:rPr>
        <w:t>jtën periudhë raportuese.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47268C"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</w:t>
      </w:r>
      <w:r w:rsidR="00BE476A" w:rsidRPr="00284BFD">
        <w:rPr>
          <w:rFonts w:ascii="Times New Roman" w:eastAsia="Calibri" w:hAnsi="Times New Roman" w:cs="Times New Roman"/>
          <w:lang w:val="sq-AL"/>
        </w:rPr>
        <w:t xml:space="preserve">                               </w:t>
      </w:r>
      <w:r w:rsidRPr="0047268C">
        <w:rPr>
          <w:rFonts w:ascii="Times New Roman" w:eastAsia="Calibri" w:hAnsi="Times New Roman" w:cs="Times New Roman"/>
          <w:lang w:val="sq-AL"/>
        </w:rPr>
        <w:t xml:space="preserve"> 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</w:t>
      </w:r>
      <w:r w:rsidR="00BE476A" w:rsidRPr="00284BFD">
        <w:rPr>
          <w:rFonts w:ascii="Times New Roman" w:eastAsia="Calibri" w:hAnsi="Times New Roman" w:cs="Times New Roman"/>
          <w:i/>
          <w:lang w:val="sq-AL"/>
        </w:rPr>
        <w:t xml:space="preserve">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 </w:t>
      </w:r>
      <w:r w:rsidR="00284BFD">
        <w:rPr>
          <w:rFonts w:ascii="Times New Roman" w:eastAsia="Calibri" w:hAnsi="Times New Roman" w:cs="Times New Roman"/>
          <w:i/>
          <w:lang w:val="sq-AL"/>
        </w:rPr>
        <w:t xml:space="preserve">     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</w:t>
      </w:r>
      <w:r w:rsidRPr="0047268C">
        <w:rPr>
          <w:rFonts w:ascii="Times New Roman" w:eastAsia="Calibri" w:hAnsi="Times New Roman" w:cs="Times New Roman"/>
          <w:b/>
          <w:i/>
          <w:lang w:val="sq-AL"/>
        </w:rPr>
        <w:t>Në mijë lekë</w:t>
      </w:r>
    </w:p>
    <w:tbl>
      <w:tblPr>
        <w:tblW w:w="9311" w:type="dxa"/>
        <w:tblLook w:val="04A0" w:firstRow="1" w:lastRow="0" w:firstColumn="1" w:lastColumn="0" w:noHBand="0" w:noVBand="1"/>
      </w:tblPr>
      <w:tblGrid>
        <w:gridCol w:w="2698"/>
        <w:gridCol w:w="1279"/>
        <w:gridCol w:w="1089"/>
        <w:gridCol w:w="1122"/>
        <w:gridCol w:w="1279"/>
        <w:gridCol w:w="987"/>
        <w:gridCol w:w="1122"/>
      </w:tblGrid>
      <w:tr w:rsidR="00BE476A" w:rsidRPr="00BE476A" w:rsidTr="00BE476A">
        <w:trPr>
          <w:trHeight w:val="315"/>
        </w:trPr>
        <w:tc>
          <w:tcPr>
            <w:tcW w:w="2728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Programi</w:t>
            </w:r>
          </w:p>
        </w:tc>
        <w:tc>
          <w:tcPr>
            <w:tcW w:w="3343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Shpenzime korente</w:t>
            </w:r>
          </w:p>
        </w:tc>
        <w:tc>
          <w:tcPr>
            <w:tcW w:w="324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Shpenzime Kapitale</w:t>
            </w:r>
          </w:p>
        </w:tc>
      </w:tr>
      <w:tr w:rsidR="00BE476A" w:rsidRPr="00284BFD" w:rsidTr="00BE476A">
        <w:trPr>
          <w:trHeight w:val="510"/>
        </w:trPr>
        <w:tc>
          <w:tcPr>
            <w:tcW w:w="2728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Institucioni</w:t>
            </w:r>
          </w:p>
        </w:tc>
        <w:tc>
          <w:tcPr>
            <w:tcW w:w="10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Institucioni</w:t>
            </w:r>
          </w:p>
        </w:tc>
        <w:tc>
          <w:tcPr>
            <w:tcW w:w="9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/>
              </w:rPr>
              <w:t>Diferenca</w:t>
            </w:r>
          </w:p>
        </w:tc>
      </w:tr>
      <w:tr w:rsidR="00BE476A" w:rsidRPr="00BE476A" w:rsidTr="00BE476A">
        <w:trPr>
          <w:trHeight w:val="395"/>
        </w:trPr>
        <w:tc>
          <w:tcPr>
            <w:tcW w:w="2728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476A">
              <w:rPr>
                <w:rFonts w:ascii="Times New Roman" w:eastAsia="Times New Roman" w:hAnsi="Times New Roman" w:cs="Times New Roman"/>
                <w:color w:val="000000"/>
              </w:rPr>
              <w:t>Planifikimi</w:t>
            </w:r>
            <w:proofErr w:type="spellEnd"/>
            <w:r w:rsidRPr="00BE476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E476A">
              <w:rPr>
                <w:rFonts w:ascii="Times New Roman" w:eastAsia="Times New Roman" w:hAnsi="Times New Roman" w:cs="Times New Roman"/>
                <w:color w:val="000000"/>
              </w:rPr>
              <w:t>Menaxhimi</w:t>
            </w:r>
            <w:proofErr w:type="spellEnd"/>
            <w:r w:rsidRPr="00BE47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476A">
              <w:rPr>
                <w:rFonts w:ascii="Times New Roman" w:eastAsia="Times New Roman" w:hAnsi="Times New Roman" w:cs="Times New Roman"/>
                <w:color w:val="000000"/>
              </w:rPr>
              <w:t>dhe</w:t>
            </w:r>
            <w:proofErr w:type="spellEnd"/>
            <w:r w:rsidRPr="00BE47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476A">
              <w:rPr>
                <w:rFonts w:ascii="Times New Roman" w:eastAsia="Times New Roman" w:hAnsi="Times New Roman" w:cs="Times New Roman"/>
                <w:color w:val="000000"/>
              </w:rPr>
              <w:t>Administrimi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E476A" w:rsidRPr="00BE476A" w:rsidRDefault="00BE476A" w:rsidP="0028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color w:val="000000"/>
              </w:rPr>
              <w:t>18,025</w:t>
            </w:r>
          </w:p>
        </w:tc>
        <w:tc>
          <w:tcPr>
            <w:tcW w:w="109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E476A" w:rsidRPr="00BE476A" w:rsidRDefault="00BE476A" w:rsidP="0028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color w:val="000000"/>
              </w:rPr>
              <w:t>18,025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E476A" w:rsidRPr="00BE476A" w:rsidRDefault="00BE476A" w:rsidP="00BE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76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47268C" w:rsidRPr="00284BFD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</w:p>
    <w:p w:rsidR="0033054E" w:rsidRPr="0047268C" w:rsidRDefault="0033054E" w:rsidP="0047268C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</w:p>
    <w:p w:rsidR="0047268C" w:rsidRPr="00284BFD" w:rsidRDefault="0047268C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nuk ka mospërputhje të të dhënave faktike të raportuara nga institucioni me të dhënat faktike të siguruara nga sistemi informatik financiar i qeverisë. </w:t>
      </w:r>
    </w:p>
    <w:p w:rsidR="008B0B23" w:rsidRPr="0047268C" w:rsidRDefault="008B0B23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Nga të dhënat e Sistemit Informatik Financiar të Qeverisë, konstatojmë se për KMSHC nuk janë realizuar të ardhura jashtë limitit.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0329A" w:rsidRPr="00284BFD" w:rsidRDefault="0090329A" w:rsidP="00180506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22, datë 17.11.2016 “Për procedurat standarde të monitorimit të buxhetit në njësitë e Qeverisjes Qendrore”, specifikisht sipas formateve të përcaktuara në paragrafin 49, të  këtij udhëzimi. Vërejmë që të dhënat e raportuara në raportin e monitorimit të KMSHC, janë sipas formateve të përcaktuara në këtë udhëzim në anekset përkatëse, konkretisht Aneksi nr 1, Aneksi nr 2, Aneksi nr 3, Aneksi nr 4 dhe Aneksi nr 5. </w:t>
      </w:r>
    </w:p>
    <w:p w:rsidR="00284BFD" w:rsidRPr="00284BFD" w:rsidRDefault="00284BFD" w:rsidP="00180506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84BFD" w:rsidRPr="00284BFD" w:rsidRDefault="00284BFD" w:rsidP="001805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 xml:space="preserve">problematikat. Raporti i monitorimit të KMSHC ka të plotësuara tabelat dhe gjithashtu në relacionin e tij ka një analizë sasiore të produkteve. </w:t>
      </w:r>
    </w:p>
    <w:p w:rsidR="0047268C" w:rsidRDefault="00284BFD" w:rsidP="001805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KMSHC janë të njëjta me të dhënat faktike të siguruara nga SIFQ, si për shpenzimet korente edhe për shpenzimet kapitale.</w:t>
      </w:r>
    </w:p>
    <w:p w:rsidR="00300835" w:rsidRPr="00300835" w:rsidRDefault="00300835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0A18DB" w:rsidRPr="00284BFD" w:rsidRDefault="0047268C" w:rsidP="00180506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284BFD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4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/ mujorin e vitit 20</w:t>
      </w:r>
      <w:r w:rsidR="00284BFD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21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, nuk është publikuar në faqen zyrtare të Komisionerit për Mbikqyrjen e Shërbimit Civil.</w:t>
      </w:r>
    </w:p>
    <w:p w:rsidR="00284BFD" w:rsidRPr="00284BFD" w:rsidRDefault="00284BFD" w:rsidP="0018050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Mbështetur në sa më sipër duke parë e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dhe paraqitjen e raportit të KMSHC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vlerësojmë jo vetëm paraqitjen në kohë të tij por edhe paraqitjen sipas standardeve të udhëzimit të monitorimit.</w:t>
      </w:r>
    </w:p>
    <w:sectPr w:rsidR="00284BFD" w:rsidRPr="00284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3C5F"/>
    <w:multiLevelType w:val="hybridMultilevel"/>
    <w:tmpl w:val="ADC4A34A"/>
    <w:lvl w:ilvl="0" w:tplc="7D1C41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42487B5F"/>
    <w:multiLevelType w:val="hybridMultilevel"/>
    <w:tmpl w:val="BCF23E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421FF7"/>
    <w:multiLevelType w:val="hybridMultilevel"/>
    <w:tmpl w:val="0B5ACBD0"/>
    <w:lvl w:ilvl="0" w:tplc="754ED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D7"/>
    <w:rsid w:val="00043470"/>
    <w:rsid w:val="000A18DB"/>
    <w:rsid w:val="001000CA"/>
    <w:rsid w:val="00123726"/>
    <w:rsid w:val="00144286"/>
    <w:rsid w:val="00180506"/>
    <w:rsid w:val="00284BFD"/>
    <w:rsid w:val="00300835"/>
    <w:rsid w:val="0033054E"/>
    <w:rsid w:val="0047268C"/>
    <w:rsid w:val="00586702"/>
    <w:rsid w:val="008B0B23"/>
    <w:rsid w:val="0090329A"/>
    <w:rsid w:val="00931ED7"/>
    <w:rsid w:val="009C0571"/>
    <w:rsid w:val="009D06E7"/>
    <w:rsid w:val="00BB3F75"/>
    <w:rsid w:val="00BE476A"/>
    <w:rsid w:val="00C876E0"/>
    <w:rsid w:val="00E8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18</cp:revision>
  <dcterms:created xsi:type="dcterms:W3CDTF">2021-06-09T07:38:00Z</dcterms:created>
  <dcterms:modified xsi:type="dcterms:W3CDTF">2021-08-31T10:15:00Z</dcterms:modified>
</cp:coreProperties>
</file>