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8C" w:rsidRPr="0047268C" w:rsidRDefault="0047268C" w:rsidP="004726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 w:rsidR="00F66EA4">
        <w:rPr>
          <w:rFonts w:ascii="Times New Roman" w:eastAsia="Calibri" w:hAnsi="Times New Roman" w:cs="Times New Roman"/>
          <w:b/>
          <w:sz w:val="24"/>
          <w:szCs w:val="24"/>
          <w:lang w:val="sq-AL"/>
        </w:rPr>
        <w:t>8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/MUJORIT TË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KOMISIONERIN PËR MBIKQYRJEN E SHËRBIMIT CIVIL</w:t>
      </w:r>
    </w:p>
    <w:p w:rsidR="0047268C" w:rsidRPr="0047268C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 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Për programin </w:t>
      </w:r>
      <w:r w:rsidRPr="0047268C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nga perdorimi i fondeve për 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/mujorin e vitit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për këtë program, nga 2 produktet e planifikuara, një është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realizuar pjesërisht në masën 83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dhe një nuk është realizuar.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/mujorit të vitit </w:t>
      </w:r>
      <w:r w:rsidR="00C876E0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284BF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21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555"/>
        <w:gridCol w:w="2769"/>
        <w:gridCol w:w="1739"/>
        <w:gridCol w:w="1440"/>
        <w:gridCol w:w="2232"/>
      </w:tblGrid>
      <w:tr w:rsidR="00F66EA4" w:rsidRPr="00F66EA4" w:rsidTr="00F66EA4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739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2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F66EA4" w:rsidRPr="00F66EA4" w:rsidTr="00F66EA4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42,350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28,031</w:t>
            </w:r>
          </w:p>
        </w:tc>
        <w:tc>
          <w:tcPr>
            <w:tcW w:w="2232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66.19%</w:t>
            </w:r>
          </w:p>
        </w:tc>
      </w:tr>
      <w:tr w:rsidR="00F66EA4" w:rsidRPr="00F66EA4" w:rsidTr="00F66EA4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tjera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15,600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8,866</w:t>
            </w:r>
          </w:p>
        </w:tc>
        <w:tc>
          <w:tcPr>
            <w:tcW w:w="2232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56.84%</w:t>
            </w:r>
          </w:p>
        </w:tc>
      </w:tr>
      <w:tr w:rsidR="00F66EA4" w:rsidRPr="00F66EA4" w:rsidTr="00F66EA4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57,950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36,897</w:t>
            </w:r>
          </w:p>
        </w:tc>
        <w:tc>
          <w:tcPr>
            <w:tcW w:w="2232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63.67%</w:t>
            </w:r>
          </w:p>
        </w:tc>
      </w:tr>
      <w:tr w:rsidR="00F66EA4" w:rsidRPr="00F66EA4" w:rsidTr="00F66EA4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kapitale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2,000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232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color w:val="000000"/>
              </w:rPr>
              <w:t>0.00%</w:t>
            </w:r>
          </w:p>
        </w:tc>
      </w:tr>
      <w:tr w:rsidR="00F66EA4" w:rsidRPr="00F66EA4" w:rsidTr="00F66EA4">
        <w:trPr>
          <w:trHeight w:val="315"/>
        </w:trPr>
        <w:tc>
          <w:tcPr>
            <w:tcW w:w="0" w:type="auto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173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59,95</w:t>
            </w: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36,897</w:t>
            </w:r>
          </w:p>
        </w:tc>
        <w:tc>
          <w:tcPr>
            <w:tcW w:w="22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66EA4" w:rsidRPr="00F66EA4" w:rsidRDefault="00F66EA4" w:rsidP="00F66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61.55</w:t>
            </w:r>
            <w:r w:rsidRPr="00F66E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</w:tbl>
    <w:p w:rsidR="00123726" w:rsidRDefault="00123726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44286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e mësipërme, shpenzimet korente në total për këtë institucion, janë realizuar në rreth 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63.7%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ndërsa shpenzime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kapitale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nuk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janë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realizuar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për këtë periudhë.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Pra siç shikohet nga të dhënat e tabelës së mësipërme plani i shpenzimeve të buxhetit në total për këtë institucion është realizuar në rreth 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61.55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F66EA4" w:rsidRPr="0047268C" w:rsidRDefault="00F66EA4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9D06E7" w:rsidRPr="00284BFD" w:rsidRDefault="009D06E7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Për këtë institucion, situata në lidhje me ndryshimet e buxhetit gjatë vitit 2021, duke u nisur nga buxheti fillestar sipas ligjit nr. Nr. 137/2020, 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>“Për buxhetin e vitit 2021”,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 ndryshime në totalin e shpenzimeve buxhetore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vetem nga shtesat në fondin e veçantë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                              Në mijë lekë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8B0176" w:rsidRPr="008B0176" w:rsidTr="008B0176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8B0176" w:rsidRPr="008B0176" w:rsidTr="008B017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B0176" w:rsidRPr="008B0176" w:rsidTr="008B017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Calibri" w:hAnsi="Times New Roman" w:cs="Times New Roman"/>
                <w:color w:val="00000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Calibri" w:hAnsi="Times New Roman" w:cs="Times New Roman"/>
                <w:b/>
                <w:bCs/>
                <w:color w:val="000000"/>
                <w:lang w:val="sq-AL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Calibri" w:hAnsi="Times New Roman" w:cs="Times New Roman"/>
                <w:b/>
                <w:bCs/>
                <w:color w:val="000000"/>
                <w:lang w:val="sq-AL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Calibri" w:hAnsi="Times New Roman" w:cs="Times New Roman"/>
                <w:b/>
                <w:bCs/>
                <w:color w:val="000000"/>
                <w:lang w:val="sq-AL"/>
              </w:rPr>
              <w:t>(3=2-1)</w:t>
            </w:r>
          </w:p>
        </w:tc>
      </w:tr>
      <w:tr w:rsidR="008B0176" w:rsidRPr="008B0176" w:rsidTr="008B017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59,900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59,950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</w:tbl>
    <w:p w:rsidR="0047268C" w:rsidRPr="0047268C" w:rsidRDefault="0047268C" w:rsidP="0047268C">
      <w:pPr>
        <w:rPr>
          <w:rFonts w:ascii="Times New Roman" w:eastAsia="Calibri" w:hAnsi="Times New Roman" w:cs="Times New Roman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Krahasimi i të dhënave faktike, të raportit të Ministrisë me të dhënat e thesarit, për të një</w:t>
      </w:r>
      <w:r w:rsidR="00BE476A" w:rsidRPr="00284BFD">
        <w:rPr>
          <w:rFonts w:ascii="Times New Roman" w:eastAsia="Calibri" w:hAnsi="Times New Roman" w:cs="Times New Roman"/>
          <w:b/>
          <w:sz w:val="24"/>
          <w:szCs w:val="24"/>
          <w:lang w:val="sq-AL"/>
        </w:rPr>
        <w:t>jtën periudhë raportuese.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</w:t>
      </w:r>
      <w:r w:rsidR="00BE476A" w:rsidRPr="00284BFD">
        <w:rPr>
          <w:rFonts w:ascii="Times New Roman" w:eastAsia="Calibri" w:hAnsi="Times New Roman" w:cs="Times New Roman"/>
          <w:lang w:val="sq-AL"/>
        </w:rPr>
        <w:t xml:space="preserve">                               </w:t>
      </w:r>
      <w:r w:rsidRPr="0047268C">
        <w:rPr>
          <w:rFonts w:ascii="Times New Roman" w:eastAsia="Calibri" w:hAnsi="Times New Roman" w:cs="Times New Roman"/>
          <w:lang w:val="sq-AL"/>
        </w:rPr>
        <w:t xml:space="preserve">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="00BE476A" w:rsidRPr="00284BFD">
        <w:rPr>
          <w:rFonts w:ascii="Times New Roman" w:eastAsia="Calibri" w:hAnsi="Times New Roman" w:cs="Times New Roman"/>
          <w:i/>
          <w:lang w:val="sq-AL"/>
        </w:rPr>
        <w:t xml:space="preserve">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 </w:t>
      </w:r>
      <w:r w:rsidR="00284BFD">
        <w:rPr>
          <w:rFonts w:ascii="Times New Roman" w:eastAsia="Calibri" w:hAnsi="Times New Roman" w:cs="Times New Roman"/>
          <w:i/>
          <w:lang w:val="sq-AL"/>
        </w:rPr>
        <w:t xml:space="preserve">            </w:t>
      </w:r>
      <w:r w:rsidRPr="0047268C">
        <w:rPr>
          <w:rFonts w:ascii="Times New Roman" w:eastAsia="Calibri" w:hAnsi="Times New Roman" w:cs="Times New Roman"/>
          <w:i/>
          <w:lang w:val="sq-AL"/>
        </w:rPr>
        <w:t xml:space="preserve"> </w:t>
      </w:r>
      <w:r w:rsidRPr="0047268C">
        <w:rPr>
          <w:rFonts w:ascii="Times New Roman" w:eastAsia="Calibri" w:hAnsi="Times New Roman" w:cs="Times New Roman"/>
          <w:b/>
          <w:i/>
          <w:lang w:val="sq-AL"/>
        </w:rPr>
        <w:t>Në mijë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3090"/>
        <w:gridCol w:w="1292"/>
        <w:gridCol w:w="821"/>
        <w:gridCol w:w="1133"/>
        <w:gridCol w:w="1292"/>
        <w:gridCol w:w="730"/>
        <w:gridCol w:w="1133"/>
      </w:tblGrid>
      <w:tr w:rsidR="008B0176" w:rsidRPr="008B0176" w:rsidTr="008B0176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Programi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Shpenzime korente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Shpenzime Kapitale</w:t>
            </w:r>
          </w:p>
        </w:tc>
      </w:tr>
      <w:tr w:rsidR="008B0176" w:rsidRPr="008B0176" w:rsidTr="008B0176">
        <w:trPr>
          <w:trHeight w:val="5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Institucioni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Diferenca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Institucioni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Diferenca</w:t>
            </w:r>
          </w:p>
        </w:tc>
      </w:tr>
      <w:tr w:rsidR="008B0176" w:rsidRPr="008B0176" w:rsidTr="008B0176">
        <w:trPr>
          <w:trHeight w:val="61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Planifikimi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Menaxhimi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dhe</w:t>
            </w:r>
            <w:proofErr w:type="spellEnd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176">
              <w:rPr>
                <w:rFonts w:ascii="Times New Roman" w:eastAsia="Times New Roman" w:hAnsi="Times New Roman" w:cs="Times New Roman"/>
                <w:color w:val="000000"/>
              </w:rPr>
              <w:t>Administrimi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36,897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36,897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B0176" w:rsidRPr="008B0176" w:rsidRDefault="008B0176" w:rsidP="008B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17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47268C" w:rsidRPr="00284BFD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33054E" w:rsidRPr="0047268C" w:rsidRDefault="0033054E" w:rsidP="0047268C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47268C" w:rsidRPr="00284BFD" w:rsidRDefault="0047268C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institucioni me të dhënat faktike të siguruara nga sistemi informatik financiar i qeverisë. </w:t>
      </w:r>
    </w:p>
    <w:p w:rsidR="008B0B23" w:rsidRPr="0047268C" w:rsidRDefault="008B0B23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Nga të dhënat e Sistemit Informatik Financiar të Qeverisë, konstatojmë se për KMSHC nuk janë realizuar të ardhura jashtë limitit.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0329A" w:rsidRPr="00284BFD" w:rsidRDefault="0090329A" w:rsidP="00180506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KMSHC, janë sipas formateve të përcaktuara në këtë udhëzim në anekset përkatëse, konkretisht Aneksi nr 1, Aneksi nr 2, Aneksi nr 3, Aneksi nr 4 dhe Aneksi nr 5. </w:t>
      </w:r>
    </w:p>
    <w:p w:rsidR="00284BFD" w:rsidRPr="00284BFD" w:rsidRDefault="00284BFD" w:rsidP="00180506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84BFD" w:rsidRPr="00284BFD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problematikat. Raporti i monitorimit të KMSHC ka të plotësuara tabelat dhe gjithashtu në relacionin e tij ka një analizë sasiore të produkteve. </w:t>
      </w:r>
    </w:p>
    <w:p w:rsidR="0047268C" w:rsidRDefault="00284BFD" w:rsidP="001805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KMSHC janë të njëjta me të dhënat faktike të siguruara nga SIFQ, si për shpenzimet korente edhe për shpenzimet kapitale.</w:t>
      </w:r>
    </w:p>
    <w:p w:rsidR="00300835" w:rsidRPr="00300835" w:rsidRDefault="00300835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A18DB" w:rsidRPr="00284BFD" w:rsidRDefault="0047268C" w:rsidP="00180506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/ mujorin e vitit 20</w:t>
      </w:r>
      <w:r w:rsidR="00284BF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21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, nuk është publikuar në faqen zyrtare të Komisionerit për Mbikqyrjen e Shërbimit Civil.</w:t>
      </w:r>
    </w:p>
    <w:p w:rsidR="00284BFD" w:rsidRPr="00284BFD" w:rsidRDefault="00284BFD" w:rsidP="0018050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Mbështetur në sa më sipër duke parë 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dhe paraqitjen e raportit të KMSHC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vlerësojmë jo vetëm paraqitjen në kohë të tij por edhe paraqitjen sipas standardeve të udhëzimit të monitorimit.</w:t>
      </w:r>
    </w:p>
    <w:sectPr w:rsidR="00284BFD" w:rsidRPr="002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C5F"/>
    <w:multiLevelType w:val="hybridMultilevel"/>
    <w:tmpl w:val="ADC4A34A"/>
    <w:lvl w:ilvl="0" w:tplc="7D1C41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42487B5F"/>
    <w:multiLevelType w:val="hybridMultilevel"/>
    <w:tmpl w:val="BCF23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D7"/>
    <w:rsid w:val="00043470"/>
    <w:rsid w:val="000A18DB"/>
    <w:rsid w:val="001000CA"/>
    <w:rsid w:val="00123726"/>
    <w:rsid w:val="00144286"/>
    <w:rsid w:val="00180506"/>
    <w:rsid w:val="00284BFD"/>
    <w:rsid w:val="00300835"/>
    <w:rsid w:val="0033054E"/>
    <w:rsid w:val="0047268C"/>
    <w:rsid w:val="00586702"/>
    <w:rsid w:val="008B0176"/>
    <w:rsid w:val="008B0B23"/>
    <w:rsid w:val="0090329A"/>
    <w:rsid w:val="00931ED7"/>
    <w:rsid w:val="009C0571"/>
    <w:rsid w:val="009D06E7"/>
    <w:rsid w:val="00BB3F75"/>
    <w:rsid w:val="00BE476A"/>
    <w:rsid w:val="00C876E0"/>
    <w:rsid w:val="00E851B6"/>
    <w:rsid w:val="00F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19</cp:revision>
  <dcterms:created xsi:type="dcterms:W3CDTF">2021-06-09T07:38:00Z</dcterms:created>
  <dcterms:modified xsi:type="dcterms:W3CDTF">2021-12-21T10:16:00Z</dcterms:modified>
</cp:coreProperties>
</file>