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MBI RAPORTIN E MONITORIMIT </w:t>
      </w:r>
      <w:r w:rsidR="00BE1749" w:rsidRPr="00BE1749">
        <w:rPr>
          <w:rFonts w:asciiTheme="majorBidi" w:hAnsiTheme="majorBidi" w:cstheme="majorBidi"/>
          <w:b/>
          <w:color w:val="000000" w:themeColor="text1"/>
          <w:lang w:val="sq-AL"/>
        </w:rPr>
        <w:t>TË</w:t>
      </w: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b/>
          <w:caps/>
          <w:color w:val="000000" w:themeColor="text1"/>
          <w:lang w:val="sq-AL"/>
        </w:rPr>
        <w:t>vitit</w:t>
      </w:r>
      <w:r w:rsidR="00BE1749">
        <w:rPr>
          <w:rFonts w:asciiTheme="majorBidi" w:hAnsiTheme="majorBidi" w:cstheme="majorBidi"/>
          <w:b/>
          <w:caps/>
          <w:color w:val="000000" w:themeColor="text1"/>
          <w:lang w:val="sq-AL"/>
        </w:rPr>
        <w:t xml:space="preserve"> 2021</w:t>
      </w:r>
    </w:p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PËR </w:t>
      </w:r>
      <w:r w:rsidRPr="00DF1E52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>inspektoriatin e lartë të drejtësisë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bCs/>
          <w:color w:val="000000" w:themeColor="text1"/>
          <w:lang w:val="sq-AL"/>
        </w:rPr>
      </w:pPr>
    </w:p>
    <w:p w:rsidR="00960C25" w:rsidRPr="00DF1E52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Vlerësim i përgjithshëm </w:t>
      </w:r>
    </w:p>
    <w:p w:rsidR="00960C25" w:rsidRPr="00DF1E52" w:rsidRDefault="00960C25" w:rsidP="00960C25">
      <w:pPr>
        <w:spacing w:line="276" w:lineRule="auto"/>
        <w:rPr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Inspektoriati i Lartë i Drejtësisë </w:t>
      </w:r>
      <w:r w:rsidR="008A0AF9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gjatë </w:t>
      </w:r>
      <w:r w:rsidR="00FF785E">
        <w:rPr>
          <w:rFonts w:asciiTheme="majorBidi" w:hAnsiTheme="majorBidi" w:cstheme="majorBidi"/>
          <w:bCs/>
          <w:color w:val="000000" w:themeColor="text1"/>
          <w:lang w:val="sq-AL" w:eastAsia="sq-AL"/>
        </w:rPr>
        <w:t>vitit 2021</w:t>
      </w:r>
      <w:r w:rsidR="00BE1749" w:rsidRPr="00BE1749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Pr="00DF1E52">
        <w:rPr>
          <w:bCs/>
          <w:color w:val="000000" w:themeColor="text1"/>
          <w:lang w:val="sq-AL"/>
        </w:rPr>
        <w:t>ka administruar dhe menaxhuar fondet publike sipas programit “Veprimtaria e Zyrës së Inspektorit të Lartë të Drejtësisë”.</w:t>
      </w:r>
    </w:p>
    <w:p w:rsidR="00960C25" w:rsidRPr="00DF1E52" w:rsidRDefault="00960C25" w:rsidP="00960C25">
      <w:pPr>
        <w:tabs>
          <w:tab w:val="left" w:pos="2160"/>
        </w:tabs>
        <w:spacing w:after="200" w:line="276" w:lineRule="auto"/>
        <w:jc w:val="both"/>
        <w:rPr>
          <w:bCs/>
          <w:color w:val="000000" w:themeColor="text1"/>
          <w:sz w:val="6"/>
          <w:szCs w:val="6"/>
          <w:lang w:val="sq-AL"/>
        </w:rPr>
      </w:pPr>
    </w:p>
    <w:p w:rsidR="00960C25" w:rsidRPr="00DF1E52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Karakteristika kryesore të performancës së shpenzimeve</w:t>
      </w:r>
    </w:p>
    <w:p w:rsidR="00960C25" w:rsidRPr="00DF1E52" w:rsidRDefault="001E33E0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  <w:r>
        <w:rPr>
          <w:rFonts w:asciiTheme="majorBidi" w:hAnsiTheme="majorBidi" w:cstheme="majorBidi"/>
          <w:bCs/>
          <w:color w:val="000000" w:themeColor="text1"/>
          <w:lang w:val="sq-AL"/>
        </w:rPr>
        <w:t>G</w:t>
      </w:r>
      <w:r w:rsidR="008A0AF9">
        <w:rPr>
          <w:rFonts w:asciiTheme="majorBidi" w:hAnsiTheme="majorBidi" w:cstheme="majorBidi"/>
          <w:bCs/>
          <w:color w:val="000000" w:themeColor="text1"/>
          <w:lang w:val="sq-AL"/>
        </w:rPr>
        <w:t xml:space="preserve">jatë </w:t>
      </w:r>
      <w:r w:rsidR="00FF785E">
        <w:rPr>
          <w:rFonts w:asciiTheme="majorBidi" w:hAnsiTheme="majorBidi" w:cstheme="majorBidi"/>
          <w:bCs/>
          <w:color w:val="000000" w:themeColor="text1"/>
          <w:lang w:val="sq-AL"/>
        </w:rPr>
        <w:t>vitit 2021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>, situata në lidhje me realizimin e shpenzimeve të buxhetit, krahasuar me planin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 xml:space="preserve"> e vitit </w:t>
      </w:r>
      <w:r w:rsidR="00337F8C">
        <w:rPr>
          <w:rFonts w:asciiTheme="majorBidi" w:hAnsiTheme="majorBidi" w:cstheme="majorBidi"/>
          <w:bCs/>
          <w:color w:val="000000" w:themeColor="text1"/>
          <w:lang w:val="sq-AL"/>
        </w:rPr>
        <w:t>2021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>, sipas raportit të monitorimit të paraqitur nga ana e institucionit</w:t>
      </w:r>
      <w:r w:rsidR="00960C25" w:rsidRPr="00DF1E52">
        <w:rPr>
          <w:bCs/>
          <w:color w:val="000000" w:themeColor="text1"/>
          <w:lang w:val="sq-AL"/>
        </w:rPr>
        <w:t xml:space="preserve"> dhe sipas të dhënave të Sistemit Financiar Informatik të Qeverisë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paraqitet si më poshtë, </w:t>
      </w:r>
      <w:r w:rsidR="00960C25" w:rsidRPr="00DF1E52">
        <w:rPr>
          <w:bCs/>
          <w:i/>
          <w:iCs/>
          <w:color w:val="000000" w:themeColor="text1"/>
          <w:lang w:val="sq-AL"/>
        </w:rPr>
        <w:t xml:space="preserve">në mijë lekë: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tbl>
      <w:tblPr>
        <w:tblW w:w="6740" w:type="dxa"/>
        <w:tblInd w:w="1311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142185" w:rsidRPr="00142185" w:rsidTr="00142185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2185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A25FE3" w:rsidRPr="00142185" w:rsidTr="00730CE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25FE3" w:rsidRPr="00142185" w:rsidRDefault="00A25FE3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25FE3" w:rsidRPr="00142185" w:rsidRDefault="00A25FE3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25FE3" w:rsidRPr="00BE250A" w:rsidRDefault="00A25FE3" w:rsidP="00F17081">
            <w:r w:rsidRPr="00BE250A">
              <w:t>104,100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25FE3" w:rsidRPr="00BE250A" w:rsidRDefault="00A25FE3" w:rsidP="00F17081">
            <w:r w:rsidRPr="00BE250A">
              <w:t>100,965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A25FE3" w:rsidRDefault="00A25FE3" w:rsidP="00A25FE3">
            <w:pPr>
              <w:jc w:val="right"/>
            </w:pPr>
            <w:r w:rsidRPr="00BE250A">
              <w:t>97.0%</w:t>
            </w:r>
          </w:p>
        </w:tc>
      </w:tr>
      <w:tr w:rsidR="00A25FE3" w:rsidRPr="00142185" w:rsidTr="00CC1A42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25FE3" w:rsidRPr="00142185" w:rsidRDefault="00A25FE3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25FE3" w:rsidRPr="00142185" w:rsidRDefault="00A25FE3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të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tjera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25FE3" w:rsidRPr="00736236" w:rsidRDefault="00A25FE3" w:rsidP="00A66F0B">
            <w:r w:rsidRPr="00736236">
              <w:t>28,150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25FE3" w:rsidRPr="00736236" w:rsidRDefault="00A25FE3" w:rsidP="00A66F0B">
            <w:r w:rsidRPr="00736236">
              <w:t>21,492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A25FE3" w:rsidRDefault="00A25FE3" w:rsidP="00A25FE3">
            <w:pPr>
              <w:jc w:val="right"/>
            </w:pPr>
            <w:r w:rsidRPr="00736236">
              <w:t>76.3%</w:t>
            </w:r>
          </w:p>
        </w:tc>
      </w:tr>
      <w:tr w:rsidR="00A25FE3" w:rsidRPr="00142185" w:rsidTr="003149D6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25FE3" w:rsidRPr="00142185" w:rsidRDefault="00A25FE3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25FE3" w:rsidRPr="00142185" w:rsidRDefault="00A25FE3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25FE3" w:rsidRPr="00AD54B6" w:rsidRDefault="00A25FE3" w:rsidP="00CA4C88">
            <w:r w:rsidRPr="00AD54B6">
              <w:t>23,700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25FE3" w:rsidRPr="00AD54B6" w:rsidRDefault="00A25FE3" w:rsidP="00CA4C88">
            <w:r w:rsidRPr="00AD54B6">
              <w:t>14,090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A25FE3" w:rsidRDefault="00A25FE3" w:rsidP="00A25FE3">
            <w:pPr>
              <w:jc w:val="right"/>
            </w:pPr>
            <w:r w:rsidRPr="00AD54B6">
              <w:t>59.5%</w:t>
            </w:r>
          </w:p>
        </w:tc>
      </w:tr>
      <w:tr w:rsidR="00A25FE3" w:rsidRPr="00142185" w:rsidTr="005445AC">
        <w:trPr>
          <w:trHeight w:val="46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A25FE3" w:rsidRPr="00142185" w:rsidRDefault="00A25FE3" w:rsidP="0014218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A25FE3" w:rsidRPr="00A25FE3" w:rsidRDefault="00A25FE3" w:rsidP="0028340F">
            <w:pPr>
              <w:rPr>
                <w:b/>
              </w:rPr>
            </w:pPr>
            <w:r w:rsidRPr="00A25FE3">
              <w:rPr>
                <w:b/>
              </w:rPr>
              <w:t>155,950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A25FE3" w:rsidRPr="00A25FE3" w:rsidRDefault="00A25FE3" w:rsidP="0028340F">
            <w:pPr>
              <w:rPr>
                <w:b/>
              </w:rPr>
            </w:pPr>
            <w:r w:rsidRPr="00A25FE3">
              <w:rPr>
                <w:b/>
              </w:rPr>
              <w:t>136,548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A25FE3" w:rsidRPr="00A25FE3" w:rsidRDefault="00A25FE3" w:rsidP="00A25FE3">
            <w:pPr>
              <w:jc w:val="right"/>
              <w:rPr>
                <w:b/>
              </w:rPr>
            </w:pPr>
            <w:r w:rsidRPr="00A25FE3">
              <w:rPr>
                <w:b/>
              </w:rPr>
              <w:t>87.6%</w:t>
            </w:r>
          </w:p>
        </w:tc>
      </w:tr>
    </w:tbl>
    <w:p w:rsidR="00142185" w:rsidRPr="00DF1E52" w:rsidRDefault="00142185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p w:rsidR="00960C25" w:rsidRPr="00DF1E52" w:rsidRDefault="00960C25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Siç shikohet nga tabela e mësipërme, shpenzimet për ILD janë realizuar në rreth </w:t>
      </w:r>
      <w:r w:rsidR="00315C14">
        <w:rPr>
          <w:rFonts w:asciiTheme="majorBidi" w:hAnsiTheme="majorBidi" w:cstheme="majorBidi"/>
          <w:bCs/>
          <w:color w:val="000000" w:themeColor="text1"/>
          <w:lang w:val="sq-AL"/>
        </w:rPr>
        <w:t>97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përqind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të planit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 xml:space="preserve"> viti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>n 2021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për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shpenzimet e personelit, </w:t>
      </w:r>
      <w:r w:rsidR="00315C14">
        <w:rPr>
          <w:rFonts w:asciiTheme="majorBidi" w:hAnsiTheme="majorBidi" w:cstheme="majorBidi"/>
          <w:bCs/>
          <w:color w:val="000000" w:themeColor="text1"/>
          <w:lang w:val="sq-AL"/>
        </w:rPr>
        <w:t>76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 të planit për shpenzimet e tjera korente, ndërsa shpenzimet kapitale kanë realizim në masën </w:t>
      </w:r>
      <w:r w:rsidR="00315C14">
        <w:rPr>
          <w:rFonts w:asciiTheme="majorBidi" w:hAnsiTheme="majorBidi" w:cstheme="majorBidi"/>
          <w:bCs/>
          <w:color w:val="000000" w:themeColor="text1"/>
          <w:lang w:val="sq-AL"/>
        </w:rPr>
        <w:t>60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përqind të planit 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>p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 xml:space="preserve">r 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>vitin 2021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. Në total </w:t>
      </w:r>
      <w:r w:rsidRPr="00DF1E52">
        <w:rPr>
          <w:rFonts w:asciiTheme="majorBidi" w:hAnsiTheme="majorBidi" w:cstheme="majorBidi"/>
          <w:bCs/>
          <w:color w:val="000000" w:themeColor="text1"/>
          <w:lang w:val="sq-AL" w:eastAsia="sq-AL"/>
        </w:rPr>
        <w:t>Inspektoriati i Lartë i Drejtësisë</w:t>
      </w:r>
      <w:r w:rsidRPr="00DF1E5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ka një realizim faktik të shpenzimeve buxhetore në masën rreth </w:t>
      </w:r>
      <w:r w:rsidR="00315C14">
        <w:rPr>
          <w:rFonts w:asciiTheme="majorBidi" w:hAnsiTheme="majorBidi" w:cstheme="majorBidi"/>
          <w:bCs/>
          <w:color w:val="000000" w:themeColor="text1"/>
          <w:lang w:val="sq-AL"/>
        </w:rPr>
        <w:t>88</w:t>
      </w:r>
      <w:r w:rsidR="00617C4B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617C4B" w:rsidRPr="00DF1E52">
        <w:rPr>
          <w:rFonts w:asciiTheme="majorBidi" w:hAnsiTheme="majorBidi" w:cstheme="majorBidi"/>
          <w:bCs/>
          <w:color w:val="000000" w:themeColor="text1"/>
          <w:lang w:val="sq-AL"/>
        </w:rPr>
        <w:t>përqind</w:t>
      </w:r>
      <w:r w:rsidR="00617C4B">
        <w:rPr>
          <w:rFonts w:asciiTheme="majorBidi" w:hAnsiTheme="majorBidi" w:cstheme="majorBidi"/>
          <w:bCs/>
          <w:color w:val="000000" w:themeColor="text1"/>
          <w:lang w:val="sq-AL"/>
        </w:rPr>
        <w:t>.</w:t>
      </w:r>
    </w:p>
    <w:p w:rsidR="00960C25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Informacion mbi volumin dhe madhësinë e ndryshimit të buxhetit.</w:t>
      </w:r>
    </w:p>
    <w:p w:rsidR="00656BF4" w:rsidRPr="00656BF4" w:rsidRDefault="00656BF4" w:rsidP="00656BF4">
      <w:pPr>
        <w:jc w:val="both"/>
        <w:rPr>
          <w:rFonts w:asciiTheme="majorBidi" w:hAnsiTheme="majorBidi" w:cstheme="majorBidi"/>
          <w:bCs/>
          <w:lang w:val="sq-AL"/>
        </w:rPr>
      </w:pPr>
      <w:r w:rsidRPr="00656BF4">
        <w:rPr>
          <w:rFonts w:asciiTheme="majorBidi" w:hAnsiTheme="majorBidi" w:cstheme="majorBidi"/>
          <w:bCs/>
          <w:lang w:val="sq-AL"/>
        </w:rPr>
        <w:t>Për Buxhetin e Inspektoriati</w:t>
      </w:r>
      <w:r>
        <w:rPr>
          <w:rFonts w:asciiTheme="majorBidi" w:hAnsiTheme="majorBidi" w:cstheme="majorBidi"/>
          <w:bCs/>
          <w:lang w:val="sq-AL"/>
        </w:rPr>
        <w:t>t të Lartë të</w:t>
      </w:r>
      <w:r w:rsidRPr="00656BF4">
        <w:rPr>
          <w:rFonts w:asciiTheme="majorBidi" w:hAnsiTheme="majorBidi" w:cstheme="majorBidi"/>
          <w:bCs/>
          <w:lang w:val="sq-AL"/>
        </w:rPr>
        <w:t xml:space="preserve"> Drejtësisë</w:t>
      </w:r>
      <w:r w:rsidRPr="00656BF4">
        <w:rPr>
          <w:rFonts w:asciiTheme="majorBidi" w:hAnsiTheme="majorBidi" w:cstheme="majorBidi"/>
          <w:b/>
          <w:bCs/>
          <w:lang w:val="sq-AL"/>
        </w:rPr>
        <w:t xml:space="preserve"> </w:t>
      </w:r>
      <w:r w:rsidRPr="00656BF4">
        <w:rPr>
          <w:rFonts w:asciiTheme="majorBidi" w:hAnsiTheme="majorBidi" w:cstheme="majorBidi"/>
          <w:bCs/>
          <w:lang w:val="sq-AL"/>
        </w:rPr>
        <w:t>për viti</w:t>
      </w:r>
      <w:r w:rsidR="009A01E4">
        <w:rPr>
          <w:rFonts w:asciiTheme="majorBidi" w:hAnsiTheme="majorBidi" w:cstheme="majorBidi"/>
          <w:bCs/>
          <w:lang w:val="sq-AL"/>
        </w:rPr>
        <w:t>n</w:t>
      </w:r>
      <w:bookmarkStart w:id="0" w:name="_GoBack"/>
      <w:bookmarkEnd w:id="0"/>
      <w:r w:rsidRPr="00656BF4">
        <w:rPr>
          <w:rFonts w:asciiTheme="majorBidi" w:hAnsiTheme="majorBidi" w:cstheme="majorBidi"/>
          <w:bCs/>
          <w:lang w:val="sq-AL"/>
        </w:rPr>
        <w:t xml:space="preserve"> 2021, situata në lidhje me ndryshimet në planifikim, paraqitet në tabelën e mëposhtme:</w:t>
      </w:r>
    </w:p>
    <w:p w:rsidR="00656BF4" w:rsidRPr="00DF1E52" w:rsidRDefault="00656BF4" w:rsidP="00656BF4">
      <w:pPr>
        <w:tabs>
          <w:tab w:val="left" w:pos="1440"/>
        </w:tabs>
        <w:spacing w:after="200" w:line="276" w:lineRule="auto"/>
        <w:ind w:left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656BF4" w:rsidRPr="00A71978" w:rsidTr="0071359C">
        <w:tc>
          <w:tcPr>
            <w:tcW w:w="2239" w:type="pct"/>
            <w:shd w:val="clear" w:color="auto" w:fill="DBE5F1" w:themeFill="accent1" w:themeFillTint="33"/>
          </w:tcPr>
          <w:p w:rsidR="00656BF4" w:rsidRDefault="00656BF4" w:rsidP="0071359C">
            <w:pPr>
              <w:pStyle w:val="ListParagraph"/>
              <w:rPr>
                <w:b/>
                <w:lang w:val="sq-AL"/>
              </w:rPr>
            </w:pPr>
          </w:p>
          <w:p w:rsidR="00656BF4" w:rsidRPr="00897307" w:rsidRDefault="00656BF4" w:rsidP="0071359C">
            <w:pPr>
              <w:pStyle w:val="ListParagrap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           </w:t>
            </w:r>
            <w:r w:rsidRPr="00897307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BE5F1" w:themeFill="accent1" w:themeFillTint="33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2021</w:t>
            </w:r>
          </w:p>
        </w:tc>
        <w:tc>
          <w:tcPr>
            <w:tcW w:w="1036" w:type="pct"/>
            <w:shd w:val="clear" w:color="auto" w:fill="DBE5F1" w:themeFill="accent1" w:themeFillTint="33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BE5F1" w:themeFill="accent1" w:themeFillTint="33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656BF4" w:rsidRPr="00A71978" w:rsidTr="00656BF4">
        <w:trPr>
          <w:trHeight w:val="143"/>
        </w:trPr>
        <w:tc>
          <w:tcPr>
            <w:tcW w:w="2239" w:type="pct"/>
          </w:tcPr>
          <w:p w:rsidR="00656BF4" w:rsidRPr="00231CF4" w:rsidRDefault="00656BF4" w:rsidP="0071359C"/>
        </w:tc>
        <w:tc>
          <w:tcPr>
            <w:tcW w:w="876" w:type="pct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656BF4" w:rsidRPr="00A71978" w:rsidTr="0071359C">
        <w:trPr>
          <w:trHeight w:val="287"/>
        </w:trPr>
        <w:tc>
          <w:tcPr>
            <w:tcW w:w="2239" w:type="pct"/>
          </w:tcPr>
          <w:p w:rsidR="00656BF4" w:rsidRPr="00231CF4" w:rsidRDefault="00656BF4" w:rsidP="0071359C">
            <w:proofErr w:type="spellStart"/>
            <w:r w:rsidRPr="00656BF4">
              <w:t>Veprimtaria</w:t>
            </w:r>
            <w:proofErr w:type="spellEnd"/>
            <w:r w:rsidRPr="00656BF4">
              <w:t xml:space="preserve"> e </w:t>
            </w:r>
            <w:proofErr w:type="spellStart"/>
            <w:r w:rsidRPr="00656BF4">
              <w:t>Zyres</w:t>
            </w:r>
            <w:proofErr w:type="spellEnd"/>
            <w:r w:rsidRPr="00656BF4">
              <w:t xml:space="preserve"> se </w:t>
            </w:r>
            <w:proofErr w:type="spellStart"/>
            <w:r w:rsidRPr="00656BF4">
              <w:t>Inspektorit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te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Larte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te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Drejtesise</w:t>
            </w:r>
            <w:proofErr w:type="spellEnd"/>
          </w:p>
        </w:tc>
        <w:tc>
          <w:tcPr>
            <w:tcW w:w="876" w:type="pct"/>
          </w:tcPr>
          <w:p w:rsidR="00656BF4" w:rsidRPr="00A71978" w:rsidRDefault="00656BF4" w:rsidP="0071359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260,000</w:t>
            </w:r>
          </w:p>
        </w:tc>
        <w:tc>
          <w:tcPr>
            <w:tcW w:w="1036" w:type="pct"/>
          </w:tcPr>
          <w:p w:rsidR="00656BF4" w:rsidRPr="00A71978" w:rsidRDefault="00315C14" w:rsidP="0071359C">
            <w:pPr>
              <w:jc w:val="center"/>
              <w:rPr>
                <w:lang w:val="sq-AL"/>
              </w:rPr>
            </w:pPr>
            <w:r w:rsidRPr="00315C14">
              <w:rPr>
                <w:lang w:val="sq-AL"/>
              </w:rPr>
              <w:t>155,950</w:t>
            </w:r>
          </w:p>
        </w:tc>
        <w:tc>
          <w:tcPr>
            <w:tcW w:w="849" w:type="pct"/>
          </w:tcPr>
          <w:p w:rsidR="00656BF4" w:rsidRPr="00A71978" w:rsidRDefault="00315C14" w:rsidP="0071359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-104,050</w:t>
            </w:r>
          </w:p>
        </w:tc>
      </w:tr>
    </w:tbl>
    <w:p w:rsidR="00656BF4" w:rsidRDefault="00656BF4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A37DB0" w:rsidRPr="00A8130D" w:rsidRDefault="00960C25" w:rsidP="00A37DB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Për këtë institucion, situata në lidhje me ndrysh</w:t>
      </w:r>
      <w:r w:rsidR="00021A51">
        <w:rPr>
          <w:rFonts w:asciiTheme="majorBidi" w:hAnsiTheme="majorBidi" w:cstheme="majorBidi"/>
          <w:bCs/>
          <w:color w:val="000000" w:themeColor="text1"/>
          <w:lang w:val="sq-AL"/>
        </w:rPr>
        <w:t>imet e buxhetit gjatë vitit 2021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duke u nisur nga buxheti fillestar sipas ligjit nr. </w:t>
      </w:r>
      <w:r w:rsidR="00021A51">
        <w:rPr>
          <w:rFonts w:asciiTheme="majorBidi" w:hAnsiTheme="majorBidi" w:cstheme="majorBidi"/>
          <w:color w:val="000000" w:themeColor="text1"/>
          <w:lang w:val="sq-AL"/>
        </w:rPr>
        <w:t>Nr. 137/2020, “Për buxhetin e vitit 2021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”, </w:t>
      </w:r>
      <w:r w:rsidR="006F0AD3" w:rsidRPr="003C2A69">
        <w:rPr>
          <w:rFonts w:asciiTheme="majorBidi" w:hAnsiTheme="majorBidi" w:cstheme="majorBidi"/>
          <w:color w:val="000000" w:themeColor="text1"/>
          <w:lang w:val="sq-AL"/>
        </w:rPr>
        <w:t>ka ardhur si pasojë fondeve akorduara si f</w:t>
      </w:r>
      <w:r w:rsidR="00A37DB0">
        <w:rPr>
          <w:rFonts w:asciiTheme="majorBidi" w:hAnsiTheme="majorBidi" w:cstheme="majorBidi"/>
          <w:color w:val="000000" w:themeColor="text1"/>
          <w:lang w:val="sq-AL"/>
        </w:rPr>
        <w:t xml:space="preserve">onde shtesë nga Fondi i veçantë </w:t>
      </w:r>
      <w:r w:rsidR="00A37DB0">
        <w:rPr>
          <w:rFonts w:asciiTheme="majorBidi" w:hAnsiTheme="majorBidi" w:cstheme="majorBidi"/>
          <w:bCs/>
          <w:lang w:val="sq-AL"/>
        </w:rPr>
        <w:t xml:space="preserve">si edhe në </w:t>
      </w:r>
      <w:r w:rsidR="00A37DB0" w:rsidRPr="00B40677">
        <w:rPr>
          <w:rFonts w:asciiTheme="majorBidi" w:hAnsiTheme="majorBidi" w:cstheme="majorBidi"/>
          <w:bCs/>
          <w:lang w:val="sq-AL"/>
        </w:rPr>
        <w:t xml:space="preserve">zbatim të Aktit Normativ nr.26, </w:t>
      </w:r>
      <w:r w:rsidR="00A37DB0" w:rsidRPr="00B40677">
        <w:rPr>
          <w:rFonts w:asciiTheme="majorBidi" w:hAnsiTheme="majorBidi" w:cstheme="majorBidi"/>
          <w:bCs/>
          <w:lang w:val="sq-AL"/>
        </w:rPr>
        <w:lastRenderedPageBreak/>
        <w:t>datë 22.06.2021 “Për disa ndryshime në Ligjin Nr. 137/2020, “Për buxhet</w:t>
      </w:r>
      <w:r w:rsidR="00315C14">
        <w:rPr>
          <w:rFonts w:asciiTheme="majorBidi" w:hAnsiTheme="majorBidi" w:cstheme="majorBidi"/>
          <w:bCs/>
          <w:lang w:val="sq-AL"/>
        </w:rPr>
        <w:t>in e vitit 2021”, të ndryshuar” dhe AN 34/2021.</w:t>
      </w:r>
    </w:p>
    <w:p w:rsidR="006F0AD3" w:rsidRDefault="006F0AD3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</w:p>
    <w:p w:rsidR="003C2A69" w:rsidRPr="00315C14" w:rsidRDefault="00960C25" w:rsidP="003C2A69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Krahasimi i të dhënave faktike, të raportit të Institucionit me të dhënat e thesarit, për të njëjtën periudhë raportuese, në mijë lekë:</w:t>
      </w:r>
    </w:p>
    <w:tbl>
      <w:tblPr>
        <w:tblpPr w:leftFromText="180" w:rightFromText="180" w:vertAnchor="text" w:horzAnchor="margin" w:tblpY="155"/>
        <w:tblW w:w="9314" w:type="dxa"/>
        <w:tblLook w:val="04A0" w:firstRow="1" w:lastRow="0" w:firstColumn="1" w:lastColumn="0" w:noHBand="0" w:noVBand="1"/>
      </w:tblPr>
      <w:tblGrid>
        <w:gridCol w:w="3180"/>
        <w:gridCol w:w="1195"/>
        <w:gridCol w:w="880"/>
        <w:gridCol w:w="1049"/>
        <w:gridCol w:w="1195"/>
        <w:gridCol w:w="766"/>
        <w:gridCol w:w="1049"/>
      </w:tblGrid>
      <w:tr w:rsidR="006E0862" w:rsidRPr="006E0862" w:rsidTr="009D1DEF">
        <w:trPr>
          <w:trHeight w:val="315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Programi</w:t>
            </w:r>
          </w:p>
        </w:tc>
        <w:tc>
          <w:tcPr>
            <w:tcW w:w="3124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01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Kapitale</w:t>
            </w:r>
          </w:p>
        </w:tc>
      </w:tr>
      <w:tr w:rsidR="006E0862" w:rsidRPr="006E0862" w:rsidTr="009D1DEF">
        <w:trPr>
          <w:trHeight w:val="378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E0862" w:rsidRPr="006E0862" w:rsidRDefault="006E0862" w:rsidP="006E0862">
            <w:pPr>
              <w:rPr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7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</w:tr>
      <w:tr w:rsidR="006E0862" w:rsidRPr="006E0862" w:rsidTr="009D1DEF">
        <w:trPr>
          <w:trHeight w:val="440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0"/>
              </w:rPr>
            </w:pPr>
            <w:r w:rsidRPr="006E0862">
              <w:rPr>
                <w:bCs/>
                <w:color w:val="000000" w:themeColor="text1"/>
                <w:sz w:val="20"/>
                <w:szCs w:val="20"/>
                <w:lang w:val="sq-AL"/>
              </w:rPr>
              <w:t>Veprimtaria e Zyrës së Inspektorit të Lartë të</w:t>
            </w:r>
            <w:r w:rsidRPr="006E0862">
              <w:rPr>
                <w:color w:val="000000"/>
                <w:sz w:val="20"/>
                <w:lang w:val="sq-AL"/>
              </w:rPr>
              <w:t xml:space="preserve"> Drejtësisë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B42AFE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122,458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B42AFE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122,458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B42AFE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14,090</w:t>
            </w:r>
          </w:p>
        </w:tc>
        <w:tc>
          <w:tcPr>
            <w:tcW w:w="7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B42AFE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14,090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</w:tr>
      <w:tr w:rsidR="00B42AFE" w:rsidRPr="006E0862" w:rsidTr="005D2380">
        <w:trPr>
          <w:trHeight w:val="315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42AFE" w:rsidRPr="006E0862" w:rsidRDefault="00B42AFE" w:rsidP="009D1DEF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B42AFE" w:rsidRPr="00B42AFE" w:rsidRDefault="00B42AFE" w:rsidP="00B42AFE">
            <w:pPr>
              <w:jc w:val="center"/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</w:pPr>
            <w:r w:rsidRPr="00B42AFE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122,458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B42AFE" w:rsidRPr="00B42AFE" w:rsidRDefault="00B42AFE" w:rsidP="00B42AFE">
            <w:pPr>
              <w:jc w:val="center"/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</w:pPr>
            <w:r w:rsidRPr="00B42AFE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122,458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hideMark/>
          </w:tcPr>
          <w:p w:rsidR="00B42AFE" w:rsidRPr="00B42AFE" w:rsidRDefault="00B42AFE" w:rsidP="00B42AFE">
            <w:pPr>
              <w:jc w:val="center"/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</w:pPr>
            <w:r w:rsidRPr="00B42AFE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B42AFE" w:rsidRPr="00B42AFE" w:rsidRDefault="00B42AFE" w:rsidP="00B42AFE">
            <w:pPr>
              <w:jc w:val="center"/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</w:pPr>
            <w:r w:rsidRPr="00B42AFE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14,090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B42AFE" w:rsidRPr="00B42AFE" w:rsidRDefault="00B42AFE" w:rsidP="00B42AFE">
            <w:pPr>
              <w:jc w:val="center"/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</w:pPr>
            <w:r w:rsidRPr="00B42AFE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14,090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hideMark/>
          </w:tcPr>
          <w:p w:rsidR="00B42AFE" w:rsidRPr="00B42AFE" w:rsidRDefault="00B42AFE" w:rsidP="00B42A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B42AFE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0</w:t>
            </w:r>
          </w:p>
        </w:tc>
      </w:tr>
    </w:tbl>
    <w:p w:rsidR="00315C14" w:rsidRDefault="00315C14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color w:val="000000" w:themeColor="text1"/>
          <w:lang w:val="sq-AL"/>
        </w:rPr>
        <w:t>Sipas raportit të paraqitur nga ILD, produkti “Inspektime të kry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era” është realizuar në masën</w:t>
      </w:r>
      <w:r w:rsidR="009D1DEF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="009E1239">
        <w:rPr>
          <w:rFonts w:asciiTheme="majorBidi" w:hAnsiTheme="majorBidi" w:cstheme="majorBidi"/>
          <w:color w:val="000000" w:themeColor="text1"/>
          <w:lang w:val="sq-AL"/>
        </w:rPr>
        <w:t>66</w:t>
      </w:r>
      <w:r w:rsidR="009D1DEF">
        <w:rPr>
          <w:rFonts w:asciiTheme="majorBidi" w:hAnsiTheme="majorBidi" w:cstheme="majorBidi"/>
          <w:color w:val="000000" w:themeColor="text1"/>
          <w:lang w:val="sq-AL"/>
        </w:rPr>
        <w:t xml:space="preserve"> përqind përgjatë </w:t>
      </w:r>
      <w:r w:rsidR="009E1239">
        <w:rPr>
          <w:rFonts w:asciiTheme="majorBidi" w:hAnsiTheme="majorBidi" w:cstheme="majorBidi"/>
          <w:color w:val="000000" w:themeColor="text1"/>
          <w:lang w:val="sq-AL"/>
        </w:rPr>
        <w:t>vitit 2021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>, kundrejt planifikimit në PBA. Pranë zyrës së IL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D gj</w:t>
      </w:r>
      <w:r w:rsidR="00FF785E">
        <w:rPr>
          <w:rFonts w:asciiTheme="majorBidi" w:hAnsiTheme="majorBidi" w:cstheme="majorBidi"/>
          <w:color w:val="000000" w:themeColor="text1"/>
          <w:lang w:val="sq-AL"/>
        </w:rPr>
        <w:t xml:space="preserve">atë periudhës janar – </w:t>
      </w:r>
      <w:r w:rsidR="009D1DEF">
        <w:rPr>
          <w:rFonts w:asciiTheme="majorBidi" w:hAnsiTheme="majorBidi" w:cstheme="majorBidi"/>
          <w:color w:val="000000" w:themeColor="text1"/>
          <w:lang w:val="sq-AL"/>
        </w:rPr>
        <w:t>gusht</w:t>
      </w:r>
      <w:r w:rsidR="00FF785E">
        <w:rPr>
          <w:rFonts w:asciiTheme="majorBidi" w:hAnsiTheme="majorBidi" w:cstheme="majorBidi"/>
          <w:color w:val="000000" w:themeColor="text1"/>
          <w:lang w:val="sq-AL"/>
        </w:rPr>
        <w:t xml:space="preserve"> 2021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janë depozituar </w:t>
      </w:r>
      <w:r w:rsidR="009E1239">
        <w:rPr>
          <w:rFonts w:asciiTheme="majorBidi" w:hAnsiTheme="majorBidi" w:cstheme="majorBidi"/>
          <w:color w:val="000000" w:themeColor="text1"/>
          <w:lang w:val="sq-AL"/>
        </w:rPr>
        <w:t>1,194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ankesa nga 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1800 t</w:t>
      </w:r>
      <w:r w:rsidR="009E1239">
        <w:rPr>
          <w:rFonts w:asciiTheme="majorBidi" w:hAnsiTheme="majorBidi" w:cstheme="majorBidi"/>
          <w:color w:val="000000" w:themeColor="text1"/>
          <w:lang w:val="sq-AL"/>
        </w:rPr>
        <w:t>ë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planifikuara për vitin 2021.</w:t>
      </w:r>
    </w:p>
    <w:p w:rsidR="006E0862" w:rsidRPr="00DF1E52" w:rsidRDefault="006E0862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p w:rsidR="00960C25" w:rsidRPr="006E0862" w:rsidRDefault="00960C25" w:rsidP="006E086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Vërejmë që të dhënat e raportuara në raportin e monitorimit të ILD, janë sipas formateve të përcaktuara në </w:t>
      </w:r>
      <w:r w:rsidR="009E1239"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Udhëzimin nr. 22, datë 17.11.2016 “Për procedurat standarde të monitorimit të buxhetit në njësitë e Qeverisjes Qendrore”</w:t>
      </w:r>
      <w:r w:rsidR="009E1239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, 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në anekset p</w:t>
      </w:r>
      <w:r w:rsidR="009E1239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ërkatëse, konkretisht Aneksi nr 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1, Aneksi nr 2, Aneksi nr 3, Aneksi nr 4 dhe Aneksi nr 5. </w:t>
      </w:r>
    </w:p>
    <w:p w:rsidR="00960C25" w:rsidRPr="00DF1E52" w:rsidRDefault="00960C25" w:rsidP="00960C25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paraqitur nga ILD është i saktë.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ILD ka të plotësuara tabelat dhe gjithashtu në relacionin e tij ka një analizë sasiore të produkteve.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lastRenderedPageBreak/>
        <w:t>Të  dhënat faktike të raportuara nga institucioni duhet të jenë të rakorduara me të dhënat faktike të Sistemit Informatik Financiar i Qeverisë (SIFQ). Për këtë pikë vërejmë që të dhënat e raportuara në raportin e monitorimit nga ILD janë të njëjta me të dhënat faktike të siguruara nga SIFQ, si për shpenzimet korente edhe për shpenzimet kapitale.</w:t>
      </w:r>
    </w:p>
    <w:p w:rsidR="00960C25" w:rsidRPr="00DF1E52" w:rsidRDefault="00960C25" w:rsidP="00960C25">
      <w:pPr>
        <w:pStyle w:val="ListParagrap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p w:rsidR="00B13D71" w:rsidRDefault="00960C25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Mbështetur në sa më sipër duke parë edhe paraqitjen e raportit të ILD vlerësojmë jo vetëm paraqitjen në kohë të tij por edhe paraqitjen sipas standardeve të udhëzimit të monitorimit.</w:t>
      </w:r>
    </w:p>
    <w:p w:rsidR="00B979C6" w:rsidRDefault="00B979C6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2B1A0B" w:rsidRPr="002B1A0B" w:rsidRDefault="002B1A0B" w:rsidP="002B1A0B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2B1A0B">
        <w:rPr>
          <w:b/>
          <w:lang w:val="sq-AL"/>
        </w:rPr>
        <w:t xml:space="preserve">Publikimi: </w:t>
      </w:r>
    </w:p>
    <w:p w:rsidR="002B1A0B" w:rsidRPr="002B1A0B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2B1A0B" w:rsidRPr="002B1A0B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 w:rsidRPr="002B1A0B">
        <w:rPr>
          <w:sz w:val="24"/>
          <w:szCs w:val="24"/>
          <w:lang w:val="sq-AL"/>
        </w:rPr>
        <w:t xml:space="preserve">Raporti i Monitorimit për vitin 2021, është publikuar në faqen zyrtare të </w:t>
      </w:r>
      <w:r w:rsidRPr="002B1A0B">
        <w:rPr>
          <w:bCs/>
          <w:sz w:val="24"/>
          <w:szCs w:val="24"/>
          <w:lang w:val="sq-AL"/>
        </w:rPr>
        <w:t>Inspektoriati i Lartë i Drejtësisë.</w:t>
      </w:r>
    </w:p>
    <w:p w:rsidR="002B1A0B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2B1A0B" w:rsidRDefault="002B1A0B" w:rsidP="002B1A0B">
      <w:pPr>
        <w:pStyle w:val="ListParagraph"/>
        <w:spacing w:after="120"/>
        <w:ind w:left="0"/>
        <w:jc w:val="both"/>
      </w:pPr>
      <w:r>
        <w:rPr>
          <w:sz w:val="24"/>
          <w:szCs w:val="24"/>
          <w:lang w:val="sq-AL"/>
        </w:rPr>
        <w:t>Linku:</w:t>
      </w:r>
      <w:r>
        <w:rPr>
          <w:lang w:val="sq-AL"/>
        </w:rPr>
        <w:t xml:space="preserve"> </w:t>
      </w:r>
      <w:hyperlink r:id="rId6" w:history="1">
        <w:r w:rsidRPr="004F6473">
          <w:rPr>
            <w:rStyle w:val="Hyperlink"/>
          </w:rPr>
          <w:t>https://ild.al/sq/programi-i-transparences/buxheti-i-zyres-se-inspektorit-te-larte-te-drejtesise/</w:t>
        </w:r>
      </w:hyperlink>
    </w:p>
    <w:p w:rsidR="002B1A0B" w:rsidRDefault="002B1A0B" w:rsidP="002B1A0B">
      <w:pPr>
        <w:pStyle w:val="ListParagraph"/>
        <w:spacing w:after="120"/>
        <w:ind w:left="0"/>
        <w:jc w:val="both"/>
      </w:pPr>
    </w:p>
    <w:p w:rsidR="00B979C6" w:rsidRPr="00F3675D" w:rsidRDefault="00B979C6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sectPr w:rsidR="00B979C6" w:rsidRPr="00F3675D" w:rsidSect="009F08CF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36248"/>
    <w:multiLevelType w:val="hybridMultilevel"/>
    <w:tmpl w:val="C8645554"/>
    <w:lvl w:ilvl="0" w:tplc="DB98FC68">
      <w:start w:val="4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8B"/>
    <w:rsid w:val="00021A51"/>
    <w:rsid w:val="00142185"/>
    <w:rsid w:val="001E33E0"/>
    <w:rsid w:val="002A63BD"/>
    <w:rsid w:val="002B1A0B"/>
    <w:rsid w:val="002F14DE"/>
    <w:rsid w:val="00315C14"/>
    <w:rsid w:val="00337F8C"/>
    <w:rsid w:val="003C2A69"/>
    <w:rsid w:val="00424E8B"/>
    <w:rsid w:val="00617C4B"/>
    <w:rsid w:val="00656BF4"/>
    <w:rsid w:val="006B5DB6"/>
    <w:rsid w:val="006D129A"/>
    <w:rsid w:val="006E0862"/>
    <w:rsid w:val="006F0AD3"/>
    <w:rsid w:val="00831F51"/>
    <w:rsid w:val="008A0AF9"/>
    <w:rsid w:val="008A6DFE"/>
    <w:rsid w:val="00960C25"/>
    <w:rsid w:val="009A01E4"/>
    <w:rsid w:val="009D1DEF"/>
    <w:rsid w:val="009E1239"/>
    <w:rsid w:val="009F3BED"/>
    <w:rsid w:val="00A06EC3"/>
    <w:rsid w:val="00A25FE3"/>
    <w:rsid w:val="00A37DB0"/>
    <w:rsid w:val="00B13D71"/>
    <w:rsid w:val="00B42AFE"/>
    <w:rsid w:val="00B979C6"/>
    <w:rsid w:val="00BE1749"/>
    <w:rsid w:val="00D6129F"/>
    <w:rsid w:val="00F32E0D"/>
    <w:rsid w:val="00F3675D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D5A121-1761-41D7-9342-2ECCE8DB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960C25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960C25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2B1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ld.al/sq/programi-i-transparences/buxheti-i-zyres-se-inspektorit-te-larte-te-drejtesis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C3D0B-D011-4EA6-B34E-1B96C5E9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Shpresa Karanxha</cp:lastModifiedBy>
  <cp:revision>12</cp:revision>
  <dcterms:created xsi:type="dcterms:W3CDTF">2021-11-09T08:22:00Z</dcterms:created>
  <dcterms:modified xsi:type="dcterms:W3CDTF">2022-06-03T08:02:00Z</dcterms:modified>
</cp:coreProperties>
</file>