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Pr="00A017AC">
        <w:rPr>
          <w:rFonts w:asciiTheme="majorBidi" w:hAnsiTheme="majorBidi" w:cstheme="majorBidi"/>
          <w:b/>
          <w:caps/>
          <w:lang w:val="sq-AL"/>
        </w:rPr>
        <w:t>vitit 20</w:t>
      </w:r>
      <w:r w:rsidR="000D5342">
        <w:rPr>
          <w:rFonts w:asciiTheme="majorBidi" w:hAnsiTheme="majorBidi" w:cstheme="majorBidi"/>
          <w:b/>
          <w:caps/>
          <w:lang w:val="sq-AL"/>
        </w:rPr>
        <w:t>21</w:t>
      </w:r>
    </w:p>
    <w:p w:rsidR="008A255F" w:rsidRPr="00A017AC" w:rsidRDefault="008A255F" w:rsidP="008A255F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PËR KËSHILLIN E LARTË GJYQËSOR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8A255F" w:rsidRDefault="009B16B1" w:rsidP="008A255F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9B16B1">
        <w:rPr>
          <w:lang w:val="sq-AL"/>
        </w:rPr>
        <w:t>Fondet buxhetore e</w:t>
      </w:r>
      <w:r>
        <w:rPr>
          <w:b/>
          <w:lang w:val="sq-AL"/>
        </w:rPr>
        <w:t xml:space="preserve"> </w:t>
      </w:r>
      <w:r w:rsidR="008A255F" w:rsidRPr="00A017AC">
        <w:rPr>
          <w:b/>
          <w:lang w:val="sq-AL"/>
        </w:rPr>
        <w:t>Këshilli</w:t>
      </w:r>
      <w:r>
        <w:rPr>
          <w:b/>
          <w:lang w:val="sq-AL"/>
        </w:rPr>
        <w:t>t të</w:t>
      </w:r>
      <w:r w:rsidR="008A255F" w:rsidRPr="00A017AC">
        <w:rPr>
          <w:b/>
          <w:lang w:val="sq-AL"/>
        </w:rPr>
        <w:t xml:space="preserve"> Lartë Gjyqësor</w:t>
      </w:r>
      <w:r w:rsidRPr="00762CD6">
        <w:rPr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për vitin 2021,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janë miratuar në tre programe buxhetore</w:t>
      </w:r>
      <w:r w:rsidR="008A255F" w:rsidRPr="00A017AC">
        <w:rPr>
          <w:bCs/>
          <w:lang w:val="sq-AL"/>
        </w:rPr>
        <w:t>:</w:t>
      </w:r>
    </w:p>
    <w:p w:rsidR="008A255F" w:rsidRPr="00A017AC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 xml:space="preserve">Planifikimi, menaxhimi dhe administrimi </w:t>
      </w:r>
    </w:p>
    <w:p w:rsidR="008A255F" w:rsidRPr="009B16B1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>Buxheti Gjyqësor</w:t>
      </w:r>
    </w:p>
    <w:p w:rsidR="009B16B1" w:rsidRPr="00A017AC" w:rsidRDefault="009B16B1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Mbështetje pë</w:t>
      </w:r>
      <w:r w:rsidR="00B320A1">
        <w:rPr>
          <w:rFonts w:ascii="Times New Roman" w:hAnsi="Times New Roman" w:cs="Times New Roman"/>
          <w:bCs/>
          <w:lang w:val="sq-AL"/>
        </w:rPr>
        <w:t>r</w:t>
      </w:r>
      <w:r>
        <w:rPr>
          <w:rFonts w:ascii="Times New Roman" w:hAnsi="Times New Roman" w:cs="Times New Roman"/>
          <w:bCs/>
          <w:lang w:val="sq-AL"/>
        </w:rPr>
        <w:t xml:space="preserve"> teknologjinë</w:t>
      </w:r>
      <w:r w:rsidR="00B320A1">
        <w:rPr>
          <w:rFonts w:ascii="Times New Roman" w:hAnsi="Times New Roman" w:cs="Times New Roman"/>
          <w:bCs/>
          <w:lang w:val="sq-AL"/>
        </w:rPr>
        <w:t xml:space="preserve"> e</w:t>
      </w:r>
      <w:r>
        <w:rPr>
          <w:rFonts w:ascii="Times New Roman" w:hAnsi="Times New Roman" w:cs="Times New Roman"/>
          <w:bCs/>
          <w:lang w:val="sq-AL"/>
        </w:rPr>
        <w:t xml:space="preserve"> sistemit të drejtë</w:t>
      </w:r>
      <w:r w:rsidR="00B320A1">
        <w:rPr>
          <w:rFonts w:ascii="Times New Roman" w:hAnsi="Times New Roman" w:cs="Times New Roman"/>
          <w:bCs/>
          <w:lang w:val="sq-AL"/>
        </w:rPr>
        <w:t>sisë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8A255F" w:rsidRDefault="008927CE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</w:t>
      </w:r>
      <w:r w:rsidR="00990612">
        <w:rPr>
          <w:rFonts w:asciiTheme="majorBidi" w:hAnsiTheme="majorBidi" w:cstheme="majorBidi"/>
          <w:bCs/>
          <w:lang w:val="sq-AL"/>
        </w:rPr>
        <w:t xml:space="preserve">të vitit </w:t>
      </w:r>
      <w:r w:rsidR="000D5342">
        <w:rPr>
          <w:rFonts w:asciiTheme="majorBidi" w:hAnsiTheme="majorBidi" w:cstheme="majorBidi"/>
          <w:bCs/>
          <w:lang w:val="sq-AL"/>
        </w:rPr>
        <w:t>2021</w:t>
      </w:r>
      <w:r w:rsidR="008A255F" w:rsidRPr="00A017AC">
        <w:rPr>
          <w:rFonts w:asciiTheme="majorBidi" w:hAnsiTheme="majorBidi" w:cstheme="majorBidi"/>
          <w:bCs/>
          <w:lang w:val="sq-AL"/>
        </w:rPr>
        <w:t>, situata në lidhje me realizimin e shpenzimeve të buxhetit, krahasuar me planin me ndryshime, sipas raportit të monitorimit të paraqitur nga ana e institucionit</w:t>
      </w:r>
      <w:r w:rsidR="008A255F" w:rsidRPr="00A017AC">
        <w:rPr>
          <w:bCs/>
          <w:lang w:val="sq-AL"/>
        </w:rPr>
        <w:t xml:space="preserve"> dhe sipas të dhënave të Sistemit Financiar Informatik të Qeverisë</w:t>
      </w:r>
      <w:r w:rsidR="008A255F" w:rsidRPr="00A017AC">
        <w:rPr>
          <w:rFonts w:asciiTheme="majorBidi" w:hAnsiTheme="majorBidi" w:cstheme="majorBidi"/>
          <w:bCs/>
          <w:lang w:val="sq-AL"/>
        </w:rPr>
        <w:t xml:space="preserve">, e ndarë për secilin nga programet, paraqitet si më poshtë, </w:t>
      </w:r>
      <w:r w:rsidR="008A255F" w:rsidRPr="00A017AC">
        <w:rPr>
          <w:bCs/>
          <w:i/>
          <w:iCs/>
          <w:lang w:val="sq-AL"/>
        </w:rPr>
        <w:t>në mijë lekë:</w:t>
      </w:r>
    </w:p>
    <w:p w:rsidR="000A3EB5" w:rsidRPr="00A017AC" w:rsidRDefault="000A3EB5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Planifikimi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Menaxhimi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dhe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Administrimi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62CD6" w:rsidRPr="003202D4" w:rsidTr="00EB0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C02EF4" w:rsidRDefault="00762CD6" w:rsidP="000C59EE">
            <w:r w:rsidRPr="00C02EF4">
              <w:t>215,000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C02EF4" w:rsidRDefault="00762CD6" w:rsidP="000C59EE">
            <w:r w:rsidRPr="00C02EF4">
              <w:t>177,251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0C59EE">
            <w:r w:rsidRPr="00C02EF4">
              <w:t>82.4%</w:t>
            </w:r>
          </w:p>
        </w:tc>
      </w:tr>
      <w:tr w:rsidR="00762CD6" w:rsidRPr="003202D4" w:rsidTr="000B1837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E35F42" w:rsidRDefault="00762CD6" w:rsidP="007474B8">
            <w:r w:rsidRPr="00E35F42">
              <w:t>62,942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E35F42" w:rsidRDefault="00762CD6" w:rsidP="007474B8">
            <w:r w:rsidRPr="00E35F42">
              <w:t>46,719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7474B8">
            <w:r w:rsidRPr="00E35F42">
              <w:t>74.2%</w:t>
            </w:r>
          </w:p>
        </w:tc>
      </w:tr>
      <w:tr w:rsidR="00762CD6" w:rsidRPr="003202D4" w:rsidTr="00B32E73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B06CE3" w:rsidRDefault="00762CD6" w:rsidP="00AD5C93">
            <w:r w:rsidRPr="00B06CE3">
              <w:t>22,000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B06CE3" w:rsidRDefault="00762CD6" w:rsidP="00AD5C93">
            <w:r w:rsidRPr="00B06CE3">
              <w:t>20,009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AD5C93">
            <w:r w:rsidRPr="00B06CE3">
              <w:t>90.9%</w:t>
            </w:r>
          </w:p>
        </w:tc>
      </w:tr>
      <w:tr w:rsidR="00762CD6" w:rsidRPr="003202D4" w:rsidTr="00C4317A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762CD6" w:rsidRDefault="00762CD6" w:rsidP="003D0A22">
            <w:pPr>
              <w:rPr>
                <w:b/>
              </w:rPr>
            </w:pPr>
            <w:r w:rsidRPr="00762CD6">
              <w:rPr>
                <w:b/>
              </w:rPr>
              <w:t>299,942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762CD6" w:rsidRDefault="00762CD6" w:rsidP="003D0A22">
            <w:pPr>
              <w:rPr>
                <w:b/>
              </w:rPr>
            </w:pPr>
            <w:r w:rsidRPr="00762CD6">
              <w:rPr>
                <w:b/>
              </w:rPr>
              <w:t>243,979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762CD6" w:rsidRPr="00762CD6" w:rsidRDefault="00762CD6" w:rsidP="003D0A22">
            <w:pPr>
              <w:rPr>
                <w:b/>
              </w:rPr>
            </w:pPr>
            <w:r w:rsidRPr="00762CD6">
              <w:rPr>
                <w:b/>
              </w:rPr>
              <w:t>81.3%</w:t>
            </w:r>
          </w:p>
        </w:tc>
      </w:tr>
    </w:tbl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pPr w:leftFromText="180" w:rightFromText="180" w:vertAnchor="text" w:horzAnchor="margin" w:tblpXSpec="center" w:tblpY="84"/>
        <w:tblW w:w="7848" w:type="dxa"/>
        <w:tblLook w:val="04A0" w:firstRow="1" w:lastRow="0" w:firstColumn="1" w:lastColumn="0" w:noHBand="0" w:noVBand="1"/>
      </w:tblPr>
      <w:tblGrid>
        <w:gridCol w:w="558"/>
        <w:gridCol w:w="3504"/>
        <w:gridCol w:w="1440"/>
        <w:gridCol w:w="1176"/>
        <w:gridCol w:w="1170"/>
      </w:tblGrid>
      <w:tr w:rsidR="005E78F0" w:rsidRPr="003202D4" w:rsidTr="00762CD6">
        <w:trPr>
          <w:trHeight w:val="525"/>
        </w:trPr>
        <w:tc>
          <w:tcPr>
            <w:tcW w:w="558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504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Gjyqësor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62CD6" w:rsidRPr="003202D4" w:rsidTr="00762CD6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761EB8" w:rsidRDefault="00762CD6" w:rsidP="00347805">
            <w:r w:rsidRPr="00761EB8">
              <w:t>2,217,500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761EB8" w:rsidRDefault="00762CD6" w:rsidP="00347805">
            <w:r w:rsidRPr="00761EB8">
              <w:t>2,072,163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347805">
            <w:r w:rsidRPr="00761EB8">
              <w:t>93.4%</w:t>
            </w:r>
          </w:p>
        </w:tc>
      </w:tr>
      <w:tr w:rsidR="00762CD6" w:rsidRPr="003202D4" w:rsidTr="00762CD6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772F0E" w:rsidRDefault="00762CD6" w:rsidP="00610E76">
            <w:r w:rsidRPr="00772F0E">
              <w:t>466,200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772F0E" w:rsidRDefault="00762CD6" w:rsidP="00610E76">
            <w:r w:rsidRPr="00772F0E">
              <w:t>414,409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610E76">
            <w:r w:rsidRPr="00772F0E">
              <w:t>88.9%</w:t>
            </w:r>
          </w:p>
        </w:tc>
      </w:tr>
      <w:tr w:rsidR="00762CD6" w:rsidRPr="003202D4" w:rsidTr="00E12955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945DDC" w:rsidRDefault="00762CD6" w:rsidP="00ED5AAF">
            <w:r w:rsidRPr="00945DDC">
              <w:t>161,000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945DDC" w:rsidRDefault="00762CD6" w:rsidP="00ED5AAF">
            <w:r w:rsidRPr="00945DDC">
              <w:t>153,376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ED5AAF">
            <w:r w:rsidRPr="00945DDC">
              <w:t>95.3%</w:t>
            </w:r>
          </w:p>
        </w:tc>
      </w:tr>
      <w:tr w:rsidR="00762CD6" w:rsidRPr="003202D4" w:rsidTr="00225644">
        <w:trPr>
          <w:trHeight w:val="315"/>
        </w:trPr>
        <w:tc>
          <w:tcPr>
            <w:tcW w:w="4062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62CD6" w:rsidRPr="003202D4" w:rsidRDefault="00762CD6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762CD6" w:rsidRDefault="00762CD6" w:rsidP="001859E9">
            <w:pPr>
              <w:rPr>
                <w:b/>
              </w:rPr>
            </w:pPr>
            <w:r w:rsidRPr="00762CD6">
              <w:rPr>
                <w:b/>
              </w:rPr>
              <w:t>2,844,700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762CD6" w:rsidRDefault="00762CD6" w:rsidP="001859E9">
            <w:pPr>
              <w:rPr>
                <w:b/>
              </w:rPr>
            </w:pPr>
            <w:r w:rsidRPr="00762CD6">
              <w:rPr>
                <w:b/>
              </w:rPr>
              <w:t>2,639,947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762CD6" w:rsidRPr="00762CD6" w:rsidRDefault="00762CD6" w:rsidP="001859E9">
            <w:pPr>
              <w:rPr>
                <w:b/>
              </w:rPr>
            </w:pPr>
            <w:r w:rsidRPr="00762CD6">
              <w:rPr>
                <w:b/>
              </w:rPr>
              <w:t>92.8%</w:t>
            </w:r>
          </w:p>
        </w:tc>
      </w:tr>
    </w:tbl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015A1" w:rsidRPr="00A017AC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60579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202D4" w:rsidRDefault="003202D4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Mbështetje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teknologjinë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sistemit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drejtësisë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62CD6" w:rsidRPr="003202D4" w:rsidTr="00567B7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8F5305" w:rsidRDefault="00762CD6" w:rsidP="00DE473E">
            <w:r w:rsidRPr="008F5305">
              <w:t>6,500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8F5305" w:rsidRDefault="00762CD6" w:rsidP="00DE473E">
            <w:r w:rsidRPr="008F5305"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DE473E">
            <w:r w:rsidRPr="008F5305">
              <w:t>0.0%</w:t>
            </w:r>
          </w:p>
        </w:tc>
      </w:tr>
      <w:tr w:rsidR="00762CD6" w:rsidRPr="003202D4" w:rsidTr="000F219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62CD6" w:rsidRPr="003202D4" w:rsidRDefault="00762CD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1563D7" w:rsidRDefault="00762CD6" w:rsidP="002871CF">
            <w:r w:rsidRPr="001563D7">
              <w:t>2,100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62CD6" w:rsidRPr="001563D7" w:rsidRDefault="00762CD6" w:rsidP="002871CF">
            <w:r w:rsidRPr="001563D7"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62CD6" w:rsidRDefault="00762CD6" w:rsidP="002871CF">
            <w:r w:rsidRPr="001563D7">
              <w:t>0.0%</w:t>
            </w:r>
          </w:p>
        </w:tc>
      </w:tr>
      <w:tr w:rsidR="003202D4" w:rsidRPr="003202D4" w:rsidTr="00762CD6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762CD6" w:rsidRDefault="00762CD6" w:rsidP="00762CD6">
            <w:r w:rsidRPr="00762CD6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762CD6" w:rsidRDefault="00762CD6" w:rsidP="00762CD6">
            <w:r w:rsidRPr="00762CD6"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202D4" w:rsidRPr="00762CD6" w:rsidRDefault="00762CD6" w:rsidP="00762CD6">
            <w:r w:rsidRPr="001563D7">
              <w:t>0.0%</w:t>
            </w:r>
          </w:p>
        </w:tc>
      </w:tr>
      <w:tr w:rsidR="00762CD6" w:rsidRPr="003202D4" w:rsidTr="00B739A2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62CD6" w:rsidRPr="003202D4" w:rsidRDefault="00762CD6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B5274E" w:rsidRDefault="00762CD6" w:rsidP="008026BA">
            <w:r w:rsidRPr="00B5274E">
              <w:t>8,600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62CD6" w:rsidRPr="00B5274E" w:rsidRDefault="00762CD6" w:rsidP="008026BA">
            <w:r w:rsidRPr="00B5274E"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762CD6" w:rsidRDefault="00762CD6" w:rsidP="008026BA">
            <w:r w:rsidRPr="00B5274E">
              <w:t>0.0%</w:t>
            </w:r>
          </w:p>
        </w:tc>
      </w:tr>
    </w:tbl>
    <w:p w:rsidR="00360579" w:rsidRPr="00A017AC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017AC">
        <w:rPr>
          <w:bCs/>
          <w:iCs/>
          <w:lang w:val="sq-AL"/>
        </w:rPr>
        <w:t>Ndërsa në total për Këshillin e Lartë Gjyqëso</w:t>
      </w:r>
      <w:r w:rsidR="00447473">
        <w:rPr>
          <w:bCs/>
          <w:iCs/>
          <w:lang w:val="sq-AL"/>
        </w:rPr>
        <w:t xml:space="preserve">r, situata në fund </w:t>
      </w:r>
      <w:r w:rsidR="00616243">
        <w:rPr>
          <w:bCs/>
          <w:iCs/>
          <w:lang w:val="sq-AL"/>
        </w:rPr>
        <w:t>të vitit 2021</w:t>
      </w:r>
      <w:r w:rsidRPr="00A017AC">
        <w:rPr>
          <w:bCs/>
          <w:iCs/>
          <w:lang w:val="sq-AL"/>
        </w:rPr>
        <w:t xml:space="preserve"> paraqitet si më poshtë</w:t>
      </w:r>
      <w:r w:rsidRPr="00A017AC">
        <w:rPr>
          <w:bCs/>
          <w:i/>
          <w:iCs/>
          <w:lang w:val="sq-AL"/>
        </w:rPr>
        <w:t xml:space="preserve"> në mijë lekë: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sz w:val="16"/>
          <w:szCs w:val="16"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47599C" w:rsidRPr="0047599C" w:rsidTr="0047599C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KLGJ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323755" w:rsidRPr="0047599C" w:rsidTr="007B2D07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8D2D0C" w:rsidRDefault="00323755" w:rsidP="004D4973">
            <w:r w:rsidRPr="008D2D0C">
              <w:t>2,439,000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8D2D0C" w:rsidRDefault="00323755" w:rsidP="004D4973">
            <w:r w:rsidRPr="008D2D0C">
              <w:t>2,249,414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323755" w:rsidRDefault="00323755" w:rsidP="004D4973">
            <w:r w:rsidRPr="008D2D0C">
              <w:t>92.2%</w:t>
            </w:r>
          </w:p>
        </w:tc>
      </w:tr>
      <w:tr w:rsidR="00323755" w:rsidRPr="0047599C" w:rsidTr="00953530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të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tjera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963E42" w:rsidRDefault="00323755" w:rsidP="001D54B4">
            <w:r w:rsidRPr="00963E42">
              <w:t>531,242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963E42" w:rsidRDefault="00323755" w:rsidP="001D54B4">
            <w:r w:rsidRPr="00963E42">
              <w:t>461,128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323755" w:rsidRDefault="00323755" w:rsidP="001D54B4">
            <w:r w:rsidRPr="00963E42">
              <w:t>86.8%</w:t>
            </w:r>
          </w:p>
        </w:tc>
      </w:tr>
      <w:tr w:rsidR="00323755" w:rsidRPr="0047599C" w:rsidTr="00631FE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3755" w:rsidRPr="0047599C" w:rsidRDefault="00323755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6401F0" w:rsidRDefault="00323755" w:rsidP="0062107A">
            <w:r w:rsidRPr="006401F0">
              <w:t>183,000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323755" w:rsidRPr="006401F0" w:rsidRDefault="00323755" w:rsidP="0062107A">
            <w:r w:rsidRPr="006401F0">
              <w:t>173,384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323755" w:rsidRDefault="00323755" w:rsidP="0062107A">
            <w:r w:rsidRPr="006401F0">
              <w:t>94.7%</w:t>
            </w:r>
          </w:p>
        </w:tc>
      </w:tr>
      <w:tr w:rsidR="00323755" w:rsidRPr="0047599C" w:rsidTr="00B10A55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323755" w:rsidRPr="0047599C" w:rsidRDefault="00323755" w:rsidP="004759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323755" w:rsidRPr="00323755" w:rsidRDefault="00323755" w:rsidP="00A011C1">
            <w:pPr>
              <w:rPr>
                <w:b/>
              </w:rPr>
            </w:pPr>
            <w:r w:rsidRPr="00323755">
              <w:rPr>
                <w:b/>
              </w:rPr>
              <w:t>3,153,242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323755" w:rsidRPr="00323755" w:rsidRDefault="00323755" w:rsidP="00A011C1">
            <w:pPr>
              <w:rPr>
                <w:b/>
              </w:rPr>
            </w:pPr>
            <w:r w:rsidRPr="00323755">
              <w:rPr>
                <w:b/>
              </w:rPr>
              <w:t>2,883,926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323755" w:rsidRPr="00323755" w:rsidRDefault="00323755" w:rsidP="00A011C1">
            <w:pPr>
              <w:rPr>
                <w:b/>
              </w:rPr>
            </w:pPr>
            <w:r w:rsidRPr="00323755">
              <w:rPr>
                <w:b/>
              </w:rPr>
              <w:t>91.5%</w:t>
            </w:r>
          </w:p>
        </w:tc>
      </w:tr>
    </w:tbl>
    <w:p w:rsidR="0047599C" w:rsidRDefault="0047599C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E8660D" w:rsidRDefault="008A255F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Siç shikohet nga tabela e mësipërme, shpenzimet e personelit, pas rishikimeve të buxhetit, janë realizuar në rreth </w:t>
      </w:r>
      <w:r w:rsidR="00323755">
        <w:rPr>
          <w:rFonts w:asciiTheme="majorBidi" w:hAnsiTheme="majorBidi" w:cstheme="majorBidi"/>
          <w:bCs/>
          <w:lang w:val="sq-AL"/>
        </w:rPr>
        <w:t>92</w:t>
      </w:r>
      <w:r w:rsidR="00447473">
        <w:rPr>
          <w:rFonts w:asciiTheme="majorBidi" w:hAnsiTheme="majorBidi" w:cstheme="majorBidi"/>
          <w:bCs/>
          <w:lang w:val="sq-AL"/>
        </w:rPr>
        <w:t xml:space="preserve"> </w:t>
      </w:r>
      <w:r w:rsidR="00FB6FD1">
        <w:rPr>
          <w:rFonts w:asciiTheme="majorBidi" w:hAnsiTheme="majorBidi" w:cstheme="majorBidi"/>
          <w:bCs/>
          <w:lang w:val="sq-AL"/>
        </w:rPr>
        <w:t xml:space="preserve">për qind të planit për </w:t>
      </w:r>
      <w:r w:rsidR="0047599C">
        <w:rPr>
          <w:rFonts w:asciiTheme="majorBidi" w:hAnsiTheme="majorBidi" w:cstheme="majorBidi"/>
          <w:bCs/>
          <w:lang w:val="sq-AL"/>
        </w:rPr>
        <w:t>vitin 2021</w:t>
      </w:r>
      <w:r w:rsidRPr="00A017AC">
        <w:rPr>
          <w:rFonts w:asciiTheme="majorBidi" w:hAnsiTheme="majorBidi" w:cstheme="majorBidi"/>
          <w:bCs/>
          <w:lang w:val="sq-AL"/>
        </w:rPr>
        <w:t xml:space="preserve">, shpenzimet e tjera korente në total për KLGJ, janë realizuar në </w:t>
      </w:r>
      <w:r w:rsidR="0047599C">
        <w:rPr>
          <w:rFonts w:asciiTheme="majorBidi" w:hAnsiTheme="majorBidi" w:cstheme="majorBidi"/>
          <w:bCs/>
          <w:lang w:val="sq-AL"/>
        </w:rPr>
        <w:t>rreth</w:t>
      </w:r>
      <w:r w:rsidR="00323755">
        <w:rPr>
          <w:rFonts w:asciiTheme="majorBidi" w:hAnsiTheme="majorBidi" w:cstheme="majorBidi"/>
          <w:bCs/>
          <w:lang w:val="sq-AL"/>
        </w:rPr>
        <w:t xml:space="preserve"> 87</w:t>
      </w:r>
      <w:r w:rsidR="0047599C">
        <w:rPr>
          <w:rFonts w:asciiTheme="majorBidi" w:hAnsiTheme="majorBidi" w:cstheme="majorBidi"/>
          <w:bCs/>
          <w:lang w:val="sq-AL"/>
        </w:rPr>
        <w:t xml:space="preserve"> për qind të planit. </w:t>
      </w:r>
      <w:r w:rsidR="00157F93">
        <w:rPr>
          <w:rFonts w:asciiTheme="majorBidi" w:hAnsiTheme="majorBidi" w:cstheme="majorBidi"/>
          <w:bCs/>
          <w:lang w:val="sq-AL"/>
        </w:rPr>
        <w:t>Mosrealizimi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z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rin </w:t>
      </w:r>
      <w:r w:rsidR="00E8660D">
        <w:rPr>
          <w:rFonts w:asciiTheme="majorBidi" w:hAnsiTheme="majorBidi" w:cstheme="majorBidi"/>
          <w:bCs/>
          <w:lang w:val="sq-AL"/>
        </w:rPr>
        <w:t>shpenzime personeli vjen p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r shkak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vakancave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organik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s, nd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rsa mosrealizimi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z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rin </w:t>
      </w:r>
      <w:r w:rsidR="00157F93">
        <w:rPr>
          <w:rFonts w:asciiTheme="majorBidi" w:hAnsiTheme="majorBidi" w:cstheme="majorBidi"/>
          <w:bCs/>
          <w:lang w:val="sq-AL"/>
        </w:rPr>
        <w:t>shpenzime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tjera korente vjen p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>r shkak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kufizimeve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udh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>timeve, kryesisht jasht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vendit si pasoj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e situat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>s s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krijuar nga COVID-19</w:t>
      </w:r>
      <w:r w:rsidR="00E8660D">
        <w:rPr>
          <w:rFonts w:asciiTheme="majorBidi" w:hAnsiTheme="majorBidi" w:cstheme="majorBidi"/>
          <w:bCs/>
          <w:lang w:val="sq-AL"/>
        </w:rPr>
        <w:t xml:space="preserve"> s</w:t>
      </w:r>
      <w:r w:rsidR="00157F93">
        <w:rPr>
          <w:rFonts w:asciiTheme="majorBidi" w:hAnsiTheme="majorBidi" w:cstheme="majorBidi"/>
          <w:bCs/>
          <w:lang w:val="sq-AL"/>
        </w:rPr>
        <w:t>i dhe p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>r shkak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kursimit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fondeve gjat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procedurave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prokurimit.  </w:t>
      </w:r>
      <w:r w:rsidR="00BE6B56">
        <w:rPr>
          <w:rFonts w:asciiTheme="majorBidi" w:hAnsiTheme="majorBidi" w:cstheme="majorBidi"/>
          <w:bCs/>
          <w:lang w:val="sq-AL"/>
        </w:rPr>
        <w:t>P</w:t>
      </w:r>
      <w:r w:rsidRPr="00A017AC">
        <w:rPr>
          <w:rFonts w:asciiTheme="majorBidi" w:hAnsiTheme="majorBidi" w:cstheme="majorBidi"/>
          <w:bCs/>
          <w:lang w:val="sq-AL"/>
        </w:rPr>
        <w:t xml:space="preserve">ër </w:t>
      </w:r>
      <w:r w:rsidR="00323755">
        <w:rPr>
          <w:rFonts w:asciiTheme="majorBidi" w:hAnsiTheme="majorBidi" w:cstheme="majorBidi"/>
          <w:bCs/>
          <w:lang w:val="sq-AL"/>
        </w:rPr>
        <w:t xml:space="preserve">vitin </w:t>
      </w:r>
      <w:r w:rsidR="00ED2858">
        <w:rPr>
          <w:rFonts w:asciiTheme="majorBidi" w:hAnsiTheme="majorBidi" w:cstheme="majorBidi"/>
          <w:bCs/>
          <w:lang w:val="sq-AL"/>
        </w:rPr>
        <w:t>2021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  <w:r w:rsidR="00323755">
        <w:rPr>
          <w:rFonts w:asciiTheme="majorBidi" w:hAnsiTheme="majorBidi" w:cstheme="majorBidi"/>
          <w:bCs/>
          <w:lang w:val="sq-AL"/>
        </w:rPr>
        <w:t>realizimi i shpenzimeve</w:t>
      </w:r>
      <w:r w:rsidRPr="00A017AC">
        <w:rPr>
          <w:rFonts w:asciiTheme="majorBidi" w:hAnsiTheme="majorBidi" w:cstheme="majorBidi"/>
          <w:bCs/>
          <w:lang w:val="sq-AL"/>
        </w:rPr>
        <w:t xml:space="preserve"> kapitale 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>sht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 xml:space="preserve">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 xml:space="preserve"> vler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>n 95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 xml:space="preserve">për qind të planit vjetor. Në total KLGJ ka një realizim faktik të shpenzimeve buxhetore në masën </w:t>
      </w:r>
      <w:r w:rsidR="00323755">
        <w:rPr>
          <w:rFonts w:asciiTheme="majorBidi" w:hAnsiTheme="majorBidi" w:cstheme="majorBidi"/>
          <w:bCs/>
          <w:lang w:val="sq-AL"/>
        </w:rPr>
        <w:t>92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>për qind</w:t>
      </w:r>
      <w:r w:rsidR="00597C3C">
        <w:rPr>
          <w:rFonts w:asciiTheme="majorBidi" w:hAnsiTheme="majorBidi" w:cstheme="majorBidi"/>
          <w:bCs/>
          <w:lang w:val="sq-AL"/>
        </w:rPr>
        <w:t>.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  <w:r w:rsidR="00E8660D">
        <w:rPr>
          <w:rFonts w:asciiTheme="majorBidi" w:hAnsiTheme="majorBidi" w:cstheme="majorBidi"/>
          <w:bCs/>
          <w:lang w:val="sq-AL"/>
        </w:rPr>
        <w:t>Nd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rkoh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programi “</w:t>
      </w:r>
      <w:r w:rsidR="00E8660D" w:rsidRPr="00E8660D">
        <w:rPr>
          <w:rFonts w:asciiTheme="majorBidi" w:hAnsiTheme="majorBidi" w:cstheme="majorBidi"/>
          <w:bCs/>
          <w:lang w:val="sq-AL"/>
        </w:rPr>
        <w:t>Mbështetje për teknologjinë e sistemit të drejtësisë</w:t>
      </w:r>
      <w:r w:rsidR="00E8660D">
        <w:rPr>
          <w:rFonts w:asciiTheme="majorBidi" w:hAnsiTheme="majorBidi" w:cstheme="majorBidi"/>
          <w:bCs/>
          <w:lang w:val="sq-AL"/>
        </w:rPr>
        <w:t>”, paraqitet pa realizim p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rgjat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vitit 2021 pasi QTI ka filluar zyrtarisht funksionimin e saj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dat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17 dhjetor 2021.</w:t>
      </w: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AA1334" w:rsidRPr="00AA1334" w:rsidRDefault="00AA1334" w:rsidP="00AA1334">
      <w:pPr>
        <w:jc w:val="both"/>
        <w:rPr>
          <w:lang w:val="sq-AL"/>
        </w:rPr>
      </w:pPr>
      <w:r w:rsidRPr="00AA1334">
        <w:rPr>
          <w:lang w:val="sq-AL"/>
        </w:rPr>
        <w:t>Për të gjitha programet e kë</w:t>
      </w:r>
      <w:r>
        <w:rPr>
          <w:lang w:val="sq-AL"/>
        </w:rPr>
        <w:t>tij institucioni</w:t>
      </w:r>
      <w:r w:rsidRPr="00AA1334">
        <w:rPr>
          <w:lang w:val="sq-AL"/>
        </w:rPr>
        <w:t xml:space="preserve"> situata në lidhje me ndryshimet në planifikim përfshirë këtu buxhetin fillestar dhe buxhetin me ndryshimet e ndodhura gjatë vitit 2021, paraqitet në tabelën e mëposhtme:</w:t>
      </w:r>
    </w:p>
    <w:p w:rsidR="00AA1334" w:rsidRPr="00AA1334" w:rsidRDefault="00AA1334" w:rsidP="00AA1334">
      <w:pPr>
        <w:pStyle w:val="ListParagraph"/>
        <w:ind w:left="7920"/>
        <w:jc w:val="both"/>
        <w:rPr>
          <w:rFonts w:ascii="Bookman Old Style" w:hAnsi="Bookman Old Style"/>
          <w:i/>
          <w:lang w:val="sq-AL"/>
        </w:rPr>
      </w:pPr>
      <w:r w:rsidRPr="00AA1334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             </w:t>
      </w:r>
      <w:r w:rsidRPr="00AA1334">
        <w:rPr>
          <w:rFonts w:ascii="Bookman Old Style" w:hAnsi="Bookman Old Style"/>
          <w:i/>
          <w:sz w:val="18"/>
          <w:szCs w:val="18"/>
          <w:lang w:val="sq-AL"/>
        </w:rPr>
        <w:t xml:space="preserve">                                                    </w:t>
      </w:r>
      <w:r>
        <w:rPr>
          <w:rFonts w:ascii="Bookman Old Style" w:hAnsi="Bookman Old Style"/>
          <w:i/>
          <w:sz w:val="18"/>
          <w:szCs w:val="18"/>
          <w:lang w:val="sq-AL"/>
        </w:rPr>
        <w:t xml:space="preserve">    </w:t>
      </w:r>
      <w:r w:rsidRPr="00AA1334">
        <w:rPr>
          <w:i/>
          <w:sz w:val="18"/>
          <w:szCs w:val="18"/>
          <w:lang w:val="sq-AL"/>
        </w:rPr>
        <w:t>në 000/lekë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530"/>
        <w:gridCol w:w="1530"/>
        <w:gridCol w:w="1530"/>
      </w:tblGrid>
      <w:tr w:rsidR="00AA1334" w:rsidRPr="00AF4F1D" w:rsidTr="00AA1334">
        <w:tc>
          <w:tcPr>
            <w:tcW w:w="4788" w:type="dxa"/>
            <w:vMerge w:val="restart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Programet</w:t>
            </w:r>
            <w:proofErr w:type="spellEnd"/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fillestar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me </w:t>
            </w: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ndryshime</w:t>
            </w:r>
            <w:proofErr w:type="spellEnd"/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AA1334" w:rsidRPr="00AF4F1D" w:rsidTr="00AA1334">
        <w:trPr>
          <w:trHeight w:val="233"/>
        </w:trPr>
        <w:tc>
          <w:tcPr>
            <w:tcW w:w="4788" w:type="dxa"/>
            <w:vMerge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(3=2-1)</w:t>
            </w:r>
          </w:p>
        </w:tc>
      </w:tr>
      <w:tr w:rsidR="00695E1F" w:rsidRPr="00AF4F1D" w:rsidTr="002C13BB">
        <w:trPr>
          <w:trHeight w:val="287"/>
        </w:trPr>
        <w:tc>
          <w:tcPr>
            <w:tcW w:w="4788" w:type="dxa"/>
          </w:tcPr>
          <w:p w:rsidR="00695E1F" w:rsidRPr="00AA1334" w:rsidRDefault="00695E1F" w:rsidP="002C13BB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i/>
                <w:sz w:val="23"/>
                <w:szCs w:val="23"/>
                <w:lang w:val="sq-AL"/>
              </w:rPr>
              <w:t>1</w:t>
            </w:r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Planifikimi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AA1334">
              <w:rPr>
                <w:bCs/>
                <w:i/>
                <w:color w:val="000000"/>
              </w:rPr>
              <w:t>Menaxhimi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dhe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Administrimi</w:t>
            </w:r>
            <w:proofErr w:type="spellEnd"/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297,200</w:t>
            </w:r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299,942</w:t>
            </w:r>
          </w:p>
        </w:tc>
        <w:tc>
          <w:tcPr>
            <w:tcW w:w="1530" w:type="dxa"/>
          </w:tcPr>
          <w:p w:rsidR="00695E1F" w:rsidRPr="00695E1F" w:rsidRDefault="00695E1F" w:rsidP="00695E1F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2,742</w:t>
            </w:r>
          </w:p>
        </w:tc>
      </w:tr>
      <w:tr w:rsidR="00695E1F" w:rsidRPr="00AF4F1D" w:rsidTr="002C13BB">
        <w:trPr>
          <w:trHeight w:val="269"/>
        </w:trPr>
        <w:tc>
          <w:tcPr>
            <w:tcW w:w="4788" w:type="dxa"/>
          </w:tcPr>
          <w:p w:rsidR="00695E1F" w:rsidRPr="00AA1334" w:rsidRDefault="00695E1F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>2.</w:t>
            </w:r>
            <w: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Buxheti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Gjyqësor</w:t>
            </w:r>
            <w:proofErr w:type="spellEnd"/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3,138,500</w:t>
            </w:r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2,844,700</w:t>
            </w:r>
          </w:p>
        </w:tc>
        <w:tc>
          <w:tcPr>
            <w:tcW w:w="1530" w:type="dxa"/>
          </w:tcPr>
          <w:p w:rsidR="00695E1F" w:rsidRPr="00695E1F" w:rsidRDefault="00695E1F" w:rsidP="00695E1F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-293,800</w:t>
            </w:r>
          </w:p>
        </w:tc>
      </w:tr>
      <w:tr w:rsidR="00695E1F" w:rsidRPr="00AF4F1D" w:rsidTr="002C13BB">
        <w:tc>
          <w:tcPr>
            <w:tcW w:w="4788" w:type="dxa"/>
          </w:tcPr>
          <w:p w:rsidR="00695E1F" w:rsidRPr="00AA1334" w:rsidRDefault="00695E1F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 xml:space="preserve">3. </w:t>
            </w:r>
            <w:proofErr w:type="spellStart"/>
            <w:r w:rsidRPr="00AA1334">
              <w:rPr>
                <w:bCs/>
                <w:i/>
                <w:color w:val="000000"/>
              </w:rPr>
              <w:t>Mbështetje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për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teknologjinë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e </w:t>
            </w:r>
            <w:proofErr w:type="spellStart"/>
            <w:r w:rsidRPr="00AA1334">
              <w:rPr>
                <w:bCs/>
                <w:i/>
                <w:color w:val="000000"/>
              </w:rPr>
              <w:t>sistemit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drejtësisë</w:t>
            </w:r>
            <w:proofErr w:type="spellEnd"/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8,500</w:t>
            </w:r>
          </w:p>
        </w:tc>
        <w:tc>
          <w:tcPr>
            <w:tcW w:w="1530" w:type="dxa"/>
          </w:tcPr>
          <w:p w:rsidR="00695E1F" w:rsidRPr="00AF4F1D" w:rsidRDefault="00695E1F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8,600</w:t>
            </w:r>
          </w:p>
        </w:tc>
        <w:tc>
          <w:tcPr>
            <w:tcW w:w="1530" w:type="dxa"/>
          </w:tcPr>
          <w:p w:rsidR="00695E1F" w:rsidRPr="00695E1F" w:rsidRDefault="00695E1F" w:rsidP="00695E1F">
            <w:pPr>
              <w:jc w:val="right"/>
              <w:rPr>
                <w:sz w:val="23"/>
                <w:szCs w:val="23"/>
                <w:lang w:val="sq-AL"/>
              </w:rPr>
            </w:pPr>
            <w:r w:rsidRPr="00695E1F">
              <w:rPr>
                <w:sz w:val="23"/>
                <w:szCs w:val="23"/>
                <w:lang w:val="sq-AL"/>
              </w:rPr>
              <w:t>100</w:t>
            </w:r>
          </w:p>
        </w:tc>
      </w:tr>
      <w:tr w:rsidR="00695E1F" w:rsidRPr="00695E1F" w:rsidTr="00AA1334">
        <w:trPr>
          <w:trHeight w:val="181"/>
        </w:trPr>
        <w:tc>
          <w:tcPr>
            <w:tcW w:w="4788" w:type="dxa"/>
            <w:shd w:val="clear" w:color="auto" w:fill="DAEEF3" w:themeFill="accent5" w:themeFillTint="33"/>
          </w:tcPr>
          <w:p w:rsidR="00695E1F" w:rsidRPr="00AF4F1D" w:rsidRDefault="00695E1F" w:rsidP="002C13BB">
            <w:pPr>
              <w:rPr>
                <w:b/>
                <w:sz w:val="23"/>
                <w:szCs w:val="23"/>
                <w:lang w:val="sq-AL"/>
              </w:rPr>
            </w:pPr>
            <w:r w:rsidRPr="00AF4F1D">
              <w:rPr>
                <w:sz w:val="23"/>
                <w:szCs w:val="23"/>
                <w:lang w:val="sq-AL"/>
              </w:rPr>
              <w:t xml:space="preserve">                        </w:t>
            </w:r>
            <w:r w:rsidRPr="00AF4F1D">
              <w:rPr>
                <w:b/>
                <w:sz w:val="23"/>
                <w:szCs w:val="23"/>
                <w:lang w:val="sq-AL"/>
              </w:rPr>
              <w:t>TOTALI I MINISTRISE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695E1F" w:rsidRPr="00C86686" w:rsidRDefault="00695E1F" w:rsidP="00C86686">
            <w:pPr>
              <w:jc w:val="right"/>
              <w:rPr>
                <w:b/>
                <w:bCs/>
                <w:sz w:val="23"/>
                <w:szCs w:val="23"/>
              </w:rPr>
            </w:pPr>
            <w:r w:rsidRPr="00C86686">
              <w:rPr>
                <w:b/>
                <w:bCs/>
                <w:sz w:val="23"/>
                <w:szCs w:val="23"/>
              </w:rPr>
              <w:t>3,444,200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695E1F" w:rsidRPr="00AF4F1D" w:rsidRDefault="00695E1F" w:rsidP="002C13BB">
            <w:pPr>
              <w:jc w:val="right"/>
              <w:rPr>
                <w:b/>
                <w:sz w:val="23"/>
                <w:szCs w:val="23"/>
                <w:lang w:val="sq-AL"/>
              </w:rPr>
            </w:pPr>
            <w:r w:rsidRPr="00695E1F">
              <w:rPr>
                <w:b/>
                <w:sz w:val="23"/>
                <w:szCs w:val="23"/>
                <w:lang w:val="sq-AL"/>
              </w:rPr>
              <w:t>3,153,242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695E1F" w:rsidRPr="00695E1F" w:rsidRDefault="00695E1F" w:rsidP="00695E1F">
            <w:pPr>
              <w:jc w:val="right"/>
              <w:rPr>
                <w:b/>
                <w:sz w:val="23"/>
                <w:szCs w:val="23"/>
                <w:lang w:val="sq-AL"/>
              </w:rPr>
            </w:pPr>
            <w:r w:rsidRPr="00695E1F">
              <w:rPr>
                <w:b/>
                <w:sz w:val="23"/>
                <w:szCs w:val="23"/>
                <w:lang w:val="sq-AL"/>
              </w:rPr>
              <w:t>-290,958</w:t>
            </w:r>
          </w:p>
        </w:tc>
      </w:tr>
    </w:tbl>
    <w:p w:rsidR="00AA1334" w:rsidRDefault="00AA1334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EE1716" w:rsidRDefault="008A255F" w:rsidP="00BB36B5">
      <w:pPr>
        <w:tabs>
          <w:tab w:val="left" w:pos="2160"/>
        </w:tabs>
        <w:spacing w:after="200" w:line="276" w:lineRule="auto"/>
        <w:jc w:val="both"/>
        <w:rPr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Për të </w:t>
      </w:r>
      <w:r w:rsidR="00BB36B5">
        <w:rPr>
          <w:rFonts w:asciiTheme="majorBidi" w:hAnsiTheme="majorBidi" w:cstheme="majorBidi"/>
          <w:bCs/>
          <w:lang w:val="sq-AL"/>
        </w:rPr>
        <w:t>tre</w:t>
      </w:r>
      <w:r w:rsidRPr="00A017AC">
        <w:rPr>
          <w:rFonts w:asciiTheme="majorBidi" w:hAnsiTheme="majorBidi" w:cstheme="majorBidi"/>
          <w:bCs/>
          <w:lang w:val="sq-AL"/>
        </w:rPr>
        <w:t xml:space="preserve"> programet e këtij institucioni situata në lidhje me ndryshimet e buxhetit gjatë</w:t>
      </w:r>
      <w:r w:rsidR="00C86686">
        <w:rPr>
          <w:rFonts w:asciiTheme="majorBidi" w:hAnsiTheme="majorBidi" w:cstheme="majorBidi"/>
          <w:bCs/>
          <w:lang w:val="sq-AL"/>
        </w:rPr>
        <w:t xml:space="preserve">  </w:t>
      </w:r>
      <w:r w:rsidR="00BB36B5">
        <w:rPr>
          <w:rFonts w:asciiTheme="majorBidi" w:hAnsiTheme="majorBidi" w:cstheme="majorBidi"/>
          <w:bCs/>
          <w:lang w:val="sq-AL"/>
        </w:rPr>
        <w:t>vitit</w:t>
      </w:r>
      <w:r w:rsidRPr="00A017AC">
        <w:rPr>
          <w:rFonts w:asciiTheme="majorBidi" w:hAnsiTheme="majorBidi" w:cstheme="majorBidi"/>
          <w:bCs/>
          <w:lang w:val="sq-AL"/>
        </w:rPr>
        <w:t xml:space="preserve"> 20</w:t>
      </w:r>
      <w:r w:rsidR="00BB36B5">
        <w:rPr>
          <w:rFonts w:asciiTheme="majorBidi" w:hAnsiTheme="majorBidi" w:cstheme="majorBidi"/>
          <w:bCs/>
          <w:lang w:val="sq-AL"/>
        </w:rPr>
        <w:t>21</w:t>
      </w:r>
      <w:r w:rsidRPr="00A017AC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DD15A4">
        <w:rPr>
          <w:rFonts w:asciiTheme="majorBidi" w:hAnsiTheme="majorBidi" w:cstheme="majorBidi"/>
          <w:lang w:val="sq-AL"/>
        </w:rPr>
        <w:t>Nr. 137</w:t>
      </w:r>
      <w:r w:rsidR="00BB36B5">
        <w:rPr>
          <w:rFonts w:asciiTheme="majorBidi" w:hAnsiTheme="majorBidi" w:cstheme="majorBidi"/>
          <w:lang w:val="sq-AL"/>
        </w:rPr>
        <w:t>/2020, “Për buxhetin e vitit 2021</w:t>
      </w:r>
      <w:r w:rsidRPr="00A017AC">
        <w:rPr>
          <w:rFonts w:asciiTheme="majorBidi" w:hAnsiTheme="majorBidi" w:cstheme="majorBidi"/>
          <w:lang w:val="sq-AL"/>
        </w:rPr>
        <w:t xml:space="preserve">”, </w:t>
      </w:r>
      <w:r w:rsidRPr="00A017AC">
        <w:rPr>
          <w:rFonts w:asciiTheme="majorBidi" w:hAnsiTheme="majorBidi" w:cstheme="majorBidi"/>
          <w:bCs/>
          <w:lang w:val="sq-AL"/>
        </w:rPr>
        <w:t>ka ardhur si pasojë fondeve akorduara si fonde shtesë nga Fondi i veçantë</w:t>
      </w:r>
      <w:r w:rsidR="00C86686">
        <w:rPr>
          <w:rFonts w:asciiTheme="majorBidi" w:hAnsiTheme="majorBidi" w:cstheme="majorBidi"/>
          <w:bCs/>
          <w:lang w:val="sq-AL"/>
        </w:rPr>
        <w:t xml:space="preserve"> </w:t>
      </w:r>
      <w:r w:rsidR="00C86686">
        <w:rPr>
          <w:lang w:val="sq-AL"/>
        </w:rPr>
        <w:t>si edhe në zbatim të Aktit Normativ nr.26, datë 22.06.2021</w:t>
      </w:r>
      <w:r w:rsidR="00C86686" w:rsidRPr="00235DF7">
        <w:rPr>
          <w:lang w:val="sq-AL"/>
        </w:rPr>
        <w:t xml:space="preserve"> “Për disa ndryshime në</w:t>
      </w:r>
      <w:r w:rsidR="00C86686">
        <w:rPr>
          <w:lang w:val="sq-AL"/>
        </w:rPr>
        <w:t xml:space="preserve"> Ligjin Nr. 137</w:t>
      </w:r>
      <w:r w:rsidR="00C86686" w:rsidRPr="00235DF7">
        <w:rPr>
          <w:lang w:val="sq-AL"/>
        </w:rPr>
        <w:t>/2</w:t>
      </w:r>
      <w:r w:rsidR="00C86686">
        <w:rPr>
          <w:lang w:val="sq-AL"/>
        </w:rPr>
        <w:t>020, “Për buxhetin e vitit 2021</w:t>
      </w:r>
      <w:r w:rsidR="00C86686" w:rsidRPr="00235DF7">
        <w:rPr>
          <w:lang w:val="sq-AL"/>
        </w:rPr>
        <w:t>”</w:t>
      </w:r>
      <w:r w:rsidR="00695E1F">
        <w:rPr>
          <w:lang w:val="sq-AL"/>
        </w:rPr>
        <w:t>, të ndryshuar” dhe AN 34/2021.</w:t>
      </w:r>
    </w:p>
    <w:p w:rsidR="00C86686" w:rsidRDefault="00C86686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Default="008A255F" w:rsidP="008927CE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sq-AL"/>
        </w:rPr>
      </w:pPr>
      <w:r w:rsidRPr="008927CE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t>Krahasimi i të dhënave faktike, të raportit të Institucionit me të dhënat e thesarit, për të njëjtën periudhë raportuese, në mijë lekë:</w:t>
      </w:r>
    </w:p>
    <w:p w:rsidR="00D5785C" w:rsidRDefault="00D5785C" w:rsidP="00D5785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1114"/>
        <w:gridCol w:w="1136"/>
        <w:gridCol w:w="844"/>
        <w:gridCol w:w="990"/>
        <w:gridCol w:w="1170"/>
        <w:gridCol w:w="776"/>
        <w:gridCol w:w="1114"/>
        <w:gridCol w:w="1226"/>
        <w:gridCol w:w="810"/>
      </w:tblGrid>
      <w:tr w:rsidR="00D5785C" w:rsidRPr="00264A6D" w:rsidTr="00C82CCC">
        <w:trPr>
          <w:trHeight w:val="602"/>
        </w:trPr>
        <w:tc>
          <w:tcPr>
            <w:tcW w:w="225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3094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36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3150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C82CCC" w:rsidRPr="00264A6D" w:rsidTr="00C82CCC">
        <w:trPr>
          <w:trHeight w:val="413"/>
        </w:trPr>
        <w:tc>
          <w:tcPr>
            <w:tcW w:w="225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114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13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7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1114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22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</w:tr>
      <w:tr w:rsidR="00C82CCC" w:rsidRPr="00F23AF2" w:rsidTr="00C82CCC">
        <w:trPr>
          <w:trHeight w:val="287"/>
        </w:trPr>
        <w:tc>
          <w:tcPr>
            <w:tcW w:w="2250" w:type="dxa"/>
          </w:tcPr>
          <w:p w:rsidR="00C82CCC" w:rsidRPr="00C82CCC" w:rsidRDefault="00C82CCC" w:rsidP="00C82CCC">
            <w:pPr>
              <w:pStyle w:val="ListParagraph"/>
              <w:numPr>
                <w:ilvl w:val="0"/>
                <w:numId w:val="9"/>
              </w:numPr>
              <w:tabs>
                <w:tab w:val="left" w:pos="7020"/>
              </w:tabs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Planifikimi</w:t>
            </w:r>
            <w:proofErr w:type="spellEnd"/>
            <w:r w:rsidRPr="00C82CCC">
              <w:rPr>
                <w:bCs/>
                <w:color w:val="000000"/>
              </w:rPr>
              <w:t xml:space="preserve">, </w:t>
            </w:r>
            <w:proofErr w:type="spellStart"/>
            <w:r w:rsidRPr="00C82CCC">
              <w:rPr>
                <w:bCs/>
                <w:color w:val="000000"/>
              </w:rPr>
              <w:t>Menaxhimi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dhe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Administrimi</w:t>
            </w:r>
            <w:proofErr w:type="spellEnd"/>
          </w:p>
        </w:tc>
        <w:tc>
          <w:tcPr>
            <w:tcW w:w="1114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223,970</w:t>
            </w:r>
          </w:p>
        </w:tc>
        <w:tc>
          <w:tcPr>
            <w:tcW w:w="1136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223,970</w:t>
            </w:r>
          </w:p>
        </w:tc>
        <w:tc>
          <w:tcPr>
            <w:tcW w:w="844" w:type="dxa"/>
          </w:tcPr>
          <w:p w:rsidR="00C82CCC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20,009</w:t>
            </w:r>
          </w:p>
        </w:tc>
        <w:tc>
          <w:tcPr>
            <w:tcW w:w="1170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20,009</w:t>
            </w:r>
          </w:p>
        </w:tc>
        <w:tc>
          <w:tcPr>
            <w:tcW w:w="776" w:type="dxa"/>
          </w:tcPr>
          <w:p w:rsidR="00C82CCC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4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243,979</w:t>
            </w:r>
          </w:p>
        </w:tc>
        <w:tc>
          <w:tcPr>
            <w:tcW w:w="1226" w:type="dxa"/>
          </w:tcPr>
          <w:p w:rsidR="00C82CCC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243,979</w:t>
            </w:r>
          </w:p>
        </w:tc>
        <w:tc>
          <w:tcPr>
            <w:tcW w:w="810" w:type="dxa"/>
          </w:tcPr>
          <w:p w:rsidR="00C82CCC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3AB7" w:rsidRPr="00F23AF2" w:rsidTr="00C82CCC">
        <w:tc>
          <w:tcPr>
            <w:tcW w:w="2250" w:type="dxa"/>
          </w:tcPr>
          <w:p w:rsidR="000A3AB7" w:rsidRPr="00C82CCC" w:rsidRDefault="000A3AB7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Buxheti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Gjyqësor</w:t>
            </w:r>
            <w:proofErr w:type="spellEnd"/>
          </w:p>
        </w:tc>
        <w:tc>
          <w:tcPr>
            <w:tcW w:w="1114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2,486,572</w:t>
            </w:r>
          </w:p>
        </w:tc>
        <w:tc>
          <w:tcPr>
            <w:tcW w:w="1136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2,486,572</w:t>
            </w:r>
          </w:p>
        </w:tc>
        <w:tc>
          <w:tcPr>
            <w:tcW w:w="844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153,375</w:t>
            </w:r>
          </w:p>
        </w:tc>
        <w:tc>
          <w:tcPr>
            <w:tcW w:w="1170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153,375</w:t>
            </w:r>
          </w:p>
        </w:tc>
        <w:tc>
          <w:tcPr>
            <w:tcW w:w="776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4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2,639,947</w:t>
            </w:r>
          </w:p>
        </w:tc>
        <w:tc>
          <w:tcPr>
            <w:tcW w:w="1226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2,639,947</w:t>
            </w:r>
          </w:p>
        </w:tc>
        <w:tc>
          <w:tcPr>
            <w:tcW w:w="810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3AB7" w:rsidRPr="00F23AF2" w:rsidTr="00C82CCC">
        <w:trPr>
          <w:trHeight w:val="323"/>
        </w:trPr>
        <w:tc>
          <w:tcPr>
            <w:tcW w:w="2250" w:type="dxa"/>
          </w:tcPr>
          <w:p w:rsidR="000A3AB7" w:rsidRPr="00C82CCC" w:rsidRDefault="000A3AB7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Mbështetje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për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teknologjinë</w:t>
            </w:r>
            <w:proofErr w:type="spellEnd"/>
            <w:r w:rsidRPr="00C82CCC">
              <w:rPr>
                <w:bCs/>
                <w:color w:val="000000"/>
              </w:rPr>
              <w:t xml:space="preserve"> e </w:t>
            </w:r>
            <w:proofErr w:type="spellStart"/>
            <w:r w:rsidRPr="00C82CCC">
              <w:rPr>
                <w:bCs/>
                <w:color w:val="000000"/>
              </w:rPr>
              <w:t>sistemit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të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drejtësisë</w:t>
            </w:r>
            <w:proofErr w:type="spellEnd"/>
          </w:p>
        </w:tc>
        <w:tc>
          <w:tcPr>
            <w:tcW w:w="1114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6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4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:rsidR="000A3AB7" w:rsidRPr="00C82CCC" w:rsidRDefault="000A3AB7" w:rsidP="000A3A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0" w:type="dxa"/>
          </w:tcPr>
          <w:p w:rsidR="000A3AB7" w:rsidRPr="00C82CCC" w:rsidRDefault="000A3AB7" w:rsidP="00A317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3AB7" w:rsidRPr="00F23AF2" w:rsidTr="00C82CCC">
        <w:trPr>
          <w:trHeight w:val="377"/>
        </w:trPr>
        <w:tc>
          <w:tcPr>
            <w:tcW w:w="2250" w:type="dxa"/>
            <w:shd w:val="clear" w:color="auto" w:fill="DAEEF3" w:themeFill="accent5" w:themeFillTint="33"/>
            <w:vAlign w:val="center"/>
          </w:tcPr>
          <w:p w:rsidR="000A3AB7" w:rsidRPr="005A2C02" w:rsidRDefault="000A3AB7" w:rsidP="00C82CC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A2C02">
              <w:rPr>
                <w:b/>
                <w:bCs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14" w:type="dxa"/>
            <w:shd w:val="clear" w:color="auto" w:fill="DAEEF3" w:themeFill="accent5" w:themeFillTint="33"/>
            <w:vAlign w:val="center"/>
          </w:tcPr>
          <w:p w:rsidR="000A3AB7" w:rsidRPr="005A2C02" w:rsidRDefault="000A3AB7" w:rsidP="000A3A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2,710,542</w:t>
            </w:r>
          </w:p>
        </w:tc>
        <w:tc>
          <w:tcPr>
            <w:tcW w:w="1136" w:type="dxa"/>
            <w:shd w:val="clear" w:color="auto" w:fill="DAEEF3" w:themeFill="accent5" w:themeFillTint="33"/>
            <w:vAlign w:val="center"/>
          </w:tcPr>
          <w:p w:rsidR="000A3AB7" w:rsidRPr="005A2C02" w:rsidRDefault="000A3AB7" w:rsidP="000A3A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2,710,542</w:t>
            </w: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0A3AB7" w:rsidRPr="005A2C02" w:rsidRDefault="000A3AB7" w:rsidP="00A317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0A3AB7" w:rsidRPr="005A2C02" w:rsidRDefault="000A3AB7" w:rsidP="000A3A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173,384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0A3AB7" w:rsidRPr="005A2C02" w:rsidRDefault="000A3AB7" w:rsidP="000A3A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173,384</w:t>
            </w:r>
          </w:p>
        </w:tc>
        <w:tc>
          <w:tcPr>
            <w:tcW w:w="776" w:type="dxa"/>
            <w:shd w:val="clear" w:color="auto" w:fill="DAEEF3" w:themeFill="accent5" w:themeFillTint="33"/>
          </w:tcPr>
          <w:p w:rsidR="000A3AB7" w:rsidRPr="005A2C02" w:rsidRDefault="000A3AB7" w:rsidP="00A317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14" w:type="dxa"/>
            <w:shd w:val="clear" w:color="auto" w:fill="DAEEF3" w:themeFill="accent5" w:themeFillTint="33"/>
          </w:tcPr>
          <w:p w:rsidR="000A3AB7" w:rsidRPr="005A2C02" w:rsidRDefault="000A3AB7" w:rsidP="000A3A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2,883,926</w:t>
            </w:r>
          </w:p>
        </w:tc>
        <w:tc>
          <w:tcPr>
            <w:tcW w:w="1226" w:type="dxa"/>
            <w:shd w:val="clear" w:color="auto" w:fill="DAEEF3" w:themeFill="accent5" w:themeFillTint="33"/>
          </w:tcPr>
          <w:p w:rsidR="000A3AB7" w:rsidRPr="005A2C02" w:rsidRDefault="000A3AB7" w:rsidP="000A3AB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2,883,926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0A3AB7" w:rsidRPr="005A2C02" w:rsidRDefault="000A3AB7" w:rsidP="00A317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Sistemi Informatik Financiar i Qeverisë. 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 xml:space="preserve">Nga të dhënat e Sistemit Informatik Financiar të Qeverisë, konstatojmë se për sistemin e gjyqësorit janë realizuar të ardhura jashtë limitit në programin “Buxheti Gjyqësor” në masën </w:t>
      </w:r>
      <w:r w:rsidR="00B43F53">
        <w:rPr>
          <w:rFonts w:asciiTheme="majorBidi" w:hAnsiTheme="majorBidi" w:cstheme="majorBidi"/>
          <w:bCs/>
          <w:lang w:val="sq-AL"/>
        </w:rPr>
        <w:t xml:space="preserve">21,289 </w:t>
      </w:r>
      <w:r w:rsidR="00D919EE">
        <w:rPr>
          <w:rFonts w:asciiTheme="majorBidi" w:hAnsiTheme="majorBidi" w:cstheme="majorBidi"/>
          <w:bCs/>
          <w:lang w:val="sq-AL"/>
        </w:rPr>
        <w:t xml:space="preserve">mijë lekë. </w:t>
      </w:r>
      <w:r w:rsidRPr="00D919EE">
        <w:rPr>
          <w:rFonts w:asciiTheme="majorBidi" w:hAnsiTheme="majorBidi" w:cstheme="majorBidi"/>
          <w:bCs/>
          <w:lang w:val="sq-AL"/>
        </w:rPr>
        <w:t>Këto të ardhura janë gjithashtu pjesë e raportit të monitorimit të paraqitur nga institucioni.</w:t>
      </w:r>
    </w:p>
    <w:p w:rsidR="008A255F" w:rsidRPr="00763AB3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highlight w:val="yellow"/>
          <w:lang w:val="sq-AL"/>
        </w:rPr>
      </w:pPr>
    </w:p>
    <w:p w:rsidR="008A255F" w:rsidRPr="00E7057B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lang w:val="sq-AL"/>
        </w:rPr>
      </w:pPr>
      <w:r w:rsidRPr="00E7057B">
        <w:rPr>
          <w:b/>
          <w:lang w:val="sq-AL"/>
        </w:rPr>
        <w:t>Performanca dhe statusi i produkteve të disa programeve kryesore.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b/>
          <w:lang w:val="sq-AL"/>
        </w:rPr>
        <w:t>Në programin “Planifikim, menaxhim dhe administrim</w:t>
      </w:r>
      <w:r w:rsidRPr="00D919EE">
        <w:rPr>
          <w:lang w:val="sq-AL"/>
        </w:rPr>
        <w:t xml:space="preserve">” Qëllimi i Politikës së Programit është </w:t>
      </w:r>
      <w:r w:rsidRPr="00D919EE">
        <w:rPr>
          <w:i/>
          <w:lang w:val="sq-AL"/>
        </w:rPr>
        <w:t>“Përmirësimi i sistemit gjyqësor nëpërmjet vendimmarrjes së Këshillit lidhur me miratimin e akteve nënligjore në zbatim të ligjeve që përbëjnë paketën e reformës në drejtësi si dhe sigurimin e burimeve dhe kapaciteteve financiare të nevojshme”.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 xml:space="preserve">Për realizimin e këtij qëllimi është përcaktuar objektivi: </w:t>
      </w:r>
    </w:p>
    <w:p w:rsidR="00AC0D4A" w:rsidRPr="00D919EE" w:rsidRDefault="008A255F" w:rsidP="00AC0D4A">
      <w:pPr>
        <w:pStyle w:val="ListParagraph"/>
        <w:numPr>
          <w:ilvl w:val="0"/>
          <w:numId w:val="6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>“Vendosja e standardeve të larta të kapaciteteve njerëzore dhe institucionale të tij dhe përmirësimi i performancës së gjyqësorit në të tre nivelet” me tregues performance:</w:t>
      </w:r>
    </w:p>
    <w:p w:rsidR="008A6D15" w:rsidRPr="00D919EE" w:rsidRDefault="008A6D15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lang w:val="sq-AL"/>
        </w:rPr>
      </w:pPr>
      <w:r w:rsidRPr="00D919EE">
        <w:rPr>
          <w:sz w:val="24"/>
          <w:lang w:val="sq-AL"/>
        </w:rPr>
        <w:t xml:space="preserve">Akte nënligjore </w:t>
      </w:r>
      <w:r w:rsidR="00AC0D4A" w:rsidRPr="00D919EE">
        <w:rPr>
          <w:sz w:val="24"/>
          <w:lang w:val="sq-AL"/>
        </w:rPr>
        <w:t xml:space="preserve">të hartuara dhe miratuara nga KLGJ-ja kundrejt totalit të vendimeve të marra, në masën </w:t>
      </w:r>
      <w:r w:rsidR="00AC0D4A" w:rsidRPr="00D919EE">
        <w:rPr>
          <w:b/>
          <w:sz w:val="24"/>
          <w:lang w:val="sq-AL"/>
        </w:rPr>
        <w:t>75%.</w:t>
      </w:r>
    </w:p>
    <w:p w:rsidR="008A255F" w:rsidRPr="00D919EE" w:rsidRDefault="00AC0D4A" w:rsidP="00AC0D4A">
      <w:pPr>
        <w:spacing w:before="120" w:after="120" w:line="276" w:lineRule="auto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B460A4">
        <w:rPr>
          <w:lang w:val="sq-AL"/>
        </w:rPr>
        <w:t xml:space="preserve">për periudhën raportuese është </w:t>
      </w:r>
      <w:r w:rsidR="003E6479">
        <w:rPr>
          <w:lang w:val="sq-AL"/>
        </w:rPr>
        <w:t>3%</w:t>
      </w:r>
      <w:r w:rsidRPr="00D919EE">
        <w:rPr>
          <w:lang w:val="sq-AL"/>
        </w:rPr>
        <w:t>, ndërsa përqindja e realizimit të treguesit të performancës kundrejte nivelit</w:t>
      </w:r>
      <w:r w:rsidR="00B460A4">
        <w:rPr>
          <w:lang w:val="sq-AL"/>
        </w:rPr>
        <w:t xml:space="preserve"> të planifikuar është në masën 4</w:t>
      </w:r>
      <w:r w:rsidRPr="00D919EE">
        <w:rPr>
          <w:lang w:val="sq-AL"/>
        </w:rPr>
        <w:t>%.</w:t>
      </w:r>
    </w:p>
    <w:p w:rsidR="00AC0D4A" w:rsidRPr="00D919EE" w:rsidRDefault="00AC0D4A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b/>
          <w:sz w:val="24"/>
          <w:lang w:val="sq-AL"/>
        </w:rPr>
      </w:pPr>
      <w:r w:rsidRPr="00D919EE">
        <w:rPr>
          <w:sz w:val="24"/>
          <w:lang w:val="sq-AL"/>
        </w:rPr>
        <w:t>P</w:t>
      </w:r>
      <m:oMath>
        <m:r>
          <w:rPr>
            <w:rFonts w:ascii="Cambria Math" w:hAnsi="Cambria Math"/>
            <w:sz w:val="24"/>
            <w:lang w:val="sq-AL"/>
          </w:rPr>
          <m:t>ë</m:t>
        </m:r>
      </m:oMath>
      <w:r w:rsidR="00F9461A" w:rsidRPr="00D919EE">
        <w:rPr>
          <w:sz w:val="24"/>
          <w:lang w:val="sq-AL"/>
        </w:rPr>
        <w:t xml:space="preserve">rqindja e punonjësve të KLGj-së së trajnuar në masën </w:t>
      </w:r>
      <w:r w:rsidR="00B460A4">
        <w:rPr>
          <w:b/>
          <w:sz w:val="24"/>
          <w:lang w:val="sq-AL"/>
        </w:rPr>
        <w:t>50</w:t>
      </w:r>
      <w:r w:rsidR="00F9461A" w:rsidRPr="00D919EE">
        <w:rPr>
          <w:b/>
          <w:sz w:val="24"/>
          <w:lang w:val="sq-AL"/>
        </w:rPr>
        <w:t>%.</w:t>
      </w:r>
    </w:p>
    <w:p w:rsidR="00F9461A" w:rsidRPr="00D919EE" w:rsidRDefault="00F9461A" w:rsidP="00F9461A">
      <w:pPr>
        <w:spacing w:before="120" w:after="120" w:line="276" w:lineRule="auto"/>
        <w:rPr>
          <w:lang w:val="sq-AL"/>
        </w:rPr>
      </w:pPr>
      <w:r w:rsidRPr="00D919EE">
        <w:rPr>
          <w:lang w:val="sq-AL"/>
        </w:rPr>
        <w:lastRenderedPageBreak/>
        <w:t xml:space="preserve">Realizimi i treguesit për periudhën raportuesë është </w:t>
      </w:r>
      <w:r w:rsidR="003E6479">
        <w:rPr>
          <w:lang w:val="sq-AL"/>
        </w:rPr>
        <w:t>15</w:t>
      </w:r>
      <w:r w:rsidRPr="00D919EE">
        <w:rPr>
          <w:lang w:val="sq-AL"/>
        </w:rPr>
        <w:t xml:space="preserve">%, ndërsa përqindja e realizimit të treguesit të performancës kundrejt nivelit të planifikuar është në masën </w:t>
      </w:r>
      <w:r w:rsidR="003E6479">
        <w:rPr>
          <w:lang w:val="sq-AL"/>
        </w:rPr>
        <w:t>29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Përqindja e stafit administrativ dhe administrativ gjyqësor të rekrutuar në masën </w:t>
      </w:r>
      <w:r w:rsidR="00F9461A" w:rsidRPr="00D919EE">
        <w:rPr>
          <w:b/>
          <w:sz w:val="24"/>
          <w:szCs w:val="24"/>
          <w:lang w:val="sq-AL"/>
        </w:rPr>
        <w:t>50</w:t>
      </w:r>
      <w:r w:rsidRPr="00D919EE">
        <w:rPr>
          <w:b/>
          <w:sz w:val="24"/>
          <w:szCs w:val="24"/>
          <w:lang w:val="sq-AL"/>
        </w:rPr>
        <w:t>%.</w:t>
      </w:r>
    </w:p>
    <w:p w:rsidR="00F9461A" w:rsidRPr="00D919EE" w:rsidRDefault="00F9461A" w:rsidP="00F9461A">
      <w:pPr>
        <w:spacing w:before="120" w:after="120"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për periudhën raportuese është </w:t>
      </w:r>
      <w:r w:rsidR="003E6479">
        <w:rPr>
          <w:lang w:val="sq-AL"/>
        </w:rPr>
        <w:t>24</w:t>
      </w:r>
      <w:r w:rsidRPr="00D919EE">
        <w:rPr>
          <w:lang w:val="sq-AL"/>
        </w:rPr>
        <w:t xml:space="preserve">%, ndërsa përqindja e realizimit e realizimit të treguesit të performancës kundrejt nivelit të planifikuar është në masën </w:t>
      </w:r>
      <w:r w:rsidR="003E6479">
        <w:rPr>
          <w:lang w:val="sq-AL"/>
        </w:rPr>
        <w:t>48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Magjistratë dhe ndihmës ligjorë të vlerësuar kundrejt totalit, në masën </w:t>
      </w:r>
      <w:r w:rsidR="00F9461A" w:rsidRPr="00D919EE">
        <w:rPr>
          <w:b/>
          <w:sz w:val="24"/>
          <w:szCs w:val="24"/>
          <w:lang w:val="sq-AL"/>
        </w:rPr>
        <w:t>30</w:t>
      </w:r>
      <w:r w:rsidRPr="00D919EE">
        <w:rPr>
          <w:b/>
          <w:sz w:val="24"/>
          <w:szCs w:val="24"/>
          <w:lang w:val="sq-AL"/>
        </w:rPr>
        <w:t>%.</w:t>
      </w:r>
      <w:r w:rsidRPr="00D919EE">
        <w:rPr>
          <w:sz w:val="24"/>
          <w:szCs w:val="24"/>
          <w:lang w:val="sq-AL"/>
        </w:rPr>
        <w:t xml:space="preserve"> </w:t>
      </w:r>
    </w:p>
    <w:p w:rsidR="00F9461A" w:rsidRPr="00D919EE" w:rsidRDefault="00F9461A" w:rsidP="00F9461A">
      <w:pPr>
        <w:spacing w:before="120" w:after="120"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B460A4">
        <w:rPr>
          <w:lang w:val="sq-AL"/>
        </w:rPr>
        <w:t xml:space="preserve">për periudhën raportuese është </w:t>
      </w:r>
      <w:r w:rsidR="003E6479">
        <w:rPr>
          <w:lang w:val="sq-AL"/>
        </w:rPr>
        <w:t>11</w:t>
      </w:r>
      <w:r w:rsidRPr="00D919EE">
        <w:rPr>
          <w:lang w:val="sq-AL"/>
        </w:rPr>
        <w:t>%, ndërsa përqindja e realizimit e realizimit të treguesit të performancës kundrejte nivelit të planifikuar është në masën</w:t>
      </w:r>
      <w:r w:rsidR="00B460A4">
        <w:rPr>
          <w:lang w:val="sq-AL"/>
        </w:rPr>
        <w:t xml:space="preserve"> </w:t>
      </w:r>
      <w:r w:rsidR="003E6479">
        <w:rPr>
          <w:lang w:val="sq-AL"/>
        </w:rPr>
        <w:t>37</w:t>
      </w:r>
      <w:r w:rsidRPr="00D919EE">
        <w:rPr>
          <w:lang w:val="sq-AL"/>
        </w:rPr>
        <w:t>%.</w:t>
      </w:r>
    </w:p>
    <w:p w:rsidR="008A255F" w:rsidRPr="00D919EE" w:rsidRDefault="008A255F" w:rsidP="00F9461A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 xml:space="preserve">Përqindja e gjykatave të audituara në masën </w:t>
      </w:r>
      <w:r w:rsidR="00F9461A" w:rsidRPr="00D919EE">
        <w:rPr>
          <w:b/>
          <w:sz w:val="24"/>
          <w:lang w:val="sq-AL"/>
        </w:rPr>
        <w:t>34</w:t>
      </w:r>
      <w:r w:rsidRPr="00D919EE">
        <w:rPr>
          <w:b/>
          <w:sz w:val="24"/>
          <w:lang w:val="sq-AL"/>
        </w:rPr>
        <w:t xml:space="preserve">%. </w:t>
      </w:r>
    </w:p>
    <w:p w:rsidR="008A255F" w:rsidRPr="00D919EE" w:rsidRDefault="00F9461A" w:rsidP="008A255F">
      <w:pPr>
        <w:tabs>
          <w:tab w:val="left" w:pos="180"/>
        </w:tabs>
        <w:spacing w:before="120" w:after="120"/>
        <w:jc w:val="both"/>
        <w:rPr>
          <w:rFonts w:asciiTheme="majorBidi" w:hAnsiTheme="majorBidi" w:cstheme="majorBidi"/>
          <w:b/>
          <w:bCs/>
          <w:lang w:val="sq-AL"/>
        </w:rPr>
      </w:pPr>
      <w:r w:rsidRPr="00D919EE">
        <w:rPr>
          <w:lang w:val="sq-AL"/>
        </w:rPr>
        <w:t xml:space="preserve">Realizimi i treguesit për periudhën raportuese është </w:t>
      </w:r>
      <w:r w:rsidR="003E6479">
        <w:rPr>
          <w:lang w:val="sq-AL"/>
        </w:rPr>
        <w:t>21</w:t>
      </w:r>
      <w:r w:rsidRPr="00D919EE">
        <w:rPr>
          <w:lang w:val="sq-AL"/>
        </w:rPr>
        <w:t xml:space="preserve">%, ndërsa përqindja e realizimit e realizimit të treguesit të performancës kundrejte nivelit </w:t>
      </w:r>
      <w:r w:rsidR="00B460A4">
        <w:rPr>
          <w:lang w:val="sq-AL"/>
        </w:rPr>
        <w:t xml:space="preserve">të planifikuar është në masën </w:t>
      </w:r>
      <w:r w:rsidR="003E6479">
        <w:rPr>
          <w:lang w:val="sq-AL"/>
        </w:rPr>
        <w:t>60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tabs>
          <w:tab w:val="left" w:pos="180"/>
        </w:tabs>
        <w:spacing w:before="120" w:after="120"/>
        <w:jc w:val="both"/>
        <w:rPr>
          <w:lang w:val="sq-AL"/>
        </w:rPr>
      </w:pPr>
      <w:r w:rsidRPr="00D919EE">
        <w:rPr>
          <w:rFonts w:asciiTheme="majorBidi" w:hAnsiTheme="majorBidi" w:cstheme="majorBidi"/>
          <w:b/>
          <w:bCs/>
          <w:lang w:val="sq-AL"/>
        </w:rPr>
        <w:t>Në Programin “Buxheti Gjyqësor”</w:t>
      </w:r>
      <w:r w:rsidRPr="007B7FDB">
        <w:rPr>
          <w:rFonts w:asciiTheme="majorBidi" w:hAnsiTheme="majorBidi" w:cstheme="majorBidi"/>
          <w:bCs/>
          <w:lang w:val="sq-AL"/>
        </w:rPr>
        <w:t>,</w:t>
      </w:r>
      <w:r w:rsidRPr="00D919EE">
        <w:rPr>
          <w:rFonts w:asciiTheme="majorBidi" w:hAnsiTheme="majorBidi" w:cstheme="majorBidi"/>
          <w:bCs/>
          <w:lang w:val="sq-AL"/>
        </w:rPr>
        <w:t xml:space="preserve"> sipas raportit të institucionit “Çështje të gjykuara” është produkti kryesor që lidhet me 4 tregues performance. </w:t>
      </w:r>
      <w:r w:rsidRPr="00D919EE">
        <w:rPr>
          <w:lang w:val="sq-AL"/>
        </w:rPr>
        <w:t xml:space="preserve">Qëllimi i Politikës së Programit “Buxheti Gjyqësor” është </w:t>
      </w:r>
      <w:r w:rsidRPr="00D919EE">
        <w:rPr>
          <w:i/>
          <w:lang w:val="sq-AL"/>
        </w:rPr>
        <w:t>“Ofrimi efikas i shërbimeve dhe punë më e mirë në gjykatat e 3 niveleve”.</w:t>
      </w:r>
      <w:r w:rsidRPr="00D919EE">
        <w:rPr>
          <w:lang w:val="sq-AL"/>
        </w:rPr>
        <w:t xml:space="preserve"> 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objektivi:</w:t>
      </w:r>
    </w:p>
    <w:p w:rsidR="008A255F" w:rsidRPr="00D919EE" w:rsidRDefault="008A255F" w:rsidP="008A255F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>“Përmirësimi i ofrimit të shërbimeve përmes novacionit dhe forcimit të strukturave dhe sistemeve të teknologjisë, që zhvillojnë koherencën, efikasitetin dhe efektshmërinë institucionale”, me tregues performance</w:t>
      </w:r>
      <w:r w:rsidRPr="00D919EE">
        <w:rPr>
          <w:b/>
          <w:sz w:val="24"/>
          <w:szCs w:val="24"/>
          <w:lang w:val="sq-AL"/>
        </w:rPr>
        <w:t>:</w:t>
      </w:r>
      <w:r w:rsidRPr="00D919EE">
        <w:rPr>
          <w:sz w:val="24"/>
          <w:szCs w:val="24"/>
          <w:lang w:val="sq-AL"/>
        </w:rPr>
        <w:t xml:space="preserve"> </w:t>
      </w:r>
    </w:p>
    <w:p w:rsidR="008A255F" w:rsidRPr="00D919EE" w:rsidRDefault="008A255F" w:rsidP="008A255F">
      <w:pPr>
        <w:pStyle w:val="ListParagraph"/>
        <w:spacing w:before="120" w:after="120"/>
        <w:ind w:left="1004"/>
        <w:jc w:val="both"/>
        <w:rPr>
          <w:sz w:val="24"/>
          <w:szCs w:val="24"/>
          <w:lang w:val="sq-AL"/>
        </w:rPr>
      </w:pP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Sisteme të teknologjisë së informacionit, brenda standarteve ndërkombëtare në masën </w:t>
      </w:r>
      <w:r w:rsidRPr="00D919EE">
        <w:rPr>
          <w:b/>
          <w:sz w:val="24"/>
          <w:szCs w:val="24"/>
          <w:lang w:val="sq-AL"/>
        </w:rPr>
        <w:t>96%.</w:t>
      </w:r>
    </w:p>
    <w:p w:rsidR="00C7217D" w:rsidRPr="00D919EE" w:rsidRDefault="00C7217D" w:rsidP="00C7217D">
      <w:pPr>
        <w:spacing w:before="120" w:after="120" w:line="276" w:lineRule="auto"/>
        <w:jc w:val="both"/>
        <w:rPr>
          <w:rFonts w:eastAsia="MS Mincho"/>
          <w:lang w:val="sq-AL"/>
        </w:rPr>
      </w:pPr>
      <w:r w:rsidRPr="00D919EE">
        <w:rPr>
          <w:lang w:val="sq-AL"/>
        </w:rPr>
        <w:t xml:space="preserve">Realizimi i treguesit për periudhën raportuese është </w:t>
      </w:r>
      <w:r w:rsidR="007B7FDB">
        <w:rPr>
          <w:lang w:val="sq-AL"/>
        </w:rPr>
        <w:t>55</w:t>
      </w:r>
      <w:r w:rsidRPr="00D919EE">
        <w:rPr>
          <w:lang w:val="sq-AL"/>
        </w:rPr>
        <w:t xml:space="preserve">%, ndërsa përqindja e realizimit e realizimit të treguesit të performancës kundrejte nivelit </w:t>
      </w:r>
      <w:r w:rsidR="004E061B">
        <w:rPr>
          <w:lang w:val="sq-AL"/>
        </w:rPr>
        <w:t xml:space="preserve">të planifikuar është në masën </w:t>
      </w:r>
      <w:r w:rsidR="007B7FDB">
        <w:rPr>
          <w:lang w:val="sq-AL"/>
        </w:rPr>
        <w:t>95</w:t>
      </w:r>
      <w:r w:rsidRPr="00D919EE">
        <w:rPr>
          <w:lang w:val="sq-AL"/>
        </w:rPr>
        <w:t>%.</w:t>
      </w:r>
    </w:p>
    <w:p w:rsidR="008A255F" w:rsidRPr="00D919EE" w:rsidRDefault="008A255F" w:rsidP="00C7217D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Infrastruktura e përmirësuar (ndërtesa, mjedise pune) në masën </w:t>
      </w:r>
      <w:r w:rsidR="007B7FDB">
        <w:rPr>
          <w:b/>
          <w:sz w:val="24"/>
          <w:szCs w:val="24"/>
          <w:lang w:val="sq-AL"/>
        </w:rPr>
        <w:t>96</w:t>
      </w:r>
      <w:r w:rsidRPr="00D919EE">
        <w:rPr>
          <w:b/>
          <w:sz w:val="24"/>
          <w:szCs w:val="24"/>
          <w:lang w:val="sq-AL"/>
        </w:rPr>
        <w:t>%.</w:t>
      </w:r>
      <w:r w:rsidRPr="00D919EE">
        <w:rPr>
          <w:sz w:val="24"/>
          <w:szCs w:val="24"/>
          <w:lang w:val="sq-AL"/>
        </w:rPr>
        <w:t xml:space="preserve"> </w:t>
      </w:r>
    </w:p>
    <w:p w:rsidR="00C7217D" w:rsidRPr="00D919EE" w:rsidRDefault="00C7217D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4E061B">
        <w:rPr>
          <w:lang w:val="sq-AL"/>
        </w:rPr>
        <w:t xml:space="preserve">për periudhën raportuese është </w:t>
      </w:r>
      <w:r w:rsidR="007B7FDB">
        <w:rPr>
          <w:lang w:val="sq-AL"/>
        </w:rPr>
        <w:t>95</w:t>
      </w:r>
      <w:r w:rsidRPr="00D919EE">
        <w:rPr>
          <w:lang w:val="sq-AL"/>
        </w:rPr>
        <w:t xml:space="preserve">%, ndërsa përqindja e realizimit të treguesit të performancës kundrejte nivelit të planifikuar është në masën </w:t>
      </w:r>
      <w:r w:rsidR="007B7FDB">
        <w:rPr>
          <w:lang w:val="sq-AL"/>
        </w:rPr>
        <w:t>99</w:t>
      </w:r>
      <w:r w:rsidRPr="00D919EE">
        <w:rPr>
          <w:lang w:val="sq-AL"/>
        </w:rPr>
        <w:t>%.</w:t>
      </w: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C7217D" w:rsidRPr="00D919EE" w:rsidRDefault="007B7FDB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b/>
          <w:lang w:val="sq-AL"/>
        </w:rPr>
        <w:t xml:space="preserve">Programi </w:t>
      </w:r>
      <w:r w:rsidR="00F041A4" w:rsidRPr="00D919EE">
        <w:rPr>
          <w:b/>
          <w:lang w:val="sq-AL"/>
        </w:rPr>
        <w:t>buxhetor</w:t>
      </w:r>
      <w:r w:rsidR="00727F51" w:rsidRPr="00D919EE">
        <w:rPr>
          <w:b/>
          <w:lang w:val="sq-AL"/>
        </w:rPr>
        <w:t xml:space="preserve"> “Mbështetje për teknologjinë e sistemit të drejtësisë”</w:t>
      </w:r>
      <w:r w:rsidR="00727F51" w:rsidRPr="00D919EE">
        <w:rPr>
          <w:lang w:val="sq-AL"/>
        </w:rPr>
        <w:t>, sipas raportit të institucionit  ka për qëllim: “</w:t>
      </w:r>
      <w:r w:rsidR="00F041A4" w:rsidRPr="00D919EE">
        <w:rPr>
          <w:lang w:val="sq-AL"/>
        </w:rPr>
        <w:t>P</w:t>
      </w:r>
      <w:r w:rsidR="00727F51" w:rsidRPr="00D919EE">
        <w:rPr>
          <w:lang w:val="sq-AL"/>
        </w:rPr>
        <w:t>ërcaktimn e prioriteteve, politikave dhe standarteve, në lidhje me sistemet e teknologjisë së informacionit në sistemin e drejtësisë”.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si objektiv: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727F51">
      <w:pPr>
        <w:pStyle w:val="ListParagraph"/>
        <w:numPr>
          <w:ilvl w:val="0"/>
          <w:numId w:val="6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“Angazhimi i QTI – së, për garantimin e arritjes së standarteve të BE për teknologjinë e informacionit dhe komunikimit” me tregues performance:</w:t>
      </w:r>
    </w:p>
    <w:p w:rsidR="00727F51" w:rsidRPr="00D919EE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727F51">
      <w:pPr>
        <w:pStyle w:val="ListParagraph"/>
        <w:numPr>
          <w:ilvl w:val="0"/>
          <w:numId w:val="4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Përmiresimi i sistemeve të teknologjisë së informacionit në sistemin e drejtësisë.</w:t>
      </w:r>
    </w:p>
    <w:p w:rsidR="00727F51" w:rsidRPr="00D919EE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B7FDB" w:rsidRPr="00E8660D" w:rsidRDefault="00727F51" w:rsidP="007B7FD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bCs/>
          <w:lang w:val="sq-AL"/>
        </w:rPr>
      </w:pPr>
      <w:r w:rsidRPr="00D919EE">
        <w:rPr>
          <w:lang w:val="sq-AL"/>
        </w:rPr>
        <w:lastRenderedPageBreak/>
        <w:t xml:space="preserve">Fondet në këtë program nuk janë realizuar, pasi QTI – ja </w:t>
      </w:r>
      <w:r w:rsidR="007B7FDB">
        <w:rPr>
          <w:lang w:val="sq-AL"/>
        </w:rPr>
        <w:t xml:space="preserve">ka </w:t>
      </w:r>
      <w:r w:rsidR="007B7FDB">
        <w:rPr>
          <w:rFonts w:asciiTheme="majorBidi" w:hAnsiTheme="majorBidi" w:cstheme="majorBidi"/>
          <w:bCs/>
          <w:lang w:val="sq-AL"/>
        </w:rPr>
        <w:t>filluar zyrtarisht funksionimin e saj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7B7FDB">
        <w:rPr>
          <w:rFonts w:asciiTheme="majorBidi" w:hAnsiTheme="majorBidi" w:cstheme="majorBidi"/>
          <w:bCs/>
          <w:lang w:val="sq-AL"/>
        </w:rPr>
        <w:t xml:space="preserve"> dat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7B7FDB">
        <w:rPr>
          <w:rFonts w:asciiTheme="majorBidi" w:hAnsiTheme="majorBidi" w:cstheme="majorBidi"/>
          <w:bCs/>
          <w:lang w:val="sq-AL"/>
        </w:rPr>
        <w:t xml:space="preserve"> 17 dhjetor 2021.</w:t>
      </w: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>Në relacionin shoqërues të raportit të monitorimit të paraqitur nga KLGJ jepen sqarime më të hollësishme për tr</w:t>
      </w:r>
      <w:r w:rsidR="004E061B">
        <w:rPr>
          <w:rFonts w:asciiTheme="majorBidi" w:hAnsiTheme="majorBidi" w:cstheme="majorBidi"/>
          <w:bCs/>
          <w:lang w:val="sq-AL"/>
        </w:rPr>
        <w:t>e</w:t>
      </w:r>
      <w:r w:rsidRPr="00D919EE">
        <w:rPr>
          <w:rFonts w:asciiTheme="majorBidi" w:hAnsiTheme="majorBidi" w:cstheme="majorBidi"/>
          <w:bCs/>
          <w:lang w:val="sq-AL"/>
        </w:rPr>
        <w:t>guesit e performancës dhe mbi lidhjen e realizimit të qëllimit dhe objektivave të politikës së programit nëpërmjet realizimit të produkteve nga përdorimi i fondeve të planifikuara për p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rogramet; “Buxheti Gjyqësor”, </w:t>
      </w:r>
      <w:r w:rsidRPr="00D919EE">
        <w:rPr>
          <w:rFonts w:asciiTheme="majorBidi" w:hAnsiTheme="majorBidi" w:cstheme="majorBidi"/>
          <w:bCs/>
          <w:lang w:val="sq-AL"/>
        </w:rPr>
        <w:t>“Planifikimi, menaxhimi dhe administrimi”</w:t>
      </w:r>
      <w:r w:rsidR="00C7217D" w:rsidRPr="00D919EE">
        <w:rPr>
          <w:rFonts w:asciiTheme="majorBidi" w:hAnsiTheme="majorBidi" w:cstheme="majorBidi"/>
          <w:bCs/>
          <w:lang w:val="sq-AL"/>
        </w:rPr>
        <w:t>,</w:t>
      </w:r>
      <w:r w:rsidR="00C7217D" w:rsidRPr="00D919EE">
        <w:t xml:space="preserve"> 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“Mbështetje për teknologjinë e sistemit të drejtësisë”, si dhe </w:t>
      </w:r>
      <w:r w:rsidRPr="00D919EE">
        <w:rPr>
          <w:rFonts w:asciiTheme="majorBidi" w:hAnsiTheme="majorBidi" w:cstheme="majorBidi"/>
          <w:bCs/>
          <w:lang w:val="sq-AL"/>
        </w:rPr>
        <w:t>për çdo llogari ekonomike dhe çdo projekt investimesh.</w:t>
      </w:r>
    </w:p>
    <w:p w:rsidR="00CB656D" w:rsidRDefault="00CB656D">
      <w:pPr>
        <w:spacing w:after="200" w:line="276" w:lineRule="auto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br w:type="page"/>
      </w: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A255F" w:rsidRPr="00D919EE" w:rsidRDefault="008A255F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D919EE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D919EE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KLGJ, janë sipas formateve të përcaktuara në </w:t>
      </w:r>
      <w:r w:rsidR="008462C9" w:rsidRPr="00D919EE">
        <w:rPr>
          <w:rFonts w:asciiTheme="majorBidi" w:hAnsiTheme="majorBidi" w:cstheme="majorBidi"/>
          <w:bCs/>
          <w:sz w:val="24"/>
          <w:szCs w:val="24"/>
          <w:lang w:val="sq-AL"/>
        </w:rPr>
        <w:t>Udhëzimin nr. 22, datë 17.11.2016 “Për procedurat standarde të monitorimit të buxhetit në njësitë e Qeverisjes Qendrore”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anekset përkatëse, konkretisht Aneksi nr 1, Aneksi nr 2, Aneksi nr 3, Aneksi nr 4 dhe Aneksi nr 5. </w:t>
      </w:r>
    </w:p>
    <w:p w:rsidR="008A255F" w:rsidRPr="00D919EE" w:rsidRDefault="008A255F" w:rsidP="008A255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8A255F" w:rsidRPr="004E061B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KLGJ ka të plotësuara tabelat dhe gjithashtu në relacionin e tij ka një analizë të detajuar të projekteve/produkteve dhe realizimit të fondeve buxhetore. </w:t>
      </w:r>
    </w:p>
    <w:p w:rsidR="004E061B" w:rsidRPr="004E061B" w:rsidRDefault="004E061B" w:rsidP="004E061B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4E061B" w:rsidRPr="008462C9" w:rsidRDefault="004E061B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institucioni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në të rakorduara me të dhënat faktike të Sistemit Informatik Financiar i Qeverisë (SIFQ)</w:t>
      </w:r>
    </w:p>
    <w:p w:rsidR="008462C9" w:rsidRPr="008462C9" w:rsidRDefault="008462C9" w:rsidP="008462C9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8462C9" w:rsidRPr="00861979" w:rsidRDefault="008462C9" w:rsidP="008462C9">
      <w:pPr>
        <w:numPr>
          <w:ilvl w:val="0"/>
          <w:numId w:val="3"/>
        </w:numPr>
        <w:spacing w:before="240" w:after="200" w:line="276" w:lineRule="auto"/>
        <w:jc w:val="both"/>
        <w:rPr>
          <w:bCs/>
          <w:lang w:val="sq-AL"/>
        </w:rPr>
      </w:pPr>
      <w:r>
        <w:rPr>
          <w:lang w:val="pt-PT"/>
        </w:rPr>
        <w:t>L</w:t>
      </w:r>
      <w:r w:rsidRPr="002F6382">
        <w:rPr>
          <w:lang w:val="pt-PT"/>
        </w:rPr>
        <w:t>idhur me përdorimin e informacionit të siguruar nga sistemi AFMIS vihet re se:</w:t>
      </w:r>
    </w:p>
    <w:p w:rsidR="008F1260" w:rsidRPr="00CB656D" w:rsidRDefault="000E5D47" w:rsidP="000E5D47">
      <w:pPr>
        <w:numPr>
          <w:ilvl w:val="2"/>
          <w:numId w:val="3"/>
        </w:num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E5D47">
        <w:rPr>
          <w:bCs/>
          <w:lang w:val="sq-AL"/>
        </w:rPr>
        <w:t>Konstatojmë se Treguesit e Performanc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>s t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 xml:space="preserve"> gjeneruar nga sistemi AFMIS nuk p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>rputhen plot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>sisht me treguesit e performanc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>s t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 xml:space="preserve"> raportuar n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 xml:space="preserve"> Raportin e Monitorimit p</w:t>
      </w:r>
      <w:r>
        <w:rPr>
          <w:bCs/>
          <w:lang w:val="sq-AL"/>
        </w:rPr>
        <w:t>ë</w:t>
      </w:r>
      <w:r w:rsidRPr="000E5D47">
        <w:rPr>
          <w:bCs/>
          <w:lang w:val="sq-AL"/>
        </w:rPr>
        <w:t>r vitin 2021.</w:t>
      </w:r>
    </w:p>
    <w:p w:rsidR="00CB656D" w:rsidRDefault="00CB656D" w:rsidP="00CB656D">
      <w:pPr>
        <w:tabs>
          <w:tab w:val="left" w:pos="2160"/>
        </w:tabs>
        <w:spacing w:before="240" w:line="276" w:lineRule="auto"/>
        <w:jc w:val="both"/>
        <w:rPr>
          <w:bCs/>
          <w:lang w:val="sq-AL"/>
        </w:rPr>
      </w:pPr>
    </w:p>
    <w:p w:rsidR="00CB656D" w:rsidRDefault="00CB656D" w:rsidP="00CB656D">
      <w:pPr>
        <w:tabs>
          <w:tab w:val="left" w:pos="2160"/>
        </w:tabs>
        <w:spacing w:before="240" w:line="276" w:lineRule="auto"/>
        <w:jc w:val="both"/>
        <w:rPr>
          <w:bCs/>
          <w:lang w:val="sq-AL"/>
        </w:rPr>
      </w:pPr>
    </w:p>
    <w:p w:rsidR="00CB656D" w:rsidRPr="00CB656D" w:rsidRDefault="00CB656D" w:rsidP="00CB656D">
      <w:p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B656D" w:rsidRPr="00084DE9" w:rsidRDefault="00CB656D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sz w:val="28"/>
          <w:szCs w:val="28"/>
          <w:lang w:val="sq-AL"/>
        </w:rPr>
      </w:pPr>
      <w:r w:rsidRPr="00084DE9">
        <w:rPr>
          <w:b/>
          <w:sz w:val="28"/>
          <w:szCs w:val="28"/>
          <w:lang w:val="sq-AL"/>
        </w:rPr>
        <w:t xml:space="preserve">Publikimi </w:t>
      </w:r>
    </w:p>
    <w:p w:rsidR="00CB656D" w:rsidRDefault="00CB656D" w:rsidP="00CB656D">
      <w:pPr>
        <w:jc w:val="both"/>
        <w:rPr>
          <w:lang w:val="sq-AL"/>
        </w:rPr>
      </w:pPr>
      <w:r w:rsidRPr="009E2602">
        <w:rPr>
          <w:lang w:val="sq-AL"/>
        </w:rPr>
        <w:t xml:space="preserve">Raporti i Monitorimit për </w:t>
      </w:r>
      <w:r>
        <w:rPr>
          <w:lang w:val="sq-AL"/>
        </w:rPr>
        <w:t>vitin 2021</w:t>
      </w:r>
      <w:r w:rsidRPr="009E2602">
        <w:rPr>
          <w:lang w:val="sq-AL"/>
        </w:rPr>
        <w:t xml:space="preserve">, është publikuar në faqen zyrtare të </w:t>
      </w:r>
      <w:r>
        <w:rPr>
          <w:lang w:val="sq-AL"/>
        </w:rPr>
        <w:t>Këshillit të Lartë Gjyqësor</w:t>
      </w:r>
      <w:r>
        <w:rPr>
          <w:lang w:val="sq-AL"/>
        </w:rPr>
        <w:t>.</w:t>
      </w:r>
    </w:p>
    <w:p w:rsidR="00CB656D" w:rsidRDefault="00CB656D" w:rsidP="00CB656D">
      <w:pPr>
        <w:jc w:val="both"/>
        <w:rPr>
          <w:lang w:val="sq-AL"/>
        </w:rPr>
      </w:pPr>
    </w:p>
    <w:p w:rsidR="00CB656D" w:rsidRDefault="00CB656D" w:rsidP="00CB656D">
      <w:pPr>
        <w:jc w:val="both"/>
      </w:pPr>
      <w:r>
        <w:rPr>
          <w:lang w:val="sq-AL"/>
        </w:rPr>
        <w:t>Linku:</w:t>
      </w:r>
      <w:r>
        <w:rPr>
          <w:lang w:val="sq-AL"/>
        </w:rPr>
        <w:t xml:space="preserve"> </w:t>
      </w:r>
      <w:hyperlink r:id="rId6" w:history="1">
        <w:r w:rsidRPr="00095F84">
          <w:rPr>
            <w:rStyle w:val="Hyperlink"/>
          </w:rPr>
          <w:t>http://klgj.al/formatet-e-monitorimeve-te-buxhetit-per-vitin-2021/</w:t>
        </w:r>
      </w:hyperlink>
    </w:p>
    <w:p w:rsidR="00CB656D" w:rsidRPr="00CB656D" w:rsidRDefault="00CB656D" w:rsidP="00CB656D">
      <w:pPr>
        <w:jc w:val="both"/>
        <w:rPr>
          <w:lang w:val="sq-AL"/>
        </w:rPr>
      </w:pPr>
    </w:p>
    <w:p w:rsidR="00CB656D" w:rsidRPr="000E5D47" w:rsidRDefault="00CB656D" w:rsidP="00CB656D">
      <w:p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  <w:bookmarkStart w:id="0" w:name="_GoBack"/>
      <w:bookmarkEnd w:id="0"/>
    </w:p>
    <w:sectPr w:rsidR="00CB656D" w:rsidRPr="000E5D47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A48276C8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6156EF9"/>
    <w:multiLevelType w:val="hybridMultilevel"/>
    <w:tmpl w:val="ECF29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A7891"/>
    <w:multiLevelType w:val="hybridMultilevel"/>
    <w:tmpl w:val="2A545C4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57A51"/>
    <w:multiLevelType w:val="hybridMultilevel"/>
    <w:tmpl w:val="BDEC7610"/>
    <w:lvl w:ilvl="0" w:tplc="169CBA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7D4374B"/>
    <w:multiLevelType w:val="hybridMultilevel"/>
    <w:tmpl w:val="ECA4D4B0"/>
    <w:lvl w:ilvl="0" w:tplc="C87CCA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5B8841C4"/>
    <w:multiLevelType w:val="hybridMultilevel"/>
    <w:tmpl w:val="F490F2E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E421FF7"/>
    <w:multiLevelType w:val="hybridMultilevel"/>
    <w:tmpl w:val="0E1492A2"/>
    <w:lvl w:ilvl="0" w:tplc="F12CB6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476746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D"/>
    <w:rsid w:val="00012B6D"/>
    <w:rsid w:val="000A3AB7"/>
    <w:rsid w:val="000A3EB5"/>
    <w:rsid w:val="000D4067"/>
    <w:rsid w:val="000D5342"/>
    <w:rsid w:val="000E5D47"/>
    <w:rsid w:val="00157F93"/>
    <w:rsid w:val="001F02FA"/>
    <w:rsid w:val="002978C9"/>
    <w:rsid w:val="0031220D"/>
    <w:rsid w:val="003202D4"/>
    <w:rsid w:val="00323755"/>
    <w:rsid w:val="00360579"/>
    <w:rsid w:val="003E6479"/>
    <w:rsid w:val="004015A1"/>
    <w:rsid w:val="004306B2"/>
    <w:rsid w:val="00447473"/>
    <w:rsid w:val="0047599C"/>
    <w:rsid w:val="004E061B"/>
    <w:rsid w:val="00597C3C"/>
    <w:rsid w:val="005A2C02"/>
    <w:rsid w:val="005B3348"/>
    <w:rsid w:val="005C6E03"/>
    <w:rsid w:val="005E78F0"/>
    <w:rsid w:val="00616243"/>
    <w:rsid w:val="00695E1F"/>
    <w:rsid w:val="00727F51"/>
    <w:rsid w:val="00762CD6"/>
    <w:rsid w:val="00763AB3"/>
    <w:rsid w:val="007B7FDB"/>
    <w:rsid w:val="0083112C"/>
    <w:rsid w:val="008462C9"/>
    <w:rsid w:val="008927CE"/>
    <w:rsid w:val="008A255F"/>
    <w:rsid w:val="008A6D15"/>
    <w:rsid w:val="008F1260"/>
    <w:rsid w:val="009413E9"/>
    <w:rsid w:val="00990612"/>
    <w:rsid w:val="009941B1"/>
    <w:rsid w:val="009A6102"/>
    <w:rsid w:val="009B16B1"/>
    <w:rsid w:val="009B72B7"/>
    <w:rsid w:val="00A30EBD"/>
    <w:rsid w:val="00A317BF"/>
    <w:rsid w:val="00AA1334"/>
    <w:rsid w:val="00AC0D4A"/>
    <w:rsid w:val="00B320A1"/>
    <w:rsid w:val="00B43F53"/>
    <w:rsid w:val="00B460A4"/>
    <w:rsid w:val="00B50A4B"/>
    <w:rsid w:val="00BB0A79"/>
    <w:rsid w:val="00BB36B5"/>
    <w:rsid w:val="00BC7275"/>
    <w:rsid w:val="00BE6B56"/>
    <w:rsid w:val="00C7217D"/>
    <w:rsid w:val="00C82CCC"/>
    <w:rsid w:val="00C86686"/>
    <w:rsid w:val="00CB656D"/>
    <w:rsid w:val="00D5785C"/>
    <w:rsid w:val="00D919EE"/>
    <w:rsid w:val="00DD15A4"/>
    <w:rsid w:val="00E406C4"/>
    <w:rsid w:val="00E7057B"/>
    <w:rsid w:val="00E75031"/>
    <w:rsid w:val="00E8660D"/>
    <w:rsid w:val="00ED2858"/>
    <w:rsid w:val="00EE1716"/>
    <w:rsid w:val="00F041A4"/>
    <w:rsid w:val="00F57A3A"/>
    <w:rsid w:val="00F77402"/>
    <w:rsid w:val="00F9461A"/>
    <w:rsid w:val="00FB35B8"/>
    <w:rsid w:val="00F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B65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B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gj.al/formatet-e-monitorimeve-te-buxhetit-per-vitin-202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12</cp:revision>
  <dcterms:created xsi:type="dcterms:W3CDTF">2022-05-20T11:04:00Z</dcterms:created>
  <dcterms:modified xsi:type="dcterms:W3CDTF">2022-05-24T14:11:00Z</dcterms:modified>
</cp:coreProperties>
</file>