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BFB" w:rsidRPr="007C0B8A" w:rsidRDefault="00BF2BFB" w:rsidP="00BF2BFB">
      <w:pPr>
        <w:widowControl w:val="0"/>
        <w:spacing w:after="0" w:line="276" w:lineRule="auto"/>
        <w:ind w:left="1440"/>
        <w:rPr>
          <w:rFonts w:ascii="Times New Roman" w:eastAsia="Calibri" w:hAnsi="Times New Roman" w:cs="Times New Roman"/>
          <w:b/>
          <w:sz w:val="24"/>
          <w:szCs w:val="24"/>
        </w:rPr>
      </w:pPr>
      <w:r w:rsidRPr="007C0B8A">
        <w:rPr>
          <w:rFonts w:ascii="Times New Roman" w:eastAsia="Calibri" w:hAnsi="Times New Roman" w:cs="Times New Roman"/>
          <w:noProof/>
          <w:sz w:val="24"/>
          <w:szCs w:val="24"/>
          <w:lang w:eastAsia="sq-AL"/>
        </w:rPr>
        <w:drawing>
          <wp:anchor distT="0" distB="0" distL="114300" distR="114300" simplePos="0" relativeHeight="251658240" behindDoc="0" locked="0" layoutInCell="1" allowOverlap="1" wp14:anchorId="26400A95" wp14:editId="01E2AD35">
            <wp:simplePos x="0" y="0"/>
            <wp:positionH relativeFrom="margin">
              <wp:posOffset>-503860</wp:posOffset>
            </wp:positionH>
            <wp:positionV relativeFrom="paragraph">
              <wp:posOffset>-286766</wp:posOffset>
            </wp:positionV>
            <wp:extent cx="6587490" cy="863600"/>
            <wp:effectExtent l="0" t="0" r="3810" b="0"/>
            <wp:wrapTopAndBottom/>
            <wp:docPr id="1" name="Picture 1" descr="5-ministria-financave-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ministria-financave-Grey-01"/>
                    <pic:cNvPicPr>
                      <a:picLocks noChangeAspect="1" noChangeArrowheads="1"/>
                    </pic:cNvPicPr>
                  </pic:nvPicPr>
                  <pic:blipFill rotWithShape="1">
                    <a:blip r:embed="rId7"/>
                    <a:srcRect l="4" t="15433" r="4" b="14101"/>
                    <a:stretch/>
                  </pic:blipFill>
                  <pic:spPr bwMode="auto">
                    <a:xfrm>
                      <a:off x="0" y="0"/>
                      <a:ext cx="6587490" cy="863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C0B8A">
        <w:rPr>
          <w:rFonts w:ascii="Times New Roman" w:eastAsia="Calibri" w:hAnsi="Times New Roman" w:cs="Times New Roman"/>
          <w:b/>
          <w:sz w:val="24"/>
          <w:szCs w:val="24"/>
        </w:rPr>
        <w:t xml:space="preserve">     MINISTRIA E FINANCAVE DHE EKONOMISË</w:t>
      </w:r>
    </w:p>
    <w:p w:rsidR="00BF2BFB" w:rsidRPr="007C0B8A" w:rsidRDefault="00BF2BFB" w:rsidP="00BF2BFB">
      <w:pPr>
        <w:widowControl w:val="0"/>
        <w:spacing w:after="0" w:line="276" w:lineRule="auto"/>
        <w:ind w:left="1440" w:firstLine="720"/>
        <w:rPr>
          <w:rFonts w:ascii="Times New Roman" w:eastAsia="Calibri" w:hAnsi="Times New Roman" w:cs="Times New Roman"/>
          <w:b/>
          <w:sz w:val="28"/>
          <w:szCs w:val="24"/>
        </w:rPr>
      </w:pPr>
      <w:r w:rsidRPr="007C0B8A">
        <w:rPr>
          <w:rFonts w:ascii="Times New Roman" w:eastAsia="Calibri" w:hAnsi="Times New Roman" w:cs="Times New Roman"/>
          <w:b/>
          <w:sz w:val="24"/>
          <w:szCs w:val="24"/>
        </w:rPr>
        <w:t xml:space="preserve">   DREJTORIA E APELIMIT TATIMOR</w:t>
      </w:r>
    </w:p>
    <w:p w:rsidR="00895CA4" w:rsidRPr="007C0B8A" w:rsidRDefault="00895CA4" w:rsidP="00BF2BFB">
      <w:pPr>
        <w:widowControl w:val="0"/>
        <w:spacing w:after="0" w:line="276" w:lineRule="auto"/>
        <w:jc w:val="both"/>
        <w:rPr>
          <w:rFonts w:ascii="Times New Roman" w:eastAsia="Calibri" w:hAnsi="Times New Roman" w:cs="Times New Roman"/>
          <w:sz w:val="24"/>
          <w:szCs w:val="24"/>
        </w:rPr>
      </w:pPr>
    </w:p>
    <w:p w:rsidR="00BF2BFB" w:rsidRPr="007C0B8A" w:rsidRDefault="00BF2BFB" w:rsidP="00BF2BFB">
      <w:pPr>
        <w:widowControl w:val="0"/>
        <w:spacing w:after="0" w:line="276" w:lineRule="auto"/>
        <w:jc w:val="both"/>
        <w:rPr>
          <w:rFonts w:ascii="Times New Roman" w:eastAsia="Calibri" w:hAnsi="Times New Roman" w:cs="Times New Roman"/>
          <w:sz w:val="24"/>
          <w:szCs w:val="24"/>
        </w:rPr>
      </w:pPr>
      <w:r w:rsidRPr="007C0B8A">
        <w:rPr>
          <w:rFonts w:ascii="Times New Roman" w:eastAsia="Calibri" w:hAnsi="Times New Roman" w:cs="Times New Roman"/>
          <w:sz w:val="24"/>
          <w:szCs w:val="24"/>
        </w:rPr>
        <w:t>Nr._________prot.</w:t>
      </w:r>
      <w:r w:rsidRPr="007C0B8A">
        <w:rPr>
          <w:rFonts w:ascii="Times New Roman" w:eastAsia="Calibri" w:hAnsi="Times New Roman" w:cs="Times New Roman"/>
          <w:sz w:val="24"/>
          <w:szCs w:val="24"/>
        </w:rPr>
        <w:tab/>
      </w:r>
      <w:r w:rsidRPr="007C0B8A">
        <w:rPr>
          <w:rFonts w:ascii="Times New Roman" w:eastAsia="Calibri" w:hAnsi="Times New Roman" w:cs="Times New Roman"/>
          <w:sz w:val="24"/>
          <w:szCs w:val="24"/>
        </w:rPr>
        <w:tab/>
      </w:r>
      <w:r w:rsidRPr="007C0B8A">
        <w:rPr>
          <w:rFonts w:ascii="Times New Roman" w:eastAsia="Calibri" w:hAnsi="Times New Roman" w:cs="Times New Roman"/>
          <w:sz w:val="24"/>
          <w:szCs w:val="24"/>
        </w:rPr>
        <w:tab/>
      </w:r>
      <w:r w:rsidRPr="007C0B8A">
        <w:rPr>
          <w:rFonts w:ascii="Times New Roman" w:eastAsia="Calibri" w:hAnsi="Times New Roman" w:cs="Times New Roman"/>
          <w:sz w:val="24"/>
          <w:szCs w:val="24"/>
        </w:rPr>
        <w:tab/>
      </w:r>
      <w:r w:rsidRPr="007C0B8A">
        <w:rPr>
          <w:rFonts w:ascii="Times New Roman" w:eastAsia="Calibri" w:hAnsi="Times New Roman" w:cs="Times New Roman"/>
          <w:sz w:val="24"/>
          <w:szCs w:val="24"/>
        </w:rPr>
        <w:tab/>
      </w:r>
      <w:r w:rsidRPr="007C0B8A">
        <w:rPr>
          <w:rFonts w:ascii="Times New Roman" w:eastAsia="Calibri" w:hAnsi="Times New Roman" w:cs="Times New Roman"/>
          <w:sz w:val="24"/>
          <w:szCs w:val="24"/>
        </w:rPr>
        <w:tab/>
        <w:t xml:space="preserve">    Tiranë, më___.___.20</w:t>
      </w:r>
      <w:r w:rsidR="00401E0C" w:rsidRPr="007C0B8A">
        <w:rPr>
          <w:rFonts w:ascii="Times New Roman" w:eastAsia="Calibri" w:hAnsi="Times New Roman" w:cs="Times New Roman"/>
          <w:sz w:val="24"/>
          <w:szCs w:val="24"/>
        </w:rPr>
        <w:t>22</w:t>
      </w:r>
      <w:r w:rsidRPr="007C0B8A">
        <w:rPr>
          <w:rFonts w:ascii="Times New Roman" w:eastAsia="Calibri" w:hAnsi="Times New Roman" w:cs="Times New Roman"/>
          <w:sz w:val="24"/>
          <w:szCs w:val="24"/>
        </w:rPr>
        <w:t xml:space="preserve"> </w:t>
      </w:r>
    </w:p>
    <w:p w:rsidR="00C62507" w:rsidRPr="007C0B8A" w:rsidRDefault="00C62507" w:rsidP="00C44867">
      <w:pPr>
        <w:widowControl w:val="0"/>
        <w:spacing w:after="0" w:line="276" w:lineRule="auto"/>
        <w:jc w:val="both"/>
        <w:rPr>
          <w:rFonts w:ascii="Times New Roman" w:hAnsi="Times New Roman" w:cs="Times New Roman"/>
          <w:sz w:val="24"/>
          <w:szCs w:val="24"/>
        </w:rPr>
      </w:pPr>
    </w:p>
    <w:p w:rsidR="007C0B8A" w:rsidRPr="007C0B8A" w:rsidRDefault="007C0B8A" w:rsidP="007A40DC">
      <w:pPr>
        <w:widowControl w:val="0"/>
        <w:spacing w:after="0" w:line="276" w:lineRule="auto"/>
        <w:jc w:val="center"/>
        <w:rPr>
          <w:rFonts w:ascii="Times New Roman" w:hAnsi="Times New Roman" w:cs="Times New Roman"/>
          <w:b/>
          <w:sz w:val="24"/>
          <w:szCs w:val="24"/>
        </w:rPr>
      </w:pPr>
    </w:p>
    <w:p w:rsidR="00F20E35" w:rsidRPr="007C0B8A" w:rsidRDefault="00A51670" w:rsidP="007A40DC">
      <w:pPr>
        <w:widowControl w:val="0"/>
        <w:spacing w:after="0" w:line="276" w:lineRule="auto"/>
        <w:jc w:val="center"/>
        <w:rPr>
          <w:rFonts w:ascii="Times New Roman" w:hAnsi="Times New Roman" w:cs="Times New Roman"/>
          <w:b/>
          <w:sz w:val="24"/>
          <w:szCs w:val="24"/>
        </w:rPr>
      </w:pPr>
      <w:r w:rsidRPr="007C0B8A">
        <w:rPr>
          <w:rFonts w:ascii="Times New Roman" w:hAnsi="Times New Roman" w:cs="Times New Roman"/>
          <w:b/>
          <w:sz w:val="24"/>
          <w:szCs w:val="24"/>
        </w:rPr>
        <w:t>V E N D I M</w:t>
      </w:r>
    </w:p>
    <w:p w:rsidR="00895CA4" w:rsidRPr="007C0B8A" w:rsidRDefault="00895CA4" w:rsidP="00C44867">
      <w:pPr>
        <w:widowControl w:val="0"/>
        <w:spacing w:after="0" w:line="276" w:lineRule="auto"/>
        <w:jc w:val="both"/>
        <w:rPr>
          <w:rFonts w:ascii="Times New Roman" w:hAnsi="Times New Roman" w:cs="Times New Roman"/>
          <w:sz w:val="24"/>
          <w:szCs w:val="24"/>
        </w:rPr>
      </w:pPr>
    </w:p>
    <w:p w:rsidR="00CF4388" w:rsidRPr="007C0B8A" w:rsidRDefault="00CF4388" w:rsidP="00C44867">
      <w:pPr>
        <w:widowControl w:val="0"/>
        <w:spacing w:after="0" w:line="276" w:lineRule="auto"/>
        <w:jc w:val="both"/>
        <w:rPr>
          <w:rFonts w:ascii="Times New Roman" w:hAnsi="Times New Roman" w:cs="Times New Roman"/>
          <w:sz w:val="24"/>
          <w:szCs w:val="24"/>
        </w:rPr>
      </w:pPr>
      <w:r w:rsidRPr="007C0B8A">
        <w:rPr>
          <w:rFonts w:ascii="Times New Roman" w:hAnsi="Times New Roman" w:cs="Times New Roman"/>
          <w:sz w:val="24"/>
          <w:szCs w:val="24"/>
        </w:rPr>
        <w:t>Drejtoria e Apelimit Tatimor, n</w:t>
      </w:r>
      <w:r w:rsidR="00E5790F" w:rsidRPr="007C0B8A">
        <w:rPr>
          <w:rFonts w:ascii="Times New Roman" w:hAnsi="Times New Roman" w:cs="Times New Roman"/>
          <w:sz w:val="24"/>
          <w:szCs w:val="24"/>
        </w:rPr>
        <w:t>ë</w:t>
      </w:r>
      <w:r w:rsidRPr="007C0B8A">
        <w:rPr>
          <w:rFonts w:ascii="Times New Roman" w:hAnsi="Times New Roman" w:cs="Times New Roman"/>
          <w:sz w:val="24"/>
          <w:szCs w:val="24"/>
        </w:rPr>
        <w:t xml:space="preserve"> zbatim t</w:t>
      </w:r>
      <w:r w:rsidR="00E5790F" w:rsidRPr="007C0B8A">
        <w:rPr>
          <w:rFonts w:ascii="Times New Roman" w:hAnsi="Times New Roman" w:cs="Times New Roman"/>
          <w:sz w:val="24"/>
          <w:szCs w:val="24"/>
        </w:rPr>
        <w:t>ë</w:t>
      </w:r>
      <w:r w:rsidRPr="007C0B8A">
        <w:rPr>
          <w:rFonts w:ascii="Times New Roman" w:hAnsi="Times New Roman" w:cs="Times New Roman"/>
          <w:sz w:val="24"/>
          <w:szCs w:val="24"/>
        </w:rPr>
        <w:t xml:space="preserve"> kreut XIII t</w:t>
      </w:r>
      <w:r w:rsidR="00E5790F" w:rsidRPr="007C0B8A">
        <w:rPr>
          <w:rFonts w:ascii="Times New Roman" w:hAnsi="Times New Roman" w:cs="Times New Roman"/>
          <w:sz w:val="24"/>
          <w:szCs w:val="24"/>
        </w:rPr>
        <w:t>ë</w:t>
      </w:r>
      <w:r w:rsidRPr="007C0B8A">
        <w:rPr>
          <w:rFonts w:ascii="Times New Roman" w:hAnsi="Times New Roman" w:cs="Times New Roman"/>
          <w:sz w:val="24"/>
          <w:szCs w:val="24"/>
        </w:rPr>
        <w:t xml:space="preserve"> Ligjit nr. 9920, dat</w:t>
      </w:r>
      <w:r w:rsidR="00E5790F" w:rsidRPr="007C0B8A">
        <w:rPr>
          <w:rFonts w:ascii="Times New Roman" w:hAnsi="Times New Roman" w:cs="Times New Roman"/>
          <w:sz w:val="24"/>
          <w:szCs w:val="24"/>
        </w:rPr>
        <w:t>ë</w:t>
      </w:r>
      <w:r w:rsidRPr="007C0B8A">
        <w:rPr>
          <w:rFonts w:ascii="Times New Roman" w:hAnsi="Times New Roman" w:cs="Times New Roman"/>
          <w:sz w:val="24"/>
          <w:szCs w:val="24"/>
        </w:rPr>
        <w:t xml:space="preserve"> 19.05.2008 “P</w:t>
      </w:r>
      <w:r w:rsidR="00E5790F" w:rsidRPr="007C0B8A">
        <w:rPr>
          <w:rFonts w:ascii="Times New Roman" w:hAnsi="Times New Roman" w:cs="Times New Roman"/>
          <w:sz w:val="24"/>
          <w:szCs w:val="24"/>
        </w:rPr>
        <w:t>ë</w:t>
      </w:r>
      <w:r w:rsidR="00394574" w:rsidRPr="007C0B8A">
        <w:rPr>
          <w:rFonts w:ascii="Times New Roman" w:hAnsi="Times New Roman" w:cs="Times New Roman"/>
          <w:sz w:val="24"/>
          <w:szCs w:val="24"/>
        </w:rPr>
        <w:t>r Proç</w:t>
      </w:r>
      <w:r w:rsidRPr="007C0B8A">
        <w:rPr>
          <w:rFonts w:ascii="Times New Roman" w:hAnsi="Times New Roman" w:cs="Times New Roman"/>
          <w:sz w:val="24"/>
          <w:szCs w:val="24"/>
        </w:rPr>
        <w:t>edurat Tatimore n</w:t>
      </w:r>
      <w:r w:rsidR="00E5790F" w:rsidRPr="007C0B8A">
        <w:rPr>
          <w:rFonts w:ascii="Times New Roman" w:hAnsi="Times New Roman" w:cs="Times New Roman"/>
          <w:sz w:val="24"/>
          <w:szCs w:val="24"/>
        </w:rPr>
        <w:t>ë</w:t>
      </w:r>
      <w:r w:rsidRPr="007C0B8A">
        <w:rPr>
          <w:rFonts w:ascii="Times New Roman" w:hAnsi="Times New Roman" w:cs="Times New Roman"/>
          <w:sz w:val="24"/>
          <w:szCs w:val="24"/>
        </w:rPr>
        <w:t xml:space="preserve"> R</w:t>
      </w:r>
      <w:r w:rsidR="00394574" w:rsidRPr="007C0B8A">
        <w:rPr>
          <w:rFonts w:ascii="Times New Roman" w:hAnsi="Times New Roman" w:cs="Times New Roman"/>
          <w:sz w:val="24"/>
          <w:szCs w:val="24"/>
        </w:rPr>
        <w:t>.</w:t>
      </w:r>
      <w:r w:rsidRPr="007C0B8A">
        <w:rPr>
          <w:rFonts w:ascii="Times New Roman" w:hAnsi="Times New Roman" w:cs="Times New Roman"/>
          <w:sz w:val="24"/>
          <w:szCs w:val="24"/>
        </w:rPr>
        <w:t>SH</w:t>
      </w:r>
      <w:r w:rsidR="00394574" w:rsidRPr="007C0B8A">
        <w:rPr>
          <w:rFonts w:ascii="Times New Roman" w:hAnsi="Times New Roman" w:cs="Times New Roman"/>
          <w:sz w:val="24"/>
          <w:szCs w:val="24"/>
        </w:rPr>
        <w:t>.</w:t>
      </w:r>
      <w:r w:rsidRPr="007C0B8A">
        <w:rPr>
          <w:rFonts w:ascii="Times New Roman" w:hAnsi="Times New Roman" w:cs="Times New Roman"/>
          <w:sz w:val="24"/>
          <w:szCs w:val="24"/>
        </w:rPr>
        <w:t>”, mori n</w:t>
      </w:r>
      <w:r w:rsidR="00E5790F" w:rsidRPr="007C0B8A">
        <w:rPr>
          <w:rFonts w:ascii="Times New Roman" w:hAnsi="Times New Roman" w:cs="Times New Roman"/>
          <w:sz w:val="24"/>
          <w:szCs w:val="24"/>
        </w:rPr>
        <w:t>ë</w:t>
      </w:r>
      <w:r w:rsidRPr="007C0B8A">
        <w:rPr>
          <w:rFonts w:ascii="Times New Roman" w:hAnsi="Times New Roman" w:cs="Times New Roman"/>
          <w:sz w:val="24"/>
          <w:szCs w:val="24"/>
        </w:rPr>
        <w:t xml:space="preserve"> shqyrtim k</w:t>
      </w:r>
      <w:r w:rsidR="00E5790F" w:rsidRPr="007C0B8A">
        <w:rPr>
          <w:rFonts w:ascii="Times New Roman" w:hAnsi="Times New Roman" w:cs="Times New Roman"/>
          <w:sz w:val="24"/>
          <w:szCs w:val="24"/>
        </w:rPr>
        <w:t>ë</w:t>
      </w:r>
      <w:r w:rsidRPr="007C0B8A">
        <w:rPr>
          <w:rFonts w:ascii="Times New Roman" w:hAnsi="Times New Roman" w:cs="Times New Roman"/>
          <w:sz w:val="24"/>
          <w:szCs w:val="24"/>
        </w:rPr>
        <w:t>rkes</w:t>
      </w:r>
      <w:r w:rsidR="00895CA4" w:rsidRPr="007C0B8A">
        <w:rPr>
          <w:rFonts w:ascii="Times New Roman" w:hAnsi="Times New Roman" w:cs="Times New Roman"/>
          <w:sz w:val="24"/>
          <w:szCs w:val="24"/>
        </w:rPr>
        <w:t>ë</w:t>
      </w:r>
      <w:r w:rsidR="00532D33" w:rsidRPr="007C0B8A">
        <w:rPr>
          <w:rFonts w:ascii="Times New Roman" w:hAnsi="Times New Roman" w:cs="Times New Roman"/>
          <w:sz w:val="24"/>
          <w:szCs w:val="24"/>
        </w:rPr>
        <w:t>n</w:t>
      </w:r>
      <w:r w:rsidRPr="007C0B8A">
        <w:rPr>
          <w:rFonts w:ascii="Times New Roman" w:hAnsi="Times New Roman" w:cs="Times New Roman"/>
          <w:sz w:val="24"/>
          <w:szCs w:val="24"/>
        </w:rPr>
        <w:t xml:space="preserve"> </w:t>
      </w:r>
      <w:r w:rsidR="00A20D4D" w:rsidRPr="007C0B8A">
        <w:rPr>
          <w:rFonts w:ascii="Times New Roman" w:hAnsi="Times New Roman" w:cs="Times New Roman"/>
          <w:sz w:val="24"/>
          <w:szCs w:val="24"/>
        </w:rPr>
        <w:t>ankimore</w:t>
      </w:r>
      <w:r w:rsidR="00126D10" w:rsidRPr="007C0B8A">
        <w:rPr>
          <w:rFonts w:ascii="Times New Roman" w:hAnsi="Times New Roman" w:cs="Times New Roman"/>
          <w:sz w:val="24"/>
          <w:szCs w:val="24"/>
        </w:rPr>
        <w:t>,</w:t>
      </w:r>
      <w:r w:rsidRPr="007C0B8A">
        <w:rPr>
          <w:rFonts w:ascii="Times New Roman" w:hAnsi="Times New Roman" w:cs="Times New Roman"/>
          <w:sz w:val="24"/>
          <w:szCs w:val="24"/>
        </w:rPr>
        <w:t xml:space="preserve"> q</w:t>
      </w:r>
      <w:r w:rsidR="00E5790F" w:rsidRPr="007C0B8A">
        <w:rPr>
          <w:rFonts w:ascii="Times New Roman" w:hAnsi="Times New Roman" w:cs="Times New Roman"/>
          <w:sz w:val="24"/>
          <w:szCs w:val="24"/>
        </w:rPr>
        <w:t>ë</w:t>
      </w:r>
      <w:r w:rsidRPr="007C0B8A">
        <w:rPr>
          <w:rFonts w:ascii="Times New Roman" w:hAnsi="Times New Roman" w:cs="Times New Roman"/>
          <w:sz w:val="24"/>
          <w:szCs w:val="24"/>
        </w:rPr>
        <w:t xml:space="preserve"> i p</w:t>
      </w:r>
      <w:r w:rsidR="00E5790F" w:rsidRPr="007C0B8A">
        <w:rPr>
          <w:rFonts w:ascii="Times New Roman" w:hAnsi="Times New Roman" w:cs="Times New Roman"/>
          <w:sz w:val="24"/>
          <w:szCs w:val="24"/>
        </w:rPr>
        <w:t>ë</w:t>
      </w:r>
      <w:r w:rsidRPr="007C0B8A">
        <w:rPr>
          <w:rFonts w:ascii="Times New Roman" w:hAnsi="Times New Roman" w:cs="Times New Roman"/>
          <w:sz w:val="24"/>
          <w:szCs w:val="24"/>
        </w:rPr>
        <w:t>rk</w:t>
      </w:r>
      <w:r w:rsidR="00532D33" w:rsidRPr="007C0B8A">
        <w:rPr>
          <w:rFonts w:ascii="Times New Roman" w:hAnsi="Times New Roman" w:cs="Times New Roman"/>
          <w:sz w:val="24"/>
          <w:szCs w:val="24"/>
        </w:rPr>
        <w:t>et</w:t>
      </w:r>
      <w:r w:rsidRPr="007C0B8A">
        <w:rPr>
          <w:rFonts w:ascii="Times New Roman" w:hAnsi="Times New Roman" w:cs="Times New Roman"/>
          <w:sz w:val="24"/>
          <w:szCs w:val="24"/>
        </w:rPr>
        <w:t>:</w:t>
      </w:r>
    </w:p>
    <w:p w:rsidR="00976CC8" w:rsidRPr="007C0B8A" w:rsidRDefault="00976CC8" w:rsidP="00C44867">
      <w:pPr>
        <w:widowControl w:val="0"/>
        <w:spacing w:after="0" w:line="276" w:lineRule="auto"/>
        <w:jc w:val="both"/>
        <w:rPr>
          <w:rFonts w:ascii="Times New Roman" w:hAnsi="Times New Roman" w:cs="Times New Roman"/>
          <w:sz w:val="24"/>
          <w:szCs w:val="24"/>
        </w:rPr>
      </w:pPr>
    </w:p>
    <w:p w:rsidR="00CF4388" w:rsidRPr="007C0B8A" w:rsidRDefault="00CF4388" w:rsidP="00C44867">
      <w:pPr>
        <w:widowControl w:val="0"/>
        <w:spacing w:after="0" w:line="276" w:lineRule="auto"/>
        <w:jc w:val="both"/>
        <w:rPr>
          <w:rFonts w:ascii="Times New Roman" w:hAnsi="Times New Roman" w:cs="Times New Roman"/>
          <w:sz w:val="24"/>
          <w:szCs w:val="24"/>
        </w:rPr>
      </w:pPr>
      <w:r w:rsidRPr="007C0B8A">
        <w:rPr>
          <w:rFonts w:ascii="Times New Roman" w:hAnsi="Times New Roman" w:cs="Times New Roman"/>
          <w:sz w:val="24"/>
          <w:szCs w:val="24"/>
        </w:rPr>
        <w:t>K</w:t>
      </w:r>
      <w:r w:rsidR="00E5790F" w:rsidRPr="007C0B8A">
        <w:rPr>
          <w:rFonts w:ascii="Times New Roman" w:hAnsi="Times New Roman" w:cs="Times New Roman"/>
          <w:sz w:val="24"/>
          <w:szCs w:val="24"/>
        </w:rPr>
        <w:t>Ë</w:t>
      </w:r>
      <w:r w:rsidRPr="007C0B8A">
        <w:rPr>
          <w:rFonts w:ascii="Times New Roman" w:hAnsi="Times New Roman" w:cs="Times New Roman"/>
          <w:sz w:val="24"/>
          <w:szCs w:val="24"/>
        </w:rPr>
        <w:t xml:space="preserve">RKUES: </w:t>
      </w:r>
      <w:r w:rsidR="007C0B8A" w:rsidRPr="007C0B8A">
        <w:rPr>
          <w:rFonts w:ascii="Times New Roman" w:hAnsi="Times New Roman" w:cs="Times New Roman"/>
          <w:sz w:val="24"/>
          <w:szCs w:val="24"/>
        </w:rPr>
        <w:t xml:space="preserve">   </w:t>
      </w:r>
      <w:r w:rsidR="00F12064" w:rsidRPr="007C0B8A">
        <w:rPr>
          <w:sz w:val="24"/>
          <w:szCs w:val="24"/>
        </w:rPr>
        <w:t>__________</w:t>
      </w:r>
    </w:p>
    <w:p w:rsidR="00CF4388" w:rsidRPr="007C0B8A" w:rsidRDefault="00CF4388" w:rsidP="00C44867">
      <w:pPr>
        <w:widowControl w:val="0"/>
        <w:spacing w:after="0" w:line="276" w:lineRule="auto"/>
        <w:ind w:left="1440" w:hanging="1440"/>
        <w:jc w:val="both"/>
        <w:rPr>
          <w:rFonts w:ascii="Times New Roman" w:hAnsi="Times New Roman" w:cs="Times New Roman"/>
          <w:sz w:val="24"/>
          <w:szCs w:val="24"/>
        </w:rPr>
      </w:pPr>
      <w:r w:rsidRPr="007C0B8A">
        <w:rPr>
          <w:rFonts w:ascii="Times New Roman" w:hAnsi="Times New Roman" w:cs="Times New Roman"/>
          <w:sz w:val="24"/>
          <w:szCs w:val="24"/>
        </w:rPr>
        <w:t xml:space="preserve">OBJEKTI: </w:t>
      </w:r>
      <w:r w:rsidR="006725DD" w:rsidRPr="007C0B8A">
        <w:rPr>
          <w:rFonts w:ascii="Times New Roman" w:hAnsi="Times New Roman" w:cs="Times New Roman"/>
          <w:sz w:val="24"/>
          <w:szCs w:val="24"/>
        </w:rPr>
        <w:tab/>
      </w:r>
      <w:r w:rsidR="0059393C" w:rsidRPr="007C0B8A">
        <w:rPr>
          <w:rFonts w:ascii="Times New Roman" w:hAnsi="Times New Roman" w:cs="Times New Roman"/>
          <w:sz w:val="24"/>
          <w:szCs w:val="24"/>
        </w:rPr>
        <w:t>Ankim</w:t>
      </w:r>
      <w:r w:rsidR="00C71A40" w:rsidRPr="007C0B8A">
        <w:rPr>
          <w:rFonts w:ascii="Times New Roman" w:hAnsi="Times New Roman" w:cs="Times New Roman"/>
          <w:sz w:val="24"/>
          <w:szCs w:val="24"/>
        </w:rPr>
        <w:t xml:space="preserve"> </w:t>
      </w:r>
      <w:r w:rsidR="0059393C" w:rsidRPr="007C0B8A">
        <w:rPr>
          <w:rFonts w:ascii="Times New Roman" w:hAnsi="Times New Roman" w:cs="Times New Roman"/>
          <w:sz w:val="24"/>
          <w:szCs w:val="24"/>
        </w:rPr>
        <w:t>ndaj</w:t>
      </w:r>
      <w:r w:rsidRPr="007C0B8A">
        <w:rPr>
          <w:rFonts w:ascii="Times New Roman" w:hAnsi="Times New Roman" w:cs="Times New Roman"/>
          <w:sz w:val="24"/>
          <w:szCs w:val="24"/>
        </w:rPr>
        <w:t xml:space="preserve"> njoftim vler</w:t>
      </w:r>
      <w:r w:rsidR="00E5790F" w:rsidRPr="007C0B8A">
        <w:rPr>
          <w:rFonts w:ascii="Times New Roman" w:hAnsi="Times New Roman" w:cs="Times New Roman"/>
          <w:sz w:val="24"/>
          <w:szCs w:val="24"/>
        </w:rPr>
        <w:t>ë</w:t>
      </w:r>
      <w:r w:rsidRPr="007C0B8A">
        <w:rPr>
          <w:rFonts w:ascii="Times New Roman" w:hAnsi="Times New Roman" w:cs="Times New Roman"/>
          <w:sz w:val="24"/>
          <w:szCs w:val="24"/>
        </w:rPr>
        <w:t>simit</w:t>
      </w:r>
      <w:r w:rsidR="005A02BC" w:rsidRPr="007C0B8A">
        <w:rPr>
          <w:rFonts w:ascii="Times New Roman" w:hAnsi="Times New Roman" w:cs="Times New Roman"/>
          <w:sz w:val="24"/>
          <w:szCs w:val="24"/>
        </w:rPr>
        <w:t xml:space="preserve"> </w:t>
      </w:r>
      <w:r w:rsidR="00031BDA" w:rsidRPr="007C0B8A">
        <w:rPr>
          <w:rFonts w:ascii="Times New Roman" w:hAnsi="Times New Roman" w:cs="Times New Roman"/>
          <w:sz w:val="24"/>
          <w:szCs w:val="24"/>
        </w:rPr>
        <w:t xml:space="preserve">ku </w:t>
      </w:r>
      <w:r w:rsidR="007B7690" w:rsidRPr="007C0B8A">
        <w:rPr>
          <w:rFonts w:ascii="Times New Roman" w:hAnsi="Times New Roman" w:cs="Times New Roman"/>
          <w:sz w:val="24"/>
          <w:szCs w:val="24"/>
        </w:rPr>
        <w:t>ë</w:t>
      </w:r>
      <w:r w:rsidR="001B28CE" w:rsidRPr="007C0B8A">
        <w:rPr>
          <w:rFonts w:ascii="Times New Roman" w:hAnsi="Times New Roman" w:cs="Times New Roman"/>
          <w:sz w:val="24"/>
          <w:szCs w:val="24"/>
        </w:rPr>
        <w:t>sht</w:t>
      </w:r>
      <w:r w:rsidR="007B7690" w:rsidRPr="007C0B8A">
        <w:rPr>
          <w:rFonts w:ascii="Times New Roman" w:hAnsi="Times New Roman" w:cs="Times New Roman"/>
          <w:sz w:val="24"/>
          <w:szCs w:val="24"/>
        </w:rPr>
        <w:t>ë</w:t>
      </w:r>
      <w:r w:rsidR="001B28CE" w:rsidRPr="007C0B8A">
        <w:rPr>
          <w:rFonts w:ascii="Times New Roman" w:hAnsi="Times New Roman" w:cs="Times New Roman"/>
          <w:sz w:val="24"/>
          <w:szCs w:val="24"/>
        </w:rPr>
        <w:t xml:space="preserve"> p</w:t>
      </w:r>
      <w:r w:rsidR="007B7690" w:rsidRPr="007C0B8A">
        <w:rPr>
          <w:rFonts w:ascii="Times New Roman" w:hAnsi="Times New Roman" w:cs="Times New Roman"/>
          <w:sz w:val="24"/>
          <w:szCs w:val="24"/>
        </w:rPr>
        <w:t>ë</w:t>
      </w:r>
      <w:r w:rsidR="001B28CE" w:rsidRPr="007C0B8A">
        <w:rPr>
          <w:rFonts w:ascii="Times New Roman" w:hAnsi="Times New Roman" w:cs="Times New Roman"/>
          <w:sz w:val="24"/>
          <w:szCs w:val="24"/>
        </w:rPr>
        <w:t>rcaktuar gjoba n</w:t>
      </w:r>
      <w:r w:rsidR="007B7690" w:rsidRPr="007C0B8A">
        <w:rPr>
          <w:rFonts w:ascii="Times New Roman" w:hAnsi="Times New Roman" w:cs="Times New Roman"/>
          <w:sz w:val="24"/>
          <w:szCs w:val="24"/>
        </w:rPr>
        <w:t>ë</w:t>
      </w:r>
      <w:r w:rsidR="001B28CE" w:rsidRPr="007C0B8A">
        <w:rPr>
          <w:rFonts w:ascii="Times New Roman" w:hAnsi="Times New Roman" w:cs="Times New Roman"/>
          <w:sz w:val="24"/>
          <w:szCs w:val="24"/>
        </w:rPr>
        <w:t xml:space="preserve"> mas</w:t>
      </w:r>
      <w:r w:rsidR="007B7690" w:rsidRPr="007C0B8A">
        <w:rPr>
          <w:rFonts w:ascii="Times New Roman" w:hAnsi="Times New Roman" w:cs="Times New Roman"/>
          <w:sz w:val="24"/>
          <w:szCs w:val="24"/>
        </w:rPr>
        <w:t>ë</w:t>
      </w:r>
      <w:r w:rsidR="001B28CE" w:rsidRPr="007C0B8A">
        <w:rPr>
          <w:rFonts w:ascii="Times New Roman" w:hAnsi="Times New Roman" w:cs="Times New Roman"/>
          <w:sz w:val="24"/>
          <w:szCs w:val="24"/>
        </w:rPr>
        <w:t xml:space="preserve">n </w:t>
      </w:r>
      <w:r w:rsidR="00401E0C" w:rsidRPr="007C0B8A">
        <w:rPr>
          <w:rFonts w:ascii="Times New Roman" w:hAnsi="Times New Roman" w:cs="Times New Roman"/>
          <w:sz w:val="24"/>
          <w:szCs w:val="24"/>
        </w:rPr>
        <w:t>20</w:t>
      </w:r>
      <w:r w:rsidR="001B28CE" w:rsidRPr="007C0B8A">
        <w:rPr>
          <w:rFonts w:ascii="Times New Roman" w:hAnsi="Times New Roman" w:cs="Times New Roman"/>
          <w:sz w:val="24"/>
          <w:szCs w:val="24"/>
        </w:rPr>
        <w:t>0.000 lek</w:t>
      </w:r>
      <w:r w:rsidR="007B7690" w:rsidRPr="007C0B8A">
        <w:rPr>
          <w:rFonts w:ascii="Times New Roman" w:hAnsi="Times New Roman" w:cs="Times New Roman"/>
          <w:sz w:val="24"/>
          <w:szCs w:val="24"/>
        </w:rPr>
        <w:t>ë</w:t>
      </w:r>
      <w:r w:rsidR="001B28CE" w:rsidRPr="007C0B8A">
        <w:rPr>
          <w:rFonts w:ascii="Times New Roman" w:hAnsi="Times New Roman" w:cs="Times New Roman"/>
          <w:sz w:val="24"/>
          <w:szCs w:val="24"/>
        </w:rPr>
        <w:t xml:space="preserve"> p</w:t>
      </w:r>
      <w:r w:rsidR="007B7690" w:rsidRPr="007C0B8A">
        <w:rPr>
          <w:rFonts w:ascii="Times New Roman" w:hAnsi="Times New Roman" w:cs="Times New Roman"/>
          <w:sz w:val="24"/>
          <w:szCs w:val="24"/>
        </w:rPr>
        <w:t>ë</w:t>
      </w:r>
      <w:r w:rsidR="001B28CE" w:rsidRPr="007C0B8A">
        <w:rPr>
          <w:rFonts w:ascii="Times New Roman" w:hAnsi="Times New Roman" w:cs="Times New Roman"/>
          <w:sz w:val="24"/>
          <w:szCs w:val="24"/>
        </w:rPr>
        <w:t>r mosdeklarim punonj</w:t>
      </w:r>
      <w:r w:rsidR="007B7690" w:rsidRPr="007C0B8A">
        <w:rPr>
          <w:rFonts w:ascii="Times New Roman" w:hAnsi="Times New Roman" w:cs="Times New Roman"/>
          <w:sz w:val="24"/>
          <w:szCs w:val="24"/>
        </w:rPr>
        <w:t>ë</w:t>
      </w:r>
      <w:r w:rsidR="00401E0C" w:rsidRPr="007C0B8A">
        <w:rPr>
          <w:rFonts w:ascii="Times New Roman" w:hAnsi="Times New Roman" w:cs="Times New Roman"/>
          <w:sz w:val="24"/>
          <w:szCs w:val="24"/>
        </w:rPr>
        <w:t>si</w:t>
      </w:r>
    </w:p>
    <w:p w:rsidR="00532D33" w:rsidRPr="007C0B8A" w:rsidRDefault="00532D33" w:rsidP="00C44867">
      <w:pPr>
        <w:widowControl w:val="0"/>
        <w:spacing w:after="0" w:line="276" w:lineRule="auto"/>
        <w:ind w:left="1440" w:hanging="1440"/>
        <w:jc w:val="both"/>
        <w:rPr>
          <w:rFonts w:ascii="Times New Roman" w:hAnsi="Times New Roman" w:cs="Times New Roman"/>
          <w:sz w:val="24"/>
          <w:szCs w:val="24"/>
        </w:rPr>
      </w:pPr>
    </w:p>
    <w:p w:rsidR="003B54A5" w:rsidRPr="007C0B8A" w:rsidRDefault="003B54A5" w:rsidP="00C44867">
      <w:pPr>
        <w:widowControl w:val="0"/>
        <w:spacing w:after="0" w:line="276" w:lineRule="auto"/>
        <w:jc w:val="both"/>
        <w:rPr>
          <w:rFonts w:ascii="Times New Roman" w:hAnsi="Times New Roman" w:cs="Times New Roman"/>
          <w:sz w:val="24"/>
          <w:szCs w:val="24"/>
        </w:rPr>
      </w:pPr>
      <w:r w:rsidRPr="007C0B8A">
        <w:rPr>
          <w:rFonts w:ascii="Times New Roman" w:hAnsi="Times New Roman" w:cs="Times New Roman"/>
          <w:sz w:val="24"/>
          <w:szCs w:val="24"/>
        </w:rPr>
        <w:t xml:space="preserve">Nga shqyrtimi paraprak i kërkesës për apelim, konstatojmë se janë plotësuar kërkesat ligjore për marrjen në shqyrtim, kërkesa këto të përcaktuara në pikat 1, 2 dhe 3 të nenit 106, neni 107 dhe Udhëzimin e MF nr. 24, datë 02.09.2008 pika 106 e në vijim, pasi: </w:t>
      </w:r>
    </w:p>
    <w:p w:rsidR="003B54A5" w:rsidRPr="007C0B8A" w:rsidRDefault="003B54A5" w:rsidP="00C44867">
      <w:pPr>
        <w:pStyle w:val="ListParagraph"/>
        <w:widowControl w:val="0"/>
        <w:numPr>
          <w:ilvl w:val="0"/>
          <w:numId w:val="2"/>
        </w:numPr>
        <w:spacing w:after="0" w:line="276" w:lineRule="auto"/>
        <w:jc w:val="both"/>
        <w:rPr>
          <w:rFonts w:ascii="Times New Roman" w:hAnsi="Times New Roman" w:cs="Times New Roman"/>
          <w:sz w:val="24"/>
          <w:szCs w:val="24"/>
        </w:rPr>
      </w:pPr>
      <w:r w:rsidRPr="007C0B8A">
        <w:rPr>
          <w:rFonts w:ascii="Times New Roman" w:hAnsi="Times New Roman" w:cs="Times New Roman"/>
          <w:sz w:val="24"/>
          <w:szCs w:val="24"/>
        </w:rPr>
        <w:t>Akti administrativ i ankimuar, është objekt apelimi</w:t>
      </w:r>
      <w:r w:rsidR="00976CC8" w:rsidRPr="007C0B8A">
        <w:rPr>
          <w:rFonts w:ascii="Times New Roman" w:hAnsi="Times New Roman" w:cs="Times New Roman"/>
          <w:sz w:val="24"/>
          <w:szCs w:val="24"/>
        </w:rPr>
        <w:t>.</w:t>
      </w:r>
    </w:p>
    <w:p w:rsidR="00976CC8" w:rsidRPr="007C0B8A" w:rsidRDefault="003B54A5" w:rsidP="00C44867">
      <w:pPr>
        <w:pStyle w:val="ListParagraph"/>
        <w:widowControl w:val="0"/>
        <w:numPr>
          <w:ilvl w:val="0"/>
          <w:numId w:val="2"/>
        </w:numPr>
        <w:spacing w:after="0" w:line="276" w:lineRule="auto"/>
        <w:jc w:val="both"/>
        <w:rPr>
          <w:rFonts w:ascii="Times New Roman" w:hAnsi="Times New Roman" w:cs="Times New Roman"/>
          <w:sz w:val="24"/>
          <w:szCs w:val="24"/>
        </w:rPr>
      </w:pPr>
      <w:r w:rsidRPr="007C0B8A">
        <w:rPr>
          <w:rFonts w:ascii="Times New Roman" w:hAnsi="Times New Roman" w:cs="Times New Roman"/>
          <w:sz w:val="24"/>
          <w:szCs w:val="24"/>
        </w:rPr>
        <w:t>Kërkesa për apelim është paraqitur brenda afatit 30 ditor të përcaktuar</w:t>
      </w:r>
      <w:r w:rsidR="003D3B7B" w:rsidRPr="007C0B8A">
        <w:rPr>
          <w:rFonts w:ascii="Times New Roman" w:hAnsi="Times New Roman" w:cs="Times New Roman"/>
          <w:sz w:val="24"/>
          <w:szCs w:val="24"/>
        </w:rPr>
        <w:t>.</w:t>
      </w:r>
      <w:r w:rsidR="007A40DC" w:rsidRPr="007C0B8A">
        <w:rPr>
          <w:rFonts w:ascii="Times New Roman" w:hAnsi="Times New Roman" w:cs="Times New Roman"/>
          <w:sz w:val="24"/>
          <w:szCs w:val="24"/>
        </w:rPr>
        <w:t xml:space="preserve"> </w:t>
      </w:r>
    </w:p>
    <w:p w:rsidR="003B54A5" w:rsidRPr="007C0B8A" w:rsidRDefault="003B54A5" w:rsidP="00C44867">
      <w:pPr>
        <w:pStyle w:val="ListParagraph"/>
        <w:widowControl w:val="0"/>
        <w:numPr>
          <w:ilvl w:val="0"/>
          <w:numId w:val="2"/>
        </w:numPr>
        <w:spacing w:after="0" w:line="276" w:lineRule="auto"/>
        <w:jc w:val="both"/>
        <w:rPr>
          <w:rFonts w:ascii="Times New Roman" w:hAnsi="Times New Roman" w:cs="Times New Roman"/>
          <w:sz w:val="24"/>
          <w:szCs w:val="24"/>
        </w:rPr>
      </w:pPr>
      <w:r w:rsidRPr="007C0B8A">
        <w:rPr>
          <w:rFonts w:ascii="Times New Roman" w:hAnsi="Times New Roman" w:cs="Times New Roman"/>
          <w:sz w:val="24"/>
          <w:szCs w:val="24"/>
        </w:rPr>
        <w:t xml:space="preserve">Lidhur me kërkesën ligjore të pagimit të detyrimit, konstatohet se </w:t>
      </w:r>
      <w:r w:rsidR="003D3B7B" w:rsidRPr="007C0B8A">
        <w:rPr>
          <w:rFonts w:ascii="Times New Roman" w:hAnsi="Times New Roman" w:cs="Times New Roman"/>
          <w:sz w:val="24"/>
          <w:szCs w:val="24"/>
        </w:rPr>
        <w:t>akti administrativ p</w:t>
      </w:r>
      <w:r w:rsidR="00542EB2" w:rsidRPr="007C0B8A">
        <w:rPr>
          <w:rFonts w:ascii="Times New Roman" w:hAnsi="Times New Roman" w:cs="Times New Roman"/>
          <w:sz w:val="24"/>
          <w:szCs w:val="24"/>
        </w:rPr>
        <w:t>ë</w:t>
      </w:r>
      <w:r w:rsidR="003D3B7B" w:rsidRPr="007C0B8A">
        <w:rPr>
          <w:rFonts w:ascii="Times New Roman" w:hAnsi="Times New Roman" w:cs="Times New Roman"/>
          <w:sz w:val="24"/>
          <w:szCs w:val="24"/>
        </w:rPr>
        <w:t>rmban vet</w:t>
      </w:r>
      <w:r w:rsidR="00542EB2" w:rsidRPr="007C0B8A">
        <w:rPr>
          <w:rFonts w:ascii="Times New Roman" w:hAnsi="Times New Roman" w:cs="Times New Roman"/>
          <w:sz w:val="24"/>
          <w:szCs w:val="24"/>
        </w:rPr>
        <w:t>ë</w:t>
      </w:r>
      <w:r w:rsidR="003D3B7B" w:rsidRPr="007C0B8A">
        <w:rPr>
          <w:rFonts w:ascii="Times New Roman" w:hAnsi="Times New Roman" w:cs="Times New Roman"/>
          <w:sz w:val="24"/>
          <w:szCs w:val="24"/>
        </w:rPr>
        <w:t>m gjob</w:t>
      </w:r>
      <w:r w:rsidR="006E4B3F" w:rsidRPr="007C0B8A">
        <w:rPr>
          <w:rFonts w:ascii="Times New Roman" w:hAnsi="Times New Roman" w:cs="Times New Roman"/>
          <w:sz w:val="24"/>
          <w:szCs w:val="24"/>
        </w:rPr>
        <w:t>a</w:t>
      </w:r>
      <w:r w:rsidR="003D3B7B" w:rsidRPr="007C0B8A">
        <w:rPr>
          <w:rFonts w:ascii="Times New Roman" w:hAnsi="Times New Roman" w:cs="Times New Roman"/>
          <w:sz w:val="24"/>
          <w:szCs w:val="24"/>
        </w:rPr>
        <w:t>, pagesa e s</w:t>
      </w:r>
      <w:r w:rsidR="00542EB2" w:rsidRPr="007C0B8A">
        <w:rPr>
          <w:rFonts w:ascii="Times New Roman" w:hAnsi="Times New Roman" w:cs="Times New Roman"/>
          <w:sz w:val="24"/>
          <w:szCs w:val="24"/>
        </w:rPr>
        <w:t>ë</w:t>
      </w:r>
      <w:r w:rsidR="003D3B7B" w:rsidRPr="007C0B8A">
        <w:rPr>
          <w:rFonts w:ascii="Times New Roman" w:hAnsi="Times New Roman" w:cs="Times New Roman"/>
          <w:sz w:val="24"/>
          <w:szCs w:val="24"/>
        </w:rPr>
        <w:t xml:space="preserve"> cil</w:t>
      </w:r>
      <w:r w:rsidR="006E4B3F" w:rsidRPr="007C0B8A">
        <w:rPr>
          <w:rFonts w:ascii="Times New Roman" w:hAnsi="Times New Roman" w:cs="Times New Roman"/>
          <w:sz w:val="24"/>
          <w:szCs w:val="24"/>
        </w:rPr>
        <w:t>ave</w:t>
      </w:r>
      <w:r w:rsidR="003D3B7B" w:rsidRPr="007C0B8A">
        <w:rPr>
          <w:rFonts w:ascii="Times New Roman" w:hAnsi="Times New Roman" w:cs="Times New Roman"/>
          <w:sz w:val="24"/>
          <w:szCs w:val="24"/>
        </w:rPr>
        <w:t xml:space="preserve"> nuk </w:t>
      </w:r>
      <w:r w:rsidR="00C71A40" w:rsidRPr="007C0B8A">
        <w:rPr>
          <w:rFonts w:ascii="Times New Roman" w:hAnsi="Times New Roman" w:cs="Times New Roman"/>
          <w:sz w:val="24"/>
          <w:szCs w:val="24"/>
        </w:rPr>
        <w:t>jan</w:t>
      </w:r>
      <w:r w:rsidR="00542EB2" w:rsidRPr="007C0B8A">
        <w:rPr>
          <w:rFonts w:ascii="Times New Roman" w:hAnsi="Times New Roman" w:cs="Times New Roman"/>
          <w:sz w:val="24"/>
          <w:szCs w:val="24"/>
        </w:rPr>
        <w:t>ë</w:t>
      </w:r>
      <w:r w:rsidR="003D3B7B" w:rsidRPr="007C0B8A">
        <w:rPr>
          <w:rFonts w:ascii="Times New Roman" w:hAnsi="Times New Roman" w:cs="Times New Roman"/>
          <w:sz w:val="24"/>
          <w:szCs w:val="24"/>
        </w:rPr>
        <w:t xml:space="preserve"> kusht p</w:t>
      </w:r>
      <w:r w:rsidR="00542EB2" w:rsidRPr="007C0B8A">
        <w:rPr>
          <w:rFonts w:ascii="Times New Roman" w:hAnsi="Times New Roman" w:cs="Times New Roman"/>
          <w:sz w:val="24"/>
          <w:szCs w:val="24"/>
        </w:rPr>
        <w:t>ë</w:t>
      </w:r>
      <w:r w:rsidR="003D3B7B" w:rsidRPr="007C0B8A">
        <w:rPr>
          <w:rFonts w:ascii="Times New Roman" w:hAnsi="Times New Roman" w:cs="Times New Roman"/>
          <w:sz w:val="24"/>
          <w:szCs w:val="24"/>
        </w:rPr>
        <w:t>r marrjen n</w:t>
      </w:r>
      <w:r w:rsidR="00542EB2" w:rsidRPr="007C0B8A">
        <w:rPr>
          <w:rFonts w:ascii="Times New Roman" w:hAnsi="Times New Roman" w:cs="Times New Roman"/>
          <w:sz w:val="24"/>
          <w:szCs w:val="24"/>
        </w:rPr>
        <w:t>ë</w:t>
      </w:r>
      <w:r w:rsidR="003D3B7B" w:rsidRPr="007C0B8A">
        <w:rPr>
          <w:rFonts w:ascii="Times New Roman" w:hAnsi="Times New Roman" w:cs="Times New Roman"/>
          <w:sz w:val="24"/>
          <w:szCs w:val="24"/>
        </w:rPr>
        <w:t xml:space="preserve"> shqyrtim t</w:t>
      </w:r>
      <w:r w:rsidR="00542EB2" w:rsidRPr="007C0B8A">
        <w:rPr>
          <w:rFonts w:ascii="Times New Roman" w:hAnsi="Times New Roman" w:cs="Times New Roman"/>
          <w:sz w:val="24"/>
          <w:szCs w:val="24"/>
        </w:rPr>
        <w:t>ë</w:t>
      </w:r>
      <w:r w:rsidR="003D3B7B" w:rsidRPr="007C0B8A">
        <w:rPr>
          <w:rFonts w:ascii="Times New Roman" w:hAnsi="Times New Roman" w:cs="Times New Roman"/>
          <w:sz w:val="24"/>
          <w:szCs w:val="24"/>
        </w:rPr>
        <w:t xml:space="preserve"> ankimit</w:t>
      </w:r>
      <w:r w:rsidR="00976CC8" w:rsidRPr="007C0B8A">
        <w:rPr>
          <w:rFonts w:ascii="Times New Roman" w:hAnsi="Times New Roman" w:cs="Times New Roman"/>
          <w:sz w:val="24"/>
          <w:szCs w:val="24"/>
        </w:rPr>
        <w:t>.</w:t>
      </w:r>
    </w:p>
    <w:p w:rsidR="00055035" w:rsidRPr="007C0B8A" w:rsidRDefault="00055035" w:rsidP="00C44867">
      <w:pPr>
        <w:widowControl w:val="0"/>
        <w:spacing w:after="0" w:line="276" w:lineRule="auto"/>
        <w:jc w:val="both"/>
        <w:rPr>
          <w:rFonts w:ascii="Times New Roman" w:hAnsi="Times New Roman" w:cs="Times New Roman"/>
          <w:sz w:val="24"/>
          <w:szCs w:val="24"/>
        </w:rPr>
      </w:pPr>
    </w:p>
    <w:p w:rsidR="00904AB6" w:rsidRPr="007C0B8A" w:rsidRDefault="00904AB6" w:rsidP="00C44867">
      <w:pPr>
        <w:widowControl w:val="0"/>
        <w:spacing w:after="0" w:line="276" w:lineRule="auto"/>
        <w:jc w:val="both"/>
        <w:rPr>
          <w:rFonts w:ascii="Times New Roman" w:hAnsi="Times New Roman" w:cs="Times New Roman"/>
          <w:sz w:val="24"/>
          <w:szCs w:val="24"/>
        </w:rPr>
      </w:pPr>
      <w:r w:rsidRPr="007C0B8A">
        <w:rPr>
          <w:rFonts w:ascii="Times New Roman" w:hAnsi="Times New Roman" w:cs="Times New Roman"/>
          <w:sz w:val="24"/>
          <w:szCs w:val="24"/>
        </w:rPr>
        <w:t>Referuar akt-konstatimit të mbajtur nga inspektorët</w:t>
      </w:r>
      <w:r w:rsidR="007B7690" w:rsidRPr="007C0B8A">
        <w:rPr>
          <w:rFonts w:ascii="Times New Roman" w:hAnsi="Times New Roman" w:cs="Times New Roman"/>
          <w:sz w:val="24"/>
          <w:szCs w:val="24"/>
        </w:rPr>
        <w:t xml:space="preserve"> e zbatimit</w:t>
      </w:r>
      <w:r w:rsidRPr="007C0B8A">
        <w:rPr>
          <w:rFonts w:ascii="Times New Roman" w:hAnsi="Times New Roman" w:cs="Times New Roman"/>
          <w:sz w:val="24"/>
          <w:szCs w:val="24"/>
        </w:rPr>
        <w:t xml:space="preserve"> </w:t>
      </w:r>
      <w:r w:rsidR="006E4B3F" w:rsidRPr="007C0B8A">
        <w:rPr>
          <w:rFonts w:ascii="Times New Roman" w:hAnsi="Times New Roman" w:cs="Times New Roman"/>
          <w:sz w:val="24"/>
          <w:szCs w:val="24"/>
        </w:rPr>
        <w:t>n</w:t>
      </w:r>
      <w:r w:rsidR="00043D3F" w:rsidRPr="007C0B8A">
        <w:rPr>
          <w:rFonts w:ascii="Times New Roman" w:hAnsi="Times New Roman" w:cs="Times New Roman"/>
          <w:sz w:val="24"/>
          <w:szCs w:val="24"/>
        </w:rPr>
        <w:t>ë</w:t>
      </w:r>
      <w:r w:rsidR="006E4B3F" w:rsidRPr="007C0B8A">
        <w:rPr>
          <w:rFonts w:ascii="Times New Roman" w:hAnsi="Times New Roman" w:cs="Times New Roman"/>
          <w:sz w:val="24"/>
          <w:szCs w:val="24"/>
        </w:rPr>
        <w:t xml:space="preserve"> sektorin e</w:t>
      </w:r>
      <w:r w:rsidRPr="007C0B8A">
        <w:rPr>
          <w:rFonts w:ascii="Times New Roman" w:hAnsi="Times New Roman" w:cs="Times New Roman"/>
          <w:sz w:val="24"/>
          <w:szCs w:val="24"/>
        </w:rPr>
        <w:t xml:space="preserve"> </w:t>
      </w:r>
      <w:r w:rsidR="007B7690" w:rsidRPr="007C0B8A">
        <w:rPr>
          <w:rFonts w:ascii="Times New Roman" w:hAnsi="Times New Roman" w:cs="Times New Roman"/>
          <w:sz w:val="24"/>
          <w:szCs w:val="24"/>
        </w:rPr>
        <w:t>monitorimit në terren</w:t>
      </w:r>
      <w:r w:rsidRPr="007C0B8A">
        <w:rPr>
          <w:rFonts w:ascii="Times New Roman" w:hAnsi="Times New Roman" w:cs="Times New Roman"/>
          <w:sz w:val="24"/>
          <w:szCs w:val="24"/>
        </w:rPr>
        <w:t>,</w:t>
      </w:r>
      <w:r w:rsidR="002A4121" w:rsidRPr="007C0B8A">
        <w:rPr>
          <w:rFonts w:ascii="Times New Roman" w:hAnsi="Times New Roman" w:cs="Times New Roman"/>
          <w:sz w:val="24"/>
          <w:szCs w:val="24"/>
        </w:rPr>
        <w:t xml:space="preserve"> </w:t>
      </w:r>
      <w:r w:rsidR="00573CB2" w:rsidRPr="007C0B8A">
        <w:rPr>
          <w:rFonts w:ascii="Times New Roman" w:hAnsi="Times New Roman" w:cs="Times New Roman"/>
          <w:sz w:val="24"/>
          <w:szCs w:val="24"/>
        </w:rPr>
        <w:t>pran</w:t>
      </w:r>
      <w:r w:rsidR="006A61C3" w:rsidRPr="007C0B8A">
        <w:rPr>
          <w:rFonts w:ascii="Times New Roman" w:hAnsi="Times New Roman" w:cs="Times New Roman"/>
          <w:sz w:val="24"/>
          <w:szCs w:val="24"/>
        </w:rPr>
        <w:t>ë</w:t>
      </w:r>
      <w:r w:rsidR="00573CB2" w:rsidRPr="007C0B8A">
        <w:rPr>
          <w:rFonts w:ascii="Times New Roman" w:hAnsi="Times New Roman" w:cs="Times New Roman"/>
          <w:sz w:val="24"/>
          <w:szCs w:val="24"/>
        </w:rPr>
        <w:t xml:space="preserve"> D</w:t>
      </w:r>
      <w:r w:rsidR="006E4B3F" w:rsidRPr="007C0B8A">
        <w:rPr>
          <w:rFonts w:ascii="Times New Roman" w:hAnsi="Times New Roman" w:cs="Times New Roman"/>
          <w:sz w:val="24"/>
          <w:szCs w:val="24"/>
        </w:rPr>
        <w:t>rejtori</w:t>
      </w:r>
      <w:r w:rsidR="002A4121" w:rsidRPr="007C0B8A">
        <w:rPr>
          <w:rFonts w:ascii="Times New Roman" w:hAnsi="Times New Roman" w:cs="Times New Roman"/>
          <w:sz w:val="24"/>
          <w:szCs w:val="24"/>
        </w:rPr>
        <w:t>s</w:t>
      </w:r>
      <w:r w:rsidR="00635D3A" w:rsidRPr="007C0B8A">
        <w:rPr>
          <w:rFonts w:ascii="Times New Roman" w:hAnsi="Times New Roman" w:cs="Times New Roman"/>
          <w:sz w:val="24"/>
          <w:szCs w:val="24"/>
        </w:rPr>
        <w:t>ë</w:t>
      </w:r>
      <w:r w:rsidR="006E4B3F" w:rsidRPr="007C0B8A">
        <w:rPr>
          <w:rFonts w:ascii="Times New Roman" w:hAnsi="Times New Roman" w:cs="Times New Roman"/>
          <w:sz w:val="24"/>
          <w:szCs w:val="24"/>
        </w:rPr>
        <w:t xml:space="preserve"> s</w:t>
      </w:r>
      <w:r w:rsidR="00043D3F" w:rsidRPr="007C0B8A">
        <w:rPr>
          <w:rFonts w:ascii="Times New Roman" w:hAnsi="Times New Roman" w:cs="Times New Roman"/>
          <w:sz w:val="24"/>
          <w:szCs w:val="24"/>
        </w:rPr>
        <w:t>ë</w:t>
      </w:r>
      <w:r w:rsidR="006E4B3F" w:rsidRPr="007C0B8A">
        <w:rPr>
          <w:rFonts w:ascii="Times New Roman" w:hAnsi="Times New Roman" w:cs="Times New Roman"/>
          <w:sz w:val="24"/>
          <w:szCs w:val="24"/>
        </w:rPr>
        <w:t xml:space="preserve"> </w:t>
      </w:r>
      <w:r w:rsidR="00401E0C" w:rsidRPr="007C0B8A">
        <w:rPr>
          <w:rFonts w:ascii="Times New Roman" w:hAnsi="Times New Roman" w:cs="Times New Roman"/>
          <w:sz w:val="24"/>
          <w:szCs w:val="24"/>
        </w:rPr>
        <w:t>Veprim Koordinimit n</w:t>
      </w:r>
      <w:r w:rsidR="00D53598" w:rsidRPr="007C0B8A">
        <w:rPr>
          <w:rFonts w:ascii="Times New Roman" w:hAnsi="Times New Roman" w:cs="Times New Roman"/>
          <w:sz w:val="24"/>
          <w:szCs w:val="24"/>
        </w:rPr>
        <w:t>ë</w:t>
      </w:r>
      <w:r w:rsidR="00401E0C" w:rsidRPr="007C0B8A">
        <w:rPr>
          <w:rFonts w:ascii="Times New Roman" w:hAnsi="Times New Roman" w:cs="Times New Roman"/>
          <w:sz w:val="24"/>
          <w:szCs w:val="24"/>
        </w:rPr>
        <w:t xml:space="preserve"> Terren</w:t>
      </w:r>
      <w:r w:rsidR="000E3039" w:rsidRPr="007C0B8A">
        <w:rPr>
          <w:rFonts w:ascii="Times New Roman" w:hAnsi="Times New Roman" w:cs="Times New Roman"/>
          <w:sz w:val="24"/>
          <w:szCs w:val="24"/>
        </w:rPr>
        <w:t>,</w:t>
      </w:r>
      <w:r w:rsidR="006E4B3F" w:rsidRPr="007C0B8A">
        <w:rPr>
          <w:rFonts w:ascii="Times New Roman" w:hAnsi="Times New Roman" w:cs="Times New Roman"/>
          <w:sz w:val="24"/>
          <w:szCs w:val="24"/>
        </w:rPr>
        <w:t xml:space="preserve"> R</w:t>
      </w:r>
      <w:r w:rsidR="00401E0C" w:rsidRPr="007C0B8A">
        <w:rPr>
          <w:rFonts w:ascii="Times New Roman" w:hAnsi="Times New Roman" w:cs="Times New Roman"/>
          <w:sz w:val="24"/>
          <w:szCs w:val="24"/>
        </w:rPr>
        <w:t>ajoni Jugor</w:t>
      </w:r>
      <w:r w:rsidR="006E4B3F" w:rsidRPr="007C0B8A">
        <w:rPr>
          <w:rFonts w:ascii="Times New Roman" w:hAnsi="Times New Roman" w:cs="Times New Roman"/>
          <w:sz w:val="24"/>
          <w:szCs w:val="24"/>
        </w:rPr>
        <w:t>,</w:t>
      </w:r>
      <w:r w:rsidRPr="007C0B8A">
        <w:rPr>
          <w:rFonts w:ascii="Times New Roman" w:hAnsi="Times New Roman" w:cs="Times New Roman"/>
          <w:sz w:val="24"/>
          <w:szCs w:val="24"/>
        </w:rPr>
        <w:t xml:space="preserve"> ndaj tatimpaguesit është ushtruar kontroll në zbatim të urdhër</w:t>
      </w:r>
      <w:r w:rsidR="00C71A40" w:rsidRPr="007C0B8A">
        <w:rPr>
          <w:rFonts w:ascii="Times New Roman" w:hAnsi="Times New Roman" w:cs="Times New Roman"/>
          <w:sz w:val="24"/>
          <w:szCs w:val="24"/>
        </w:rPr>
        <w:t>it</w:t>
      </w:r>
      <w:r w:rsidR="00401E0C" w:rsidRPr="007C0B8A">
        <w:rPr>
          <w:rFonts w:ascii="Times New Roman" w:hAnsi="Times New Roman" w:cs="Times New Roman"/>
          <w:sz w:val="24"/>
          <w:szCs w:val="24"/>
        </w:rPr>
        <w:t xml:space="preserve"> t</w:t>
      </w:r>
      <w:r w:rsidR="00D53598" w:rsidRPr="007C0B8A">
        <w:rPr>
          <w:rFonts w:ascii="Times New Roman" w:hAnsi="Times New Roman" w:cs="Times New Roman"/>
          <w:sz w:val="24"/>
          <w:szCs w:val="24"/>
        </w:rPr>
        <w:t>ë</w:t>
      </w:r>
      <w:r w:rsidR="00401E0C" w:rsidRPr="007C0B8A">
        <w:rPr>
          <w:rFonts w:ascii="Times New Roman" w:hAnsi="Times New Roman" w:cs="Times New Roman"/>
          <w:sz w:val="24"/>
          <w:szCs w:val="24"/>
        </w:rPr>
        <w:t xml:space="preserve"> pun</w:t>
      </w:r>
      <w:r w:rsidR="00D53598" w:rsidRPr="007C0B8A">
        <w:rPr>
          <w:rFonts w:ascii="Times New Roman" w:hAnsi="Times New Roman" w:cs="Times New Roman"/>
          <w:sz w:val="24"/>
          <w:szCs w:val="24"/>
        </w:rPr>
        <w:t>ë</w:t>
      </w:r>
      <w:r w:rsidR="00401E0C" w:rsidRPr="007C0B8A">
        <w:rPr>
          <w:rFonts w:ascii="Times New Roman" w:hAnsi="Times New Roman" w:cs="Times New Roman"/>
          <w:sz w:val="24"/>
          <w:szCs w:val="24"/>
        </w:rPr>
        <w:t>s</w:t>
      </w:r>
      <w:r w:rsidRPr="007C0B8A">
        <w:rPr>
          <w:rFonts w:ascii="Times New Roman" w:hAnsi="Times New Roman" w:cs="Times New Roman"/>
          <w:sz w:val="24"/>
          <w:szCs w:val="24"/>
        </w:rPr>
        <w:t>.</w:t>
      </w:r>
      <w:r w:rsidR="00AD02AE" w:rsidRPr="007C0B8A">
        <w:rPr>
          <w:rFonts w:ascii="Times New Roman" w:hAnsi="Times New Roman" w:cs="Times New Roman"/>
          <w:sz w:val="24"/>
          <w:szCs w:val="24"/>
        </w:rPr>
        <w:t xml:space="preserve"> </w:t>
      </w:r>
      <w:r w:rsidR="00710998" w:rsidRPr="007C0B8A">
        <w:rPr>
          <w:rFonts w:ascii="Times New Roman" w:hAnsi="Times New Roman" w:cs="Times New Roman"/>
          <w:sz w:val="24"/>
          <w:szCs w:val="24"/>
        </w:rPr>
        <w:t>G</w:t>
      </w:r>
      <w:r w:rsidRPr="007C0B8A">
        <w:rPr>
          <w:rFonts w:ascii="Times New Roman" w:hAnsi="Times New Roman" w:cs="Times New Roman"/>
          <w:sz w:val="24"/>
          <w:szCs w:val="24"/>
        </w:rPr>
        <w:t xml:space="preserve">jatë kontrollit në </w:t>
      </w:r>
      <w:r w:rsidR="00710998" w:rsidRPr="007C0B8A">
        <w:rPr>
          <w:rFonts w:ascii="Times New Roman" w:hAnsi="Times New Roman" w:cs="Times New Roman"/>
          <w:sz w:val="24"/>
          <w:szCs w:val="24"/>
        </w:rPr>
        <w:t xml:space="preserve">ambientet ku ushtron aktivitet subjekti </w:t>
      </w:r>
      <w:r w:rsidR="00DB5B04" w:rsidRPr="007C0B8A">
        <w:rPr>
          <w:rFonts w:ascii="Times New Roman" w:hAnsi="Times New Roman" w:cs="Times New Roman"/>
          <w:sz w:val="24"/>
          <w:szCs w:val="24"/>
        </w:rPr>
        <w:t>ë</w:t>
      </w:r>
      <w:r w:rsidR="00710998" w:rsidRPr="007C0B8A">
        <w:rPr>
          <w:rFonts w:ascii="Times New Roman" w:hAnsi="Times New Roman" w:cs="Times New Roman"/>
          <w:sz w:val="24"/>
          <w:szCs w:val="24"/>
        </w:rPr>
        <w:t>sht</w:t>
      </w:r>
      <w:r w:rsidR="00DB5B04" w:rsidRPr="007C0B8A">
        <w:rPr>
          <w:rFonts w:ascii="Times New Roman" w:hAnsi="Times New Roman" w:cs="Times New Roman"/>
          <w:sz w:val="24"/>
          <w:szCs w:val="24"/>
        </w:rPr>
        <w:t>ë</w:t>
      </w:r>
      <w:r w:rsidRPr="007C0B8A">
        <w:rPr>
          <w:rFonts w:ascii="Times New Roman" w:hAnsi="Times New Roman" w:cs="Times New Roman"/>
          <w:sz w:val="24"/>
          <w:szCs w:val="24"/>
        </w:rPr>
        <w:t xml:space="preserve"> gjetur në punë </w:t>
      </w:r>
      <w:r w:rsidR="007C0B8A" w:rsidRPr="007C0B8A">
        <w:rPr>
          <w:rFonts w:ascii="Times New Roman" w:hAnsi="Times New Roman" w:cs="Times New Roman"/>
          <w:sz w:val="24"/>
          <w:szCs w:val="24"/>
        </w:rPr>
        <w:t>nje punonjese</w:t>
      </w:r>
      <w:r w:rsidR="00401E0C" w:rsidRPr="007C0B8A">
        <w:rPr>
          <w:rFonts w:ascii="Times New Roman" w:hAnsi="Times New Roman" w:cs="Times New Roman"/>
          <w:sz w:val="24"/>
          <w:szCs w:val="24"/>
        </w:rPr>
        <w:t>,</w:t>
      </w:r>
      <w:r w:rsidR="000E3039" w:rsidRPr="007C0B8A">
        <w:rPr>
          <w:rFonts w:ascii="Times New Roman" w:hAnsi="Times New Roman" w:cs="Times New Roman"/>
          <w:sz w:val="24"/>
          <w:szCs w:val="24"/>
        </w:rPr>
        <w:t xml:space="preserve"> </w:t>
      </w:r>
      <w:r w:rsidR="00401E0C" w:rsidRPr="007C0B8A">
        <w:rPr>
          <w:rFonts w:ascii="Times New Roman" w:hAnsi="Times New Roman" w:cs="Times New Roman"/>
          <w:sz w:val="24"/>
          <w:szCs w:val="24"/>
        </w:rPr>
        <w:t>e</w:t>
      </w:r>
      <w:r w:rsidR="00084BEC" w:rsidRPr="007C0B8A">
        <w:rPr>
          <w:rFonts w:ascii="Times New Roman" w:hAnsi="Times New Roman" w:cs="Times New Roman"/>
          <w:sz w:val="24"/>
          <w:szCs w:val="24"/>
        </w:rPr>
        <w:t xml:space="preserve"> cil</w:t>
      </w:r>
      <w:r w:rsidR="00401E0C" w:rsidRPr="007C0B8A">
        <w:rPr>
          <w:rFonts w:ascii="Times New Roman" w:hAnsi="Times New Roman" w:cs="Times New Roman"/>
          <w:sz w:val="24"/>
          <w:szCs w:val="24"/>
        </w:rPr>
        <w:t>a</w:t>
      </w:r>
      <w:r w:rsidRPr="007C0B8A">
        <w:rPr>
          <w:rFonts w:ascii="Times New Roman" w:hAnsi="Times New Roman" w:cs="Times New Roman"/>
          <w:sz w:val="24"/>
          <w:szCs w:val="24"/>
        </w:rPr>
        <w:t xml:space="preserve"> nuk rezulton</w:t>
      </w:r>
      <w:r w:rsidR="000E3039" w:rsidRPr="007C0B8A">
        <w:rPr>
          <w:rFonts w:ascii="Times New Roman" w:hAnsi="Times New Roman" w:cs="Times New Roman"/>
          <w:sz w:val="24"/>
          <w:szCs w:val="24"/>
        </w:rPr>
        <w:t xml:space="preserve"> të jet</w:t>
      </w:r>
      <w:r w:rsidRPr="007C0B8A">
        <w:rPr>
          <w:rFonts w:ascii="Times New Roman" w:hAnsi="Times New Roman" w:cs="Times New Roman"/>
          <w:sz w:val="24"/>
          <w:szCs w:val="24"/>
        </w:rPr>
        <w:t>ë deklaruar pranë organeve tatimore. Për mosdeklarim, tatimpaguesi është dënuar në përputhje me Ligjin nr</w:t>
      </w:r>
      <w:r w:rsidR="00573CB2" w:rsidRPr="007C0B8A">
        <w:rPr>
          <w:rFonts w:ascii="Times New Roman" w:hAnsi="Times New Roman" w:cs="Times New Roman"/>
          <w:sz w:val="24"/>
          <w:szCs w:val="24"/>
        </w:rPr>
        <w:t>. 9920 datë 19.05.2008 “Për Proç</w:t>
      </w:r>
      <w:r w:rsidRPr="007C0B8A">
        <w:rPr>
          <w:rFonts w:ascii="Times New Roman" w:hAnsi="Times New Roman" w:cs="Times New Roman"/>
          <w:sz w:val="24"/>
          <w:szCs w:val="24"/>
        </w:rPr>
        <w:t>edurat Tatimore në Republikën e Shqipërisë” i ndryshuar, sipas nenit 119, pika 1, gër</w:t>
      </w:r>
      <w:r w:rsidR="00AD02AE" w:rsidRPr="007C0B8A">
        <w:rPr>
          <w:rFonts w:ascii="Times New Roman" w:hAnsi="Times New Roman" w:cs="Times New Roman"/>
          <w:sz w:val="24"/>
          <w:szCs w:val="24"/>
        </w:rPr>
        <w:t xml:space="preserve">ma </w:t>
      </w:r>
      <w:r w:rsidR="00401E0C" w:rsidRPr="007C0B8A">
        <w:rPr>
          <w:rFonts w:ascii="Times New Roman" w:hAnsi="Times New Roman" w:cs="Times New Roman"/>
          <w:sz w:val="24"/>
          <w:szCs w:val="24"/>
        </w:rPr>
        <w:t>a</w:t>
      </w:r>
      <w:r w:rsidRPr="007C0B8A">
        <w:rPr>
          <w:rFonts w:ascii="Times New Roman" w:hAnsi="Times New Roman" w:cs="Times New Roman"/>
          <w:sz w:val="24"/>
          <w:szCs w:val="24"/>
        </w:rPr>
        <w:t xml:space="preserve">), bazuar në akt-konstatimin të datës </w:t>
      </w:r>
      <w:r w:rsidR="00401E0C" w:rsidRPr="007C0B8A">
        <w:rPr>
          <w:rFonts w:ascii="Times New Roman" w:hAnsi="Times New Roman" w:cs="Times New Roman"/>
          <w:sz w:val="24"/>
          <w:szCs w:val="24"/>
        </w:rPr>
        <w:t>23</w:t>
      </w:r>
      <w:r w:rsidRPr="007C0B8A">
        <w:rPr>
          <w:rFonts w:ascii="Times New Roman" w:hAnsi="Times New Roman" w:cs="Times New Roman"/>
          <w:sz w:val="24"/>
          <w:szCs w:val="24"/>
        </w:rPr>
        <w:t>/</w:t>
      </w:r>
      <w:r w:rsidR="00401E0C" w:rsidRPr="007C0B8A">
        <w:rPr>
          <w:rFonts w:ascii="Times New Roman" w:hAnsi="Times New Roman" w:cs="Times New Roman"/>
          <w:sz w:val="24"/>
          <w:szCs w:val="24"/>
        </w:rPr>
        <w:t>04</w:t>
      </w:r>
      <w:r w:rsidRPr="007C0B8A">
        <w:rPr>
          <w:rFonts w:ascii="Times New Roman" w:hAnsi="Times New Roman" w:cs="Times New Roman"/>
          <w:sz w:val="24"/>
          <w:szCs w:val="24"/>
        </w:rPr>
        <w:t>/</w:t>
      </w:r>
      <w:r w:rsidR="00573CB2" w:rsidRPr="007C0B8A">
        <w:rPr>
          <w:rFonts w:ascii="Times New Roman" w:hAnsi="Times New Roman" w:cs="Times New Roman"/>
          <w:sz w:val="24"/>
          <w:szCs w:val="24"/>
        </w:rPr>
        <w:t>20</w:t>
      </w:r>
      <w:r w:rsidR="00401E0C" w:rsidRPr="007C0B8A">
        <w:rPr>
          <w:rFonts w:ascii="Times New Roman" w:hAnsi="Times New Roman" w:cs="Times New Roman"/>
          <w:sz w:val="24"/>
          <w:szCs w:val="24"/>
        </w:rPr>
        <w:t>22</w:t>
      </w:r>
      <w:r w:rsidRPr="007C0B8A">
        <w:rPr>
          <w:rFonts w:ascii="Times New Roman" w:hAnsi="Times New Roman" w:cs="Times New Roman"/>
          <w:sz w:val="24"/>
          <w:szCs w:val="24"/>
        </w:rPr>
        <w:t>.</w:t>
      </w:r>
      <w:r w:rsidR="00670151" w:rsidRPr="007C0B8A">
        <w:rPr>
          <w:rFonts w:ascii="Times New Roman" w:hAnsi="Times New Roman" w:cs="Times New Roman"/>
          <w:sz w:val="24"/>
          <w:szCs w:val="24"/>
        </w:rPr>
        <w:t xml:space="preserve"> </w:t>
      </w:r>
    </w:p>
    <w:p w:rsidR="00904AB6" w:rsidRPr="007C0B8A" w:rsidRDefault="00904AB6" w:rsidP="00C44867">
      <w:pPr>
        <w:widowControl w:val="0"/>
        <w:spacing w:after="0" w:line="276" w:lineRule="auto"/>
        <w:jc w:val="both"/>
        <w:rPr>
          <w:rFonts w:ascii="Times New Roman" w:hAnsi="Times New Roman" w:cs="Times New Roman"/>
          <w:sz w:val="24"/>
          <w:szCs w:val="24"/>
        </w:rPr>
      </w:pPr>
    </w:p>
    <w:p w:rsidR="0041217B" w:rsidRPr="007C0B8A" w:rsidRDefault="00904AB6" w:rsidP="00C44867">
      <w:pPr>
        <w:widowControl w:val="0"/>
        <w:spacing w:after="0" w:line="276" w:lineRule="auto"/>
        <w:jc w:val="both"/>
        <w:rPr>
          <w:rFonts w:ascii="Times New Roman" w:hAnsi="Times New Roman" w:cs="Times New Roman"/>
          <w:sz w:val="24"/>
          <w:szCs w:val="24"/>
        </w:rPr>
      </w:pPr>
      <w:r w:rsidRPr="007C0B8A">
        <w:rPr>
          <w:rFonts w:ascii="Times New Roman" w:hAnsi="Times New Roman" w:cs="Times New Roman"/>
          <w:sz w:val="24"/>
          <w:szCs w:val="24"/>
        </w:rPr>
        <w:t>Tatimpaguesi kërkon anullimin</w:t>
      </w:r>
      <w:r w:rsidR="00C71A40" w:rsidRPr="007C0B8A">
        <w:rPr>
          <w:rFonts w:ascii="Times New Roman" w:hAnsi="Times New Roman" w:cs="Times New Roman"/>
          <w:sz w:val="24"/>
          <w:szCs w:val="24"/>
        </w:rPr>
        <w:t xml:space="preserve"> </w:t>
      </w:r>
      <w:r w:rsidR="007B7690" w:rsidRPr="007C0B8A">
        <w:rPr>
          <w:rFonts w:ascii="Times New Roman" w:hAnsi="Times New Roman" w:cs="Times New Roman"/>
          <w:sz w:val="24"/>
          <w:szCs w:val="24"/>
        </w:rPr>
        <w:t>e</w:t>
      </w:r>
      <w:r w:rsidRPr="007C0B8A">
        <w:rPr>
          <w:rFonts w:ascii="Times New Roman" w:hAnsi="Times New Roman" w:cs="Times New Roman"/>
          <w:sz w:val="24"/>
          <w:szCs w:val="24"/>
        </w:rPr>
        <w:t xml:space="preserve"> gjob</w:t>
      </w:r>
      <w:r w:rsidR="007B7690" w:rsidRPr="007C0B8A">
        <w:rPr>
          <w:rFonts w:ascii="Times New Roman" w:hAnsi="Times New Roman" w:cs="Times New Roman"/>
          <w:sz w:val="24"/>
          <w:szCs w:val="24"/>
        </w:rPr>
        <w:t>ës</w:t>
      </w:r>
      <w:r w:rsidRPr="007C0B8A">
        <w:rPr>
          <w:rFonts w:ascii="Times New Roman" w:hAnsi="Times New Roman" w:cs="Times New Roman"/>
          <w:sz w:val="24"/>
          <w:szCs w:val="24"/>
        </w:rPr>
        <w:t xml:space="preserve"> </w:t>
      </w:r>
      <w:r w:rsidR="007B7690" w:rsidRPr="007C0B8A">
        <w:rPr>
          <w:rFonts w:ascii="Times New Roman" w:hAnsi="Times New Roman" w:cs="Times New Roman"/>
          <w:sz w:val="24"/>
          <w:szCs w:val="24"/>
        </w:rPr>
        <w:t>sipas njoftim vlerësimit</w:t>
      </w:r>
      <w:r w:rsidR="00C71A40" w:rsidRPr="007C0B8A">
        <w:rPr>
          <w:rFonts w:ascii="Times New Roman" w:hAnsi="Times New Roman" w:cs="Times New Roman"/>
          <w:sz w:val="24"/>
          <w:szCs w:val="24"/>
        </w:rPr>
        <w:t xml:space="preserve"> </w:t>
      </w:r>
      <w:r w:rsidRPr="007C0B8A">
        <w:rPr>
          <w:rFonts w:ascii="Times New Roman" w:hAnsi="Times New Roman" w:cs="Times New Roman"/>
          <w:sz w:val="24"/>
          <w:szCs w:val="24"/>
        </w:rPr>
        <w:t xml:space="preserve">duke pretenduar se </w:t>
      </w:r>
      <w:r w:rsidR="00710998" w:rsidRPr="007C0B8A">
        <w:rPr>
          <w:rFonts w:ascii="Times New Roman" w:hAnsi="Times New Roman" w:cs="Times New Roman"/>
          <w:sz w:val="24"/>
          <w:szCs w:val="24"/>
        </w:rPr>
        <w:t>z</w:t>
      </w:r>
      <w:r w:rsidR="007C0B8A" w:rsidRPr="007C0B8A">
        <w:rPr>
          <w:rFonts w:ascii="Times New Roman" w:hAnsi="Times New Roman" w:cs="Times New Roman"/>
          <w:sz w:val="24"/>
          <w:szCs w:val="24"/>
        </w:rPr>
        <w:t>o</w:t>
      </w:r>
      <w:r w:rsidR="00401E0C" w:rsidRPr="007C0B8A">
        <w:rPr>
          <w:rFonts w:ascii="Times New Roman" w:hAnsi="Times New Roman" w:cs="Times New Roman"/>
          <w:sz w:val="24"/>
          <w:szCs w:val="24"/>
        </w:rPr>
        <w:t>nj</w:t>
      </w:r>
      <w:r w:rsidR="007C0B8A" w:rsidRPr="007C0B8A">
        <w:rPr>
          <w:rFonts w:ascii="Times New Roman" w:hAnsi="Times New Roman" w:cs="Times New Roman"/>
          <w:sz w:val="24"/>
          <w:szCs w:val="24"/>
        </w:rPr>
        <w:t xml:space="preserve">a </w:t>
      </w:r>
      <w:r w:rsidR="00043D3F" w:rsidRPr="007C0B8A">
        <w:rPr>
          <w:rFonts w:ascii="Times New Roman" w:hAnsi="Times New Roman" w:cs="Times New Roman"/>
          <w:sz w:val="24"/>
          <w:szCs w:val="24"/>
        </w:rPr>
        <w:t>ë</w:t>
      </w:r>
      <w:r w:rsidR="00670151" w:rsidRPr="007C0B8A">
        <w:rPr>
          <w:rFonts w:ascii="Times New Roman" w:hAnsi="Times New Roman" w:cs="Times New Roman"/>
          <w:sz w:val="24"/>
          <w:szCs w:val="24"/>
        </w:rPr>
        <w:t>sht</w:t>
      </w:r>
      <w:r w:rsidR="00043D3F" w:rsidRPr="007C0B8A">
        <w:rPr>
          <w:rFonts w:ascii="Times New Roman" w:hAnsi="Times New Roman" w:cs="Times New Roman"/>
          <w:sz w:val="24"/>
          <w:szCs w:val="24"/>
        </w:rPr>
        <w:t>ë</w:t>
      </w:r>
      <w:r w:rsidR="00670151" w:rsidRPr="007C0B8A">
        <w:rPr>
          <w:rFonts w:ascii="Times New Roman" w:hAnsi="Times New Roman" w:cs="Times New Roman"/>
          <w:sz w:val="24"/>
          <w:szCs w:val="24"/>
        </w:rPr>
        <w:t xml:space="preserve"> </w:t>
      </w:r>
      <w:r w:rsidR="00401E0C" w:rsidRPr="007C0B8A">
        <w:rPr>
          <w:rFonts w:ascii="Times New Roman" w:hAnsi="Times New Roman" w:cs="Times New Roman"/>
          <w:sz w:val="24"/>
          <w:szCs w:val="24"/>
        </w:rPr>
        <w:t xml:space="preserve">e </w:t>
      </w:r>
      <w:r w:rsidR="00D53598" w:rsidRPr="007C0B8A">
        <w:rPr>
          <w:rFonts w:ascii="Times New Roman" w:hAnsi="Times New Roman" w:cs="Times New Roman"/>
          <w:sz w:val="24"/>
          <w:szCs w:val="24"/>
        </w:rPr>
        <w:t>ë</w:t>
      </w:r>
      <w:r w:rsidR="00401E0C" w:rsidRPr="007C0B8A">
        <w:rPr>
          <w:rFonts w:ascii="Times New Roman" w:hAnsi="Times New Roman" w:cs="Times New Roman"/>
          <w:sz w:val="24"/>
          <w:szCs w:val="24"/>
        </w:rPr>
        <w:t>ma</w:t>
      </w:r>
      <w:r w:rsidR="00C71A40" w:rsidRPr="007C0B8A">
        <w:rPr>
          <w:rFonts w:ascii="Times New Roman" w:hAnsi="Times New Roman" w:cs="Times New Roman"/>
          <w:sz w:val="24"/>
          <w:szCs w:val="24"/>
        </w:rPr>
        <w:t>, p</w:t>
      </w:r>
      <w:r w:rsidR="00895CA4" w:rsidRPr="007C0B8A">
        <w:rPr>
          <w:rFonts w:ascii="Times New Roman" w:hAnsi="Times New Roman" w:cs="Times New Roman"/>
          <w:sz w:val="24"/>
          <w:szCs w:val="24"/>
        </w:rPr>
        <w:t>ë</w:t>
      </w:r>
      <w:r w:rsidR="00C71A40" w:rsidRPr="007C0B8A">
        <w:rPr>
          <w:rFonts w:ascii="Times New Roman" w:hAnsi="Times New Roman" w:cs="Times New Roman"/>
          <w:sz w:val="24"/>
          <w:szCs w:val="24"/>
        </w:rPr>
        <w:t>r t</w:t>
      </w:r>
      <w:r w:rsidR="00895CA4" w:rsidRPr="007C0B8A">
        <w:rPr>
          <w:rFonts w:ascii="Times New Roman" w:hAnsi="Times New Roman" w:cs="Times New Roman"/>
          <w:sz w:val="24"/>
          <w:szCs w:val="24"/>
        </w:rPr>
        <w:t>ë</w:t>
      </w:r>
      <w:r w:rsidR="00C71A40" w:rsidRPr="007C0B8A">
        <w:rPr>
          <w:rFonts w:ascii="Times New Roman" w:hAnsi="Times New Roman" w:cs="Times New Roman"/>
          <w:sz w:val="24"/>
          <w:szCs w:val="24"/>
        </w:rPr>
        <w:t xml:space="preserve"> cilin nuk duhet t</w:t>
      </w:r>
      <w:r w:rsidR="00895CA4" w:rsidRPr="007C0B8A">
        <w:rPr>
          <w:rFonts w:ascii="Times New Roman" w:hAnsi="Times New Roman" w:cs="Times New Roman"/>
          <w:sz w:val="24"/>
          <w:szCs w:val="24"/>
        </w:rPr>
        <w:t>ë</w:t>
      </w:r>
      <w:r w:rsidR="00C71A40" w:rsidRPr="007C0B8A">
        <w:rPr>
          <w:rFonts w:ascii="Times New Roman" w:hAnsi="Times New Roman" w:cs="Times New Roman"/>
          <w:sz w:val="24"/>
          <w:szCs w:val="24"/>
        </w:rPr>
        <w:t xml:space="preserve"> penalizohet sipas nenit 119 t</w:t>
      </w:r>
      <w:r w:rsidR="00895CA4" w:rsidRPr="007C0B8A">
        <w:rPr>
          <w:rFonts w:ascii="Times New Roman" w:hAnsi="Times New Roman" w:cs="Times New Roman"/>
          <w:sz w:val="24"/>
          <w:szCs w:val="24"/>
        </w:rPr>
        <w:t>ë</w:t>
      </w:r>
      <w:r w:rsidR="00C71A40" w:rsidRPr="007C0B8A">
        <w:rPr>
          <w:rFonts w:ascii="Times New Roman" w:hAnsi="Times New Roman" w:cs="Times New Roman"/>
          <w:sz w:val="24"/>
          <w:szCs w:val="24"/>
        </w:rPr>
        <w:t xml:space="preserve"> Ligjit 9920/2008</w:t>
      </w:r>
      <w:r w:rsidR="005C157B" w:rsidRPr="007C0B8A">
        <w:rPr>
          <w:rFonts w:ascii="Times New Roman" w:hAnsi="Times New Roman" w:cs="Times New Roman"/>
          <w:sz w:val="24"/>
          <w:szCs w:val="24"/>
        </w:rPr>
        <w:t xml:space="preserve">. </w:t>
      </w:r>
    </w:p>
    <w:p w:rsidR="00DB5B04" w:rsidRPr="007C0B8A" w:rsidRDefault="00DB5B04" w:rsidP="00C44867">
      <w:pPr>
        <w:widowControl w:val="0"/>
        <w:spacing w:after="0" w:line="276" w:lineRule="auto"/>
        <w:jc w:val="both"/>
        <w:rPr>
          <w:rFonts w:ascii="Times New Roman" w:hAnsi="Times New Roman" w:cs="Times New Roman"/>
          <w:sz w:val="24"/>
          <w:szCs w:val="24"/>
        </w:rPr>
      </w:pPr>
    </w:p>
    <w:p w:rsidR="00904AB6" w:rsidRPr="007C0B8A" w:rsidRDefault="007B7690" w:rsidP="00401E0C">
      <w:pPr>
        <w:widowControl w:val="0"/>
        <w:spacing w:after="0" w:line="276" w:lineRule="auto"/>
        <w:jc w:val="center"/>
        <w:rPr>
          <w:rFonts w:ascii="Times New Roman" w:hAnsi="Times New Roman" w:cs="Times New Roman"/>
          <w:sz w:val="24"/>
          <w:szCs w:val="24"/>
        </w:rPr>
      </w:pPr>
      <w:r w:rsidRPr="007C0B8A">
        <w:rPr>
          <w:rFonts w:ascii="Times New Roman" w:hAnsi="Times New Roman" w:cs="Times New Roman"/>
          <w:sz w:val="24"/>
          <w:szCs w:val="24"/>
        </w:rPr>
        <w:t>***</w:t>
      </w:r>
    </w:p>
    <w:p w:rsidR="00367A9C" w:rsidRPr="007C0B8A" w:rsidRDefault="00367A9C" w:rsidP="00C44867">
      <w:pPr>
        <w:widowControl w:val="0"/>
        <w:spacing w:after="0" w:line="276" w:lineRule="auto"/>
        <w:jc w:val="both"/>
        <w:rPr>
          <w:rFonts w:ascii="Times New Roman" w:hAnsi="Times New Roman" w:cs="Times New Roman"/>
          <w:bCs/>
          <w:sz w:val="24"/>
          <w:szCs w:val="24"/>
        </w:rPr>
      </w:pPr>
    </w:p>
    <w:p w:rsidR="000D055F" w:rsidRPr="007C0B8A" w:rsidRDefault="00295854" w:rsidP="00C44867">
      <w:pPr>
        <w:widowControl w:val="0"/>
        <w:spacing w:after="0" w:line="276" w:lineRule="auto"/>
        <w:jc w:val="both"/>
        <w:rPr>
          <w:rFonts w:ascii="Times New Roman" w:hAnsi="Times New Roman" w:cs="Times New Roman"/>
          <w:sz w:val="24"/>
          <w:szCs w:val="24"/>
        </w:rPr>
      </w:pPr>
      <w:r w:rsidRPr="007C0B8A">
        <w:rPr>
          <w:rFonts w:ascii="Times New Roman" w:hAnsi="Times New Roman" w:cs="Times New Roman"/>
          <w:sz w:val="24"/>
          <w:szCs w:val="24"/>
        </w:rPr>
        <w:t xml:space="preserve">Drejtoria e Apelimit Tatimor, pas shqyrtimit të pretendimeve të tatimpaguesit dhe dokumentacionit bashkëlidhur kërkesës ankimore, e konsideron të drejtë </w:t>
      </w:r>
      <w:r w:rsidR="003944CE" w:rsidRPr="007C0B8A">
        <w:rPr>
          <w:rFonts w:ascii="Times New Roman" w:hAnsi="Times New Roman" w:cs="Times New Roman"/>
          <w:sz w:val="24"/>
          <w:szCs w:val="24"/>
        </w:rPr>
        <w:t>ank</w:t>
      </w:r>
      <w:r w:rsidRPr="007C0B8A">
        <w:rPr>
          <w:rFonts w:ascii="Times New Roman" w:hAnsi="Times New Roman" w:cs="Times New Roman"/>
          <w:sz w:val="24"/>
          <w:szCs w:val="24"/>
        </w:rPr>
        <w:t xml:space="preserve">imin dhe </w:t>
      </w:r>
      <w:r w:rsidR="003944CE" w:rsidRPr="007C0B8A">
        <w:rPr>
          <w:rFonts w:ascii="Times New Roman" w:hAnsi="Times New Roman" w:cs="Times New Roman"/>
          <w:sz w:val="24"/>
          <w:szCs w:val="24"/>
        </w:rPr>
        <w:lastRenderedPageBreak/>
        <w:t>anul</w:t>
      </w:r>
      <w:r w:rsidRPr="007C0B8A">
        <w:rPr>
          <w:rFonts w:ascii="Times New Roman" w:hAnsi="Times New Roman" w:cs="Times New Roman"/>
          <w:sz w:val="24"/>
          <w:szCs w:val="24"/>
        </w:rPr>
        <w:t xml:space="preserve">on </w:t>
      </w:r>
      <w:r w:rsidR="003944CE" w:rsidRPr="007C0B8A">
        <w:rPr>
          <w:rFonts w:ascii="Times New Roman" w:hAnsi="Times New Roman" w:cs="Times New Roman"/>
          <w:sz w:val="24"/>
          <w:szCs w:val="24"/>
        </w:rPr>
        <w:t>d</w:t>
      </w:r>
      <w:r w:rsidR="00895CA4" w:rsidRPr="007C0B8A">
        <w:rPr>
          <w:rFonts w:ascii="Times New Roman" w:hAnsi="Times New Roman" w:cs="Times New Roman"/>
          <w:sz w:val="24"/>
          <w:szCs w:val="24"/>
        </w:rPr>
        <w:t>ë</w:t>
      </w:r>
      <w:r w:rsidR="003944CE" w:rsidRPr="007C0B8A">
        <w:rPr>
          <w:rFonts w:ascii="Times New Roman" w:hAnsi="Times New Roman" w:cs="Times New Roman"/>
          <w:sz w:val="24"/>
          <w:szCs w:val="24"/>
        </w:rPr>
        <w:t>n</w:t>
      </w:r>
      <w:r w:rsidRPr="007C0B8A">
        <w:rPr>
          <w:rFonts w:ascii="Times New Roman" w:hAnsi="Times New Roman" w:cs="Times New Roman"/>
          <w:sz w:val="24"/>
          <w:szCs w:val="24"/>
        </w:rPr>
        <w:t>imin duke theksuar se:</w:t>
      </w:r>
    </w:p>
    <w:p w:rsidR="003B696F" w:rsidRPr="007C0B8A" w:rsidRDefault="005C157B" w:rsidP="00C44867">
      <w:pPr>
        <w:widowControl w:val="0"/>
        <w:spacing w:after="0" w:line="276" w:lineRule="auto"/>
        <w:jc w:val="both"/>
        <w:rPr>
          <w:rFonts w:ascii="Times New Roman" w:hAnsi="Times New Roman" w:cs="Times New Roman"/>
          <w:sz w:val="24"/>
          <w:szCs w:val="24"/>
        </w:rPr>
      </w:pPr>
      <w:r w:rsidRPr="007C0B8A">
        <w:rPr>
          <w:rFonts w:ascii="Times New Roman" w:hAnsi="Times New Roman" w:cs="Times New Roman"/>
          <w:sz w:val="24"/>
          <w:szCs w:val="24"/>
        </w:rPr>
        <w:tab/>
      </w:r>
      <w:r w:rsidRPr="007C0B8A">
        <w:rPr>
          <w:rFonts w:ascii="Times New Roman" w:hAnsi="Times New Roman" w:cs="Times New Roman"/>
          <w:sz w:val="24"/>
          <w:szCs w:val="24"/>
        </w:rPr>
        <w:tab/>
      </w:r>
      <w:r w:rsidRPr="007C0B8A">
        <w:rPr>
          <w:rFonts w:ascii="Times New Roman" w:hAnsi="Times New Roman" w:cs="Times New Roman"/>
          <w:sz w:val="24"/>
          <w:szCs w:val="24"/>
        </w:rPr>
        <w:tab/>
      </w:r>
      <w:r w:rsidRPr="007C0B8A">
        <w:rPr>
          <w:rFonts w:ascii="Times New Roman" w:hAnsi="Times New Roman" w:cs="Times New Roman"/>
          <w:sz w:val="24"/>
          <w:szCs w:val="24"/>
        </w:rPr>
        <w:tab/>
      </w:r>
      <w:r w:rsidRPr="007C0B8A">
        <w:rPr>
          <w:rFonts w:ascii="Times New Roman" w:hAnsi="Times New Roman" w:cs="Times New Roman"/>
          <w:sz w:val="24"/>
          <w:szCs w:val="24"/>
        </w:rPr>
        <w:tab/>
      </w:r>
    </w:p>
    <w:p w:rsidR="003944CE" w:rsidRPr="007C0B8A" w:rsidRDefault="003944CE" w:rsidP="003944CE">
      <w:pPr>
        <w:widowControl w:val="0"/>
        <w:spacing w:after="0" w:line="276" w:lineRule="auto"/>
        <w:jc w:val="both"/>
        <w:rPr>
          <w:rFonts w:ascii="Times New Roman" w:hAnsi="Times New Roman" w:cs="Times New Roman"/>
          <w:bCs/>
          <w:sz w:val="24"/>
          <w:szCs w:val="24"/>
        </w:rPr>
      </w:pPr>
      <w:r w:rsidRPr="007C0B8A">
        <w:rPr>
          <w:rFonts w:ascii="Times New Roman" w:hAnsi="Times New Roman" w:cs="Times New Roman"/>
          <w:bCs/>
          <w:sz w:val="24"/>
          <w:szCs w:val="24"/>
        </w:rPr>
        <w:t xml:space="preserve">Ligji nr. 9920 datë 19.05.2008, “Për Proçedurat Tatimore në Republikën e Shqipërisë”, i ndryshuar, neni 119, </w:t>
      </w:r>
      <w:r w:rsidR="00401E0C" w:rsidRPr="007C0B8A">
        <w:rPr>
          <w:rFonts w:ascii="Times New Roman" w:hAnsi="Times New Roman" w:cs="Times New Roman"/>
          <w:bCs/>
          <w:sz w:val="24"/>
          <w:szCs w:val="24"/>
        </w:rPr>
        <w:t>pikat 1 dhe 2 përcaktojn</w:t>
      </w:r>
      <w:r w:rsidR="00D53598" w:rsidRPr="007C0B8A">
        <w:rPr>
          <w:rFonts w:ascii="Times New Roman" w:hAnsi="Times New Roman" w:cs="Times New Roman"/>
          <w:bCs/>
          <w:sz w:val="24"/>
          <w:szCs w:val="24"/>
        </w:rPr>
        <w:t>ë</w:t>
      </w:r>
      <w:r w:rsidR="00401E0C" w:rsidRPr="007C0B8A">
        <w:rPr>
          <w:rFonts w:ascii="Times New Roman" w:hAnsi="Times New Roman" w:cs="Times New Roman"/>
          <w:bCs/>
          <w:sz w:val="24"/>
          <w:szCs w:val="24"/>
        </w:rPr>
        <w:t>:</w:t>
      </w:r>
    </w:p>
    <w:p w:rsidR="00401E0C" w:rsidRPr="007C0B8A" w:rsidRDefault="00401E0C" w:rsidP="00401E0C">
      <w:pPr>
        <w:widowControl w:val="0"/>
        <w:spacing w:after="0" w:line="276" w:lineRule="auto"/>
        <w:jc w:val="both"/>
        <w:rPr>
          <w:rFonts w:ascii="Times New Roman" w:hAnsi="Times New Roman" w:cs="Times New Roman"/>
          <w:bCs/>
          <w:i/>
          <w:sz w:val="24"/>
          <w:szCs w:val="24"/>
        </w:rPr>
      </w:pPr>
      <w:r w:rsidRPr="007C0B8A">
        <w:rPr>
          <w:rFonts w:ascii="Times New Roman" w:hAnsi="Times New Roman" w:cs="Times New Roman"/>
          <w:bCs/>
          <w:i/>
          <w:sz w:val="24"/>
          <w:szCs w:val="24"/>
        </w:rPr>
        <w:t xml:space="preserve">1. “Nëse nga verifikimi dhe kontrolli në vendndodhjen e biznesit rezulton se tatimpaguesi nuk ka deklaruar në organin tatimor çdo të punësuar rishtazi, të paktën një ditë kalendarike përpara fillimit të punës, përveç detyrimit për pagimin e shumës së detyrimeve tatimore dhe kontributeve të sigurimeve shoqërore e shëndetësore, të llogaritura ngadata e konstatimit, dënohet me gjobë për çdo punonjës të padeklaruar: </w:t>
      </w:r>
    </w:p>
    <w:p w:rsidR="00401E0C" w:rsidRPr="007C0B8A" w:rsidRDefault="00401E0C" w:rsidP="00401E0C">
      <w:pPr>
        <w:widowControl w:val="0"/>
        <w:spacing w:after="0" w:line="276" w:lineRule="auto"/>
        <w:jc w:val="both"/>
        <w:rPr>
          <w:rFonts w:ascii="Times New Roman" w:hAnsi="Times New Roman" w:cs="Times New Roman"/>
          <w:bCs/>
          <w:i/>
          <w:sz w:val="24"/>
          <w:szCs w:val="24"/>
        </w:rPr>
      </w:pPr>
      <w:r w:rsidRPr="007C0B8A">
        <w:rPr>
          <w:rFonts w:ascii="Times New Roman" w:hAnsi="Times New Roman" w:cs="Times New Roman"/>
          <w:bCs/>
          <w:i/>
          <w:sz w:val="24"/>
          <w:szCs w:val="24"/>
        </w:rPr>
        <w:t xml:space="preserve">a) tatimpaguesit e regjistruar si subjekte të tatimit mbi vlerën e shtuar dhe tatimit mbi fitimin, me gjobë prej 200 000 (dyqind mijë) lekësh; </w:t>
      </w:r>
    </w:p>
    <w:p w:rsidR="00401E0C" w:rsidRPr="007C0B8A" w:rsidRDefault="00401E0C" w:rsidP="00401E0C">
      <w:pPr>
        <w:widowControl w:val="0"/>
        <w:spacing w:after="0" w:line="276" w:lineRule="auto"/>
        <w:jc w:val="both"/>
        <w:rPr>
          <w:rFonts w:ascii="Times New Roman" w:hAnsi="Times New Roman" w:cs="Times New Roman"/>
          <w:bCs/>
          <w:i/>
          <w:sz w:val="24"/>
          <w:szCs w:val="24"/>
        </w:rPr>
      </w:pPr>
      <w:r w:rsidRPr="007C0B8A">
        <w:rPr>
          <w:rFonts w:ascii="Times New Roman" w:hAnsi="Times New Roman" w:cs="Times New Roman"/>
          <w:bCs/>
          <w:i/>
          <w:sz w:val="24"/>
          <w:szCs w:val="24"/>
        </w:rPr>
        <w:t xml:space="preserve">b)tatimpaguesit e tjerë, me gjobë prej 50 000 (pesëdhjetë mijë) lekësh.Kjo gjobë nuk aplikohet në rastin kur nga verifikimi dhe kontrolli në vendndodhjen e aktivitetit të personit fizik të vetëpunësuar, evidentohen persona mbi 16 vjeç, të cilët kategorizohen si persona të papaguar të familjes. </w:t>
      </w:r>
    </w:p>
    <w:p w:rsidR="00401E0C" w:rsidRPr="007C0B8A" w:rsidRDefault="00401E0C" w:rsidP="00401E0C">
      <w:pPr>
        <w:widowControl w:val="0"/>
        <w:spacing w:after="0" w:line="276" w:lineRule="auto"/>
        <w:jc w:val="both"/>
        <w:rPr>
          <w:rFonts w:ascii="Times New Roman" w:hAnsi="Times New Roman" w:cs="Times New Roman"/>
          <w:bCs/>
          <w:i/>
          <w:sz w:val="24"/>
          <w:szCs w:val="24"/>
        </w:rPr>
      </w:pPr>
      <w:r w:rsidRPr="007C0B8A">
        <w:rPr>
          <w:rFonts w:ascii="Times New Roman" w:hAnsi="Times New Roman" w:cs="Times New Roman"/>
          <w:bCs/>
          <w:i/>
          <w:sz w:val="24"/>
          <w:szCs w:val="24"/>
        </w:rPr>
        <w:t>2. Këto gjoba nuk aplikohen në rastin kur nga verifikimi dhe kontrolli në vendndodhjen e aktivitetit të tatimpaguesit me status ligjor person fizik, evidentohen persona mbi 16 vjeç, të cilët deklarohen si “të vetëpunësuar me punonjës të papaguar të familjes”. Pas konstatimit, organi tatimor vërteton në portalin “e-Albania”, nëpërmjet certifikatës familjare të të vetëpunësuarit, nëse ai plotëson ose jo kushtet për t’u konsideruar si person i papaguar i familjes apo si bashkëjetues, sipas kuptimit të Kodit Civil”.</w:t>
      </w:r>
    </w:p>
    <w:p w:rsidR="003944CE" w:rsidRPr="007C0B8A" w:rsidRDefault="003944CE" w:rsidP="003944CE">
      <w:pPr>
        <w:widowControl w:val="0"/>
        <w:spacing w:after="0" w:line="276" w:lineRule="auto"/>
        <w:jc w:val="both"/>
        <w:rPr>
          <w:rFonts w:ascii="Times New Roman" w:hAnsi="Times New Roman" w:cs="Times New Roman"/>
          <w:bCs/>
          <w:sz w:val="24"/>
          <w:szCs w:val="24"/>
        </w:rPr>
      </w:pPr>
    </w:p>
    <w:p w:rsidR="003944CE" w:rsidRPr="007C0B8A" w:rsidRDefault="003944CE" w:rsidP="003944CE">
      <w:pPr>
        <w:widowControl w:val="0"/>
        <w:spacing w:after="0" w:line="276" w:lineRule="auto"/>
        <w:jc w:val="both"/>
        <w:rPr>
          <w:rFonts w:ascii="Times New Roman" w:hAnsi="Times New Roman" w:cs="Times New Roman"/>
          <w:bCs/>
          <w:sz w:val="24"/>
          <w:szCs w:val="24"/>
        </w:rPr>
      </w:pPr>
      <w:r w:rsidRPr="007C0B8A">
        <w:rPr>
          <w:rFonts w:ascii="Times New Roman" w:hAnsi="Times New Roman" w:cs="Times New Roman"/>
          <w:bCs/>
          <w:sz w:val="24"/>
          <w:szCs w:val="24"/>
        </w:rPr>
        <w:t xml:space="preserve">Referuar akt-konstatimit, </w:t>
      </w:r>
      <w:r w:rsidR="007C0B8A">
        <w:rPr>
          <w:rFonts w:ascii="Times New Roman" w:hAnsi="Times New Roman" w:cs="Times New Roman"/>
          <w:bCs/>
          <w:sz w:val="24"/>
          <w:szCs w:val="24"/>
        </w:rPr>
        <w:t xml:space="preserve">gjate </w:t>
      </w:r>
      <w:r w:rsidRPr="007C0B8A">
        <w:rPr>
          <w:rFonts w:ascii="Times New Roman" w:hAnsi="Times New Roman" w:cs="Times New Roman"/>
          <w:bCs/>
          <w:sz w:val="24"/>
          <w:szCs w:val="24"/>
        </w:rPr>
        <w:t>kontrolli</w:t>
      </w:r>
      <w:r w:rsidR="007C0B8A">
        <w:rPr>
          <w:rFonts w:ascii="Times New Roman" w:hAnsi="Times New Roman" w:cs="Times New Roman"/>
          <w:bCs/>
          <w:sz w:val="24"/>
          <w:szCs w:val="24"/>
        </w:rPr>
        <w:t>t</w:t>
      </w:r>
      <w:r w:rsidRPr="007C0B8A">
        <w:rPr>
          <w:rFonts w:ascii="Times New Roman" w:hAnsi="Times New Roman" w:cs="Times New Roman"/>
          <w:bCs/>
          <w:sz w:val="24"/>
          <w:szCs w:val="24"/>
        </w:rPr>
        <w:t xml:space="preserve"> </w:t>
      </w:r>
      <w:r w:rsidR="007C0B8A">
        <w:rPr>
          <w:rFonts w:ascii="Times New Roman" w:hAnsi="Times New Roman" w:cs="Times New Roman"/>
          <w:bCs/>
          <w:sz w:val="24"/>
          <w:szCs w:val="24"/>
        </w:rPr>
        <w:t xml:space="preserve">te </w:t>
      </w:r>
      <w:r w:rsidRPr="007C0B8A">
        <w:rPr>
          <w:rFonts w:ascii="Times New Roman" w:hAnsi="Times New Roman" w:cs="Times New Roman"/>
          <w:bCs/>
          <w:sz w:val="24"/>
          <w:szCs w:val="24"/>
        </w:rPr>
        <w:t xml:space="preserve">ushtruar është gjendur në punë </w:t>
      </w:r>
      <w:r w:rsidR="007C0B8A">
        <w:rPr>
          <w:rFonts w:ascii="Times New Roman" w:hAnsi="Times New Roman" w:cs="Times New Roman"/>
          <w:bCs/>
          <w:sz w:val="24"/>
          <w:szCs w:val="24"/>
        </w:rPr>
        <w:t xml:space="preserve">nje person. </w:t>
      </w:r>
    </w:p>
    <w:p w:rsidR="003944CE" w:rsidRPr="007C0B8A" w:rsidRDefault="003944CE" w:rsidP="003944CE">
      <w:pPr>
        <w:widowControl w:val="0"/>
        <w:spacing w:after="0" w:line="276" w:lineRule="auto"/>
        <w:jc w:val="both"/>
        <w:rPr>
          <w:rFonts w:ascii="Times New Roman" w:hAnsi="Times New Roman" w:cs="Times New Roman"/>
          <w:bCs/>
          <w:sz w:val="24"/>
          <w:szCs w:val="24"/>
        </w:rPr>
      </w:pPr>
    </w:p>
    <w:p w:rsidR="00D53598" w:rsidRPr="007C0B8A" w:rsidRDefault="00D53598" w:rsidP="003944CE">
      <w:pPr>
        <w:widowControl w:val="0"/>
        <w:spacing w:after="0" w:line="276" w:lineRule="auto"/>
        <w:jc w:val="both"/>
        <w:rPr>
          <w:rFonts w:ascii="Times New Roman" w:hAnsi="Times New Roman" w:cs="Times New Roman"/>
          <w:sz w:val="24"/>
          <w:szCs w:val="24"/>
        </w:rPr>
      </w:pPr>
      <w:r w:rsidRPr="007C0B8A">
        <w:rPr>
          <w:rFonts w:ascii="Times New Roman" w:hAnsi="Times New Roman" w:cs="Times New Roman"/>
          <w:sz w:val="24"/>
          <w:szCs w:val="24"/>
        </w:rPr>
        <w:t xml:space="preserve">Neni 2, pika 8, të Ligjit 9136/2003 parashikon se </w:t>
      </w:r>
      <w:r w:rsidRPr="007C0B8A">
        <w:rPr>
          <w:rFonts w:ascii="Times New Roman" w:hAnsi="Times New Roman" w:cs="Times New Roman"/>
          <w:i/>
          <w:sz w:val="24"/>
          <w:szCs w:val="24"/>
        </w:rPr>
        <w:t>“I vetëpunësuar” është një tatimpagues i regjistruar në Qendrën Kombëtare të Regjistrimit dhe në organet tatimore si “person fizik”. I vetëpunësuari mund ta ushtrojë veprimtarinë ekonomike me këto statuse: “i vetëpunësuar i vetëm”, “i vetëpunësuar me punëmarrës”, “i vetëpunësuar me punëmarrës dhe punonjës të papaguar të familjes”, “i vetëpunësuar pa punëmarrës me punonjës të papaguar të familjes”.</w:t>
      </w:r>
    </w:p>
    <w:p w:rsidR="00D53598" w:rsidRPr="007C0B8A" w:rsidRDefault="00D53598" w:rsidP="003944CE">
      <w:pPr>
        <w:widowControl w:val="0"/>
        <w:spacing w:after="0" w:line="276" w:lineRule="auto"/>
        <w:jc w:val="both"/>
        <w:rPr>
          <w:rFonts w:ascii="Times New Roman" w:hAnsi="Times New Roman" w:cs="Times New Roman"/>
          <w:sz w:val="24"/>
          <w:szCs w:val="24"/>
        </w:rPr>
      </w:pPr>
    </w:p>
    <w:p w:rsidR="003944CE" w:rsidRPr="007C0B8A" w:rsidRDefault="003944CE" w:rsidP="003944CE">
      <w:pPr>
        <w:widowControl w:val="0"/>
        <w:spacing w:after="0" w:line="276" w:lineRule="auto"/>
        <w:jc w:val="both"/>
        <w:rPr>
          <w:rFonts w:ascii="Times New Roman" w:hAnsi="Times New Roman" w:cs="Times New Roman"/>
          <w:bCs/>
          <w:sz w:val="24"/>
          <w:szCs w:val="24"/>
        </w:rPr>
      </w:pPr>
      <w:r w:rsidRPr="007C0B8A">
        <w:rPr>
          <w:rFonts w:ascii="Times New Roman" w:hAnsi="Times New Roman" w:cs="Times New Roman"/>
          <w:bCs/>
          <w:sz w:val="24"/>
          <w:szCs w:val="24"/>
        </w:rPr>
        <w:t xml:space="preserve">Neni 2, pika 11, e Ligjit nr. 9136 datë 11.09.2003 “Për Mbledhjen e Kontributeve të Detyrueshme te Sigurimeve Shoqërore dhe Shëndetsore në R.SH” i ndryshuar, përcakton: </w:t>
      </w:r>
      <w:r w:rsidRPr="007C0B8A">
        <w:rPr>
          <w:rFonts w:ascii="Times New Roman" w:hAnsi="Times New Roman" w:cs="Times New Roman"/>
          <w:bCs/>
          <w:i/>
          <w:sz w:val="24"/>
          <w:szCs w:val="24"/>
        </w:rPr>
        <w:t>“Punonjës i papaguar i familjes” është anëtari i familjes në moshën e përcaktuar në legjislacionin përkatës në fuqi për sigurimet shoqërore dhe shëndetësore, që punon e bashkëjeton ligjërisht me të vetëpunësuarin.”</w:t>
      </w:r>
    </w:p>
    <w:p w:rsidR="00904AB6" w:rsidRPr="007C0B8A" w:rsidRDefault="00904AB6" w:rsidP="00C44867">
      <w:pPr>
        <w:widowControl w:val="0"/>
        <w:spacing w:after="0" w:line="276" w:lineRule="auto"/>
        <w:jc w:val="both"/>
        <w:rPr>
          <w:rFonts w:ascii="Times New Roman" w:hAnsi="Times New Roman" w:cs="Times New Roman"/>
          <w:bCs/>
          <w:i/>
          <w:sz w:val="24"/>
          <w:szCs w:val="24"/>
        </w:rPr>
      </w:pPr>
      <w:r w:rsidRPr="007C0B8A">
        <w:rPr>
          <w:rFonts w:ascii="Times New Roman" w:hAnsi="Times New Roman" w:cs="Times New Roman"/>
          <w:bCs/>
          <w:i/>
          <w:sz w:val="24"/>
          <w:szCs w:val="24"/>
        </w:rPr>
        <w:t xml:space="preserve"> </w:t>
      </w:r>
    </w:p>
    <w:p w:rsidR="00D81360" w:rsidRPr="007C0B8A" w:rsidRDefault="00D81360" w:rsidP="00367A9C">
      <w:pPr>
        <w:widowControl w:val="0"/>
        <w:spacing w:after="0" w:line="276" w:lineRule="auto"/>
        <w:jc w:val="both"/>
        <w:rPr>
          <w:rFonts w:ascii="Times New Roman" w:hAnsi="Times New Roman" w:cs="Times New Roman"/>
          <w:sz w:val="24"/>
          <w:szCs w:val="24"/>
        </w:rPr>
      </w:pPr>
      <w:r w:rsidRPr="007C0B8A">
        <w:rPr>
          <w:rFonts w:ascii="Times New Roman" w:hAnsi="Times New Roman" w:cs="Times New Roman"/>
          <w:sz w:val="24"/>
          <w:szCs w:val="24"/>
        </w:rPr>
        <w:t>Referuar pikës 2 të nenit 119, të Ligjit 9920/2008, gjoba për mosdeklarim punonjësi nuk aplikohet kur evidentohet punonjës të papaguar të familjes.</w:t>
      </w:r>
    </w:p>
    <w:p w:rsidR="00367A9C" w:rsidRPr="007C0B8A" w:rsidRDefault="00367A9C" w:rsidP="00367A9C">
      <w:pPr>
        <w:widowControl w:val="0"/>
        <w:spacing w:after="0" w:line="276" w:lineRule="auto"/>
        <w:jc w:val="both"/>
        <w:rPr>
          <w:rFonts w:ascii="Times New Roman" w:hAnsi="Times New Roman" w:cs="Times New Roman"/>
          <w:bCs/>
          <w:sz w:val="24"/>
          <w:szCs w:val="24"/>
        </w:rPr>
      </w:pPr>
      <w:r w:rsidRPr="007C0B8A">
        <w:rPr>
          <w:rFonts w:ascii="Times New Roman" w:hAnsi="Times New Roman" w:cs="Times New Roman"/>
          <w:sz w:val="24"/>
          <w:szCs w:val="24"/>
        </w:rPr>
        <w:t xml:space="preserve">Bazuar në </w:t>
      </w:r>
      <w:r w:rsidR="007C0B8A">
        <w:rPr>
          <w:rFonts w:ascii="Times New Roman" w:hAnsi="Times New Roman" w:cs="Times New Roman"/>
          <w:sz w:val="24"/>
          <w:szCs w:val="24"/>
        </w:rPr>
        <w:t>c</w:t>
      </w:r>
      <w:r w:rsidRPr="007C0B8A">
        <w:rPr>
          <w:rFonts w:ascii="Times New Roman" w:hAnsi="Times New Roman" w:cs="Times New Roman"/>
          <w:sz w:val="24"/>
          <w:szCs w:val="24"/>
        </w:rPr>
        <w:t>ert</w:t>
      </w:r>
      <w:r w:rsidR="007C0B8A">
        <w:rPr>
          <w:rFonts w:ascii="Times New Roman" w:hAnsi="Times New Roman" w:cs="Times New Roman"/>
          <w:sz w:val="24"/>
          <w:szCs w:val="24"/>
        </w:rPr>
        <w:t>i</w:t>
      </w:r>
      <w:r w:rsidRPr="007C0B8A">
        <w:rPr>
          <w:rFonts w:ascii="Times New Roman" w:hAnsi="Times New Roman" w:cs="Times New Roman"/>
          <w:sz w:val="24"/>
          <w:szCs w:val="24"/>
        </w:rPr>
        <w:t>fikatën familjare të datë</w:t>
      </w:r>
      <w:r w:rsidR="007C0B8A">
        <w:rPr>
          <w:rFonts w:ascii="Times New Roman" w:hAnsi="Times New Roman" w:cs="Times New Roman"/>
          <w:sz w:val="24"/>
          <w:szCs w:val="24"/>
        </w:rPr>
        <w:t>s</w:t>
      </w:r>
      <w:r w:rsidRPr="007C0B8A">
        <w:rPr>
          <w:rFonts w:ascii="Times New Roman" w:hAnsi="Times New Roman" w:cs="Times New Roman"/>
          <w:sz w:val="24"/>
          <w:szCs w:val="24"/>
        </w:rPr>
        <w:t xml:space="preserve"> </w:t>
      </w:r>
      <w:r w:rsidR="00D53598" w:rsidRPr="007C0B8A">
        <w:rPr>
          <w:rFonts w:ascii="Times New Roman" w:hAnsi="Times New Roman" w:cs="Times New Roman"/>
          <w:sz w:val="24"/>
          <w:szCs w:val="24"/>
        </w:rPr>
        <w:t>07</w:t>
      </w:r>
      <w:r w:rsidRPr="007C0B8A">
        <w:rPr>
          <w:rFonts w:ascii="Times New Roman" w:hAnsi="Times New Roman" w:cs="Times New Roman"/>
          <w:sz w:val="24"/>
          <w:szCs w:val="24"/>
        </w:rPr>
        <w:t>.</w:t>
      </w:r>
      <w:r w:rsidR="00D53598" w:rsidRPr="007C0B8A">
        <w:rPr>
          <w:rFonts w:ascii="Times New Roman" w:hAnsi="Times New Roman" w:cs="Times New Roman"/>
          <w:sz w:val="24"/>
          <w:szCs w:val="24"/>
        </w:rPr>
        <w:t>06</w:t>
      </w:r>
      <w:r w:rsidRPr="007C0B8A">
        <w:rPr>
          <w:rFonts w:ascii="Times New Roman" w:hAnsi="Times New Roman" w:cs="Times New Roman"/>
          <w:sz w:val="24"/>
          <w:szCs w:val="24"/>
        </w:rPr>
        <w:t>.20</w:t>
      </w:r>
      <w:r w:rsidR="00D53598" w:rsidRPr="007C0B8A">
        <w:rPr>
          <w:rFonts w:ascii="Times New Roman" w:hAnsi="Times New Roman" w:cs="Times New Roman"/>
          <w:sz w:val="24"/>
          <w:szCs w:val="24"/>
        </w:rPr>
        <w:t>22</w:t>
      </w:r>
      <w:r w:rsidR="007C0B8A">
        <w:rPr>
          <w:rFonts w:ascii="Times New Roman" w:hAnsi="Times New Roman" w:cs="Times New Roman"/>
          <w:sz w:val="24"/>
          <w:szCs w:val="24"/>
        </w:rPr>
        <w:t xml:space="preserve"> te personit te gjetur ne pune</w:t>
      </w:r>
      <w:r w:rsidRPr="007C0B8A">
        <w:rPr>
          <w:rFonts w:ascii="Times New Roman" w:hAnsi="Times New Roman" w:cs="Times New Roman"/>
          <w:sz w:val="24"/>
          <w:szCs w:val="24"/>
        </w:rPr>
        <w:t xml:space="preserve">, të nxjerrë nga portali “e-albania”, D.A.T. konstaton se tatimpaguesi </w:t>
      </w:r>
      <w:r w:rsidR="009B027E">
        <w:rPr>
          <w:rFonts w:ascii="Times New Roman" w:hAnsi="Times New Roman" w:cs="Times New Roman"/>
          <w:sz w:val="24"/>
          <w:szCs w:val="24"/>
        </w:rPr>
        <w:t>është pjesë e certi</w:t>
      </w:r>
      <w:bookmarkStart w:id="0" w:name="_GoBack"/>
      <w:bookmarkEnd w:id="0"/>
      <w:r w:rsidRPr="007C0B8A">
        <w:rPr>
          <w:rFonts w:ascii="Times New Roman" w:hAnsi="Times New Roman" w:cs="Times New Roman"/>
          <w:sz w:val="24"/>
          <w:szCs w:val="24"/>
        </w:rPr>
        <w:t xml:space="preserve">fikatës familjare të </w:t>
      </w:r>
      <w:r w:rsidR="007C0B8A">
        <w:rPr>
          <w:rFonts w:ascii="Times New Roman" w:hAnsi="Times New Roman" w:cs="Times New Roman"/>
          <w:sz w:val="24"/>
          <w:szCs w:val="24"/>
        </w:rPr>
        <w:t>ketij personi</w:t>
      </w:r>
      <w:r w:rsidR="00F12064" w:rsidRPr="007C0B8A">
        <w:rPr>
          <w:rFonts w:ascii="Times New Roman" w:hAnsi="Times New Roman" w:cs="Times New Roman"/>
          <w:sz w:val="24"/>
          <w:szCs w:val="24"/>
        </w:rPr>
        <w:t xml:space="preserve"> </w:t>
      </w:r>
      <w:r w:rsidRPr="007C0B8A">
        <w:rPr>
          <w:rFonts w:ascii="Times New Roman" w:hAnsi="Times New Roman" w:cs="Times New Roman"/>
          <w:sz w:val="24"/>
          <w:szCs w:val="24"/>
        </w:rPr>
        <w:t>(</w:t>
      </w:r>
      <w:r w:rsidR="00F12064" w:rsidRPr="007C0B8A">
        <w:rPr>
          <w:rFonts w:ascii="Times New Roman" w:hAnsi="Times New Roman" w:cs="Times New Roman"/>
          <w:sz w:val="24"/>
          <w:szCs w:val="24"/>
        </w:rPr>
        <w:t>i biri</w:t>
      </w:r>
      <w:r w:rsidRPr="007C0B8A">
        <w:rPr>
          <w:rFonts w:ascii="Times New Roman" w:hAnsi="Times New Roman" w:cs="Times New Roman"/>
          <w:sz w:val="24"/>
          <w:szCs w:val="24"/>
        </w:rPr>
        <w:t xml:space="preserve"> </w:t>
      </w:r>
      <w:r w:rsidR="00F12064" w:rsidRPr="007C0B8A">
        <w:rPr>
          <w:rFonts w:ascii="Times New Roman" w:hAnsi="Times New Roman" w:cs="Times New Roman"/>
          <w:sz w:val="24"/>
          <w:szCs w:val="24"/>
        </w:rPr>
        <w:t>i</w:t>
      </w:r>
      <w:r w:rsidRPr="007C0B8A">
        <w:rPr>
          <w:rFonts w:ascii="Times New Roman" w:hAnsi="Times New Roman" w:cs="Times New Roman"/>
          <w:sz w:val="24"/>
          <w:szCs w:val="24"/>
        </w:rPr>
        <w:t xml:space="preserve"> </w:t>
      </w:r>
      <w:r w:rsidR="007C0B8A">
        <w:rPr>
          <w:rFonts w:ascii="Times New Roman" w:hAnsi="Times New Roman" w:cs="Times New Roman"/>
          <w:sz w:val="24"/>
          <w:szCs w:val="24"/>
        </w:rPr>
        <w:t>saj</w:t>
      </w:r>
      <w:r w:rsidRPr="007C0B8A">
        <w:rPr>
          <w:rFonts w:ascii="Times New Roman" w:hAnsi="Times New Roman" w:cs="Times New Roman"/>
          <w:sz w:val="24"/>
          <w:szCs w:val="24"/>
        </w:rPr>
        <w:t>), pra k</w:t>
      </w:r>
      <w:r w:rsidR="00D53598" w:rsidRPr="007C0B8A">
        <w:rPr>
          <w:rFonts w:ascii="Times New Roman" w:hAnsi="Times New Roman" w:cs="Times New Roman"/>
          <w:sz w:val="24"/>
          <w:szCs w:val="24"/>
        </w:rPr>
        <w:t>jo</w:t>
      </w:r>
      <w:r w:rsidRPr="007C0B8A">
        <w:rPr>
          <w:rFonts w:ascii="Times New Roman" w:hAnsi="Times New Roman" w:cs="Times New Roman"/>
          <w:sz w:val="24"/>
          <w:szCs w:val="24"/>
        </w:rPr>
        <w:t xml:space="preserve"> </w:t>
      </w:r>
      <w:r w:rsidR="00D53598" w:rsidRPr="007C0B8A">
        <w:rPr>
          <w:rFonts w:ascii="Times New Roman" w:hAnsi="Times New Roman" w:cs="Times New Roman"/>
          <w:sz w:val="24"/>
          <w:szCs w:val="24"/>
        </w:rPr>
        <w:t>e</w:t>
      </w:r>
      <w:r w:rsidRPr="007C0B8A">
        <w:rPr>
          <w:rFonts w:ascii="Times New Roman" w:hAnsi="Times New Roman" w:cs="Times New Roman"/>
          <w:sz w:val="24"/>
          <w:szCs w:val="24"/>
        </w:rPr>
        <w:t xml:space="preserve"> fundit </w:t>
      </w:r>
      <w:r w:rsidRPr="007C0B8A">
        <w:rPr>
          <w:rFonts w:ascii="Times New Roman" w:hAnsi="Times New Roman" w:cs="Times New Roman"/>
          <w:bCs/>
          <w:sz w:val="24"/>
          <w:szCs w:val="24"/>
        </w:rPr>
        <w:t>është person i papaguar i familjes së tatimpaguesit</w:t>
      </w:r>
      <w:r w:rsidR="00D81360" w:rsidRPr="007C0B8A">
        <w:rPr>
          <w:rFonts w:ascii="Times New Roman" w:hAnsi="Times New Roman" w:cs="Times New Roman"/>
          <w:bCs/>
          <w:sz w:val="24"/>
          <w:szCs w:val="24"/>
        </w:rPr>
        <w:t xml:space="preserve"> dhe për mosdeklarimin e saj pranë organit tatimor nuk duhet të aplikohet dënim për mosdeklarim punonjësi</w:t>
      </w:r>
      <w:r w:rsidRPr="007C0B8A">
        <w:rPr>
          <w:rFonts w:ascii="Times New Roman" w:hAnsi="Times New Roman" w:cs="Times New Roman"/>
          <w:bCs/>
          <w:sz w:val="24"/>
          <w:szCs w:val="24"/>
        </w:rPr>
        <w:t>.</w:t>
      </w:r>
    </w:p>
    <w:p w:rsidR="009D0C17" w:rsidRPr="007C0B8A" w:rsidRDefault="009D0C17" w:rsidP="00C44867">
      <w:pPr>
        <w:widowControl w:val="0"/>
        <w:spacing w:after="0" w:line="276" w:lineRule="auto"/>
        <w:jc w:val="both"/>
        <w:rPr>
          <w:rFonts w:ascii="Times New Roman" w:hAnsi="Times New Roman" w:cs="Times New Roman"/>
          <w:sz w:val="24"/>
          <w:szCs w:val="24"/>
        </w:rPr>
      </w:pPr>
    </w:p>
    <w:p w:rsidR="00D172F8" w:rsidRPr="007C0B8A" w:rsidRDefault="007B7690" w:rsidP="00C44867">
      <w:pPr>
        <w:widowControl w:val="0"/>
        <w:spacing w:after="0" w:line="276" w:lineRule="auto"/>
        <w:jc w:val="both"/>
        <w:rPr>
          <w:rFonts w:ascii="Times New Roman" w:hAnsi="Times New Roman" w:cs="Times New Roman"/>
          <w:sz w:val="24"/>
          <w:szCs w:val="24"/>
        </w:rPr>
      </w:pPr>
      <w:r w:rsidRPr="007C0B8A">
        <w:rPr>
          <w:rFonts w:ascii="Times New Roman" w:hAnsi="Times New Roman" w:cs="Times New Roman"/>
          <w:sz w:val="24"/>
          <w:szCs w:val="24"/>
        </w:rPr>
        <w:t>Sa më sipër, Drejtoria e Apelimit Tatimor, në zbatim të nenit 108, pikat 1 dhe 3, gërma (b) të Ligjit Nr. 9920 datë 19.05.2008, “Për Proçedurat Tatimore në R.SH” dhe pikës 108.1 dhe 108.3.3. gërma (c), të Udhëzimit nr. 24 datë 02.09.2008, i nxjerrë në zbatim të këtij ligji</w:t>
      </w:r>
      <w:r w:rsidR="006C7CC9" w:rsidRPr="007C0B8A">
        <w:rPr>
          <w:rFonts w:ascii="Times New Roman" w:hAnsi="Times New Roman" w:cs="Times New Roman"/>
          <w:sz w:val="24"/>
          <w:szCs w:val="24"/>
        </w:rPr>
        <w:t>,</w:t>
      </w:r>
    </w:p>
    <w:p w:rsidR="006C7CC9" w:rsidRPr="007C0B8A" w:rsidRDefault="006C7CC9" w:rsidP="00C44867">
      <w:pPr>
        <w:widowControl w:val="0"/>
        <w:spacing w:after="0" w:line="276" w:lineRule="auto"/>
        <w:jc w:val="both"/>
        <w:rPr>
          <w:rFonts w:ascii="Times New Roman" w:hAnsi="Times New Roman" w:cs="Times New Roman"/>
          <w:sz w:val="24"/>
          <w:szCs w:val="24"/>
        </w:rPr>
      </w:pPr>
    </w:p>
    <w:p w:rsidR="00895CA4" w:rsidRPr="007C0B8A" w:rsidRDefault="00070BF3" w:rsidP="007B7690">
      <w:pPr>
        <w:widowControl w:val="0"/>
        <w:spacing w:after="0" w:line="276" w:lineRule="auto"/>
        <w:jc w:val="center"/>
        <w:rPr>
          <w:rFonts w:ascii="Times New Roman" w:hAnsi="Times New Roman" w:cs="Times New Roman"/>
          <w:b/>
          <w:sz w:val="24"/>
          <w:szCs w:val="24"/>
        </w:rPr>
      </w:pPr>
      <w:r w:rsidRPr="007C0B8A">
        <w:rPr>
          <w:rFonts w:ascii="Times New Roman" w:hAnsi="Times New Roman" w:cs="Times New Roman"/>
          <w:b/>
          <w:sz w:val="24"/>
          <w:szCs w:val="24"/>
        </w:rPr>
        <w:t>V E N D O S I</w:t>
      </w:r>
    </w:p>
    <w:p w:rsidR="007B7690" w:rsidRPr="007C0B8A" w:rsidRDefault="007B7690" w:rsidP="007B7690">
      <w:pPr>
        <w:widowControl w:val="0"/>
        <w:spacing w:after="0" w:line="276" w:lineRule="auto"/>
        <w:jc w:val="center"/>
        <w:rPr>
          <w:rFonts w:ascii="Times New Roman" w:hAnsi="Times New Roman" w:cs="Times New Roman"/>
          <w:b/>
          <w:sz w:val="24"/>
          <w:szCs w:val="24"/>
        </w:rPr>
      </w:pPr>
    </w:p>
    <w:p w:rsidR="00895CA4" w:rsidRPr="007C0B8A" w:rsidRDefault="00895CA4" w:rsidP="00895CA4">
      <w:pPr>
        <w:pStyle w:val="ListParagraph"/>
        <w:widowControl w:val="0"/>
        <w:numPr>
          <w:ilvl w:val="0"/>
          <w:numId w:val="1"/>
        </w:numPr>
        <w:spacing w:after="0" w:line="276" w:lineRule="auto"/>
        <w:jc w:val="both"/>
        <w:rPr>
          <w:rFonts w:ascii="Times New Roman" w:hAnsi="Times New Roman" w:cs="Times New Roman"/>
          <w:sz w:val="24"/>
          <w:szCs w:val="24"/>
        </w:rPr>
      </w:pPr>
      <w:r w:rsidRPr="007C0B8A">
        <w:rPr>
          <w:rFonts w:ascii="Times New Roman" w:hAnsi="Times New Roman" w:cs="Times New Roman"/>
          <w:sz w:val="24"/>
          <w:szCs w:val="24"/>
        </w:rPr>
        <w:t xml:space="preserve">Shfuqizimin e aktit administrativ, Njoftim Vlerësimin për gjobën për mosdeklarim punonjësi në vlerën </w:t>
      </w:r>
      <w:r w:rsidR="00D53598" w:rsidRPr="007C0B8A">
        <w:rPr>
          <w:rFonts w:ascii="Times New Roman" w:hAnsi="Times New Roman" w:cs="Times New Roman"/>
          <w:sz w:val="24"/>
          <w:szCs w:val="24"/>
        </w:rPr>
        <w:t>20</w:t>
      </w:r>
      <w:r w:rsidRPr="007C0B8A">
        <w:rPr>
          <w:rFonts w:ascii="Times New Roman" w:hAnsi="Times New Roman" w:cs="Times New Roman"/>
          <w:sz w:val="24"/>
          <w:szCs w:val="24"/>
        </w:rPr>
        <w:t>0.000 lekë, për pe</w:t>
      </w:r>
      <w:r w:rsidR="007B7690" w:rsidRPr="007C0B8A">
        <w:rPr>
          <w:rFonts w:ascii="Times New Roman" w:hAnsi="Times New Roman" w:cs="Times New Roman"/>
          <w:sz w:val="24"/>
          <w:szCs w:val="24"/>
        </w:rPr>
        <w:t>riudhën 20</w:t>
      </w:r>
      <w:r w:rsidR="00D53598" w:rsidRPr="007C0B8A">
        <w:rPr>
          <w:rFonts w:ascii="Times New Roman" w:hAnsi="Times New Roman" w:cs="Times New Roman"/>
          <w:sz w:val="24"/>
          <w:szCs w:val="24"/>
        </w:rPr>
        <w:t>22</w:t>
      </w:r>
      <w:r w:rsidR="007B7690" w:rsidRPr="007C0B8A">
        <w:rPr>
          <w:rFonts w:ascii="Times New Roman" w:hAnsi="Times New Roman" w:cs="Times New Roman"/>
          <w:sz w:val="24"/>
          <w:szCs w:val="24"/>
        </w:rPr>
        <w:t>/</w:t>
      </w:r>
      <w:r w:rsidR="00D53598" w:rsidRPr="007C0B8A">
        <w:rPr>
          <w:rFonts w:ascii="Times New Roman" w:hAnsi="Times New Roman" w:cs="Times New Roman"/>
          <w:sz w:val="24"/>
          <w:szCs w:val="24"/>
        </w:rPr>
        <w:t>04</w:t>
      </w:r>
    </w:p>
    <w:p w:rsidR="00895CA4" w:rsidRPr="007C0B8A" w:rsidRDefault="00895CA4" w:rsidP="00C44867">
      <w:pPr>
        <w:widowControl w:val="0"/>
        <w:spacing w:after="0" w:line="276" w:lineRule="auto"/>
        <w:jc w:val="both"/>
        <w:rPr>
          <w:rFonts w:ascii="Times New Roman" w:hAnsi="Times New Roman" w:cs="Times New Roman"/>
          <w:sz w:val="24"/>
          <w:szCs w:val="24"/>
        </w:rPr>
      </w:pPr>
    </w:p>
    <w:p w:rsidR="00895CA4" w:rsidRPr="007C0B8A" w:rsidRDefault="007B7690" w:rsidP="00895CA4">
      <w:pPr>
        <w:widowControl w:val="0"/>
        <w:spacing w:after="0" w:line="276" w:lineRule="auto"/>
        <w:jc w:val="both"/>
        <w:rPr>
          <w:rFonts w:ascii="Times New Roman" w:hAnsi="Times New Roman" w:cs="Times New Roman"/>
          <w:sz w:val="24"/>
          <w:szCs w:val="24"/>
        </w:rPr>
      </w:pPr>
      <w:r w:rsidRPr="007C0B8A">
        <w:rPr>
          <w:rFonts w:ascii="Times New Roman" w:hAnsi="Times New Roman" w:cs="Times New Roman"/>
          <w:sz w:val="24"/>
          <w:szCs w:val="24"/>
        </w:rPr>
        <w:t>Në zbatim të pikës 3 të nenit 109 të Ligjit nr. 9920 datë 19.05.2008, “Për Procedurat Tatimore në R.Sh”, vendimi i Drejtorisë së Apelimit Tatimor, është i detyrueshëm për zbatim nga organi i administratës tatimore që ka bërë vlerësimin tatimor dhe nuk apelohet prej tij</w:t>
      </w:r>
      <w:r w:rsidR="00895CA4" w:rsidRPr="007C0B8A">
        <w:rPr>
          <w:rFonts w:ascii="Times New Roman" w:hAnsi="Times New Roman" w:cs="Times New Roman"/>
          <w:sz w:val="24"/>
          <w:szCs w:val="24"/>
        </w:rPr>
        <w:t>.</w:t>
      </w:r>
    </w:p>
    <w:p w:rsidR="006C7CC9" w:rsidRPr="007C0B8A" w:rsidRDefault="006C7CC9" w:rsidP="00C44867">
      <w:pPr>
        <w:widowControl w:val="0"/>
        <w:spacing w:after="0" w:line="276" w:lineRule="auto"/>
        <w:jc w:val="both"/>
        <w:rPr>
          <w:rFonts w:ascii="Times New Roman" w:hAnsi="Times New Roman" w:cs="Times New Roman"/>
          <w:sz w:val="24"/>
          <w:szCs w:val="24"/>
        </w:rPr>
      </w:pPr>
    </w:p>
    <w:p w:rsidR="0041217B" w:rsidRPr="007C0B8A" w:rsidRDefault="006C7CC9" w:rsidP="007C0B8A">
      <w:pPr>
        <w:widowControl w:val="0"/>
        <w:spacing w:after="0" w:line="276" w:lineRule="auto"/>
        <w:ind w:left="3600" w:firstLine="720"/>
        <w:jc w:val="both"/>
        <w:rPr>
          <w:rFonts w:ascii="Times New Roman" w:hAnsi="Times New Roman" w:cs="Times New Roman"/>
          <w:b/>
          <w:sz w:val="24"/>
          <w:szCs w:val="24"/>
        </w:rPr>
      </w:pPr>
      <w:r w:rsidRPr="007C0B8A">
        <w:rPr>
          <w:rFonts w:ascii="Times New Roman" w:hAnsi="Times New Roman" w:cs="Times New Roman"/>
          <w:b/>
          <w:sz w:val="24"/>
          <w:szCs w:val="24"/>
        </w:rPr>
        <w:t>DREJTOR I APELIMIT TATIMOR</w:t>
      </w:r>
    </w:p>
    <w:sectPr w:rsidR="0041217B" w:rsidRPr="007C0B8A" w:rsidSect="007E261C">
      <w:footerReference w:type="default" r:id="rId8"/>
      <w:pgSz w:w="11907" w:h="16839"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344" w:rsidRDefault="009F7344" w:rsidP="006725DD">
      <w:pPr>
        <w:spacing w:after="0" w:line="240" w:lineRule="auto"/>
      </w:pPr>
      <w:r>
        <w:separator/>
      </w:r>
    </w:p>
  </w:endnote>
  <w:endnote w:type="continuationSeparator" w:id="0">
    <w:p w:rsidR="009F7344" w:rsidRDefault="009F7344" w:rsidP="00672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8B9" w:rsidRPr="00BF2BFB" w:rsidRDefault="00E548B9" w:rsidP="00BF2BFB">
    <w:pPr>
      <w:pStyle w:val="Footer"/>
      <w:pBdr>
        <w:top w:val="single" w:sz="4" w:space="8" w:color="4F81BD"/>
      </w:pBdr>
      <w:tabs>
        <w:tab w:val="clear" w:pos="4680"/>
        <w:tab w:val="clear" w:pos="9360"/>
      </w:tabs>
      <w:spacing w:before="360"/>
      <w:contextualSpacing/>
      <w:jc w:val="center"/>
      <w:rPr>
        <w:rFonts w:ascii="Times New Roman" w:hAnsi="Times New Roman" w:cs="Times New Roman"/>
        <w:noProof/>
        <w:color w:val="404040"/>
      </w:rPr>
    </w:pPr>
    <w:r w:rsidRPr="00BF2BFB">
      <w:rPr>
        <w:rFonts w:ascii="Times New Roman" w:hAnsi="Times New Roman" w:cs="Times New Roman"/>
        <w:noProof/>
        <w:color w:val="404040"/>
      </w:rPr>
      <w:t xml:space="preserve">Bulevardi “Dëshmorët e Kombit”, nr. 3, </w:t>
    </w:r>
    <w:hyperlink r:id="rId1" w:history="1">
      <w:r w:rsidR="00D81360" w:rsidRPr="008B633E">
        <w:rPr>
          <w:rStyle w:val="Hyperlink"/>
          <w:rFonts w:ascii="Times New Roman" w:hAnsi="Times New Roman" w:cs="Times New Roman"/>
          <w:noProof/>
        </w:rPr>
        <w:t>www.financa.gov.al</w:t>
      </w:r>
    </w:hyperlink>
    <w:r w:rsidRPr="00BF2BFB">
      <w:rPr>
        <w:rFonts w:ascii="Times New Roman" w:hAnsi="Times New Roman" w:cs="Times New Roman"/>
        <w:noProof/>
        <w:color w:val="404040"/>
      </w:rPr>
      <w:t xml:space="preserve">                </w:t>
    </w:r>
    <w:r w:rsidRPr="00BF2BFB">
      <w:rPr>
        <w:rFonts w:ascii="Times New Roman" w:hAnsi="Times New Roman" w:cs="Times New Roman"/>
        <w:noProof/>
        <w:color w:val="404040"/>
      </w:rPr>
      <w:fldChar w:fldCharType="begin"/>
    </w:r>
    <w:r w:rsidRPr="00BF2BFB">
      <w:rPr>
        <w:rFonts w:ascii="Times New Roman" w:hAnsi="Times New Roman" w:cs="Times New Roman"/>
        <w:noProof/>
        <w:color w:val="404040"/>
      </w:rPr>
      <w:instrText xml:space="preserve"> PAGE   \* MERGEFORMAT </w:instrText>
    </w:r>
    <w:r w:rsidRPr="00BF2BFB">
      <w:rPr>
        <w:rFonts w:ascii="Times New Roman" w:hAnsi="Times New Roman" w:cs="Times New Roman"/>
        <w:noProof/>
        <w:color w:val="404040"/>
      </w:rPr>
      <w:fldChar w:fldCharType="separate"/>
    </w:r>
    <w:r w:rsidR="009B027E">
      <w:rPr>
        <w:rFonts w:ascii="Times New Roman" w:hAnsi="Times New Roman" w:cs="Times New Roman"/>
        <w:noProof/>
        <w:color w:val="404040"/>
      </w:rPr>
      <w:t>3</w:t>
    </w:r>
    <w:r w:rsidRPr="00BF2BFB">
      <w:rPr>
        <w:rFonts w:ascii="Times New Roman" w:hAnsi="Times New Roman" w:cs="Times New Roman"/>
        <w:noProof/>
        <w:color w:val="404040"/>
      </w:rPr>
      <w:fldChar w:fldCharType="end"/>
    </w:r>
  </w:p>
  <w:p w:rsidR="00E548B9" w:rsidRDefault="00E548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344" w:rsidRDefault="009F7344" w:rsidP="006725DD">
      <w:pPr>
        <w:spacing w:after="0" w:line="240" w:lineRule="auto"/>
      </w:pPr>
      <w:r>
        <w:separator/>
      </w:r>
    </w:p>
  </w:footnote>
  <w:footnote w:type="continuationSeparator" w:id="0">
    <w:p w:rsidR="009F7344" w:rsidRDefault="009F7344" w:rsidP="006725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6B4518"/>
    <w:multiLevelType w:val="hybridMultilevel"/>
    <w:tmpl w:val="566AA1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7401BD"/>
    <w:multiLevelType w:val="hybridMultilevel"/>
    <w:tmpl w:val="A162A28E"/>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051"/>
    <w:rsid w:val="000214E1"/>
    <w:rsid w:val="00031BDA"/>
    <w:rsid w:val="00043D3F"/>
    <w:rsid w:val="00045753"/>
    <w:rsid w:val="00055035"/>
    <w:rsid w:val="00055690"/>
    <w:rsid w:val="00070BF3"/>
    <w:rsid w:val="00074994"/>
    <w:rsid w:val="00080AC7"/>
    <w:rsid w:val="00084BEC"/>
    <w:rsid w:val="000B17CA"/>
    <w:rsid w:val="000C173E"/>
    <w:rsid w:val="000D055F"/>
    <w:rsid w:val="000E3039"/>
    <w:rsid w:val="0010209D"/>
    <w:rsid w:val="001108B7"/>
    <w:rsid w:val="00110EA5"/>
    <w:rsid w:val="001166F1"/>
    <w:rsid w:val="00126D10"/>
    <w:rsid w:val="001935E9"/>
    <w:rsid w:val="001A3EA2"/>
    <w:rsid w:val="001B28CE"/>
    <w:rsid w:val="001C1913"/>
    <w:rsid w:val="001C35A0"/>
    <w:rsid w:val="001C4511"/>
    <w:rsid w:val="001F5145"/>
    <w:rsid w:val="001F68B2"/>
    <w:rsid w:val="00217BDD"/>
    <w:rsid w:val="00226A1F"/>
    <w:rsid w:val="00230104"/>
    <w:rsid w:val="002561B0"/>
    <w:rsid w:val="00270058"/>
    <w:rsid w:val="00280749"/>
    <w:rsid w:val="00285D28"/>
    <w:rsid w:val="0029227E"/>
    <w:rsid w:val="00295854"/>
    <w:rsid w:val="002A4121"/>
    <w:rsid w:val="002C60DA"/>
    <w:rsid w:val="002F431F"/>
    <w:rsid w:val="00314103"/>
    <w:rsid w:val="003206D4"/>
    <w:rsid w:val="00367A9C"/>
    <w:rsid w:val="00377B99"/>
    <w:rsid w:val="00381D65"/>
    <w:rsid w:val="003944CE"/>
    <w:rsid w:val="00394574"/>
    <w:rsid w:val="003B54A5"/>
    <w:rsid w:val="003B696F"/>
    <w:rsid w:val="003D3B7B"/>
    <w:rsid w:val="003E0C70"/>
    <w:rsid w:val="003E3ECF"/>
    <w:rsid w:val="00401E0C"/>
    <w:rsid w:val="0040746E"/>
    <w:rsid w:val="0041217B"/>
    <w:rsid w:val="00422D8E"/>
    <w:rsid w:val="00507A25"/>
    <w:rsid w:val="00517051"/>
    <w:rsid w:val="00522820"/>
    <w:rsid w:val="00532D33"/>
    <w:rsid w:val="00542EB2"/>
    <w:rsid w:val="00567D0B"/>
    <w:rsid w:val="00573CB2"/>
    <w:rsid w:val="00573DBD"/>
    <w:rsid w:val="005815C1"/>
    <w:rsid w:val="0059393C"/>
    <w:rsid w:val="005A02BC"/>
    <w:rsid w:val="005B48E3"/>
    <w:rsid w:val="005C157B"/>
    <w:rsid w:val="0060580F"/>
    <w:rsid w:val="00635D3A"/>
    <w:rsid w:val="0064419E"/>
    <w:rsid w:val="006474D9"/>
    <w:rsid w:val="00651A90"/>
    <w:rsid w:val="00651DE7"/>
    <w:rsid w:val="00670151"/>
    <w:rsid w:val="006725DD"/>
    <w:rsid w:val="006746A3"/>
    <w:rsid w:val="006A5EF7"/>
    <w:rsid w:val="006A61C3"/>
    <w:rsid w:val="006B15BA"/>
    <w:rsid w:val="006C33EA"/>
    <w:rsid w:val="006C7CC9"/>
    <w:rsid w:val="006E4B3F"/>
    <w:rsid w:val="00710998"/>
    <w:rsid w:val="00755BE8"/>
    <w:rsid w:val="00770C5C"/>
    <w:rsid w:val="007764FD"/>
    <w:rsid w:val="007804CB"/>
    <w:rsid w:val="007A40DC"/>
    <w:rsid w:val="007A704C"/>
    <w:rsid w:val="007B7690"/>
    <w:rsid w:val="007C0B8A"/>
    <w:rsid w:val="007E261C"/>
    <w:rsid w:val="007E7FE2"/>
    <w:rsid w:val="00810948"/>
    <w:rsid w:val="00817A4F"/>
    <w:rsid w:val="00854C8A"/>
    <w:rsid w:val="00865EE1"/>
    <w:rsid w:val="0086710F"/>
    <w:rsid w:val="00895CA4"/>
    <w:rsid w:val="008E15FB"/>
    <w:rsid w:val="008E469F"/>
    <w:rsid w:val="008F2E8A"/>
    <w:rsid w:val="00904AB6"/>
    <w:rsid w:val="00922A54"/>
    <w:rsid w:val="00947F3F"/>
    <w:rsid w:val="009667B7"/>
    <w:rsid w:val="00976CC8"/>
    <w:rsid w:val="009B027E"/>
    <w:rsid w:val="009D0C17"/>
    <w:rsid w:val="009D333F"/>
    <w:rsid w:val="009E49F1"/>
    <w:rsid w:val="009F7344"/>
    <w:rsid w:val="00A13DD6"/>
    <w:rsid w:val="00A20D4D"/>
    <w:rsid w:val="00A51670"/>
    <w:rsid w:val="00A60545"/>
    <w:rsid w:val="00A81959"/>
    <w:rsid w:val="00A914E7"/>
    <w:rsid w:val="00AD02AE"/>
    <w:rsid w:val="00AF25C7"/>
    <w:rsid w:val="00B06458"/>
    <w:rsid w:val="00B14F8B"/>
    <w:rsid w:val="00B37EC8"/>
    <w:rsid w:val="00BF2BFB"/>
    <w:rsid w:val="00C211F2"/>
    <w:rsid w:val="00C26014"/>
    <w:rsid w:val="00C31EB5"/>
    <w:rsid w:val="00C44867"/>
    <w:rsid w:val="00C510F2"/>
    <w:rsid w:val="00C54BE9"/>
    <w:rsid w:val="00C551A3"/>
    <w:rsid w:val="00C62507"/>
    <w:rsid w:val="00C63240"/>
    <w:rsid w:val="00C63954"/>
    <w:rsid w:val="00C71A40"/>
    <w:rsid w:val="00C867D5"/>
    <w:rsid w:val="00CA28A7"/>
    <w:rsid w:val="00CB1AB4"/>
    <w:rsid w:val="00CF4388"/>
    <w:rsid w:val="00D07D5A"/>
    <w:rsid w:val="00D12C5F"/>
    <w:rsid w:val="00D172F8"/>
    <w:rsid w:val="00D51E95"/>
    <w:rsid w:val="00D53598"/>
    <w:rsid w:val="00D72D3C"/>
    <w:rsid w:val="00D81360"/>
    <w:rsid w:val="00DB5B04"/>
    <w:rsid w:val="00E16F0E"/>
    <w:rsid w:val="00E251D8"/>
    <w:rsid w:val="00E43191"/>
    <w:rsid w:val="00E548B9"/>
    <w:rsid w:val="00E5790F"/>
    <w:rsid w:val="00E633D6"/>
    <w:rsid w:val="00EB2F3E"/>
    <w:rsid w:val="00EC47A7"/>
    <w:rsid w:val="00EC630B"/>
    <w:rsid w:val="00EE078F"/>
    <w:rsid w:val="00EF7BB4"/>
    <w:rsid w:val="00F0320D"/>
    <w:rsid w:val="00F12064"/>
    <w:rsid w:val="00F20E35"/>
    <w:rsid w:val="00F346FB"/>
    <w:rsid w:val="00F65826"/>
    <w:rsid w:val="00F946B9"/>
    <w:rsid w:val="00FC6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A80FA27-0F4B-4821-8099-FE577BD17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7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aliases w:val=" Char,Char,Intestazione.int"/>
    <w:basedOn w:val="Normal"/>
    <w:link w:val="HeaderChar"/>
    <w:unhideWhenUsed/>
    <w:rsid w:val="006725DD"/>
    <w:pPr>
      <w:tabs>
        <w:tab w:val="center" w:pos="4680"/>
        <w:tab w:val="right" w:pos="9360"/>
      </w:tabs>
      <w:spacing w:after="0" w:line="240" w:lineRule="auto"/>
    </w:pPr>
  </w:style>
  <w:style w:type="character" w:customStyle="1" w:styleId="HeaderChar">
    <w:name w:val="Header Char"/>
    <w:aliases w:val=" Char Char,Char Char,Intestazione.int Char"/>
    <w:basedOn w:val="DefaultParagraphFont"/>
    <w:link w:val="Header"/>
    <w:rsid w:val="006725DD"/>
  </w:style>
  <w:style w:type="paragraph" w:styleId="Footer">
    <w:name w:val="footer"/>
    <w:basedOn w:val="Normal"/>
    <w:link w:val="FooterChar"/>
    <w:uiPriority w:val="99"/>
    <w:unhideWhenUsed/>
    <w:qFormat/>
    <w:rsid w:val="00672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5DD"/>
  </w:style>
  <w:style w:type="character" w:styleId="Hyperlink">
    <w:name w:val="Hyperlink"/>
    <w:basedOn w:val="DefaultParagraphFont"/>
    <w:uiPriority w:val="99"/>
    <w:unhideWhenUsed/>
    <w:rsid w:val="006725DD"/>
    <w:rPr>
      <w:color w:val="0563C1" w:themeColor="hyperlink"/>
      <w:u w:val="single"/>
    </w:rPr>
  </w:style>
  <w:style w:type="paragraph" w:styleId="ListParagraph">
    <w:name w:val="List Paragraph"/>
    <w:basedOn w:val="Normal"/>
    <w:uiPriority w:val="34"/>
    <w:qFormat/>
    <w:rsid w:val="006C7CC9"/>
    <w:pPr>
      <w:ind w:left="720"/>
      <w:contextualSpacing/>
    </w:pPr>
  </w:style>
  <w:style w:type="paragraph" w:styleId="BalloonText">
    <w:name w:val="Balloon Text"/>
    <w:basedOn w:val="Normal"/>
    <w:link w:val="BalloonTextChar"/>
    <w:uiPriority w:val="99"/>
    <w:semiHidden/>
    <w:unhideWhenUsed/>
    <w:rsid w:val="00895C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CA4"/>
    <w:rPr>
      <w:rFonts w:ascii="Segoe UI" w:hAnsi="Segoe UI" w:cs="Segoe UI"/>
      <w:sz w:val="18"/>
      <w:szCs w:val="18"/>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inanc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818</TotalTime>
  <Pages>3</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Julvit Shazivari</dc:creator>
  <cp:keywords/>
  <dc:description/>
  <cp:lastModifiedBy>julvit shazivari</cp:lastModifiedBy>
  <cp:revision>80</cp:revision>
  <cp:lastPrinted>2022-06-08T09:20:00Z</cp:lastPrinted>
  <dcterms:created xsi:type="dcterms:W3CDTF">2017-07-22T11:05:00Z</dcterms:created>
  <dcterms:modified xsi:type="dcterms:W3CDTF">2022-09-16T11:53:00Z</dcterms:modified>
</cp:coreProperties>
</file>