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29" w:rsidRDefault="009E4329" w:rsidP="009E4329">
      <w:pPr>
        <w:widowControl w:val="0"/>
        <w:spacing w:after="0" w:line="276" w:lineRule="auto"/>
        <w:rPr>
          <w:rFonts w:ascii="Times New Roman" w:hAnsi="Times New Roman" w:cs="Times New Roman"/>
          <w:b/>
          <w:sz w:val="24"/>
          <w:szCs w:val="24"/>
        </w:rPr>
      </w:pPr>
      <w:r w:rsidRPr="00DC7A11">
        <w:rPr>
          <w:rFonts w:ascii="Times New Roman" w:hAnsi="Times New Roman" w:cs="Times New Roman"/>
          <w:noProof/>
          <w:sz w:val="24"/>
          <w:szCs w:val="24"/>
          <w:lang w:eastAsia="sq-AL"/>
        </w:rPr>
        <w:drawing>
          <wp:anchor distT="0" distB="0" distL="114300" distR="114300" simplePos="0" relativeHeight="251658240" behindDoc="0" locked="0" layoutInCell="1" allowOverlap="1" wp14:anchorId="3FEE3FE5" wp14:editId="321606EA">
            <wp:simplePos x="0" y="0"/>
            <wp:positionH relativeFrom="margin">
              <wp:posOffset>-511556</wp:posOffset>
            </wp:positionH>
            <wp:positionV relativeFrom="paragraph">
              <wp:posOffset>298755</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7"/>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E4329" w:rsidRPr="00C62507" w:rsidRDefault="009E4329" w:rsidP="009E4329">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C62507">
        <w:rPr>
          <w:rFonts w:ascii="Times New Roman" w:hAnsi="Times New Roman" w:cs="Times New Roman"/>
          <w:b/>
          <w:sz w:val="24"/>
          <w:szCs w:val="24"/>
        </w:rPr>
        <w:t>MINISTRIA E FINANCAVE</w:t>
      </w:r>
      <w:r>
        <w:rPr>
          <w:rFonts w:ascii="Times New Roman" w:hAnsi="Times New Roman" w:cs="Times New Roman"/>
          <w:b/>
          <w:sz w:val="24"/>
          <w:szCs w:val="24"/>
        </w:rPr>
        <w:t xml:space="preserve"> DHE EKONOMISË</w:t>
      </w:r>
    </w:p>
    <w:p w:rsidR="009E4329" w:rsidRPr="003A0416" w:rsidRDefault="009E4329" w:rsidP="009E4329">
      <w:pPr>
        <w:widowControl w:val="0"/>
        <w:spacing w:after="0" w:line="276" w:lineRule="auto"/>
        <w:ind w:left="1440" w:firstLine="720"/>
        <w:rPr>
          <w:rFonts w:ascii="Times New Roman" w:hAnsi="Times New Roman" w:cs="Times New Roman"/>
          <w:b/>
          <w:sz w:val="28"/>
          <w:szCs w:val="24"/>
        </w:rPr>
      </w:pPr>
      <w:r>
        <w:rPr>
          <w:rFonts w:ascii="Times New Roman" w:hAnsi="Times New Roman" w:cs="Times New Roman"/>
          <w:b/>
          <w:sz w:val="24"/>
          <w:szCs w:val="24"/>
        </w:rPr>
        <w:t xml:space="preserve"> </w:t>
      </w:r>
      <w:r w:rsidRPr="006C7CC9">
        <w:rPr>
          <w:rFonts w:ascii="Times New Roman" w:hAnsi="Times New Roman" w:cs="Times New Roman"/>
          <w:b/>
          <w:sz w:val="24"/>
          <w:szCs w:val="24"/>
        </w:rPr>
        <w:t>DREJTORIA E APELIMIT TATIMOR</w:t>
      </w:r>
    </w:p>
    <w:p w:rsidR="009E4329" w:rsidRDefault="009E4329" w:rsidP="009E4329">
      <w:pPr>
        <w:widowControl w:val="0"/>
        <w:spacing w:after="0" w:line="276" w:lineRule="auto"/>
        <w:jc w:val="both"/>
        <w:rPr>
          <w:rFonts w:ascii="Times New Roman" w:hAnsi="Times New Roman" w:cs="Times New Roman"/>
          <w:sz w:val="24"/>
          <w:szCs w:val="24"/>
        </w:rPr>
      </w:pPr>
    </w:p>
    <w:p w:rsidR="009E4329" w:rsidRDefault="009E4329" w:rsidP="009E4329">
      <w:pPr>
        <w:widowControl w:val="0"/>
        <w:spacing w:after="0" w:line="276" w:lineRule="auto"/>
        <w:jc w:val="both"/>
        <w:rPr>
          <w:rFonts w:ascii="Times New Roman" w:hAnsi="Times New Roman" w:cs="Times New Roman"/>
          <w:sz w:val="24"/>
          <w:szCs w:val="24"/>
        </w:rPr>
      </w:pPr>
      <w:r w:rsidRPr="00C62507">
        <w:rPr>
          <w:rFonts w:ascii="Times New Roman" w:hAnsi="Times New Roman" w:cs="Times New Roman"/>
          <w:sz w:val="24"/>
          <w:szCs w:val="24"/>
        </w:rPr>
        <w:t>Nr.</w:t>
      </w:r>
      <w:r>
        <w:rPr>
          <w:rFonts w:ascii="Times New Roman" w:hAnsi="Times New Roman" w:cs="Times New Roman"/>
          <w:sz w:val="24"/>
          <w:szCs w:val="24"/>
        </w:rPr>
        <w:t>_________prot.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Tiranë, më___.___.20</w:t>
      </w:r>
      <w:r w:rsidR="007F4270">
        <w:rPr>
          <w:rFonts w:ascii="Times New Roman" w:hAnsi="Times New Roman" w:cs="Times New Roman"/>
          <w:sz w:val="24"/>
          <w:szCs w:val="24"/>
        </w:rPr>
        <w:t>2</w:t>
      </w:r>
      <w:r w:rsidR="00B43A09">
        <w:rPr>
          <w:rFonts w:ascii="Times New Roman" w:hAnsi="Times New Roman" w:cs="Times New Roman"/>
          <w:sz w:val="24"/>
          <w:szCs w:val="24"/>
        </w:rPr>
        <w:t>2</w:t>
      </w:r>
      <w:r w:rsidRPr="00C62507">
        <w:rPr>
          <w:rFonts w:ascii="Times New Roman" w:hAnsi="Times New Roman" w:cs="Times New Roman"/>
          <w:sz w:val="24"/>
          <w:szCs w:val="24"/>
        </w:rPr>
        <w:t xml:space="preserve"> </w:t>
      </w:r>
    </w:p>
    <w:p w:rsidR="009E4329" w:rsidRDefault="009E4329" w:rsidP="00C44867">
      <w:pPr>
        <w:widowControl w:val="0"/>
        <w:spacing w:after="0" w:line="276" w:lineRule="auto"/>
        <w:jc w:val="both"/>
        <w:rPr>
          <w:rFonts w:ascii="Times New Roman" w:hAnsi="Times New Roman" w:cs="Times New Roman"/>
          <w:sz w:val="24"/>
          <w:szCs w:val="24"/>
        </w:rPr>
      </w:pPr>
    </w:p>
    <w:p w:rsidR="00F20E35" w:rsidRDefault="00A51670" w:rsidP="00B92277">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 E N D I M</w:t>
      </w:r>
    </w:p>
    <w:p w:rsidR="0042780E" w:rsidRDefault="0042780E" w:rsidP="00C44867">
      <w:pPr>
        <w:widowControl w:val="0"/>
        <w:spacing w:after="0" w:line="276" w:lineRule="auto"/>
        <w:jc w:val="both"/>
        <w:rPr>
          <w:rFonts w:ascii="Times New Roman" w:hAnsi="Times New Roman" w:cs="Times New Roman"/>
          <w:sz w:val="24"/>
          <w:szCs w:val="24"/>
        </w:rPr>
      </w:pPr>
    </w:p>
    <w:p w:rsidR="00CF4388" w:rsidRDefault="00CF4388" w:rsidP="00C44867">
      <w:pPr>
        <w:widowControl w:val="0"/>
        <w:spacing w:after="0" w:line="276" w:lineRule="auto"/>
        <w:jc w:val="both"/>
        <w:rPr>
          <w:rFonts w:ascii="Times New Roman" w:hAnsi="Times New Roman" w:cs="Times New Roman"/>
          <w:sz w:val="24"/>
          <w:szCs w:val="24"/>
        </w:rPr>
      </w:pPr>
      <w:r w:rsidRPr="00CF4388">
        <w:rPr>
          <w:rFonts w:ascii="Times New Roman" w:hAnsi="Times New Roman" w:cs="Times New Roman"/>
          <w:sz w:val="24"/>
          <w:szCs w:val="24"/>
        </w:rPr>
        <w:t xml:space="preserve">Drejtoria </w:t>
      </w:r>
      <w:r>
        <w:rPr>
          <w:rFonts w:ascii="Times New Roman" w:hAnsi="Times New Roman" w:cs="Times New Roman"/>
          <w:sz w:val="24"/>
          <w:szCs w:val="24"/>
        </w:rPr>
        <w:t>e Apelimit Tatimor, n</w:t>
      </w:r>
      <w:r w:rsidR="00E5790F">
        <w:rPr>
          <w:rFonts w:ascii="Times New Roman" w:hAnsi="Times New Roman" w:cs="Times New Roman"/>
          <w:sz w:val="24"/>
          <w:szCs w:val="24"/>
        </w:rPr>
        <w:t>ë</w:t>
      </w:r>
      <w:r>
        <w:rPr>
          <w:rFonts w:ascii="Times New Roman" w:hAnsi="Times New Roman" w:cs="Times New Roman"/>
          <w:sz w:val="24"/>
          <w:szCs w:val="24"/>
        </w:rPr>
        <w:t xml:space="preserve"> zbatim t</w:t>
      </w:r>
      <w:r w:rsidR="00E5790F">
        <w:rPr>
          <w:rFonts w:ascii="Times New Roman" w:hAnsi="Times New Roman" w:cs="Times New Roman"/>
          <w:sz w:val="24"/>
          <w:szCs w:val="24"/>
        </w:rPr>
        <w:t>ë</w:t>
      </w:r>
      <w:r>
        <w:rPr>
          <w:rFonts w:ascii="Times New Roman" w:hAnsi="Times New Roman" w:cs="Times New Roman"/>
          <w:sz w:val="24"/>
          <w:szCs w:val="24"/>
        </w:rPr>
        <w:t xml:space="preserve"> kreut XIII t</w:t>
      </w:r>
      <w:r w:rsidR="00E5790F">
        <w:rPr>
          <w:rFonts w:ascii="Times New Roman" w:hAnsi="Times New Roman" w:cs="Times New Roman"/>
          <w:sz w:val="24"/>
          <w:szCs w:val="24"/>
        </w:rPr>
        <w:t>ë</w:t>
      </w:r>
      <w:r>
        <w:rPr>
          <w:rFonts w:ascii="Times New Roman" w:hAnsi="Times New Roman" w:cs="Times New Roman"/>
          <w:sz w:val="24"/>
          <w:szCs w:val="24"/>
        </w:rPr>
        <w:t xml:space="preserve"> Ligjit nr. 9920, dat</w:t>
      </w:r>
      <w:r w:rsidR="00E5790F">
        <w:rPr>
          <w:rFonts w:ascii="Times New Roman" w:hAnsi="Times New Roman" w:cs="Times New Roman"/>
          <w:sz w:val="24"/>
          <w:szCs w:val="24"/>
        </w:rPr>
        <w:t>ë</w:t>
      </w:r>
      <w:r>
        <w:rPr>
          <w:rFonts w:ascii="Times New Roman" w:hAnsi="Times New Roman" w:cs="Times New Roman"/>
          <w:sz w:val="24"/>
          <w:szCs w:val="24"/>
        </w:rPr>
        <w:t xml:space="preserve"> 19.05.2008 “P</w:t>
      </w:r>
      <w:r w:rsidR="00E5790F">
        <w:rPr>
          <w:rFonts w:ascii="Times New Roman" w:hAnsi="Times New Roman" w:cs="Times New Roman"/>
          <w:sz w:val="24"/>
          <w:szCs w:val="24"/>
        </w:rPr>
        <w:t>ë</w:t>
      </w:r>
      <w:r w:rsidR="004E2515">
        <w:rPr>
          <w:rFonts w:ascii="Times New Roman" w:hAnsi="Times New Roman" w:cs="Times New Roman"/>
          <w:sz w:val="24"/>
          <w:szCs w:val="24"/>
        </w:rPr>
        <w:t>r Proç</w:t>
      </w:r>
      <w:r>
        <w:rPr>
          <w:rFonts w:ascii="Times New Roman" w:hAnsi="Times New Roman" w:cs="Times New Roman"/>
          <w:sz w:val="24"/>
          <w:szCs w:val="24"/>
        </w:rPr>
        <w:t>edurat Tatimore n</w:t>
      </w:r>
      <w:r w:rsidR="00E5790F">
        <w:rPr>
          <w:rFonts w:ascii="Times New Roman" w:hAnsi="Times New Roman" w:cs="Times New Roman"/>
          <w:sz w:val="24"/>
          <w:szCs w:val="24"/>
        </w:rPr>
        <w:t>ë</w:t>
      </w:r>
      <w:r>
        <w:rPr>
          <w:rFonts w:ascii="Times New Roman" w:hAnsi="Times New Roman" w:cs="Times New Roman"/>
          <w:sz w:val="24"/>
          <w:szCs w:val="24"/>
        </w:rPr>
        <w:t xml:space="preserve"> R</w:t>
      </w:r>
      <w:r w:rsidR="00343428">
        <w:rPr>
          <w:rFonts w:ascii="Times New Roman" w:hAnsi="Times New Roman" w:cs="Times New Roman"/>
          <w:sz w:val="24"/>
          <w:szCs w:val="24"/>
        </w:rPr>
        <w:t>.</w:t>
      </w:r>
      <w:r>
        <w:rPr>
          <w:rFonts w:ascii="Times New Roman" w:hAnsi="Times New Roman" w:cs="Times New Roman"/>
          <w:sz w:val="24"/>
          <w:szCs w:val="24"/>
        </w:rPr>
        <w:t>SH</w:t>
      </w:r>
      <w:r w:rsidR="00343428">
        <w:rPr>
          <w:rFonts w:ascii="Times New Roman" w:hAnsi="Times New Roman" w:cs="Times New Roman"/>
          <w:sz w:val="24"/>
          <w:szCs w:val="24"/>
        </w:rPr>
        <w:t>.</w:t>
      </w:r>
      <w:r>
        <w:rPr>
          <w:rFonts w:ascii="Times New Roman" w:hAnsi="Times New Roman" w:cs="Times New Roman"/>
          <w:sz w:val="24"/>
          <w:szCs w:val="24"/>
        </w:rPr>
        <w:t>”, mori n</w:t>
      </w:r>
      <w:r w:rsidR="00E5790F">
        <w:rPr>
          <w:rFonts w:ascii="Times New Roman" w:hAnsi="Times New Roman" w:cs="Times New Roman"/>
          <w:sz w:val="24"/>
          <w:szCs w:val="24"/>
        </w:rPr>
        <w:t>ë</w:t>
      </w:r>
      <w:r>
        <w:rPr>
          <w:rFonts w:ascii="Times New Roman" w:hAnsi="Times New Roman" w:cs="Times New Roman"/>
          <w:sz w:val="24"/>
          <w:szCs w:val="24"/>
        </w:rPr>
        <w:t xml:space="preserve"> shqyrtim k</w:t>
      </w:r>
      <w:r w:rsidR="00E5790F">
        <w:rPr>
          <w:rFonts w:ascii="Times New Roman" w:hAnsi="Times New Roman" w:cs="Times New Roman"/>
          <w:sz w:val="24"/>
          <w:szCs w:val="24"/>
        </w:rPr>
        <w:t>ë</w:t>
      </w:r>
      <w:r>
        <w:rPr>
          <w:rFonts w:ascii="Times New Roman" w:hAnsi="Times New Roman" w:cs="Times New Roman"/>
          <w:sz w:val="24"/>
          <w:szCs w:val="24"/>
        </w:rPr>
        <w:t>rkes</w:t>
      </w:r>
      <w:r w:rsidR="00BE727F">
        <w:rPr>
          <w:rFonts w:ascii="Times New Roman" w:hAnsi="Times New Roman" w:cs="Times New Roman"/>
          <w:sz w:val="24"/>
          <w:szCs w:val="24"/>
        </w:rPr>
        <w:t>ën</w:t>
      </w:r>
      <w:r>
        <w:rPr>
          <w:rFonts w:ascii="Times New Roman" w:hAnsi="Times New Roman" w:cs="Times New Roman"/>
          <w:sz w:val="24"/>
          <w:szCs w:val="24"/>
        </w:rPr>
        <w:t xml:space="preserve"> </w:t>
      </w:r>
      <w:r w:rsidR="00A20D4D">
        <w:rPr>
          <w:rFonts w:ascii="Times New Roman" w:hAnsi="Times New Roman" w:cs="Times New Roman"/>
          <w:sz w:val="24"/>
          <w:szCs w:val="24"/>
        </w:rPr>
        <w:t>ankimore</w:t>
      </w:r>
      <w:r w:rsidR="001F4D33">
        <w:rPr>
          <w:rFonts w:ascii="Times New Roman" w:hAnsi="Times New Roman" w:cs="Times New Roman"/>
          <w:sz w:val="24"/>
          <w:szCs w:val="24"/>
        </w:rPr>
        <w:t xml:space="preserve">, </w:t>
      </w:r>
      <w:r>
        <w:rPr>
          <w:rFonts w:ascii="Times New Roman" w:hAnsi="Times New Roman" w:cs="Times New Roman"/>
          <w:sz w:val="24"/>
          <w:szCs w:val="24"/>
        </w:rPr>
        <w:t>q</w:t>
      </w:r>
      <w:r w:rsidR="00E5790F">
        <w:rPr>
          <w:rFonts w:ascii="Times New Roman" w:hAnsi="Times New Roman" w:cs="Times New Roman"/>
          <w:sz w:val="24"/>
          <w:szCs w:val="24"/>
        </w:rPr>
        <w:t>ë</w:t>
      </w:r>
      <w:r>
        <w:rPr>
          <w:rFonts w:ascii="Times New Roman" w:hAnsi="Times New Roman" w:cs="Times New Roman"/>
          <w:sz w:val="24"/>
          <w:szCs w:val="24"/>
        </w:rPr>
        <w:t xml:space="preserve"> i p</w:t>
      </w:r>
      <w:r w:rsidR="00E5790F">
        <w:rPr>
          <w:rFonts w:ascii="Times New Roman" w:hAnsi="Times New Roman" w:cs="Times New Roman"/>
          <w:sz w:val="24"/>
          <w:szCs w:val="24"/>
        </w:rPr>
        <w:t>ë</w:t>
      </w:r>
      <w:r>
        <w:rPr>
          <w:rFonts w:ascii="Times New Roman" w:hAnsi="Times New Roman" w:cs="Times New Roman"/>
          <w:sz w:val="24"/>
          <w:szCs w:val="24"/>
        </w:rPr>
        <w:t>rk</w:t>
      </w:r>
      <w:r w:rsidR="001F4D33">
        <w:rPr>
          <w:rFonts w:ascii="Times New Roman" w:hAnsi="Times New Roman" w:cs="Times New Roman"/>
          <w:sz w:val="24"/>
          <w:szCs w:val="24"/>
        </w:rPr>
        <w:t>et</w:t>
      </w:r>
      <w:r>
        <w:rPr>
          <w:rFonts w:ascii="Times New Roman" w:hAnsi="Times New Roman" w:cs="Times New Roman"/>
          <w:sz w:val="24"/>
          <w:szCs w:val="24"/>
        </w:rPr>
        <w:t>:</w:t>
      </w:r>
    </w:p>
    <w:p w:rsidR="00976CC8" w:rsidRDefault="00976CC8" w:rsidP="00C44867">
      <w:pPr>
        <w:widowControl w:val="0"/>
        <w:spacing w:after="0" w:line="276" w:lineRule="auto"/>
        <w:jc w:val="both"/>
        <w:rPr>
          <w:rFonts w:ascii="Times New Roman" w:hAnsi="Times New Roman" w:cs="Times New Roman"/>
          <w:sz w:val="24"/>
          <w:szCs w:val="24"/>
        </w:rPr>
      </w:pPr>
    </w:p>
    <w:p w:rsidR="00CF4388" w:rsidRDefault="00CF4388" w:rsidP="00C44867">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00E5790F">
        <w:rPr>
          <w:rFonts w:ascii="Times New Roman" w:hAnsi="Times New Roman" w:cs="Times New Roman"/>
          <w:sz w:val="24"/>
          <w:szCs w:val="24"/>
        </w:rPr>
        <w:t>Ë</w:t>
      </w:r>
      <w:r>
        <w:rPr>
          <w:rFonts w:ascii="Times New Roman" w:hAnsi="Times New Roman" w:cs="Times New Roman"/>
          <w:sz w:val="24"/>
          <w:szCs w:val="24"/>
        </w:rPr>
        <w:t xml:space="preserve">RKUES: </w:t>
      </w:r>
      <w:r w:rsidR="006725DD">
        <w:rPr>
          <w:rFonts w:ascii="Times New Roman" w:hAnsi="Times New Roman" w:cs="Times New Roman"/>
          <w:sz w:val="24"/>
          <w:szCs w:val="24"/>
        </w:rPr>
        <w:tab/>
      </w:r>
      <w:r w:rsidR="00FF302C">
        <w:rPr>
          <w:rFonts w:ascii="Times New Roman" w:hAnsi="Times New Roman" w:cs="Times New Roman"/>
          <w:sz w:val="24"/>
          <w:szCs w:val="24"/>
        </w:rPr>
        <w:t>___</w:t>
      </w:r>
      <w:r w:rsidR="00AC6195">
        <w:rPr>
          <w:rFonts w:ascii="Times New Roman" w:hAnsi="Times New Roman" w:cs="Times New Roman"/>
          <w:sz w:val="24"/>
          <w:szCs w:val="24"/>
        </w:rPr>
        <w:t>_________</w:t>
      </w:r>
      <w:r w:rsidR="00B43A09">
        <w:rPr>
          <w:rFonts w:ascii="Times New Roman" w:hAnsi="Times New Roman" w:cs="Times New Roman"/>
          <w:sz w:val="24"/>
          <w:szCs w:val="24"/>
        </w:rPr>
        <w:t xml:space="preserve"> </w:t>
      </w:r>
    </w:p>
    <w:p w:rsidR="000F1E79" w:rsidRDefault="00CF4388" w:rsidP="00165F95">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OBJEKTI: </w:t>
      </w:r>
      <w:r w:rsidR="006725DD">
        <w:rPr>
          <w:rFonts w:ascii="Times New Roman" w:hAnsi="Times New Roman" w:cs="Times New Roman"/>
          <w:sz w:val="24"/>
          <w:szCs w:val="24"/>
        </w:rPr>
        <w:tab/>
      </w:r>
      <w:r w:rsidR="00437F35">
        <w:rPr>
          <w:rFonts w:ascii="Times New Roman" w:hAnsi="Times New Roman" w:cs="Times New Roman"/>
          <w:sz w:val="24"/>
          <w:szCs w:val="24"/>
        </w:rPr>
        <w:t xml:space="preserve">Ankim </w:t>
      </w:r>
      <w:r w:rsidR="00ED4C93" w:rsidRPr="00ED4C93">
        <w:rPr>
          <w:rFonts w:ascii="Times New Roman" w:hAnsi="Times New Roman" w:cs="Times New Roman"/>
          <w:sz w:val="24"/>
          <w:szCs w:val="24"/>
        </w:rPr>
        <w:t xml:space="preserve">ndaj </w:t>
      </w:r>
      <w:r w:rsidR="009B5FD4">
        <w:rPr>
          <w:rFonts w:ascii="Times New Roman" w:hAnsi="Times New Roman" w:cs="Times New Roman"/>
          <w:sz w:val="24"/>
          <w:szCs w:val="24"/>
        </w:rPr>
        <w:t xml:space="preserve">njoftim </w:t>
      </w:r>
      <w:r w:rsidR="009B5FD4">
        <w:rPr>
          <w:rFonts w:ascii="Times New Roman" w:eastAsia="MS Mincho" w:hAnsi="Times New Roman" w:cs="Times New Roman"/>
          <w:sz w:val="24"/>
          <w:szCs w:val="24"/>
        </w:rPr>
        <w:t>v</w:t>
      </w:r>
      <w:r w:rsidR="009B5FD4" w:rsidRPr="00F0203D">
        <w:rPr>
          <w:rFonts w:ascii="Times New Roman" w:eastAsia="MS Mincho" w:hAnsi="Times New Roman" w:cs="Times New Roman"/>
          <w:sz w:val="24"/>
          <w:szCs w:val="24"/>
        </w:rPr>
        <w:t>lerësim</w:t>
      </w:r>
      <w:r w:rsidR="00B43A09">
        <w:rPr>
          <w:rFonts w:ascii="Times New Roman" w:eastAsia="MS Mincho" w:hAnsi="Times New Roman" w:cs="Times New Roman"/>
          <w:sz w:val="24"/>
          <w:szCs w:val="24"/>
        </w:rPr>
        <w:t xml:space="preserve">it, ku </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sht</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 xml:space="preserve"> p</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rcaktuar gjoba n</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 xml:space="preserve"> mas</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n 5.000 lek</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 xml:space="preserve"> p</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r deklarim t</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 xml:space="preserve"> vonuar t</w:t>
      </w:r>
      <w:r w:rsidR="0042780E">
        <w:rPr>
          <w:rFonts w:ascii="Times New Roman" w:eastAsia="MS Mincho" w:hAnsi="Times New Roman" w:cs="Times New Roman"/>
          <w:sz w:val="24"/>
          <w:szCs w:val="24"/>
        </w:rPr>
        <w:t>ë</w:t>
      </w:r>
      <w:r w:rsidR="00B43A09">
        <w:rPr>
          <w:rFonts w:ascii="Times New Roman" w:eastAsia="MS Mincho" w:hAnsi="Times New Roman" w:cs="Times New Roman"/>
          <w:sz w:val="24"/>
          <w:szCs w:val="24"/>
        </w:rPr>
        <w:t xml:space="preserve"> </w:t>
      </w:r>
      <w:r w:rsidR="00B43A09">
        <w:rPr>
          <w:rFonts w:ascii="Times New Roman" w:hAnsi="Times New Roman" w:cs="Times New Roman"/>
          <w:bCs/>
          <w:sz w:val="24"/>
          <w:szCs w:val="24"/>
          <w:lang w:val="it-IT"/>
        </w:rPr>
        <w:t>Formularit ESIG025 p</w:t>
      </w:r>
      <w:r w:rsidR="0042780E">
        <w:rPr>
          <w:rFonts w:ascii="Times New Roman" w:hAnsi="Times New Roman" w:cs="Times New Roman"/>
          <w:bCs/>
          <w:sz w:val="24"/>
          <w:szCs w:val="24"/>
          <w:lang w:val="it-IT"/>
        </w:rPr>
        <w:t>ë</w:t>
      </w:r>
      <w:r w:rsidR="00B43A09">
        <w:rPr>
          <w:rFonts w:ascii="Times New Roman" w:hAnsi="Times New Roman" w:cs="Times New Roman"/>
          <w:bCs/>
          <w:sz w:val="24"/>
          <w:szCs w:val="24"/>
          <w:lang w:val="it-IT"/>
        </w:rPr>
        <w:t>r periudh</w:t>
      </w:r>
      <w:r w:rsidR="0042780E">
        <w:rPr>
          <w:rFonts w:ascii="Times New Roman" w:hAnsi="Times New Roman" w:cs="Times New Roman"/>
          <w:bCs/>
          <w:sz w:val="24"/>
          <w:szCs w:val="24"/>
          <w:lang w:val="it-IT"/>
        </w:rPr>
        <w:t>ë</w:t>
      </w:r>
      <w:r w:rsidR="00B43A09">
        <w:rPr>
          <w:rFonts w:ascii="Times New Roman" w:hAnsi="Times New Roman" w:cs="Times New Roman"/>
          <w:bCs/>
          <w:sz w:val="24"/>
          <w:szCs w:val="24"/>
          <w:lang w:val="it-IT"/>
        </w:rPr>
        <w:t>n 2021/10</w:t>
      </w:r>
    </w:p>
    <w:p w:rsidR="009B5FD4" w:rsidRDefault="009B5FD4" w:rsidP="002C1FD3">
      <w:pPr>
        <w:widowControl w:val="0"/>
        <w:spacing w:after="0" w:line="276" w:lineRule="auto"/>
        <w:jc w:val="both"/>
        <w:rPr>
          <w:rFonts w:ascii="Times New Roman" w:hAnsi="Times New Roman" w:cs="Times New Roman"/>
          <w:bCs/>
          <w:sz w:val="24"/>
          <w:szCs w:val="24"/>
        </w:rPr>
      </w:pPr>
    </w:p>
    <w:p w:rsidR="009B5FD4" w:rsidRDefault="009B5FD4" w:rsidP="009B5FD4">
      <w:pPr>
        <w:widowControl w:val="0"/>
        <w:spacing w:after="0" w:line="276" w:lineRule="auto"/>
        <w:jc w:val="both"/>
        <w:rPr>
          <w:rFonts w:ascii="Times New Roman" w:hAnsi="Times New Roman" w:cs="Times New Roman"/>
          <w:sz w:val="24"/>
          <w:szCs w:val="24"/>
        </w:rPr>
      </w:pPr>
      <w:r w:rsidRPr="00123B47">
        <w:rPr>
          <w:rFonts w:ascii="Times New Roman" w:hAnsi="Times New Roman" w:cs="Times New Roman"/>
          <w:bCs/>
          <w:sz w:val="24"/>
          <w:szCs w:val="24"/>
        </w:rPr>
        <w:t>Nga shqyrtimi paraprak i kërkesës ankimore, është konstatuar mungesa e dokumentacionit të përcaktuar në Udhëzimin nr. 24 të Ministrit të Financave, datë 02.09.2008 “Për Proçedurat Tatimore në R.SH.”, pika 106.2.4.</w:t>
      </w:r>
      <w:r>
        <w:rPr>
          <w:rFonts w:ascii="Times New Roman" w:hAnsi="Times New Roman" w:cs="Times New Roman"/>
          <w:bCs/>
          <w:sz w:val="24"/>
          <w:szCs w:val="24"/>
        </w:rPr>
        <w:t xml:space="preserve"> </w:t>
      </w:r>
      <w:r w:rsidRPr="001E0532">
        <w:rPr>
          <w:rFonts w:ascii="Times New Roman" w:hAnsi="Times New Roman" w:cs="Times New Roman"/>
          <w:bCs/>
          <w:sz w:val="24"/>
          <w:szCs w:val="24"/>
        </w:rPr>
        <w:t xml:space="preserve">Bazuar në pikën 106.2.5 të Udhëzimit nr. 24 të Ministrit të Financave, datë 02.09.2008 “Për Proçedurat Tatimore në R.SH.”, Drejtoria e Apelimit Tatimor ka kërkuar nga tatimpaguesi plotësimin e kërkesës ankimore me: </w:t>
      </w:r>
      <w:r w:rsidRPr="00C826A4">
        <w:rPr>
          <w:rFonts w:ascii="Times New Roman" w:hAnsi="Times New Roman" w:cs="Times New Roman"/>
          <w:bCs/>
          <w:sz w:val="24"/>
          <w:szCs w:val="24"/>
          <w:lang w:val="en-US"/>
        </w:rPr>
        <w:t>aktin administrativ ku janë të pasqyruar detyrimet tatimore të ankimuara;</w:t>
      </w:r>
      <w:r>
        <w:rPr>
          <w:rFonts w:ascii="Times New Roman" w:hAnsi="Times New Roman" w:cs="Times New Roman"/>
          <w:bCs/>
          <w:sz w:val="24"/>
          <w:szCs w:val="24"/>
          <w:lang w:val="en-US"/>
        </w:rPr>
        <w:t xml:space="preserve"> kopje të zarfit postar nëpërmjet të cilit është marrë njoftim vlerësimi;</w:t>
      </w:r>
      <w:r w:rsidRPr="00C826A4">
        <w:rPr>
          <w:rFonts w:ascii="Times New Roman" w:hAnsi="Times New Roman" w:cs="Times New Roman"/>
          <w:bCs/>
          <w:sz w:val="24"/>
          <w:szCs w:val="24"/>
        </w:rPr>
        <w:t xml:space="preserve"> çdo dokumentacion tjetër që ankimuesi e gjykon të rëndësishëm.</w:t>
      </w:r>
      <w:r w:rsidR="00AC6195">
        <w:rPr>
          <w:rFonts w:ascii="Times New Roman" w:hAnsi="Times New Roman" w:cs="Times New Roman"/>
          <w:bCs/>
          <w:sz w:val="24"/>
          <w:szCs w:val="24"/>
        </w:rPr>
        <w:t xml:space="preserve"> </w:t>
      </w:r>
      <w:r w:rsidRPr="00C826A4">
        <w:rPr>
          <w:rFonts w:ascii="Times New Roman" w:hAnsi="Times New Roman" w:cs="Times New Roman"/>
          <w:bCs/>
          <w:sz w:val="24"/>
          <w:szCs w:val="24"/>
        </w:rPr>
        <w:t>Me shkresën</w:t>
      </w:r>
      <w:r>
        <w:rPr>
          <w:rFonts w:ascii="Times New Roman" w:hAnsi="Times New Roman" w:cs="Times New Roman"/>
          <w:bCs/>
          <w:sz w:val="24"/>
          <w:szCs w:val="24"/>
        </w:rPr>
        <w:t xml:space="preserve"> protokolluar në D.A.T.</w:t>
      </w:r>
      <w:r w:rsidRPr="00C826A4">
        <w:rPr>
          <w:rFonts w:ascii="Times New Roman" w:hAnsi="Times New Roman" w:cs="Times New Roman"/>
          <w:bCs/>
          <w:sz w:val="24"/>
          <w:szCs w:val="24"/>
        </w:rPr>
        <w:t>, tatimpaguesi ka plotësuar ankimin me dokumentacionin e kërkuar.</w:t>
      </w:r>
    </w:p>
    <w:p w:rsidR="00B43A09" w:rsidRDefault="00B43A09" w:rsidP="002C1FD3">
      <w:pPr>
        <w:widowControl w:val="0"/>
        <w:spacing w:after="0" w:line="276" w:lineRule="auto"/>
        <w:jc w:val="both"/>
        <w:rPr>
          <w:rFonts w:ascii="Times New Roman" w:hAnsi="Times New Roman" w:cs="Times New Roman"/>
          <w:bCs/>
          <w:sz w:val="24"/>
          <w:szCs w:val="24"/>
        </w:rPr>
      </w:pPr>
    </w:p>
    <w:p w:rsidR="00B43A09" w:rsidRDefault="00B43A09" w:rsidP="002C1FD3">
      <w:pPr>
        <w:widowControl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Bazuar n</w:t>
      </w:r>
      <w:r w:rsidR="0042780E">
        <w:rPr>
          <w:rFonts w:ascii="Times New Roman" w:hAnsi="Times New Roman" w:cs="Times New Roman"/>
          <w:bCs/>
          <w:sz w:val="24"/>
          <w:szCs w:val="24"/>
        </w:rPr>
        <w:t>ë</w:t>
      </w:r>
      <w:r>
        <w:rPr>
          <w:rFonts w:ascii="Times New Roman" w:hAnsi="Times New Roman" w:cs="Times New Roman"/>
          <w:bCs/>
          <w:sz w:val="24"/>
          <w:szCs w:val="24"/>
        </w:rPr>
        <w:t xml:space="preserve"> nenin 108, pik</w:t>
      </w:r>
      <w:r w:rsidR="0042780E">
        <w:rPr>
          <w:rFonts w:ascii="Times New Roman" w:hAnsi="Times New Roman" w:cs="Times New Roman"/>
          <w:bCs/>
          <w:sz w:val="24"/>
          <w:szCs w:val="24"/>
        </w:rPr>
        <w:t>ë</w:t>
      </w:r>
      <w:r>
        <w:rPr>
          <w:rFonts w:ascii="Times New Roman" w:hAnsi="Times New Roman" w:cs="Times New Roman"/>
          <w:bCs/>
          <w:sz w:val="24"/>
          <w:szCs w:val="24"/>
        </w:rPr>
        <w:t>n 2, t</w:t>
      </w:r>
      <w:r w:rsidR="0042780E">
        <w:rPr>
          <w:rFonts w:ascii="Times New Roman" w:hAnsi="Times New Roman" w:cs="Times New Roman"/>
          <w:bCs/>
          <w:sz w:val="24"/>
          <w:szCs w:val="24"/>
        </w:rPr>
        <w:t>ë</w:t>
      </w:r>
      <w:r>
        <w:rPr>
          <w:rFonts w:ascii="Times New Roman" w:hAnsi="Times New Roman" w:cs="Times New Roman"/>
          <w:bCs/>
          <w:sz w:val="24"/>
          <w:szCs w:val="24"/>
        </w:rPr>
        <w:t xml:space="preserve"> Ligjit 9920/2008, Drejtoria e Apelimit Tatimor ka k</w:t>
      </w:r>
      <w:r w:rsidR="0042780E">
        <w:rPr>
          <w:rFonts w:ascii="Times New Roman" w:hAnsi="Times New Roman" w:cs="Times New Roman"/>
          <w:bCs/>
          <w:sz w:val="24"/>
          <w:szCs w:val="24"/>
        </w:rPr>
        <w:t>ë</w:t>
      </w:r>
      <w:r>
        <w:rPr>
          <w:rFonts w:ascii="Times New Roman" w:hAnsi="Times New Roman" w:cs="Times New Roman"/>
          <w:bCs/>
          <w:sz w:val="24"/>
          <w:szCs w:val="24"/>
        </w:rPr>
        <w:t>rkuar nga Qendra Komb</w:t>
      </w:r>
      <w:r w:rsidR="0042780E">
        <w:rPr>
          <w:rFonts w:ascii="Times New Roman" w:hAnsi="Times New Roman" w:cs="Times New Roman"/>
          <w:bCs/>
          <w:sz w:val="24"/>
          <w:szCs w:val="24"/>
        </w:rPr>
        <w:t>ë</w:t>
      </w:r>
      <w:r>
        <w:rPr>
          <w:rFonts w:ascii="Times New Roman" w:hAnsi="Times New Roman" w:cs="Times New Roman"/>
          <w:bCs/>
          <w:sz w:val="24"/>
          <w:szCs w:val="24"/>
        </w:rPr>
        <w:t xml:space="preserve">tare e Biznesit: </w:t>
      </w:r>
      <w:r>
        <w:rPr>
          <w:rFonts w:ascii="Times New Roman" w:hAnsi="Times New Roman" w:cs="Times New Roman"/>
          <w:bCs/>
          <w:i/>
          <w:sz w:val="24"/>
          <w:szCs w:val="24"/>
          <w:lang w:val="it-IT"/>
        </w:rPr>
        <w:t>i</w:t>
      </w:r>
      <w:r w:rsidRPr="00B43A09">
        <w:rPr>
          <w:rFonts w:ascii="Times New Roman" w:hAnsi="Times New Roman" w:cs="Times New Roman"/>
          <w:bCs/>
          <w:i/>
          <w:sz w:val="24"/>
          <w:szCs w:val="24"/>
          <w:lang w:val="it-IT"/>
        </w:rPr>
        <w:t xml:space="preserve">nformacion për periudhën (afatin) e kërkuar nga tatimpaguesi </w:t>
      </w:r>
      <w:r w:rsidRPr="00B43A09">
        <w:rPr>
          <w:rFonts w:ascii="Times New Roman" w:hAnsi="Times New Roman" w:cs="Times New Roman"/>
          <w:bCs/>
          <w:i/>
          <w:sz w:val="24"/>
          <w:szCs w:val="24"/>
          <w:lang w:val="en-US"/>
        </w:rPr>
        <w:t>për të qëndruar në statusin “pezulluar”</w:t>
      </w:r>
      <w:r w:rsidRPr="00B43A09">
        <w:rPr>
          <w:rFonts w:ascii="Times New Roman" w:hAnsi="Times New Roman" w:cs="Times New Roman"/>
          <w:bCs/>
          <w:i/>
          <w:sz w:val="24"/>
          <w:szCs w:val="24"/>
          <w:lang w:val="it-IT"/>
        </w:rPr>
        <w:t>.</w:t>
      </w:r>
    </w:p>
    <w:p w:rsidR="00B43A09" w:rsidRDefault="00B43A09" w:rsidP="002C1FD3">
      <w:pPr>
        <w:widowControl w:val="0"/>
        <w:spacing w:after="0" w:line="276" w:lineRule="auto"/>
        <w:jc w:val="both"/>
        <w:rPr>
          <w:rFonts w:ascii="Times New Roman" w:hAnsi="Times New Roman" w:cs="Times New Roman"/>
          <w:bCs/>
          <w:sz w:val="24"/>
          <w:szCs w:val="24"/>
        </w:rPr>
      </w:pPr>
    </w:p>
    <w:p w:rsidR="00B43A09" w:rsidRDefault="00FF55B0" w:rsidP="002C1FD3">
      <w:pPr>
        <w:widowControl w:val="0"/>
        <w:spacing w:after="0" w:line="276" w:lineRule="auto"/>
        <w:jc w:val="both"/>
        <w:rPr>
          <w:rFonts w:ascii="Times New Roman" w:hAnsi="Times New Roman" w:cs="Times New Roman"/>
          <w:bCs/>
          <w:i/>
          <w:sz w:val="24"/>
          <w:szCs w:val="24"/>
        </w:rPr>
      </w:pPr>
      <w:r>
        <w:rPr>
          <w:rFonts w:ascii="Times New Roman" w:hAnsi="Times New Roman" w:cs="Times New Roman"/>
          <w:bCs/>
          <w:sz w:val="24"/>
          <w:szCs w:val="24"/>
        </w:rPr>
        <w:t>Qendra Komb</w:t>
      </w:r>
      <w:r w:rsidR="0042780E">
        <w:rPr>
          <w:rFonts w:ascii="Times New Roman" w:hAnsi="Times New Roman" w:cs="Times New Roman"/>
          <w:bCs/>
          <w:sz w:val="24"/>
          <w:szCs w:val="24"/>
        </w:rPr>
        <w:t>ë</w:t>
      </w:r>
      <w:r>
        <w:rPr>
          <w:rFonts w:ascii="Times New Roman" w:hAnsi="Times New Roman" w:cs="Times New Roman"/>
          <w:bCs/>
          <w:sz w:val="24"/>
          <w:szCs w:val="24"/>
        </w:rPr>
        <w:t>tare e Biznesit b</w:t>
      </w:r>
      <w:r w:rsidR="0042780E">
        <w:rPr>
          <w:rFonts w:ascii="Times New Roman" w:hAnsi="Times New Roman" w:cs="Times New Roman"/>
          <w:bCs/>
          <w:sz w:val="24"/>
          <w:szCs w:val="24"/>
        </w:rPr>
        <w:t>ë</w:t>
      </w:r>
      <w:r>
        <w:rPr>
          <w:rFonts w:ascii="Times New Roman" w:hAnsi="Times New Roman" w:cs="Times New Roman"/>
          <w:bCs/>
          <w:sz w:val="24"/>
          <w:szCs w:val="24"/>
        </w:rPr>
        <w:t xml:space="preserve">n me dije se: </w:t>
      </w:r>
      <w:r>
        <w:rPr>
          <w:rFonts w:ascii="Times New Roman" w:hAnsi="Times New Roman" w:cs="Times New Roman"/>
          <w:bCs/>
          <w:i/>
          <w:sz w:val="24"/>
          <w:szCs w:val="24"/>
        </w:rPr>
        <w:t xml:space="preserve">tatimpaguesi ka aplikuar </w:t>
      </w:r>
      <w:r w:rsidRPr="00FF55B0">
        <w:rPr>
          <w:rFonts w:ascii="Times New Roman" w:hAnsi="Times New Roman" w:cs="Times New Roman"/>
          <w:bCs/>
          <w:i/>
          <w:sz w:val="24"/>
          <w:szCs w:val="24"/>
          <w:u w:val="single"/>
        </w:rPr>
        <w:t>p</w:t>
      </w:r>
      <w:r w:rsidR="0042780E">
        <w:rPr>
          <w:rFonts w:ascii="Times New Roman" w:hAnsi="Times New Roman" w:cs="Times New Roman"/>
          <w:bCs/>
          <w:i/>
          <w:sz w:val="24"/>
          <w:szCs w:val="24"/>
          <w:u w:val="single"/>
        </w:rPr>
        <w:t>ë</w:t>
      </w:r>
      <w:r w:rsidRPr="00FF55B0">
        <w:rPr>
          <w:rFonts w:ascii="Times New Roman" w:hAnsi="Times New Roman" w:cs="Times New Roman"/>
          <w:bCs/>
          <w:i/>
          <w:sz w:val="24"/>
          <w:szCs w:val="24"/>
          <w:u w:val="single"/>
        </w:rPr>
        <w:t>r pezullim aktiviteti me afat</w:t>
      </w:r>
      <w:r>
        <w:rPr>
          <w:rFonts w:ascii="Times New Roman" w:hAnsi="Times New Roman" w:cs="Times New Roman"/>
          <w:bCs/>
          <w:i/>
          <w:sz w:val="24"/>
          <w:szCs w:val="24"/>
        </w:rPr>
        <w:t xml:space="preserve"> </w:t>
      </w:r>
      <w:r w:rsidR="00AC6195">
        <w:rPr>
          <w:rFonts w:ascii="Times New Roman" w:hAnsi="Times New Roman" w:cs="Times New Roman"/>
          <w:bCs/>
          <w:i/>
          <w:sz w:val="24"/>
          <w:szCs w:val="24"/>
        </w:rPr>
        <w:t>nga data 22.09.2021- 01.06.2022.</w:t>
      </w:r>
    </w:p>
    <w:p w:rsidR="00AC6195" w:rsidRDefault="00AC6195" w:rsidP="002C1FD3">
      <w:pPr>
        <w:widowControl w:val="0"/>
        <w:spacing w:after="0" w:line="276" w:lineRule="auto"/>
        <w:jc w:val="both"/>
        <w:rPr>
          <w:rFonts w:ascii="Times New Roman" w:hAnsi="Times New Roman" w:cs="Times New Roman"/>
          <w:bCs/>
          <w:sz w:val="24"/>
          <w:szCs w:val="24"/>
        </w:rPr>
      </w:pPr>
    </w:p>
    <w:p w:rsidR="002C1FD3" w:rsidRPr="002C1FD3" w:rsidRDefault="002C1FD3" w:rsidP="002C1FD3">
      <w:pPr>
        <w:widowControl w:val="0"/>
        <w:spacing w:after="0" w:line="276" w:lineRule="auto"/>
        <w:jc w:val="both"/>
        <w:rPr>
          <w:rFonts w:ascii="Times New Roman" w:hAnsi="Times New Roman" w:cs="Times New Roman"/>
          <w:bCs/>
          <w:sz w:val="24"/>
          <w:szCs w:val="24"/>
        </w:rPr>
      </w:pPr>
      <w:r w:rsidRPr="002C1FD3">
        <w:rPr>
          <w:rFonts w:ascii="Times New Roman" w:hAnsi="Times New Roman" w:cs="Times New Roman"/>
          <w:bCs/>
          <w:sz w:val="24"/>
          <w:szCs w:val="24"/>
        </w:rPr>
        <w:t xml:space="preserve">Nga </w:t>
      </w:r>
      <w:r w:rsidR="009B5FD4">
        <w:rPr>
          <w:rFonts w:ascii="Times New Roman" w:hAnsi="Times New Roman" w:cs="Times New Roman"/>
          <w:sz w:val="24"/>
          <w:szCs w:val="24"/>
        </w:rPr>
        <w:t xml:space="preserve">vijimi i </w:t>
      </w:r>
      <w:r w:rsidR="009B5FD4" w:rsidRPr="003B54A5">
        <w:rPr>
          <w:rFonts w:ascii="Times New Roman" w:hAnsi="Times New Roman" w:cs="Times New Roman"/>
          <w:sz w:val="24"/>
          <w:szCs w:val="24"/>
        </w:rPr>
        <w:t>shqyrtimi</w:t>
      </w:r>
      <w:r w:rsidR="009B5FD4">
        <w:rPr>
          <w:rFonts w:ascii="Times New Roman" w:hAnsi="Times New Roman" w:cs="Times New Roman"/>
          <w:sz w:val="24"/>
          <w:szCs w:val="24"/>
        </w:rPr>
        <w:t>t</w:t>
      </w:r>
      <w:r w:rsidR="009B5FD4" w:rsidRPr="003B54A5">
        <w:rPr>
          <w:rFonts w:ascii="Times New Roman" w:hAnsi="Times New Roman" w:cs="Times New Roman"/>
          <w:sz w:val="24"/>
          <w:szCs w:val="24"/>
        </w:rPr>
        <w:t xml:space="preserve"> paraprak </w:t>
      </w:r>
      <w:r w:rsidR="009B5FD4">
        <w:rPr>
          <w:rFonts w:ascii="Times New Roman" w:hAnsi="Times New Roman" w:cs="Times New Roman"/>
          <w:sz w:val="24"/>
          <w:szCs w:val="24"/>
        </w:rPr>
        <w:t>të</w:t>
      </w:r>
      <w:r w:rsidR="009B5FD4" w:rsidRPr="003B54A5">
        <w:rPr>
          <w:rFonts w:ascii="Times New Roman" w:hAnsi="Times New Roman" w:cs="Times New Roman"/>
          <w:sz w:val="24"/>
          <w:szCs w:val="24"/>
        </w:rPr>
        <w:t xml:space="preserve"> kërkesës për apelim</w:t>
      </w:r>
      <w:r w:rsidRPr="002C1FD3">
        <w:rPr>
          <w:rFonts w:ascii="Times New Roman" w:hAnsi="Times New Roman" w:cs="Times New Roman"/>
          <w:bCs/>
          <w:sz w:val="24"/>
          <w:szCs w:val="24"/>
        </w:rPr>
        <w:t xml:space="preserve">, konstatojmë se janë plotësuar kërkesat ligjore për marrjen në shqyrtim, kërkesa këto të përcaktuara në pikat 1, 2 dhe 3 të nenit 106, neni 107 dhe Udhëzimin e MF nr. 24, datë 02.09.2008 pika 106 e në vijim, pasi: </w:t>
      </w:r>
    </w:p>
    <w:p w:rsidR="002C1FD3" w:rsidRPr="002C1FD3" w:rsidRDefault="002C1FD3" w:rsidP="002C1FD3">
      <w:pPr>
        <w:widowControl w:val="0"/>
        <w:numPr>
          <w:ilvl w:val="0"/>
          <w:numId w:val="2"/>
        </w:numPr>
        <w:spacing w:after="0" w:line="276" w:lineRule="auto"/>
        <w:jc w:val="both"/>
        <w:rPr>
          <w:rFonts w:ascii="Times New Roman" w:hAnsi="Times New Roman" w:cs="Times New Roman"/>
          <w:bCs/>
          <w:sz w:val="24"/>
          <w:szCs w:val="24"/>
        </w:rPr>
      </w:pPr>
      <w:r w:rsidRPr="002C1FD3">
        <w:rPr>
          <w:rFonts w:ascii="Times New Roman" w:hAnsi="Times New Roman" w:cs="Times New Roman"/>
          <w:bCs/>
          <w:sz w:val="24"/>
          <w:szCs w:val="24"/>
        </w:rPr>
        <w:t>Akt</w:t>
      </w:r>
      <w:r w:rsidR="00FF55B0">
        <w:rPr>
          <w:rFonts w:ascii="Times New Roman" w:hAnsi="Times New Roman" w:cs="Times New Roman"/>
          <w:bCs/>
          <w:sz w:val="24"/>
          <w:szCs w:val="24"/>
        </w:rPr>
        <w:t>i</w:t>
      </w:r>
      <w:r w:rsidRPr="002C1FD3">
        <w:rPr>
          <w:rFonts w:ascii="Times New Roman" w:hAnsi="Times New Roman" w:cs="Times New Roman"/>
          <w:bCs/>
          <w:sz w:val="24"/>
          <w:szCs w:val="24"/>
        </w:rPr>
        <w:t xml:space="preserve"> administrativ </w:t>
      </w:r>
      <w:r w:rsidR="00FF55B0">
        <w:rPr>
          <w:rFonts w:ascii="Times New Roman" w:hAnsi="Times New Roman" w:cs="Times New Roman"/>
          <w:bCs/>
          <w:sz w:val="24"/>
          <w:szCs w:val="24"/>
        </w:rPr>
        <w:t>i</w:t>
      </w:r>
      <w:r w:rsidRPr="002C1FD3">
        <w:rPr>
          <w:rFonts w:ascii="Times New Roman" w:hAnsi="Times New Roman" w:cs="Times New Roman"/>
          <w:bCs/>
          <w:sz w:val="24"/>
          <w:szCs w:val="24"/>
        </w:rPr>
        <w:t xml:space="preserve"> ankimuar, </w:t>
      </w:r>
      <w:r w:rsidR="0042780E">
        <w:rPr>
          <w:rFonts w:ascii="Times New Roman" w:hAnsi="Times New Roman" w:cs="Times New Roman"/>
          <w:bCs/>
          <w:sz w:val="24"/>
          <w:szCs w:val="24"/>
        </w:rPr>
        <w:t>ë</w:t>
      </w:r>
      <w:r w:rsidR="00FF55B0">
        <w:rPr>
          <w:rFonts w:ascii="Times New Roman" w:hAnsi="Times New Roman" w:cs="Times New Roman"/>
          <w:bCs/>
          <w:sz w:val="24"/>
          <w:szCs w:val="24"/>
        </w:rPr>
        <w:t>sht</w:t>
      </w:r>
      <w:r w:rsidRPr="002C1FD3">
        <w:rPr>
          <w:rFonts w:ascii="Times New Roman" w:hAnsi="Times New Roman" w:cs="Times New Roman"/>
          <w:bCs/>
          <w:sz w:val="24"/>
          <w:szCs w:val="24"/>
        </w:rPr>
        <w:t>ë objekt apelimi.</w:t>
      </w:r>
    </w:p>
    <w:p w:rsidR="009B5FD4" w:rsidRDefault="002C1FD3" w:rsidP="001B3A77">
      <w:pPr>
        <w:widowControl w:val="0"/>
        <w:numPr>
          <w:ilvl w:val="0"/>
          <w:numId w:val="2"/>
        </w:numPr>
        <w:spacing w:after="0" w:line="276" w:lineRule="auto"/>
        <w:jc w:val="both"/>
        <w:rPr>
          <w:rFonts w:ascii="Times New Roman" w:hAnsi="Times New Roman" w:cs="Times New Roman"/>
          <w:bCs/>
          <w:sz w:val="24"/>
          <w:szCs w:val="24"/>
        </w:rPr>
      </w:pPr>
      <w:r w:rsidRPr="007F4270">
        <w:rPr>
          <w:rFonts w:ascii="Times New Roman" w:hAnsi="Times New Roman" w:cs="Times New Roman"/>
          <w:bCs/>
          <w:sz w:val="24"/>
          <w:szCs w:val="24"/>
        </w:rPr>
        <w:t>Kërkesa për apelim është paraqitur brenda afatit 30 ditor të përcaktuar.</w:t>
      </w:r>
      <w:r w:rsidR="00EA7670" w:rsidRPr="007F4270">
        <w:rPr>
          <w:rFonts w:ascii="Times New Roman" w:hAnsi="Times New Roman" w:cs="Times New Roman"/>
          <w:bCs/>
          <w:sz w:val="24"/>
          <w:szCs w:val="24"/>
        </w:rPr>
        <w:t xml:space="preserve"> </w:t>
      </w:r>
    </w:p>
    <w:p w:rsidR="002C1FD3" w:rsidRPr="007F4270" w:rsidRDefault="002C1FD3" w:rsidP="001B3A77">
      <w:pPr>
        <w:widowControl w:val="0"/>
        <w:numPr>
          <w:ilvl w:val="0"/>
          <w:numId w:val="2"/>
        </w:numPr>
        <w:spacing w:after="0" w:line="276" w:lineRule="auto"/>
        <w:jc w:val="both"/>
        <w:rPr>
          <w:rFonts w:ascii="Times New Roman" w:hAnsi="Times New Roman" w:cs="Times New Roman"/>
          <w:bCs/>
          <w:sz w:val="24"/>
          <w:szCs w:val="24"/>
        </w:rPr>
      </w:pPr>
      <w:r w:rsidRPr="007F4270">
        <w:rPr>
          <w:rFonts w:ascii="Times New Roman" w:hAnsi="Times New Roman" w:cs="Times New Roman"/>
          <w:bCs/>
          <w:sz w:val="24"/>
          <w:szCs w:val="24"/>
        </w:rPr>
        <w:lastRenderedPageBreak/>
        <w:t>Lidhur me kërkesën ligjore të pagimit t</w:t>
      </w:r>
      <w:r w:rsidR="009B5FD4">
        <w:rPr>
          <w:rFonts w:ascii="Times New Roman" w:hAnsi="Times New Roman" w:cs="Times New Roman"/>
          <w:bCs/>
          <w:sz w:val="24"/>
          <w:szCs w:val="24"/>
        </w:rPr>
        <w:t>ë detyrimit, konstatohet se akt</w:t>
      </w:r>
      <w:r w:rsidR="00FF55B0">
        <w:rPr>
          <w:rFonts w:ascii="Times New Roman" w:hAnsi="Times New Roman" w:cs="Times New Roman"/>
          <w:bCs/>
          <w:sz w:val="24"/>
          <w:szCs w:val="24"/>
        </w:rPr>
        <w:t>i</w:t>
      </w:r>
      <w:r w:rsidRPr="007F4270">
        <w:rPr>
          <w:rFonts w:ascii="Times New Roman" w:hAnsi="Times New Roman" w:cs="Times New Roman"/>
          <w:bCs/>
          <w:sz w:val="24"/>
          <w:szCs w:val="24"/>
        </w:rPr>
        <w:t xml:space="preserve"> administrativ përmba</w:t>
      </w:r>
      <w:r w:rsidR="00FF55B0">
        <w:rPr>
          <w:rFonts w:ascii="Times New Roman" w:hAnsi="Times New Roman" w:cs="Times New Roman"/>
          <w:bCs/>
          <w:sz w:val="24"/>
          <w:szCs w:val="24"/>
        </w:rPr>
        <w:t>n</w:t>
      </w:r>
      <w:r w:rsidRPr="007F4270">
        <w:rPr>
          <w:rFonts w:ascii="Times New Roman" w:hAnsi="Times New Roman" w:cs="Times New Roman"/>
          <w:bCs/>
          <w:sz w:val="24"/>
          <w:szCs w:val="24"/>
        </w:rPr>
        <w:t xml:space="preserve"> vetëm gjob</w:t>
      </w:r>
      <w:r w:rsidR="0042780E">
        <w:rPr>
          <w:rFonts w:ascii="Times New Roman" w:hAnsi="Times New Roman" w:cs="Times New Roman"/>
          <w:bCs/>
          <w:sz w:val="24"/>
          <w:szCs w:val="24"/>
        </w:rPr>
        <w:t>ë</w:t>
      </w:r>
      <w:r w:rsidRPr="007F4270">
        <w:rPr>
          <w:rFonts w:ascii="Times New Roman" w:hAnsi="Times New Roman" w:cs="Times New Roman"/>
          <w:bCs/>
          <w:sz w:val="24"/>
          <w:szCs w:val="24"/>
        </w:rPr>
        <w:t>, pagesa e së cil</w:t>
      </w:r>
      <w:r w:rsidR="0042780E">
        <w:rPr>
          <w:rFonts w:ascii="Times New Roman" w:hAnsi="Times New Roman" w:cs="Times New Roman"/>
          <w:bCs/>
          <w:sz w:val="24"/>
          <w:szCs w:val="24"/>
        </w:rPr>
        <w:t>ë</w:t>
      </w:r>
      <w:r w:rsidR="00FF55B0">
        <w:rPr>
          <w:rFonts w:ascii="Times New Roman" w:hAnsi="Times New Roman" w:cs="Times New Roman"/>
          <w:bCs/>
          <w:sz w:val="24"/>
          <w:szCs w:val="24"/>
        </w:rPr>
        <w:t>s</w:t>
      </w:r>
      <w:r w:rsidRPr="007F4270">
        <w:rPr>
          <w:rFonts w:ascii="Times New Roman" w:hAnsi="Times New Roman" w:cs="Times New Roman"/>
          <w:bCs/>
          <w:sz w:val="24"/>
          <w:szCs w:val="24"/>
        </w:rPr>
        <w:t xml:space="preserve"> nuk </w:t>
      </w:r>
      <w:r w:rsidR="0042780E">
        <w:rPr>
          <w:rFonts w:ascii="Times New Roman" w:hAnsi="Times New Roman" w:cs="Times New Roman"/>
          <w:bCs/>
          <w:sz w:val="24"/>
          <w:szCs w:val="24"/>
        </w:rPr>
        <w:t>ë</w:t>
      </w:r>
      <w:r w:rsidR="00FF55B0">
        <w:rPr>
          <w:rFonts w:ascii="Times New Roman" w:hAnsi="Times New Roman" w:cs="Times New Roman"/>
          <w:bCs/>
          <w:sz w:val="24"/>
          <w:szCs w:val="24"/>
        </w:rPr>
        <w:t>sht</w:t>
      </w:r>
      <w:r w:rsidRPr="007F4270">
        <w:rPr>
          <w:rFonts w:ascii="Times New Roman" w:hAnsi="Times New Roman" w:cs="Times New Roman"/>
          <w:bCs/>
          <w:sz w:val="24"/>
          <w:szCs w:val="24"/>
        </w:rPr>
        <w:t>ë kusht për marrjen në shqyrtim të ankimit.</w:t>
      </w:r>
    </w:p>
    <w:p w:rsidR="002C1FD3" w:rsidRPr="002C1FD3" w:rsidRDefault="002C1FD3" w:rsidP="002C1FD3">
      <w:pPr>
        <w:widowControl w:val="0"/>
        <w:spacing w:after="0" w:line="276" w:lineRule="auto"/>
        <w:jc w:val="both"/>
        <w:rPr>
          <w:rFonts w:ascii="Times New Roman" w:hAnsi="Times New Roman" w:cs="Times New Roman"/>
          <w:bCs/>
          <w:sz w:val="24"/>
          <w:szCs w:val="24"/>
        </w:rPr>
      </w:pPr>
    </w:p>
    <w:p w:rsidR="009B5FD4" w:rsidRDefault="009B5FD4" w:rsidP="009B5FD4">
      <w:pPr>
        <w:widowControl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Me</w:t>
      </w:r>
      <w:r w:rsidRPr="00481D8F">
        <w:rPr>
          <w:rFonts w:ascii="Times New Roman" w:hAnsi="Times New Roman" w:cs="Times New Roman"/>
          <w:bCs/>
          <w:sz w:val="24"/>
          <w:szCs w:val="24"/>
        </w:rPr>
        <w:t xml:space="preserve"> njoftim vlerësim</w:t>
      </w:r>
      <w:r w:rsidR="00FF55B0">
        <w:rPr>
          <w:rFonts w:ascii="Times New Roman" w:hAnsi="Times New Roman" w:cs="Times New Roman"/>
          <w:bCs/>
          <w:sz w:val="24"/>
          <w:szCs w:val="24"/>
        </w:rPr>
        <w:t>in</w:t>
      </w:r>
      <w:r w:rsidRPr="00481D8F">
        <w:rPr>
          <w:rFonts w:ascii="Times New Roman" w:hAnsi="Times New Roman" w:cs="Times New Roman"/>
          <w:bCs/>
          <w:sz w:val="24"/>
          <w:szCs w:val="24"/>
        </w:rPr>
        <w:t xml:space="preserve"> </w:t>
      </w:r>
      <w:r w:rsidR="00FF302C">
        <w:rPr>
          <w:rFonts w:ascii="Times New Roman" w:eastAsia="MS Mincho" w:hAnsi="Times New Roman" w:cs="Times New Roman"/>
          <w:sz w:val="24"/>
          <w:szCs w:val="24"/>
        </w:rPr>
        <w:t>e ankimuar</w:t>
      </w:r>
      <w:r w:rsidRPr="00481D8F">
        <w:rPr>
          <w:rFonts w:ascii="Times New Roman" w:hAnsi="Times New Roman" w:cs="Times New Roman"/>
          <w:bCs/>
          <w:sz w:val="24"/>
          <w:szCs w:val="24"/>
        </w:rPr>
        <w:t xml:space="preserve">, </w:t>
      </w:r>
      <w:r>
        <w:rPr>
          <w:rFonts w:ascii="Times New Roman" w:hAnsi="Times New Roman" w:cs="Times New Roman"/>
          <w:bCs/>
          <w:sz w:val="24"/>
          <w:szCs w:val="24"/>
        </w:rPr>
        <w:t>tatimpaguesi është njoftuar për</w:t>
      </w:r>
      <w:r w:rsidRPr="00481D8F">
        <w:rPr>
          <w:rFonts w:ascii="Times New Roman" w:hAnsi="Times New Roman" w:cs="Times New Roman"/>
          <w:bCs/>
          <w:sz w:val="24"/>
          <w:szCs w:val="24"/>
        </w:rPr>
        <w:t xml:space="preserve"> gjoba</w:t>
      </w:r>
      <w:r>
        <w:rPr>
          <w:rFonts w:ascii="Times New Roman" w:hAnsi="Times New Roman" w:cs="Times New Roman"/>
          <w:bCs/>
          <w:sz w:val="24"/>
          <w:szCs w:val="24"/>
        </w:rPr>
        <w:t>t</w:t>
      </w:r>
      <w:r w:rsidRPr="00481D8F">
        <w:rPr>
          <w:rFonts w:ascii="Times New Roman" w:hAnsi="Times New Roman" w:cs="Times New Roman"/>
          <w:bCs/>
          <w:sz w:val="24"/>
          <w:szCs w:val="24"/>
        </w:rPr>
        <w:t xml:space="preserve"> për </w:t>
      </w:r>
      <w:r>
        <w:rPr>
          <w:rFonts w:ascii="Times New Roman" w:hAnsi="Times New Roman" w:cs="Times New Roman"/>
          <w:bCs/>
          <w:sz w:val="24"/>
          <w:szCs w:val="24"/>
        </w:rPr>
        <w:t xml:space="preserve">deklarim të vonuar </w:t>
      </w:r>
      <w:r w:rsidR="00FF55B0">
        <w:rPr>
          <w:rFonts w:ascii="Times New Roman" w:hAnsi="Times New Roman" w:cs="Times New Roman"/>
          <w:bCs/>
          <w:sz w:val="24"/>
          <w:szCs w:val="24"/>
        </w:rPr>
        <w:t>Formularit ESIG025,</w:t>
      </w:r>
      <w:r>
        <w:rPr>
          <w:rFonts w:ascii="Times New Roman" w:hAnsi="Times New Roman" w:cs="Times New Roman"/>
          <w:bCs/>
          <w:sz w:val="24"/>
          <w:szCs w:val="24"/>
        </w:rPr>
        <w:t xml:space="preserve"> për periudh</w:t>
      </w:r>
      <w:r w:rsidR="0042780E">
        <w:rPr>
          <w:rFonts w:ascii="Times New Roman" w:hAnsi="Times New Roman" w:cs="Times New Roman"/>
          <w:bCs/>
          <w:sz w:val="24"/>
          <w:szCs w:val="24"/>
        </w:rPr>
        <w:t>ë</w:t>
      </w:r>
      <w:r w:rsidR="00FF55B0">
        <w:rPr>
          <w:rFonts w:ascii="Times New Roman" w:hAnsi="Times New Roman" w:cs="Times New Roman"/>
          <w:bCs/>
          <w:sz w:val="24"/>
          <w:szCs w:val="24"/>
        </w:rPr>
        <w:t>n Tetor 2021</w:t>
      </w:r>
      <w:r w:rsidRPr="00481D8F">
        <w:rPr>
          <w:rFonts w:ascii="Times New Roman" w:hAnsi="Times New Roman" w:cs="Times New Roman"/>
          <w:bCs/>
          <w:sz w:val="24"/>
          <w:szCs w:val="24"/>
        </w:rPr>
        <w:t xml:space="preserve">, bazuar në nenin </w:t>
      </w:r>
      <w:r>
        <w:rPr>
          <w:rFonts w:ascii="Times New Roman" w:hAnsi="Times New Roman" w:cs="Times New Roman"/>
          <w:bCs/>
          <w:sz w:val="24"/>
          <w:szCs w:val="24"/>
        </w:rPr>
        <w:t xml:space="preserve">113, gërmën b), të Ligjit nr. 9920 </w:t>
      </w:r>
      <w:r w:rsidRPr="00481D8F">
        <w:rPr>
          <w:rFonts w:ascii="Times New Roman" w:hAnsi="Times New Roman" w:cs="Times New Roman"/>
          <w:bCs/>
          <w:sz w:val="24"/>
          <w:szCs w:val="24"/>
        </w:rPr>
        <w:t>datë 19.05.2008 “Për Procedurat Tatimore në RSH”</w:t>
      </w:r>
      <w:r>
        <w:rPr>
          <w:rFonts w:ascii="Times New Roman" w:hAnsi="Times New Roman" w:cs="Times New Roman"/>
          <w:bCs/>
          <w:sz w:val="24"/>
          <w:szCs w:val="24"/>
        </w:rPr>
        <w:t>.</w:t>
      </w:r>
    </w:p>
    <w:p w:rsidR="007F4270" w:rsidRDefault="007F4270" w:rsidP="002C1FD3">
      <w:pPr>
        <w:widowControl w:val="0"/>
        <w:spacing w:after="0" w:line="276" w:lineRule="auto"/>
        <w:jc w:val="both"/>
        <w:rPr>
          <w:rFonts w:ascii="Times New Roman" w:hAnsi="Times New Roman" w:cs="Times New Roman"/>
          <w:bCs/>
          <w:sz w:val="24"/>
          <w:szCs w:val="24"/>
        </w:rPr>
      </w:pPr>
    </w:p>
    <w:p w:rsidR="00FF302C" w:rsidRDefault="00FF302C" w:rsidP="00FF302C">
      <w:pPr>
        <w:widowControl w:val="0"/>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 * *</w:t>
      </w:r>
    </w:p>
    <w:p w:rsidR="00FF302C" w:rsidRDefault="00FF302C" w:rsidP="002C1FD3">
      <w:pPr>
        <w:widowControl w:val="0"/>
        <w:spacing w:after="0" w:line="276" w:lineRule="auto"/>
        <w:jc w:val="both"/>
        <w:rPr>
          <w:rFonts w:ascii="Times New Roman" w:hAnsi="Times New Roman" w:cs="Times New Roman"/>
          <w:bCs/>
          <w:sz w:val="24"/>
          <w:szCs w:val="24"/>
        </w:rPr>
      </w:pPr>
    </w:p>
    <w:p w:rsidR="009A60F8" w:rsidRDefault="002C1FD3" w:rsidP="002C1FD3">
      <w:pPr>
        <w:widowControl w:val="0"/>
        <w:spacing w:after="0" w:line="276" w:lineRule="auto"/>
        <w:jc w:val="both"/>
        <w:rPr>
          <w:rFonts w:ascii="Times New Roman" w:hAnsi="Times New Roman" w:cs="Times New Roman"/>
          <w:bCs/>
          <w:sz w:val="24"/>
          <w:szCs w:val="24"/>
        </w:rPr>
      </w:pPr>
      <w:r w:rsidRPr="002C1FD3">
        <w:rPr>
          <w:rFonts w:ascii="Times New Roman" w:hAnsi="Times New Roman" w:cs="Times New Roman"/>
          <w:bCs/>
          <w:sz w:val="24"/>
          <w:szCs w:val="24"/>
        </w:rPr>
        <w:t>Tatimpaguesi kërkon anullimin e gjob</w:t>
      </w:r>
      <w:r w:rsidR="0042780E">
        <w:rPr>
          <w:rFonts w:ascii="Times New Roman" w:hAnsi="Times New Roman" w:cs="Times New Roman"/>
          <w:bCs/>
          <w:sz w:val="24"/>
          <w:szCs w:val="24"/>
        </w:rPr>
        <w:t>ë</w:t>
      </w:r>
      <w:r w:rsidR="00FF55B0">
        <w:rPr>
          <w:rFonts w:ascii="Times New Roman" w:hAnsi="Times New Roman" w:cs="Times New Roman"/>
          <w:bCs/>
          <w:sz w:val="24"/>
          <w:szCs w:val="24"/>
        </w:rPr>
        <w:t>s</w:t>
      </w:r>
      <w:r w:rsidRPr="002C1FD3">
        <w:rPr>
          <w:rFonts w:ascii="Times New Roman" w:hAnsi="Times New Roman" w:cs="Times New Roman"/>
          <w:bCs/>
          <w:sz w:val="24"/>
          <w:szCs w:val="24"/>
        </w:rPr>
        <w:t xml:space="preserve"> </w:t>
      </w:r>
      <w:r w:rsidR="00B8630A">
        <w:rPr>
          <w:rFonts w:ascii="Times New Roman" w:hAnsi="Times New Roman" w:cs="Times New Roman"/>
          <w:bCs/>
          <w:sz w:val="24"/>
          <w:szCs w:val="24"/>
        </w:rPr>
        <w:t>sipas njoftim vlerësim</w:t>
      </w:r>
      <w:r w:rsidR="00FF55B0">
        <w:rPr>
          <w:rFonts w:ascii="Times New Roman" w:hAnsi="Times New Roman" w:cs="Times New Roman"/>
          <w:bCs/>
          <w:sz w:val="24"/>
          <w:szCs w:val="24"/>
        </w:rPr>
        <w:t>it</w:t>
      </w:r>
      <w:r w:rsidRPr="002C1FD3">
        <w:rPr>
          <w:rFonts w:ascii="Times New Roman" w:hAnsi="Times New Roman" w:cs="Times New Roman"/>
          <w:bCs/>
          <w:sz w:val="24"/>
          <w:szCs w:val="24"/>
        </w:rPr>
        <w:t xml:space="preserve"> duke pretenduar se</w:t>
      </w:r>
      <w:r w:rsidR="00753EDB">
        <w:rPr>
          <w:rFonts w:ascii="Times New Roman" w:hAnsi="Times New Roman" w:cs="Times New Roman"/>
          <w:bCs/>
          <w:sz w:val="24"/>
          <w:szCs w:val="24"/>
        </w:rPr>
        <w:t xml:space="preserve"> </w:t>
      </w:r>
      <w:r w:rsidR="00B52D4B">
        <w:rPr>
          <w:rFonts w:ascii="Times New Roman" w:hAnsi="Times New Roman" w:cs="Times New Roman"/>
          <w:bCs/>
          <w:sz w:val="24"/>
          <w:szCs w:val="24"/>
        </w:rPr>
        <w:t>bazuar n</w:t>
      </w:r>
      <w:r w:rsidR="0066622A">
        <w:rPr>
          <w:rFonts w:ascii="Times New Roman" w:hAnsi="Times New Roman" w:cs="Times New Roman"/>
          <w:bCs/>
          <w:sz w:val="24"/>
          <w:szCs w:val="24"/>
        </w:rPr>
        <w:t>ë</w:t>
      </w:r>
      <w:r w:rsidR="00B52D4B">
        <w:rPr>
          <w:rFonts w:ascii="Times New Roman" w:hAnsi="Times New Roman" w:cs="Times New Roman"/>
          <w:bCs/>
          <w:sz w:val="24"/>
          <w:szCs w:val="24"/>
        </w:rPr>
        <w:t xml:space="preserve"> legjislacionin tatimor n</w:t>
      </w:r>
      <w:r w:rsidR="0066622A">
        <w:rPr>
          <w:rFonts w:ascii="Times New Roman" w:hAnsi="Times New Roman" w:cs="Times New Roman"/>
          <w:bCs/>
          <w:sz w:val="24"/>
          <w:szCs w:val="24"/>
        </w:rPr>
        <w:t>ë</w:t>
      </w:r>
      <w:r w:rsidR="00B52D4B">
        <w:rPr>
          <w:rFonts w:ascii="Times New Roman" w:hAnsi="Times New Roman" w:cs="Times New Roman"/>
          <w:bCs/>
          <w:sz w:val="24"/>
          <w:szCs w:val="24"/>
        </w:rPr>
        <w:t xml:space="preserve"> fuqi, </w:t>
      </w:r>
      <w:r w:rsidR="009A60F8">
        <w:rPr>
          <w:rFonts w:ascii="Times New Roman" w:hAnsi="Times New Roman" w:cs="Times New Roman"/>
          <w:bCs/>
          <w:sz w:val="24"/>
          <w:szCs w:val="24"/>
        </w:rPr>
        <w:t>nuk ka detyrimin ligjor p</w:t>
      </w:r>
      <w:r w:rsidR="00E70904">
        <w:rPr>
          <w:rFonts w:ascii="Times New Roman" w:hAnsi="Times New Roman" w:cs="Times New Roman"/>
          <w:bCs/>
          <w:sz w:val="24"/>
          <w:szCs w:val="24"/>
        </w:rPr>
        <w:t>ë</w:t>
      </w:r>
      <w:r w:rsidR="009A60F8">
        <w:rPr>
          <w:rFonts w:ascii="Times New Roman" w:hAnsi="Times New Roman" w:cs="Times New Roman"/>
          <w:bCs/>
          <w:sz w:val="24"/>
          <w:szCs w:val="24"/>
        </w:rPr>
        <w:t xml:space="preserve">r deklarimin e </w:t>
      </w:r>
      <w:r w:rsidR="00B8630A">
        <w:rPr>
          <w:rFonts w:ascii="Times New Roman" w:hAnsi="Times New Roman" w:cs="Times New Roman"/>
          <w:bCs/>
          <w:sz w:val="24"/>
          <w:szCs w:val="24"/>
        </w:rPr>
        <w:t>Kontributeve të Sigurimeve Shoqërore dhe Sh</w:t>
      </w:r>
      <w:r w:rsidR="00165695">
        <w:rPr>
          <w:rFonts w:ascii="Times New Roman" w:hAnsi="Times New Roman" w:cs="Times New Roman"/>
          <w:bCs/>
          <w:sz w:val="24"/>
          <w:szCs w:val="24"/>
        </w:rPr>
        <w:t>ë</w:t>
      </w:r>
      <w:r w:rsidR="00B8630A">
        <w:rPr>
          <w:rFonts w:ascii="Times New Roman" w:hAnsi="Times New Roman" w:cs="Times New Roman"/>
          <w:bCs/>
          <w:sz w:val="24"/>
          <w:szCs w:val="24"/>
        </w:rPr>
        <w:t>ndetsore për periudh</w:t>
      </w:r>
      <w:r w:rsidR="0042780E">
        <w:rPr>
          <w:rFonts w:ascii="Times New Roman" w:hAnsi="Times New Roman" w:cs="Times New Roman"/>
          <w:bCs/>
          <w:sz w:val="24"/>
          <w:szCs w:val="24"/>
        </w:rPr>
        <w:t>ë</w:t>
      </w:r>
      <w:r w:rsidR="00FF55B0">
        <w:rPr>
          <w:rFonts w:ascii="Times New Roman" w:hAnsi="Times New Roman" w:cs="Times New Roman"/>
          <w:bCs/>
          <w:sz w:val="24"/>
          <w:szCs w:val="24"/>
        </w:rPr>
        <w:t>n</w:t>
      </w:r>
      <w:r w:rsidR="00B8630A">
        <w:rPr>
          <w:rFonts w:ascii="Times New Roman" w:hAnsi="Times New Roman" w:cs="Times New Roman"/>
          <w:bCs/>
          <w:sz w:val="24"/>
          <w:szCs w:val="24"/>
        </w:rPr>
        <w:t xml:space="preserve"> </w:t>
      </w:r>
      <w:r w:rsidR="00FF55B0">
        <w:rPr>
          <w:rFonts w:ascii="Times New Roman" w:hAnsi="Times New Roman" w:cs="Times New Roman"/>
          <w:bCs/>
          <w:sz w:val="24"/>
          <w:szCs w:val="24"/>
        </w:rPr>
        <w:t>Tetor 2021</w:t>
      </w:r>
      <w:r w:rsidR="009A60F8">
        <w:rPr>
          <w:rFonts w:ascii="Times New Roman" w:hAnsi="Times New Roman" w:cs="Times New Roman"/>
          <w:bCs/>
          <w:sz w:val="24"/>
          <w:szCs w:val="24"/>
        </w:rPr>
        <w:t xml:space="preserve"> pasi ka deklaruar </w:t>
      </w:r>
      <w:r w:rsidR="00EA7670">
        <w:rPr>
          <w:rFonts w:ascii="Times New Roman" w:hAnsi="Times New Roman" w:cs="Times New Roman"/>
          <w:bCs/>
          <w:sz w:val="24"/>
          <w:szCs w:val="24"/>
        </w:rPr>
        <w:t>m</w:t>
      </w:r>
      <w:r w:rsidR="00E70904">
        <w:rPr>
          <w:rFonts w:ascii="Times New Roman" w:hAnsi="Times New Roman" w:cs="Times New Roman"/>
          <w:bCs/>
          <w:sz w:val="24"/>
          <w:szCs w:val="24"/>
        </w:rPr>
        <w:t>ë</w:t>
      </w:r>
      <w:r w:rsidR="009A60F8">
        <w:rPr>
          <w:rFonts w:ascii="Times New Roman" w:hAnsi="Times New Roman" w:cs="Times New Roman"/>
          <w:bCs/>
          <w:sz w:val="24"/>
          <w:szCs w:val="24"/>
        </w:rPr>
        <w:t xml:space="preserve"> </w:t>
      </w:r>
      <w:r w:rsidR="00B8630A">
        <w:rPr>
          <w:rFonts w:ascii="Times New Roman" w:hAnsi="Times New Roman" w:cs="Times New Roman"/>
          <w:bCs/>
          <w:sz w:val="24"/>
          <w:szCs w:val="24"/>
        </w:rPr>
        <w:t>2</w:t>
      </w:r>
      <w:r w:rsidR="00FF55B0">
        <w:rPr>
          <w:rFonts w:ascii="Times New Roman" w:hAnsi="Times New Roman" w:cs="Times New Roman"/>
          <w:bCs/>
          <w:sz w:val="24"/>
          <w:szCs w:val="24"/>
        </w:rPr>
        <w:t>3</w:t>
      </w:r>
      <w:r w:rsidR="00EA7670">
        <w:rPr>
          <w:rFonts w:ascii="Times New Roman" w:hAnsi="Times New Roman" w:cs="Times New Roman"/>
          <w:bCs/>
          <w:sz w:val="24"/>
          <w:szCs w:val="24"/>
        </w:rPr>
        <w:t>.</w:t>
      </w:r>
      <w:r w:rsidR="00FF55B0">
        <w:rPr>
          <w:rFonts w:ascii="Times New Roman" w:hAnsi="Times New Roman" w:cs="Times New Roman"/>
          <w:bCs/>
          <w:sz w:val="24"/>
          <w:szCs w:val="24"/>
        </w:rPr>
        <w:t>09</w:t>
      </w:r>
      <w:r w:rsidR="00EA7670">
        <w:rPr>
          <w:rFonts w:ascii="Times New Roman" w:hAnsi="Times New Roman" w:cs="Times New Roman"/>
          <w:bCs/>
          <w:sz w:val="24"/>
          <w:szCs w:val="24"/>
        </w:rPr>
        <w:t>.20</w:t>
      </w:r>
      <w:r w:rsidR="00FF55B0">
        <w:rPr>
          <w:rFonts w:ascii="Times New Roman" w:hAnsi="Times New Roman" w:cs="Times New Roman"/>
          <w:bCs/>
          <w:sz w:val="24"/>
          <w:szCs w:val="24"/>
        </w:rPr>
        <w:t>21</w:t>
      </w:r>
      <w:r w:rsidR="009A60F8">
        <w:rPr>
          <w:rFonts w:ascii="Times New Roman" w:hAnsi="Times New Roman" w:cs="Times New Roman"/>
          <w:bCs/>
          <w:sz w:val="24"/>
          <w:szCs w:val="24"/>
        </w:rPr>
        <w:t xml:space="preserve"> n</w:t>
      </w:r>
      <w:r w:rsidR="00E70904">
        <w:rPr>
          <w:rFonts w:ascii="Times New Roman" w:hAnsi="Times New Roman" w:cs="Times New Roman"/>
          <w:bCs/>
          <w:sz w:val="24"/>
          <w:szCs w:val="24"/>
        </w:rPr>
        <w:t>ë</w:t>
      </w:r>
      <w:r w:rsidR="009A60F8">
        <w:rPr>
          <w:rFonts w:ascii="Times New Roman" w:hAnsi="Times New Roman" w:cs="Times New Roman"/>
          <w:bCs/>
          <w:sz w:val="24"/>
          <w:szCs w:val="24"/>
        </w:rPr>
        <w:t xml:space="preserve"> Q.K.B. pezullim veprimtarie</w:t>
      </w:r>
      <w:r w:rsidR="00BD1BEE">
        <w:rPr>
          <w:rFonts w:ascii="Times New Roman" w:hAnsi="Times New Roman" w:cs="Times New Roman"/>
          <w:bCs/>
          <w:sz w:val="24"/>
          <w:szCs w:val="24"/>
        </w:rPr>
        <w:t>.</w:t>
      </w:r>
    </w:p>
    <w:p w:rsidR="007F4270" w:rsidRDefault="007F4270" w:rsidP="002C1FD3">
      <w:pPr>
        <w:widowControl w:val="0"/>
        <w:spacing w:after="0" w:line="276" w:lineRule="auto"/>
        <w:jc w:val="both"/>
        <w:rPr>
          <w:rFonts w:ascii="Times New Roman" w:hAnsi="Times New Roman" w:cs="Times New Roman"/>
          <w:bCs/>
          <w:sz w:val="24"/>
          <w:szCs w:val="24"/>
        </w:rPr>
      </w:pPr>
    </w:p>
    <w:p w:rsidR="00343C54" w:rsidRDefault="004F7646" w:rsidP="00FF55B0">
      <w:pPr>
        <w:widowControl w:val="0"/>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w:t>
      </w:r>
      <w:r w:rsidR="00FF302C">
        <w:rPr>
          <w:rFonts w:ascii="Times New Roman" w:hAnsi="Times New Roman" w:cs="Times New Roman"/>
          <w:bCs/>
          <w:sz w:val="24"/>
          <w:szCs w:val="24"/>
        </w:rPr>
        <w:t xml:space="preserve"> </w:t>
      </w:r>
      <w:r>
        <w:rPr>
          <w:rFonts w:ascii="Times New Roman" w:hAnsi="Times New Roman" w:cs="Times New Roman"/>
          <w:bCs/>
          <w:sz w:val="24"/>
          <w:szCs w:val="24"/>
        </w:rPr>
        <w:t>*</w:t>
      </w:r>
      <w:r w:rsidR="00FF302C">
        <w:rPr>
          <w:rFonts w:ascii="Times New Roman" w:hAnsi="Times New Roman" w:cs="Times New Roman"/>
          <w:bCs/>
          <w:sz w:val="24"/>
          <w:szCs w:val="24"/>
        </w:rPr>
        <w:t xml:space="preserve"> </w:t>
      </w:r>
      <w:r>
        <w:rPr>
          <w:rFonts w:ascii="Times New Roman" w:hAnsi="Times New Roman" w:cs="Times New Roman"/>
          <w:bCs/>
          <w:sz w:val="24"/>
          <w:szCs w:val="24"/>
        </w:rPr>
        <w:t>*</w:t>
      </w:r>
    </w:p>
    <w:p w:rsidR="0042780E" w:rsidRDefault="0042780E" w:rsidP="004F7646">
      <w:pPr>
        <w:widowControl w:val="0"/>
        <w:spacing w:after="0" w:line="276" w:lineRule="auto"/>
        <w:jc w:val="both"/>
        <w:rPr>
          <w:rFonts w:ascii="Times New Roman" w:hAnsi="Times New Roman" w:cs="Times New Roman"/>
          <w:sz w:val="24"/>
          <w:szCs w:val="24"/>
        </w:rPr>
      </w:pPr>
    </w:p>
    <w:p w:rsidR="004F7646" w:rsidRDefault="004F7646" w:rsidP="004F7646">
      <w:pPr>
        <w:widowControl w:val="0"/>
        <w:spacing w:after="0" w:line="276" w:lineRule="auto"/>
        <w:jc w:val="both"/>
        <w:rPr>
          <w:rFonts w:ascii="Times New Roman" w:hAnsi="Times New Roman" w:cs="Times New Roman"/>
          <w:sz w:val="24"/>
          <w:szCs w:val="24"/>
        </w:rPr>
      </w:pPr>
      <w:r w:rsidRPr="00CD5B2F">
        <w:rPr>
          <w:rFonts w:ascii="Times New Roman" w:hAnsi="Times New Roman" w:cs="Times New Roman"/>
          <w:sz w:val="24"/>
          <w:szCs w:val="24"/>
        </w:rPr>
        <w:t xml:space="preserve">Drejtoria e Apelimit Tatimor, pas shqyrtimit të pretendimeve të tatimpaguesit dhe dokumentacionit bashkëlidhur kërkesës ankimore, e konsideron të drejtë </w:t>
      </w:r>
      <w:r w:rsidR="005217BD">
        <w:rPr>
          <w:rFonts w:ascii="Times New Roman" w:hAnsi="Times New Roman" w:cs="Times New Roman"/>
          <w:sz w:val="24"/>
          <w:szCs w:val="24"/>
        </w:rPr>
        <w:t>dën</w:t>
      </w:r>
      <w:r w:rsidRPr="00CD5B2F">
        <w:rPr>
          <w:rFonts w:ascii="Times New Roman" w:hAnsi="Times New Roman" w:cs="Times New Roman"/>
          <w:sz w:val="24"/>
          <w:szCs w:val="24"/>
        </w:rPr>
        <w:t xml:space="preserve">imin dhe </w:t>
      </w:r>
      <w:r w:rsidR="005217BD">
        <w:rPr>
          <w:rFonts w:ascii="Times New Roman" w:hAnsi="Times New Roman" w:cs="Times New Roman"/>
          <w:sz w:val="24"/>
          <w:szCs w:val="24"/>
        </w:rPr>
        <w:t>rrëz</w:t>
      </w:r>
      <w:r w:rsidRPr="00CD5B2F">
        <w:rPr>
          <w:rFonts w:ascii="Times New Roman" w:hAnsi="Times New Roman" w:cs="Times New Roman"/>
          <w:sz w:val="24"/>
          <w:szCs w:val="24"/>
        </w:rPr>
        <w:t xml:space="preserve">on </w:t>
      </w:r>
      <w:r w:rsidR="005217BD">
        <w:rPr>
          <w:rFonts w:ascii="Times New Roman" w:hAnsi="Times New Roman" w:cs="Times New Roman"/>
          <w:sz w:val="24"/>
          <w:szCs w:val="24"/>
        </w:rPr>
        <w:t>ank</w:t>
      </w:r>
      <w:r w:rsidRPr="00CD5B2F">
        <w:rPr>
          <w:rFonts w:ascii="Times New Roman" w:hAnsi="Times New Roman" w:cs="Times New Roman"/>
          <w:sz w:val="24"/>
          <w:szCs w:val="24"/>
        </w:rPr>
        <w:t xml:space="preserve">imin </w:t>
      </w:r>
      <w:r>
        <w:rPr>
          <w:rFonts w:ascii="Times New Roman" w:hAnsi="Times New Roman" w:cs="Times New Roman"/>
          <w:sz w:val="24"/>
          <w:szCs w:val="24"/>
        </w:rPr>
        <w:t>duke theksuar se:</w:t>
      </w:r>
    </w:p>
    <w:p w:rsidR="002C2C0A" w:rsidRDefault="002C2C0A" w:rsidP="002C2C0A">
      <w:pPr>
        <w:widowControl w:val="0"/>
        <w:spacing w:after="0" w:line="276" w:lineRule="auto"/>
        <w:jc w:val="both"/>
        <w:rPr>
          <w:rFonts w:ascii="Times New Roman" w:hAnsi="Times New Roman" w:cs="Times New Roman"/>
          <w:bCs/>
          <w:sz w:val="24"/>
          <w:szCs w:val="24"/>
        </w:rPr>
      </w:pPr>
    </w:p>
    <w:p w:rsidR="002C2C0A" w:rsidRDefault="002C2C0A" w:rsidP="002C2C0A">
      <w:pPr>
        <w:widowControl w:val="0"/>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N</w:t>
      </w:r>
      <w:r w:rsidRPr="00B94DF0">
        <w:rPr>
          <w:rFonts w:ascii="Times New Roman" w:hAnsi="Times New Roman" w:cs="Times New Roman"/>
          <w:bCs/>
          <w:sz w:val="24"/>
          <w:szCs w:val="24"/>
        </w:rPr>
        <w:t xml:space="preserve">eni 10, pika 1, e Ligjit nr. 9136 datë 11.09.2003 “Për Mbledhjen e Kontributeve të Detyrueshme të Sigurimeve Shoqërore dhe Shëndetsore në R.SH.” i ndryshuar sanksionon: </w:t>
      </w:r>
      <w:r w:rsidRPr="00B94DF0">
        <w:rPr>
          <w:rFonts w:ascii="Times New Roman" w:hAnsi="Times New Roman" w:cs="Times New Roman"/>
          <w:bCs/>
          <w:i/>
          <w:sz w:val="24"/>
          <w:szCs w:val="24"/>
        </w:rPr>
        <w:t>1. “</w:t>
      </w:r>
      <w:r w:rsidRPr="00B94DF0">
        <w:rPr>
          <w:rFonts w:ascii="Times New Roman" w:hAnsi="Times New Roman" w:cs="Times New Roman"/>
          <w:bCs/>
          <w:i/>
          <w:sz w:val="24"/>
          <w:szCs w:val="24"/>
          <w:u w:val="single"/>
        </w:rPr>
        <w:t>Personi juridik dhe fizik i detyruar për të paguar kontribute, për çdo periudhë, duhet të deklarojë, në formë elektronike, në organin tatimor të dhënat e detyrimeve për kontributet në total dhe për çdo individ</w:t>
      </w:r>
      <w:r w:rsidRPr="00B94DF0">
        <w:rPr>
          <w:rFonts w:ascii="Times New Roman" w:hAnsi="Times New Roman" w:cs="Times New Roman"/>
          <w:bCs/>
          <w:i/>
          <w:sz w:val="24"/>
          <w:szCs w:val="24"/>
        </w:rPr>
        <w:t>”.</w:t>
      </w:r>
    </w:p>
    <w:p w:rsidR="002C2C0A" w:rsidRDefault="002C2C0A" w:rsidP="002C2C0A">
      <w:pPr>
        <w:widowControl w:val="0"/>
        <w:spacing w:after="0" w:line="276" w:lineRule="auto"/>
        <w:jc w:val="both"/>
        <w:rPr>
          <w:rFonts w:ascii="Times New Roman" w:hAnsi="Times New Roman" w:cs="Times New Roman"/>
          <w:bCs/>
          <w:sz w:val="24"/>
          <w:szCs w:val="24"/>
        </w:rPr>
      </w:pPr>
    </w:p>
    <w:p w:rsidR="002C2C0A" w:rsidRPr="003C48B7" w:rsidRDefault="002C2C0A" w:rsidP="002C2C0A">
      <w:pPr>
        <w:widowControl w:val="0"/>
        <w:spacing w:after="0" w:line="276" w:lineRule="auto"/>
        <w:jc w:val="both"/>
        <w:rPr>
          <w:rFonts w:ascii="Times New Roman" w:hAnsi="Times New Roman" w:cs="Times New Roman"/>
          <w:bCs/>
          <w:sz w:val="24"/>
          <w:szCs w:val="24"/>
        </w:rPr>
      </w:pPr>
      <w:r w:rsidRPr="003C48B7">
        <w:rPr>
          <w:rFonts w:ascii="Times New Roman" w:hAnsi="Times New Roman" w:cs="Times New Roman"/>
          <w:bCs/>
          <w:sz w:val="24"/>
          <w:szCs w:val="24"/>
        </w:rPr>
        <w:t xml:space="preserve">Ligji nr. 9136 datë 11.09.2003 “Për Mbledhjen </w:t>
      </w:r>
      <w:r>
        <w:rPr>
          <w:rFonts w:ascii="Times New Roman" w:hAnsi="Times New Roman" w:cs="Times New Roman"/>
          <w:bCs/>
          <w:sz w:val="24"/>
          <w:szCs w:val="24"/>
        </w:rPr>
        <w:t>e Kontributeve të Detyrueshme të</w:t>
      </w:r>
      <w:r w:rsidRPr="003C48B7">
        <w:rPr>
          <w:rFonts w:ascii="Times New Roman" w:hAnsi="Times New Roman" w:cs="Times New Roman"/>
          <w:bCs/>
          <w:sz w:val="24"/>
          <w:szCs w:val="24"/>
        </w:rPr>
        <w:t xml:space="preserve"> Sigurimeve Shoq</w:t>
      </w:r>
      <w:r>
        <w:rPr>
          <w:rFonts w:ascii="Times New Roman" w:hAnsi="Times New Roman" w:cs="Times New Roman"/>
          <w:bCs/>
          <w:sz w:val="24"/>
          <w:szCs w:val="24"/>
        </w:rPr>
        <w:t>ërore dhe Shëndetsore në R.SH.” i</w:t>
      </w:r>
      <w:r w:rsidRPr="003C48B7">
        <w:rPr>
          <w:rFonts w:ascii="Times New Roman" w:hAnsi="Times New Roman" w:cs="Times New Roman"/>
          <w:bCs/>
          <w:sz w:val="24"/>
          <w:szCs w:val="24"/>
        </w:rPr>
        <w:t xml:space="preserve"> ndryshuar</w:t>
      </w:r>
      <w:r>
        <w:rPr>
          <w:rFonts w:ascii="Times New Roman" w:hAnsi="Times New Roman" w:cs="Times New Roman"/>
          <w:bCs/>
          <w:sz w:val="24"/>
          <w:szCs w:val="24"/>
        </w:rPr>
        <w:t>, neni 11, pika 1, gërma ç), lidhur me afatin e dorëzimit të deklaratës tatimore,</w:t>
      </w:r>
      <w:r w:rsidRPr="003C48B7">
        <w:rPr>
          <w:rFonts w:ascii="Times New Roman" w:hAnsi="Times New Roman" w:cs="Times New Roman"/>
          <w:bCs/>
          <w:sz w:val="24"/>
          <w:szCs w:val="24"/>
        </w:rPr>
        <w:t xml:space="preserve"> </w:t>
      </w:r>
      <w:r>
        <w:rPr>
          <w:rFonts w:ascii="Times New Roman" w:hAnsi="Times New Roman" w:cs="Times New Roman"/>
          <w:bCs/>
          <w:sz w:val="24"/>
          <w:szCs w:val="24"/>
        </w:rPr>
        <w:t>përcakt</w:t>
      </w:r>
      <w:r w:rsidRPr="003C48B7">
        <w:rPr>
          <w:rFonts w:ascii="Times New Roman" w:hAnsi="Times New Roman" w:cs="Times New Roman"/>
          <w:bCs/>
          <w:sz w:val="24"/>
          <w:szCs w:val="24"/>
        </w:rPr>
        <w:t>on:</w:t>
      </w:r>
    </w:p>
    <w:p w:rsidR="002C2C0A" w:rsidRDefault="002C2C0A" w:rsidP="002C2C0A">
      <w:pPr>
        <w:widowControl w:val="0"/>
        <w:spacing w:after="0" w:line="276" w:lineRule="auto"/>
        <w:jc w:val="both"/>
        <w:rPr>
          <w:rFonts w:ascii="Times New Roman" w:hAnsi="Times New Roman" w:cs="Times New Roman"/>
          <w:bCs/>
          <w:i/>
          <w:sz w:val="24"/>
          <w:szCs w:val="24"/>
          <w:lang w:val="en-US"/>
        </w:rPr>
      </w:pPr>
      <w:r>
        <w:rPr>
          <w:rFonts w:ascii="Times New Roman" w:hAnsi="Times New Roman" w:cs="Times New Roman"/>
          <w:bCs/>
          <w:i/>
          <w:sz w:val="24"/>
          <w:szCs w:val="24"/>
        </w:rPr>
        <w:t>“</w:t>
      </w:r>
      <w:r w:rsidRPr="00B94DF0">
        <w:rPr>
          <w:rFonts w:ascii="Times New Roman" w:hAnsi="Times New Roman" w:cs="Times New Roman"/>
          <w:bCs/>
          <w:i/>
          <w:sz w:val="24"/>
          <w:szCs w:val="24"/>
          <w:lang w:val="en-US"/>
        </w:rPr>
        <w:t>1. Deklarimet e parashikuara në nenin 10 dhe pagesa e kontributeve bëhen në afatet e mëposhtme:</w:t>
      </w:r>
    </w:p>
    <w:p w:rsidR="002C2C0A" w:rsidRPr="00926156" w:rsidRDefault="002C2C0A" w:rsidP="002C2C0A">
      <w:pPr>
        <w:widowControl w:val="0"/>
        <w:spacing w:after="0" w:line="276" w:lineRule="auto"/>
        <w:jc w:val="both"/>
        <w:rPr>
          <w:rFonts w:ascii="Times New Roman" w:hAnsi="Times New Roman" w:cs="Times New Roman"/>
          <w:bCs/>
          <w:i/>
          <w:sz w:val="24"/>
          <w:szCs w:val="24"/>
        </w:rPr>
      </w:pPr>
      <w:r>
        <w:rPr>
          <w:rFonts w:ascii="Times New Roman" w:hAnsi="Times New Roman" w:cs="Times New Roman"/>
          <w:bCs/>
          <w:i/>
          <w:sz w:val="24"/>
          <w:szCs w:val="24"/>
          <w:lang w:val="en-US"/>
        </w:rPr>
        <w:t>ç</w:t>
      </w:r>
      <w:r w:rsidRPr="00B94DF0">
        <w:rPr>
          <w:rFonts w:ascii="Times New Roman" w:hAnsi="Times New Roman" w:cs="Times New Roman"/>
          <w:bCs/>
          <w:i/>
          <w:sz w:val="24"/>
          <w:szCs w:val="24"/>
          <w:lang w:val="en-US"/>
        </w:rPr>
        <w:t>)</w:t>
      </w:r>
      <w:r>
        <w:rPr>
          <w:rFonts w:ascii="Times New Roman" w:hAnsi="Times New Roman" w:cs="Times New Roman"/>
          <w:bCs/>
          <w:i/>
          <w:sz w:val="24"/>
          <w:szCs w:val="24"/>
          <w:lang w:val="en-US"/>
        </w:rPr>
        <w:t xml:space="preserve"> </w:t>
      </w:r>
      <w:r w:rsidRPr="00E06B70">
        <w:rPr>
          <w:rFonts w:ascii="Times New Roman" w:hAnsi="Times New Roman" w:cs="Times New Roman"/>
          <w:bCs/>
          <w:i/>
          <w:sz w:val="24"/>
          <w:szCs w:val="24"/>
          <w:lang w:val="en-US"/>
        </w:rPr>
        <w:t>nga personat fizike te regjistruar si tatimpagues te të tatimit të thjeshtuar mbi fitimin për biznesin e vogël, brenda datës 20 te muajit te pare pas përfundimit te çdo tremujori te vitit kalendarik. Deklarata ne këtë rast do te përfshijë personat e vetëpunësuar, punonjësit e papaguar te familjes, si dhe te punësuarit</w:t>
      </w:r>
      <w:r>
        <w:rPr>
          <w:rFonts w:ascii="Times New Roman" w:hAnsi="Times New Roman" w:cs="Times New Roman"/>
          <w:bCs/>
          <w:i/>
          <w:sz w:val="24"/>
          <w:szCs w:val="24"/>
        </w:rPr>
        <w:t>”.</w:t>
      </w:r>
    </w:p>
    <w:p w:rsidR="002C2C0A" w:rsidRDefault="002C2C0A" w:rsidP="002C2C0A">
      <w:pPr>
        <w:widowControl w:val="0"/>
        <w:spacing w:after="0" w:line="276" w:lineRule="auto"/>
        <w:jc w:val="both"/>
        <w:rPr>
          <w:rFonts w:ascii="Times New Roman" w:hAnsi="Times New Roman" w:cs="Times New Roman"/>
          <w:sz w:val="24"/>
          <w:szCs w:val="24"/>
        </w:rPr>
      </w:pPr>
    </w:p>
    <w:p w:rsidR="002C2C0A" w:rsidRDefault="002C2C0A" w:rsidP="002C2C0A">
      <w:pPr>
        <w:widowControl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D.A.T. pas verifikimit në sistemin informatik C@TS</w:t>
      </w:r>
      <w:r>
        <w:rPr>
          <w:rFonts w:ascii="Times New Roman" w:hAnsi="Times New Roman" w:cs="Times New Roman"/>
          <w:bCs/>
          <w:sz w:val="24"/>
          <w:szCs w:val="24"/>
        </w:rPr>
        <w:t xml:space="preserve"> konstaton se tatimpaguesi është person fizik me përgjegjësinë tatimore “tatim të thjeshtur të fitimit”, është regjistruar në Q.K.B. në datën 18.06.2021 dhe deklarimin e listëpagesës për periudhën Tetor 2021, tatimpaguesi duhej t’a kishtë bërë brenda datës 20.01.2022, në vijim të arsyetimit të mësipërm.</w:t>
      </w:r>
    </w:p>
    <w:p w:rsidR="002C2C0A" w:rsidRDefault="002C2C0A" w:rsidP="00B52D4B">
      <w:pPr>
        <w:widowControl w:val="0"/>
        <w:spacing w:after="0" w:line="276" w:lineRule="auto"/>
        <w:jc w:val="both"/>
        <w:rPr>
          <w:rFonts w:ascii="Times New Roman" w:hAnsi="Times New Roman" w:cs="Times New Roman"/>
          <w:bCs/>
          <w:sz w:val="24"/>
          <w:szCs w:val="24"/>
        </w:rPr>
      </w:pPr>
    </w:p>
    <w:p w:rsidR="00FF55B0" w:rsidRPr="002C2C0A" w:rsidRDefault="002C2C0A" w:rsidP="00FF55B0">
      <w:pPr>
        <w:widowControl w:val="0"/>
        <w:spacing w:after="0" w:line="276"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 xml:space="preserve">Në lidhje me pretendimin e tatimpaguesit se ka aplikuar për pezullim në datë </w:t>
      </w:r>
      <w:r>
        <w:rPr>
          <w:rFonts w:ascii="Times New Roman" w:hAnsi="Times New Roman" w:cs="Times New Roman"/>
          <w:bCs/>
          <w:sz w:val="24"/>
          <w:szCs w:val="24"/>
          <w:lang w:val="it-IT"/>
        </w:rPr>
        <w:lastRenderedPageBreak/>
        <w:t>23.09.2021, D.A.T. bën me dije se n</w:t>
      </w:r>
      <w:r w:rsidR="00FF55B0" w:rsidRPr="00FF55B0">
        <w:rPr>
          <w:rFonts w:ascii="Times New Roman" w:hAnsi="Times New Roman" w:cs="Times New Roman"/>
          <w:bCs/>
          <w:sz w:val="24"/>
          <w:szCs w:val="24"/>
          <w:lang w:val="it-IT"/>
        </w:rPr>
        <w:t xml:space="preserve">eni 44 i Ligjit Nr.9920/2008, ndryshuar me Ligjin </w:t>
      </w:r>
      <w:r w:rsidR="00FF55B0" w:rsidRPr="00FF55B0">
        <w:rPr>
          <w:rFonts w:ascii="Times New Roman" w:hAnsi="Times New Roman" w:cs="Times New Roman"/>
          <w:bCs/>
          <w:sz w:val="24"/>
          <w:szCs w:val="24"/>
          <w:lang w:val="en-US"/>
        </w:rPr>
        <w:t xml:space="preserve">Nr.84/2014, datë 17.07.2014. Botuar në Fletoren Zyrtare Nr.126, datë 11.08.2014, </w:t>
      </w:r>
      <w:r w:rsidR="00FF55B0" w:rsidRPr="00FF55B0">
        <w:rPr>
          <w:rFonts w:ascii="Times New Roman" w:hAnsi="Times New Roman" w:cs="Times New Roman"/>
          <w:bCs/>
          <w:sz w:val="24"/>
          <w:szCs w:val="24"/>
          <w:lang w:val="it-IT"/>
        </w:rPr>
        <w:t>neni 44 “</w:t>
      </w:r>
      <w:r w:rsidR="00FF55B0" w:rsidRPr="00FF55B0">
        <w:rPr>
          <w:rFonts w:ascii="Times New Roman" w:hAnsi="Times New Roman" w:cs="Times New Roman"/>
          <w:bCs/>
          <w:sz w:val="24"/>
          <w:szCs w:val="24"/>
        </w:rPr>
        <w:t>Kalimi në regjistrin pasiv”, është përcaktuar se:</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 xml:space="preserve">1. Administrata tatimore transferon regjistrimin e tatimpaguesit nga regjistri aktiv në regjistrin pasiv, që mbahet nga administrata tatimore, në rast se përmbushet, të paktën, një nga kushtet e mëposhtme: </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 xml:space="preserve">a) nuk ushtron më veprimtari tregtare për një periudhë tatimore prej 12 muajsh të njëpasnjëshëm; </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 xml:space="preserve">b) nuk dorëzon deklaratën tatimore për një periudhë tatimore prej 12 muajsh të njëpasnjëshëm; </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 xml:space="preserve">c) deklaron në QKB pezullim veprimtarie tregtare dhe paguan të gjitha detyrimet tatimore </w:t>
      </w:r>
    </w:p>
    <w:p w:rsidR="00FF55B0" w:rsidRPr="00FF55B0" w:rsidRDefault="00FF55B0" w:rsidP="00FF55B0">
      <w:pPr>
        <w:widowControl w:val="0"/>
        <w:spacing w:after="0" w:line="276" w:lineRule="auto"/>
        <w:jc w:val="both"/>
        <w:rPr>
          <w:rFonts w:ascii="Times New Roman" w:hAnsi="Times New Roman" w:cs="Times New Roman"/>
          <w:bCs/>
          <w:i/>
          <w:sz w:val="24"/>
          <w:szCs w:val="24"/>
          <w:lang w:val="it-IT"/>
        </w:rPr>
      </w:pPr>
      <w:r w:rsidRPr="00FF55B0">
        <w:rPr>
          <w:rFonts w:ascii="Times New Roman" w:hAnsi="Times New Roman" w:cs="Times New Roman"/>
          <w:bCs/>
          <w:i/>
          <w:sz w:val="24"/>
          <w:szCs w:val="24"/>
          <w:lang w:val="en-US"/>
        </w:rPr>
        <w:t>2. Për periudhën e qëndrimit në regjistrin pasiv, tatimpaguesi nuk paraqet deklarata periodike tatimore dhe ndaj tij nuk llogariten gjoba për mosdeklarim tatimor.</w:t>
      </w:r>
      <w:r w:rsidRPr="00FF55B0">
        <w:rPr>
          <w:rFonts w:ascii="Times New Roman" w:hAnsi="Times New Roman" w:cs="Times New Roman"/>
          <w:bCs/>
          <w:i/>
          <w:sz w:val="24"/>
          <w:szCs w:val="24"/>
          <w:lang w:val="en-GB"/>
        </w:rPr>
        <w:t xml:space="preserve">” </w:t>
      </w:r>
    </w:p>
    <w:p w:rsidR="00FF55B0" w:rsidRPr="00FF55B0" w:rsidRDefault="00FF55B0" w:rsidP="00FF55B0">
      <w:pPr>
        <w:widowControl w:val="0"/>
        <w:spacing w:after="0" w:line="276" w:lineRule="auto"/>
        <w:jc w:val="both"/>
        <w:rPr>
          <w:rFonts w:ascii="Times New Roman" w:hAnsi="Times New Roman" w:cs="Times New Roman"/>
          <w:bCs/>
          <w:sz w:val="24"/>
          <w:szCs w:val="24"/>
          <w:lang w:val="en-GB"/>
        </w:rPr>
      </w:pP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sz w:val="24"/>
          <w:szCs w:val="24"/>
          <w:lang w:val="en-GB"/>
        </w:rPr>
        <w:t xml:space="preserve">Me Udhëzimin Nr.24/2008, i ndryshuar, pika </w:t>
      </w:r>
      <w:r w:rsidRPr="00FF55B0">
        <w:rPr>
          <w:rFonts w:ascii="Times New Roman" w:hAnsi="Times New Roman" w:cs="Times New Roman"/>
          <w:bCs/>
          <w:sz w:val="24"/>
          <w:szCs w:val="24"/>
          <w:lang w:val="en-US"/>
        </w:rPr>
        <w:t>44.1.1</w:t>
      </w:r>
      <w:r w:rsidRPr="00FF55B0">
        <w:rPr>
          <w:rFonts w:ascii="Times New Roman" w:hAnsi="Times New Roman" w:cs="Times New Roman"/>
          <w:bCs/>
          <w:sz w:val="24"/>
          <w:szCs w:val="24"/>
          <w:lang w:val="en-GB"/>
        </w:rPr>
        <w:t xml:space="preserve"> në zbatim të ligjit të sipërcituar, i ndryshuar, është përcaktuar se: </w:t>
      </w:r>
      <w:r w:rsidRPr="00FF55B0">
        <w:rPr>
          <w:rFonts w:ascii="Times New Roman" w:hAnsi="Times New Roman" w:cs="Times New Roman"/>
          <w:bCs/>
          <w:i/>
          <w:sz w:val="24"/>
          <w:szCs w:val="24"/>
          <w:lang w:val="en-US"/>
        </w:rPr>
        <w:t>“Administrata tatimore ka të drejtë të kalojë regjistrimin e një personi të tatueshëm nga regjistri aktiv në regjistrin pasiv të personave të tatueshëm. Administrata tatimore, kalon regjistrimin e tatimpaguesit nga regjistri aktiv në regjistrin pasiv që mbahet nga administrata tatimore, në rast se përmbushet të paktën një nga kushtet e mëposhtme:</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c) deklaron në Qendrën Kombëtare të Biznesit pezullim veprimtarie tregtare dhe kjo e fundit e ka miratuar pezullimin, i cili i është njoftuar edhe administratës tatimore. Qendra Kombëtare e Biznesit pranon pezullimin e aktivitetit të subjektit/tatimpaguesit vetëm kur nga ana e tij janë paguar të gjitha detyrimet tatimore në momentin e aplikimit për pezullimin e aktivitetit.</w:t>
      </w:r>
    </w:p>
    <w:p w:rsidR="00FF55B0" w:rsidRPr="00FF55B0"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lang w:val="en-GB"/>
        </w:rPr>
        <w:t>“</w:t>
      </w:r>
      <w:r w:rsidRPr="00FF55B0">
        <w:rPr>
          <w:rFonts w:ascii="Times New Roman" w:hAnsi="Times New Roman" w:cs="Times New Roman"/>
          <w:bCs/>
          <w:i/>
          <w:sz w:val="24"/>
          <w:szCs w:val="24"/>
          <w:lang w:val="en-US"/>
        </w:rPr>
        <w:t>Në kuptimin e shkronjës “c”, të gjithë tatimpaguesit që kanë deklaruar pezullimin e veprimtarisë në Qendrën Kombëtare të Biznesit, për një periudhë më shumë se 12 muaj të njëpasnjëshëm apo pa afat të përcaktuar, do të kalohen automatikisht nga sistemi, nga regjistri aktiv në regjistrin pasiv.</w:t>
      </w:r>
      <w:r w:rsidRPr="00FF55B0">
        <w:rPr>
          <w:rFonts w:ascii="Times New Roman" w:hAnsi="Times New Roman" w:cs="Times New Roman"/>
          <w:bCs/>
          <w:i/>
          <w:sz w:val="24"/>
          <w:szCs w:val="24"/>
          <w:lang w:val="en-GB"/>
        </w:rPr>
        <w:t>”.</w:t>
      </w:r>
    </w:p>
    <w:p w:rsidR="00FF55B0" w:rsidRPr="00FF55B0" w:rsidRDefault="00FF55B0" w:rsidP="00FF55B0">
      <w:pPr>
        <w:widowControl w:val="0"/>
        <w:spacing w:after="0" w:line="276" w:lineRule="auto"/>
        <w:jc w:val="both"/>
        <w:rPr>
          <w:rFonts w:ascii="Times New Roman" w:hAnsi="Times New Roman" w:cs="Times New Roman"/>
          <w:bCs/>
          <w:sz w:val="24"/>
          <w:szCs w:val="24"/>
          <w:lang w:val="it-IT"/>
        </w:rPr>
      </w:pPr>
    </w:p>
    <w:p w:rsidR="00FF55B0" w:rsidRPr="00FF55B0" w:rsidRDefault="00FF55B0" w:rsidP="00FF55B0">
      <w:pPr>
        <w:widowControl w:val="0"/>
        <w:spacing w:after="0" w:line="276" w:lineRule="auto"/>
        <w:jc w:val="both"/>
        <w:rPr>
          <w:rFonts w:ascii="Times New Roman" w:hAnsi="Times New Roman" w:cs="Times New Roman"/>
          <w:bCs/>
          <w:sz w:val="24"/>
          <w:szCs w:val="24"/>
          <w:lang w:val="en-GB"/>
        </w:rPr>
      </w:pPr>
      <w:r w:rsidRPr="00FF55B0">
        <w:rPr>
          <w:rFonts w:ascii="Times New Roman" w:hAnsi="Times New Roman" w:cs="Times New Roman"/>
          <w:bCs/>
          <w:sz w:val="24"/>
          <w:szCs w:val="24"/>
          <w:lang w:val="it-IT"/>
        </w:rPr>
        <w:t xml:space="preserve">Në pikën 44.1.5 të Udhëzimit Nr.24/2008 është përcaktuar se </w:t>
      </w:r>
      <w:r w:rsidRPr="00FF55B0">
        <w:rPr>
          <w:rFonts w:ascii="Times New Roman" w:hAnsi="Times New Roman" w:cs="Times New Roman"/>
          <w:bCs/>
          <w:i/>
          <w:sz w:val="24"/>
          <w:szCs w:val="24"/>
          <w:lang w:val="en-US"/>
        </w:rPr>
        <w:t>“Kalimi ne regjistrin pasiv te Qendra Kombëtare e Biznesit., sipas procedurave te përcaktuara ne Ligjin "Për Qendrën Kombëtare te Regjistrimit", nuk është kusht për kalimin e këtij personi ne regjistrin pasiv te administratës tatimore për efekte tatimore…”</w:t>
      </w:r>
    </w:p>
    <w:p w:rsidR="00FF55B0" w:rsidRPr="00FF55B0" w:rsidRDefault="00FF55B0" w:rsidP="00FF55B0">
      <w:pPr>
        <w:widowControl w:val="0"/>
        <w:spacing w:after="0" w:line="276" w:lineRule="auto"/>
        <w:jc w:val="both"/>
        <w:rPr>
          <w:rFonts w:ascii="Times New Roman" w:hAnsi="Times New Roman" w:cs="Times New Roman"/>
          <w:bCs/>
          <w:sz w:val="24"/>
          <w:szCs w:val="24"/>
        </w:rPr>
      </w:pPr>
    </w:p>
    <w:p w:rsidR="00FF55B0" w:rsidRPr="00FF55B0"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lang w:val="en-GB"/>
        </w:rPr>
        <w:t xml:space="preserve">Referuar dokumentacionit bashkëlidhur ankimit dhe </w:t>
      </w:r>
      <w:r>
        <w:rPr>
          <w:rFonts w:ascii="Times New Roman" w:hAnsi="Times New Roman" w:cs="Times New Roman"/>
          <w:bCs/>
          <w:sz w:val="24"/>
          <w:szCs w:val="24"/>
          <w:lang w:val="en-GB"/>
        </w:rPr>
        <w:t>informacionit t</w:t>
      </w:r>
      <w:r w:rsidR="0042780E">
        <w:rPr>
          <w:rFonts w:ascii="Times New Roman" w:hAnsi="Times New Roman" w:cs="Times New Roman"/>
          <w:bCs/>
          <w:sz w:val="24"/>
          <w:szCs w:val="24"/>
          <w:lang w:val="en-GB"/>
        </w:rPr>
        <w:t>ë</w:t>
      </w:r>
      <w:r>
        <w:rPr>
          <w:rFonts w:ascii="Times New Roman" w:hAnsi="Times New Roman" w:cs="Times New Roman"/>
          <w:bCs/>
          <w:sz w:val="24"/>
          <w:szCs w:val="24"/>
          <w:lang w:val="en-GB"/>
        </w:rPr>
        <w:t xml:space="preserve"> dh</w:t>
      </w:r>
      <w:r w:rsidR="0042780E">
        <w:rPr>
          <w:rFonts w:ascii="Times New Roman" w:hAnsi="Times New Roman" w:cs="Times New Roman"/>
          <w:bCs/>
          <w:sz w:val="24"/>
          <w:szCs w:val="24"/>
          <w:lang w:val="en-GB"/>
        </w:rPr>
        <w:t>ë</w:t>
      </w:r>
      <w:r>
        <w:rPr>
          <w:rFonts w:ascii="Times New Roman" w:hAnsi="Times New Roman" w:cs="Times New Roman"/>
          <w:bCs/>
          <w:sz w:val="24"/>
          <w:szCs w:val="24"/>
          <w:lang w:val="en-GB"/>
        </w:rPr>
        <w:t>n</w:t>
      </w:r>
      <w:r w:rsidR="0042780E">
        <w:rPr>
          <w:rFonts w:ascii="Times New Roman" w:hAnsi="Times New Roman" w:cs="Times New Roman"/>
          <w:bCs/>
          <w:sz w:val="24"/>
          <w:szCs w:val="24"/>
          <w:lang w:val="en-GB"/>
        </w:rPr>
        <w:t>ë</w:t>
      </w:r>
      <w:r>
        <w:rPr>
          <w:rFonts w:ascii="Times New Roman" w:hAnsi="Times New Roman" w:cs="Times New Roman"/>
          <w:bCs/>
          <w:sz w:val="24"/>
          <w:szCs w:val="24"/>
          <w:lang w:val="en-GB"/>
        </w:rPr>
        <w:t xml:space="preserve"> nga QKB, </w:t>
      </w:r>
      <w:r>
        <w:rPr>
          <w:rFonts w:ascii="Times New Roman" w:hAnsi="Times New Roman" w:cs="Times New Roman"/>
          <w:bCs/>
          <w:i/>
          <w:sz w:val="24"/>
          <w:szCs w:val="24"/>
        </w:rPr>
        <w:t xml:space="preserve">tatimpaguesi ka aplikuar </w:t>
      </w:r>
      <w:r w:rsidRPr="00FF55B0">
        <w:rPr>
          <w:rFonts w:ascii="Times New Roman" w:hAnsi="Times New Roman" w:cs="Times New Roman"/>
          <w:bCs/>
          <w:i/>
          <w:sz w:val="24"/>
          <w:szCs w:val="24"/>
          <w:u w:val="single"/>
        </w:rPr>
        <w:t>p</w:t>
      </w:r>
      <w:r w:rsidR="0042780E">
        <w:rPr>
          <w:rFonts w:ascii="Times New Roman" w:hAnsi="Times New Roman" w:cs="Times New Roman"/>
          <w:bCs/>
          <w:i/>
          <w:sz w:val="24"/>
          <w:szCs w:val="24"/>
          <w:u w:val="single"/>
        </w:rPr>
        <w:t>ë</w:t>
      </w:r>
      <w:r w:rsidRPr="00FF55B0">
        <w:rPr>
          <w:rFonts w:ascii="Times New Roman" w:hAnsi="Times New Roman" w:cs="Times New Roman"/>
          <w:bCs/>
          <w:i/>
          <w:sz w:val="24"/>
          <w:szCs w:val="24"/>
          <w:u w:val="single"/>
        </w:rPr>
        <w:t>r pezullim aktiviteti me afat</w:t>
      </w:r>
      <w:r>
        <w:rPr>
          <w:rFonts w:ascii="Times New Roman" w:hAnsi="Times New Roman" w:cs="Times New Roman"/>
          <w:bCs/>
          <w:i/>
          <w:sz w:val="24"/>
          <w:szCs w:val="24"/>
        </w:rPr>
        <w:t xml:space="preserve"> n</w:t>
      </w:r>
      <w:r w:rsidR="00AC6195">
        <w:rPr>
          <w:rFonts w:ascii="Times New Roman" w:hAnsi="Times New Roman" w:cs="Times New Roman"/>
          <w:bCs/>
          <w:i/>
          <w:sz w:val="24"/>
          <w:szCs w:val="24"/>
        </w:rPr>
        <w:t>ga data 22.09.2021- 01.06.2022.</w:t>
      </w:r>
    </w:p>
    <w:p w:rsidR="00FF55B0" w:rsidRPr="00FF55B0" w:rsidRDefault="00FF55B0" w:rsidP="00FF55B0">
      <w:pPr>
        <w:widowControl w:val="0"/>
        <w:spacing w:after="0" w:line="276" w:lineRule="auto"/>
        <w:jc w:val="both"/>
        <w:rPr>
          <w:rFonts w:ascii="Times New Roman" w:hAnsi="Times New Roman" w:cs="Times New Roman"/>
          <w:bCs/>
          <w:sz w:val="24"/>
          <w:szCs w:val="24"/>
        </w:rPr>
      </w:pPr>
    </w:p>
    <w:p w:rsidR="00FF302C"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rPr>
        <w:t xml:space="preserve">Bazuar në dispozitën ligjore si më sipër, tatimpaguesit do të kalohen automatikisht nga sistemi tatimor, nga regjistri aktiv në regjistrin pasiv me kusht që pezullimi i veprimtarisë në QKB të jetë bërë për një periudhë më shumë se 12 muaj të </w:t>
      </w:r>
      <w:r w:rsidRPr="00FF55B0">
        <w:rPr>
          <w:rFonts w:ascii="Times New Roman" w:hAnsi="Times New Roman" w:cs="Times New Roman"/>
          <w:bCs/>
          <w:sz w:val="24"/>
          <w:szCs w:val="24"/>
        </w:rPr>
        <w:lastRenderedPageBreak/>
        <w:t xml:space="preserve">njëpasnjëshëm apo pa afat të përcaktuar. </w:t>
      </w:r>
    </w:p>
    <w:p w:rsidR="00FF302C" w:rsidRDefault="00FF302C" w:rsidP="00FF55B0">
      <w:pPr>
        <w:widowControl w:val="0"/>
        <w:spacing w:after="0" w:line="276" w:lineRule="auto"/>
        <w:jc w:val="both"/>
        <w:rPr>
          <w:rFonts w:ascii="Times New Roman" w:hAnsi="Times New Roman" w:cs="Times New Roman"/>
          <w:bCs/>
          <w:sz w:val="24"/>
          <w:szCs w:val="24"/>
        </w:rPr>
      </w:pPr>
    </w:p>
    <w:p w:rsidR="00AC6195"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rPr>
        <w:t xml:space="preserve">Në rastin konkret tatimpaguesi ka aplikuar për pezullim në QKB për një periudhë më pak se 12 muaj të njëpasnjëshëm. </w:t>
      </w:r>
    </w:p>
    <w:p w:rsidR="00AC6195" w:rsidRDefault="00AC6195" w:rsidP="00FF55B0">
      <w:pPr>
        <w:widowControl w:val="0"/>
        <w:spacing w:after="0" w:line="276" w:lineRule="auto"/>
        <w:jc w:val="both"/>
        <w:rPr>
          <w:rFonts w:ascii="Times New Roman" w:hAnsi="Times New Roman" w:cs="Times New Roman"/>
          <w:bCs/>
          <w:sz w:val="24"/>
          <w:szCs w:val="24"/>
        </w:rPr>
      </w:pPr>
    </w:p>
    <w:p w:rsidR="00FF55B0" w:rsidRPr="00FF55B0"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rPr>
        <w:t xml:space="preserve">Për rrjedhojë, tatimpaguesi nuk kalon në regjistrin pasiv të administratës tatimore dhe </w:t>
      </w:r>
      <w:r w:rsidRPr="00FF55B0">
        <w:rPr>
          <w:rFonts w:ascii="Times New Roman" w:hAnsi="Times New Roman" w:cs="Times New Roman"/>
          <w:bCs/>
          <w:sz w:val="24"/>
          <w:szCs w:val="24"/>
          <w:lang w:val="en-GB"/>
        </w:rPr>
        <w:t xml:space="preserve">për periudhën </w:t>
      </w:r>
      <w:r>
        <w:rPr>
          <w:rFonts w:ascii="Times New Roman" w:hAnsi="Times New Roman" w:cs="Times New Roman"/>
          <w:bCs/>
          <w:sz w:val="24"/>
          <w:szCs w:val="24"/>
          <w:lang w:val="it-IT"/>
        </w:rPr>
        <w:t>Tetor</w:t>
      </w:r>
      <w:r w:rsidRPr="00FF55B0">
        <w:rPr>
          <w:rFonts w:ascii="Times New Roman" w:hAnsi="Times New Roman" w:cs="Times New Roman"/>
          <w:bCs/>
          <w:sz w:val="24"/>
          <w:szCs w:val="24"/>
          <w:lang w:val="it-IT"/>
        </w:rPr>
        <w:t xml:space="preserve"> 202</w:t>
      </w:r>
      <w:r>
        <w:rPr>
          <w:rFonts w:ascii="Times New Roman" w:hAnsi="Times New Roman" w:cs="Times New Roman"/>
          <w:bCs/>
          <w:sz w:val="24"/>
          <w:szCs w:val="24"/>
          <w:lang w:val="it-IT"/>
        </w:rPr>
        <w:t>1</w:t>
      </w:r>
      <w:r w:rsidRPr="00FF55B0">
        <w:rPr>
          <w:rFonts w:ascii="Times New Roman" w:hAnsi="Times New Roman" w:cs="Times New Roman"/>
          <w:bCs/>
          <w:sz w:val="24"/>
          <w:szCs w:val="24"/>
          <w:lang w:val="en-GB"/>
        </w:rPr>
        <w:t xml:space="preserve"> ka detyrimin për të dorëzuar deklaratat tatimore.</w:t>
      </w:r>
    </w:p>
    <w:p w:rsidR="0042780E" w:rsidRDefault="0042780E" w:rsidP="00FF55B0">
      <w:pPr>
        <w:widowControl w:val="0"/>
        <w:spacing w:after="0" w:line="276" w:lineRule="auto"/>
        <w:jc w:val="both"/>
        <w:rPr>
          <w:rFonts w:ascii="Times New Roman" w:hAnsi="Times New Roman" w:cs="Times New Roman"/>
          <w:bCs/>
          <w:sz w:val="24"/>
          <w:szCs w:val="24"/>
        </w:rPr>
      </w:pPr>
    </w:p>
    <w:p w:rsidR="00FF55B0" w:rsidRPr="00FF55B0"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rPr>
        <w:t>Ligji nr. 9920, datë 19.05.2008 “Për Procedurat Tatimore në RSH”, neni 64, pika 1 përcakton se “</w:t>
      </w:r>
      <w:r w:rsidRPr="00FF55B0">
        <w:rPr>
          <w:rFonts w:ascii="Times New Roman" w:hAnsi="Times New Roman" w:cs="Times New Roman"/>
          <w:bCs/>
          <w:i/>
          <w:sz w:val="24"/>
          <w:szCs w:val="24"/>
        </w:rPr>
        <w:t>Tatimpaguesi dorëzon deklaratë të plotë dhe të saktë tatimore brenda afateve të përcaktuara në legjislacionin tatimor përkatës</w:t>
      </w:r>
      <w:r w:rsidRPr="00FF55B0">
        <w:rPr>
          <w:rFonts w:ascii="Times New Roman" w:hAnsi="Times New Roman" w:cs="Times New Roman"/>
          <w:bCs/>
          <w:sz w:val="24"/>
          <w:szCs w:val="24"/>
        </w:rPr>
        <w:t>”.</w:t>
      </w:r>
    </w:p>
    <w:p w:rsidR="00FF55B0" w:rsidRPr="00FF55B0" w:rsidRDefault="00FF55B0" w:rsidP="00FF55B0">
      <w:pPr>
        <w:widowControl w:val="0"/>
        <w:spacing w:after="0" w:line="276" w:lineRule="auto"/>
        <w:jc w:val="both"/>
        <w:rPr>
          <w:rFonts w:ascii="Times New Roman" w:hAnsi="Times New Roman" w:cs="Times New Roman"/>
          <w:bCs/>
          <w:sz w:val="24"/>
          <w:szCs w:val="24"/>
        </w:rPr>
      </w:pPr>
    </w:p>
    <w:p w:rsidR="00FF55B0" w:rsidRPr="00FF55B0" w:rsidRDefault="00FF55B0" w:rsidP="00FF55B0">
      <w:pPr>
        <w:widowControl w:val="0"/>
        <w:spacing w:after="0" w:line="276" w:lineRule="auto"/>
        <w:jc w:val="both"/>
        <w:rPr>
          <w:rFonts w:ascii="Times New Roman" w:hAnsi="Times New Roman" w:cs="Times New Roman"/>
          <w:bCs/>
          <w:sz w:val="24"/>
          <w:szCs w:val="24"/>
        </w:rPr>
      </w:pPr>
      <w:r w:rsidRPr="00FF55B0">
        <w:rPr>
          <w:rFonts w:ascii="Times New Roman" w:hAnsi="Times New Roman" w:cs="Times New Roman"/>
          <w:bCs/>
          <w:sz w:val="24"/>
          <w:szCs w:val="24"/>
        </w:rPr>
        <w:t>Udhëzimi nr. 24 datë 02.09.2008 “Për Proçedurat Tatimore Në Republikën E Shqipërisë” i ndryshuar, pika 65.1.2. parashikon:</w:t>
      </w:r>
    </w:p>
    <w:p w:rsidR="00FF55B0" w:rsidRPr="00FF55B0" w:rsidRDefault="00FF55B0" w:rsidP="00FF55B0">
      <w:pPr>
        <w:widowControl w:val="0"/>
        <w:spacing w:after="0" w:line="276" w:lineRule="auto"/>
        <w:jc w:val="both"/>
        <w:rPr>
          <w:rFonts w:ascii="Times New Roman" w:hAnsi="Times New Roman" w:cs="Times New Roman"/>
          <w:bCs/>
          <w:i/>
          <w:sz w:val="24"/>
          <w:szCs w:val="24"/>
          <w:lang w:val="en-US"/>
        </w:rPr>
      </w:pPr>
      <w:r w:rsidRPr="00FF55B0">
        <w:rPr>
          <w:rFonts w:ascii="Times New Roman" w:hAnsi="Times New Roman" w:cs="Times New Roman"/>
          <w:bCs/>
          <w:i/>
          <w:sz w:val="24"/>
          <w:szCs w:val="24"/>
          <w:lang w:val="en-US"/>
        </w:rPr>
        <w:t xml:space="preserve">“Personi i tatueshëm paraqet deklaratat tatimore të çdo tatimi dhe të kontributeve te sigurimeve shoqërore e shëndetësore </w:t>
      </w:r>
      <w:r w:rsidRPr="00FF55B0">
        <w:rPr>
          <w:rFonts w:ascii="Times New Roman" w:hAnsi="Times New Roman" w:cs="Times New Roman"/>
          <w:bCs/>
          <w:i/>
          <w:sz w:val="24"/>
          <w:szCs w:val="24"/>
          <w:u w:val="single"/>
          <w:lang w:val="en-US"/>
        </w:rPr>
        <w:t>edhe në qoftë se ai, për periudhën tatimore nuk ka për të paguar detyrim tatimor apo kontribute, pasi detyrimi i tij mund te jete zero ose pasi ai mund te mos kete kryer aktivitet gjate asaj periudhe tatimore</w:t>
      </w:r>
      <w:r w:rsidRPr="00FF55B0">
        <w:rPr>
          <w:rFonts w:ascii="Times New Roman" w:hAnsi="Times New Roman" w:cs="Times New Roman"/>
          <w:bCs/>
          <w:i/>
          <w:sz w:val="24"/>
          <w:szCs w:val="24"/>
          <w:lang w:val="en-US"/>
        </w:rPr>
        <w:t xml:space="preserve">. </w:t>
      </w:r>
      <w:r w:rsidRPr="00FF55B0">
        <w:rPr>
          <w:rFonts w:ascii="Times New Roman" w:hAnsi="Times New Roman" w:cs="Times New Roman"/>
          <w:bCs/>
          <w:i/>
          <w:sz w:val="24"/>
          <w:szCs w:val="24"/>
          <w:u w:val="single"/>
          <w:lang w:val="en-US"/>
        </w:rPr>
        <w:t>Plotësimi i saktë i deklaratës, paraqitja dhe pagesa brenda afateve kohore të përcaktuara është detyrim ligjor për të gjithë personat e tatueshëm. Moszbatimi i këtij detyrimi ngarkon me përgjegjësi ligjore personin e tatueshëm dhe dënohet në bazë të ligjit dhe te këtij udhëzimi</w:t>
      </w:r>
      <w:r w:rsidRPr="00FF55B0">
        <w:rPr>
          <w:rFonts w:ascii="Times New Roman" w:hAnsi="Times New Roman" w:cs="Times New Roman"/>
          <w:bCs/>
          <w:i/>
          <w:sz w:val="24"/>
          <w:szCs w:val="24"/>
          <w:lang w:val="en-US"/>
        </w:rPr>
        <w:t>”.</w:t>
      </w:r>
    </w:p>
    <w:p w:rsidR="00165695" w:rsidRDefault="00165695" w:rsidP="00C44867">
      <w:pPr>
        <w:widowControl w:val="0"/>
        <w:spacing w:after="0" w:line="276" w:lineRule="auto"/>
        <w:jc w:val="both"/>
        <w:rPr>
          <w:rFonts w:ascii="Times New Roman" w:hAnsi="Times New Roman" w:cs="Times New Roman"/>
          <w:sz w:val="24"/>
          <w:szCs w:val="24"/>
        </w:rPr>
      </w:pPr>
    </w:p>
    <w:p w:rsidR="006C7CC9" w:rsidRDefault="005217BD" w:rsidP="00C44867">
      <w:pPr>
        <w:widowControl w:val="0"/>
        <w:spacing w:after="0" w:line="276" w:lineRule="auto"/>
        <w:jc w:val="both"/>
        <w:rPr>
          <w:rFonts w:ascii="Times New Roman" w:hAnsi="Times New Roman" w:cs="Times New Roman"/>
          <w:sz w:val="24"/>
          <w:szCs w:val="24"/>
        </w:rPr>
      </w:pPr>
      <w:r w:rsidRPr="006C7CC9">
        <w:rPr>
          <w:rFonts w:ascii="Times New Roman" w:hAnsi="Times New Roman" w:cs="Times New Roman"/>
          <w:sz w:val="24"/>
          <w:szCs w:val="24"/>
        </w:rPr>
        <w:t>Sa më sipër, Drejtoria e Apelimit Tatimor, në zbatim të nenit 108, pika 3</w:t>
      </w:r>
      <w:r>
        <w:rPr>
          <w:rFonts w:ascii="Times New Roman" w:hAnsi="Times New Roman" w:cs="Times New Roman"/>
          <w:sz w:val="24"/>
          <w:szCs w:val="24"/>
        </w:rPr>
        <w:t>, gërma (a)</w:t>
      </w:r>
      <w:r w:rsidRPr="006C7CC9">
        <w:rPr>
          <w:rFonts w:ascii="Times New Roman" w:hAnsi="Times New Roman" w:cs="Times New Roman"/>
          <w:sz w:val="24"/>
          <w:szCs w:val="24"/>
        </w:rPr>
        <w:t xml:space="preserve"> të Ligjit Nr.</w:t>
      </w:r>
      <w:r>
        <w:rPr>
          <w:rFonts w:ascii="Times New Roman" w:hAnsi="Times New Roman" w:cs="Times New Roman"/>
          <w:sz w:val="24"/>
          <w:szCs w:val="24"/>
        </w:rPr>
        <w:t xml:space="preserve"> 9920 datë 19.05.2008, “Për Proç</w:t>
      </w:r>
      <w:r w:rsidRPr="006C7CC9">
        <w:rPr>
          <w:rFonts w:ascii="Times New Roman" w:hAnsi="Times New Roman" w:cs="Times New Roman"/>
          <w:sz w:val="24"/>
          <w:szCs w:val="24"/>
        </w:rPr>
        <w:t>edurat Tatimore në R.SH</w:t>
      </w:r>
      <w:r>
        <w:rPr>
          <w:rFonts w:ascii="Times New Roman" w:hAnsi="Times New Roman" w:cs="Times New Roman"/>
          <w:sz w:val="24"/>
          <w:szCs w:val="24"/>
        </w:rPr>
        <w:t>.</w:t>
      </w:r>
      <w:r w:rsidRPr="006C7CC9">
        <w:rPr>
          <w:rFonts w:ascii="Times New Roman" w:hAnsi="Times New Roman" w:cs="Times New Roman"/>
          <w:sz w:val="24"/>
          <w:szCs w:val="24"/>
        </w:rPr>
        <w:t>” dhe pikës 108.3.3 gërma (</w:t>
      </w:r>
      <w:r>
        <w:rPr>
          <w:rFonts w:ascii="Times New Roman" w:hAnsi="Times New Roman" w:cs="Times New Roman"/>
          <w:sz w:val="24"/>
          <w:szCs w:val="24"/>
        </w:rPr>
        <w:t>b</w:t>
      </w:r>
      <w:r w:rsidRPr="006C7CC9">
        <w:rPr>
          <w:rFonts w:ascii="Times New Roman" w:hAnsi="Times New Roman" w:cs="Times New Roman"/>
          <w:sz w:val="24"/>
          <w:szCs w:val="24"/>
        </w:rPr>
        <w:t>), të Udhëzimit nr. 24 datë 02.09.2008, i nxjerrë në zbatim të këtij ligji,</w:t>
      </w:r>
    </w:p>
    <w:p w:rsidR="0042780E" w:rsidRDefault="0042780E" w:rsidP="00C44867">
      <w:pPr>
        <w:widowControl w:val="0"/>
        <w:spacing w:after="0" w:line="276" w:lineRule="auto"/>
        <w:jc w:val="both"/>
        <w:rPr>
          <w:rFonts w:ascii="Times New Roman" w:hAnsi="Times New Roman" w:cs="Times New Roman"/>
          <w:sz w:val="24"/>
          <w:szCs w:val="24"/>
        </w:rPr>
      </w:pPr>
    </w:p>
    <w:p w:rsidR="006D0D7E" w:rsidRDefault="00070BF3" w:rsidP="00B92277">
      <w:pPr>
        <w:widowControl w:val="0"/>
        <w:spacing w:after="0" w:line="276" w:lineRule="auto"/>
        <w:jc w:val="center"/>
        <w:rPr>
          <w:rFonts w:ascii="Times New Roman" w:hAnsi="Times New Roman" w:cs="Times New Roman"/>
          <w:b/>
          <w:sz w:val="24"/>
          <w:szCs w:val="24"/>
        </w:rPr>
      </w:pPr>
      <w:r w:rsidRPr="001C35A0">
        <w:rPr>
          <w:rFonts w:ascii="Times New Roman" w:hAnsi="Times New Roman" w:cs="Times New Roman"/>
          <w:b/>
          <w:sz w:val="24"/>
          <w:szCs w:val="24"/>
        </w:rPr>
        <w:t>V E N D O S I</w:t>
      </w:r>
    </w:p>
    <w:p w:rsidR="00F86414" w:rsidRPr="006D0D7E" w:rsidRDefault="00F86414" w:rsidP="00B92277">
      <w:pPr>
        <w:widowControl w:val="0"/>
        <w:spacing w:after="0" w:line="276" w:lineRule="auto"/>
        <w:jc w:val="center"/>
        <w:rPr>
          <w:rFonts w:ascii="Times New Roman" w:hAnsi="Times New Roman" w:cs="Times New Roman"/>
          <w:b/>
          <w:sz w:val="24"/>
          <w:szCs w:val="24"/>
        </w:rPr>
      </w:pPr>
    </w:p>
    <w:p w:rsidR="00165695" w:rsidRPr="0042780E" w:rsidRDefault="005217BD" w:rsidP="00214A20">
      <w:pPr>
        <w:pStyle w:val="ListParagraph"/>
        <w:widowControl w:val="0"/>
        <w:numPr>
          <w:ilvl w:val="0"/>
          <w:numId w:val="1"/>
        </w:numPr>
        <w:spacing w:after="0" w:line="276" w:lineRule="auto"/>
        <w:jc w:val="both"/>
        <w:rPr>
          <w:rFonts w:ascii="Times New Roman" w:hAnsi="Times New Roman" w:cs="Times New Roman"/>
          <w:sz w:val="24"/>
          <w:szCs w:val="24"/>
        </w:rPr>
      </w:pPr>
      <w:r w:rsidRPr="0042780E">
        <w:rPr>
          <w:rFonts w:ascii="Times New Roman" w:hAnsi="Times New Roman" w:cs="Times New Roman"/>
          <w:sz w:val="24"/>
          <w:szCs w:val="24"/>
        </w:rPr>
        <w:t>Lënien në fuqi të akt</w:t>
      </w:r>
      <w:r w:rsidR="00FF302C">
        <w:rPr>
          <w:rFonts w:ascii="Times New Roman" w:hAnsi="Times New Roman" w:cs="Times New Roman"/>
          <w:sz w:val="24"/>
          <w:szCs w:val="24"/>
        </w:rPr>
        <w:t>it</w:t>
      </w:r>
      <w:r w:rsidRPr="0042780E">
        <w:rPr>
          <w:rFonts w:ascii="Times New Roman" w:hAnsi="Times New Roman" w:cs="Times New Roman"/>
          <w:sz w:val="24"/>
          <w:szCs w:val="24"/>
        </w:rPr>
        <w:t xml:space="preserve"> administrat</w:t>
      </w:r>
      <w:r w:rsidR="00FF302C">
        <w:rPr>
          <w:rFonts w:ascii="Times New Roman" w:hAnsi="Times New Roman" w:cs="Times New Roman"/>
          <w:sz w:val="24"/>
          <w:szCs w:val="24"/>
        </w:rPr>
        <w:t>iv</w:t>
      </w:r>
      <w:r w:rsidR="00F972F5" w:rsidRPr="0042780E">
        <w:rPr>
          <w:rFonts w:ascii="Times New Roman" w:hAnsi="Times New Roman" w:cs="Times New Roman"/>
          <w:sz w:val="24"/>
          <w:szCs w:val="24"/>
        </w:rPr>
        <w:t xml:space="preserve">, </w:t>
      </w:r>
      <w:r w:rsidR="00FF302C">
        <w:rPr>
          <w:rFonts w:ascii="Times New Roman" w:hAnsi="Times New Roman" w:cs="Times New Roman"/>
          <w:sz w:val="24"/>
          <w:szCs w:val="24"/>
        </w:rPr>
        <w:t>njoftim vleresimit</w:t>
      </w:r>
      <w:r w:rsidR="0042780E" w:rsidRPr="0042780E">
        <w:rPr>
          <w:rFonts w:ascii="Times New Roman" w:eastAsia="MS Mincho" w:hAnsi="Times New Roman" w:cs="Times New Roman"/>
          <w:sz w:val="24"/>
          <w:szCs w:val="24"/>
        </w:rPr>
        <w:t xml:space="preserve">, ku </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sht</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 xml:space="preserve"> p</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rcaktuar gjoba n</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 xml:space="preserve"> mas</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n 5.000 lek</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 xml:space="preserve"> p</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r deklarim t</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 xml:space="preserve"> vonuar t</w:t>
      </w:r>
      <w:r w:rsidR="0042780E">
        <w:rPr>
          <w:rFonts w:ascii="Times New Roman" w:eastAsia="MS Mincho" w:hAnsi="Times New Roman" w:cs="Times New Roman"/>
          <w:sz w:val="24"/>
          <w:szCs w:val="24"/>
        </w:rPr>
        <w:t>ë</w:t>
      </w:r>
      <w:r w:rsidR="0042780E" w:rsidRPr="0042780E">
        <w:rPr>
          <w:rFonts w:ascii="Times New Roman" w:eastAsia="MS Mincho" w:hAnsi="Times New Roman" w:cs="Times New Roman"/>
          <w:sz w:val="24"/>
          <w:szCs w:val="24"/>
        </w:rPr>
        <w:t xml:space="preserve"> </w:t>
      </w:r>
      <w:r w:rsidR="0042780E" w:rsidRPr="0042780E">
        <w:rPr>
          <w:rFonts w:ascii="Times New Roman" w:hAnsi="Times New Roman" w:cs="Times New Roman"/>
          <w:bCs/>
          <w:sz w:val="24"/>
          <w:szCs w:val="24"/>
          <w:lang w:val="it-IT"/>
        </w:rPr>
        <w:t>Formularit ESIG025 p</w:t>
      </w:r>
      <w:r w:rsidR="0042780E">
        <w:rPr>
          <w:rFonts w:ascii="Times New Roman" w:hAnsi="Times New Roman" w:cs="Times New Roman"/>
          <w:bCs/>
          <w:sz w:val="24"/>
          <w:szCs w:val="24"/>
          <w:lang w:val="it-IT"/>
        </w:rPr>
        <w:t>ë</w:t>
      </w:r>
      <w:r w:rsidR="0042780E" w:rsidRPr="0042780E">
        <w:rPr>
          <w:rFonts w:ascii="Times New Roman" w:hAnsi="Times New Roman" w:cs="Times New Roman"/>
          <w:bCs/>
          <w:sz w:val="24"/>
          <w:szCs w:val="24"/>
          <w:lang w:val="it-IT"/>
        </w:rPr>
        <w:t>r periudh</w:t>
      </w:r>
      <w:r w:rsidR="0042780E">
        <w:rPr>
          <w:rFonts w:ascii="Times New Roman" w:hAnsi="Times New Roman" w:cs="Times New Roman"/>
          <w:bCs/>
          <w:sz w:val="24"/>
          <w:szCs w:val="24"/>
          <w:lang w:val="it-IT"/>
        </w:rPr>
        <w:t>ë</w:t>
      </w:r>
      <w:r w:rsidR="0042780E" w:rsidRPr="0042780E">
        <w:rPr>
          <w:rFonts w:ascii="Times New Roman" w:hAnsi="Times New Roman" w:cs="Times New Roman"/>
          <w:bCs/>
          <w:sz w:val="24"/>
          <w:szCs w:val="24"/>
          <w:lang w:val="it-IT"/>
        </w:rPr>
        <w:t>n 2021/10</w:t>
      </w:r>
    </w:p>
    <w:p w:rsidR="0042780E" w:rsidRDefault="0042780E" w:rsidP="00B51DD9">
      <w:pPr>
        <w:widowControl w:val="0"/>
        <w:spacing w:after="0" w:line="276" w:lineRule="auto"/>
        <w:jc w:val="both"/>
        <w:rPr>
          <w:rFonts w:ascii="Times New Roman" w:hAnsi="Times New Roman" w:cs="Times New Roman"/>
          <w:sz w:val="24"/>
          <w:szCs w:val="24"/>
        </w:rPr>
      </w:pPr>
    </w:p>
    <w:p w:rsidR="00EC69A5" w:rsidRDefault="005217BD" w:rsidP="00B51DD9">
      <w:pPr>
        <w:widowControl w:val="0"/>
        <w:spacing w:after="0" w:line="276" w:lineRule="auto"/>
        <w:jc w:val="both"/>
        <w:rPr>
          <w:rFonts w:ascii="Times New Roman" w:hAnsi="Times New Roman" w:cs="Times New Roman"/>
          <w:sz w:val="24"/>
          <w:szCs w:val="24"/>
        </w:rPr>
      </w:pPr>
      <w:r w:rsidRPr="006C7CC9">
        <w:rPr>
          <w:rFonts w:ascii="Times New Roman" w:hAnsi="Times New Roman" w:cs="Times New Roman"/>
          <w:sz w:val="24"/>
          <w:szCs w:val="24"/>
        </w:rPr>
        <w:t>Në zbatim të pikës 2 të nenit 109 të Ligjit nr.</w:t>
      </w:r>
      <w:r>
        <w:rPr>
          <w:rFonts w:ascii="Times New Roman" w:hAnsi="Times New Roman" w:cs="Times New Roman"/>
          <w:sz w:val="24"/>
          <w:szCs w:val="24"/>
        </w:rPr>
        <w:t xml:space="preserve"> 9920 datë 19.05.2008, “Për Proç</w:t>
      </w:r>
      <w:r w:rsidRPr="006C7CC9">
        <w:rPr>
          <w:rFonts w:ascii="Times New Roman" w:hAnsi="Times New Roman" w:cs="Times New Roman"/>
          <w:sz w:val="24"/>
          <w:szCs w:val="24"/>
        </w:rPr>
        <w:t xml:space="preserve">edurat Tatimore në R.Sh”, tatimpaguesi mund t’a kundërshtojë vendimin e Drejtorisë së Apelimit Tatimor në gjykatë </w:t>
      </w:r>
      <w:r w:rsidRPr="00437F35">
        <w:rPr>
          <w:rFonts w:ascii="Times New Roman" w:hAnsi="Times New Roman" w:cs="Times New Roman"/>
          <w:sz w:val="24"/>
          <w:szCs w:val="24"/>
        </w:rPr>
        <w:t>brenda 30 ditëve kalendarike</w:t>
      </w:r>
      <w:r w:rsidRPr="006C7CC9">
        <w:rPr>
          <w:rFonts w:ascii="Times New Roman" w:hAnsi="Times New Roman" w:cs="Times New Roman"/>
          <w:sz w:val="24"/>
          <w:szCs w:val="24"/>
        </w:rPr>
        <w:t xml:space="preserve"> nga data e marrjes dijeni për këtë vendim.</w:t>
      </w:r>
    </w:p>
    <w:p w:rsidR="00165695" w:rsidRPr="00B51DD9" w:rsidRDefault="00165695" w:rsidP="00B51DD9">
      <w:pPr>
        <w:widowControl w:val="0"/>
        <w:spacing w:after="0" w:line="276" w:lineRule="auto"/>
        <w:jc w:val="both"/>
        <w:rPr>
          <w:rFonts w:ascii="Times New Roman" w:hAnsi="Times New Roman" w:cs="Times New Roman"/>
          <w:sz w:val="24"/>
          <w:szCs w:val="24"/>
        </w:rPr>
      </w:pPr>
    </w:p>
    <w:p w:rsidR="006C7CC9" w:rsidRPr="006C7CC9" w:rsidRDefault="006C7CC9" w:rsidP="00C44867">
      <w:pPr>
        <w:widowControl w:val="0"/>
        <w:spacing w:after="0" w:line="276" w:lineRule="auto"/>
        <w:ind w:left="3600" w:firstLine="720"/>
        <w:jc w:val="both"/>
        <w:rPr>
          <w:rFonts w:ascii="Times New Roman" w:hAnsi="Times New Roman" w:cs="Times New Roman"/>
          <w:b/>
          <w:sz w:val="24"/>
          <w:szCs w:val="24"/>
        </w:rPr>
      </w:pPr>
      <w:r w:rsidRPr="006C7CC9">
        <w:rPr>
          <w:rFonts w:ascii="Times New Roman" w:hAnsi="Times New Roman" w:cs="Times New Roman"/>
          <w:b/>
          <w:sz w:val="24"/>
          <w:szCs w:val="24"/>
        </w:rPr>
        <w:t>DREJTOR I APELIMIT TATIMOR</w:t>
      </w:r>
    </w:p>
    <w:p w:rsidR="007642C2" w:rsidRDefault="004E651B" w:rsidP="00C44867">
      <w:pPr>
        <w:widowControl w:val="0"/>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C7CC9" w:rsidRPr="006C7CC9">
        <w:rPr>
          <w:rFonts w:ascii="Times New Roman" w:hAnsi="Times New Roman" w:cs="Times New Roman"/>
          <w:sz w:val="24"/>
          <w:szCs w:val="24"/>
        </w:rPr>
        <w:t xml:space="preserve">                                                  </w:t>
      </w:r>
      <w:r w:rsidR="006C7CC9" w:rsidRPr="006C7CC9">
        <w:rPr>
          <w:rFonts w:ascii="Times New Roman" w:hAnsi="Times New Roman" w:cs="Times New Roman"/>
          <w:b/>
          <w:sz w:val="24"/>
          <w:szCs w:val="24"/>
        </w:rPr>
        <w:t xml:space="preserve">            </w:t>
      </w:r>
    </w:p>
    <w:p w:rsidR="00C31EB5" w:rsidRPr="00FF302C" w:rsidRDefault="00C31EB5" w:rsidP="00C44867">
      <w:pPr>
        <w:widowControl w:val="0"/>
        <w:spacing w:after="0" w:line="276" w:lineRule="auto"/>
        <w:jc w:val="both"/>
        <w:rPr>
          <w:rFonts w:ascii="Times New Roman" w:hAnsi="Times New Roman" w:cs="Times New Roman"/>
          <w:b/>
          <w:sz w:val="24"/>
          <w:szCs w:val="24"/>
        </w:rPr>
      </w:pPr>
      <w:bookmarkStart w:id="0" w:name="_GoBack"/>
      <w:bookmarkEnd w:id="0"/>
    </w:p>
    <w:sectPr w:rsidR="00C31EB5" w:rsidRPr="00FF302C" w:rsidSect="007E261C">
      <w:footerReference w:type="default" r:id="rId8"/>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C8" w:rsidRDefault="004535C8" w:rsidP="006725DD">
      <w:pPr>
        <w:spacing w:after="0" w:line="240" w:lineRule="auto"/>
      </w:pPr>
      <w:r>
        <w:separator/>
      </w:r>
    </w:p>
  </w:endnote>
  <w:endnote w:type="continuationSeparator" w:id="0">
    <w:p w:rsidR="004535C8" w:rsidRDefault="004535C8"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B9" w:rsidRPr="006725DD" w:rsidRDefault="00E548B9"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002C2C0A" w:rsidRPr="00820952">
        <w:rPr>
          <w:rStyle w:val="Hyperlink"/>
          <w:rFonts w:ascii="Times New Roman" w:hAnsi="Times New Roman" w:cs="Times New Roman"/>
          <w:noProof/>
        </w:rPr>
        <w:t>www.financa.gov.al</w:t>
      </w:r>
    </w:hyperlink>
    <w:r w:rsidRPr="006725DD">
      <w:rPr>
        <w:rFonts w:ascii="Times New Roman" w:hAnsi="Times New Roman" w:cs="Times New Roman"/>
        <w:noProof/>
        <w:color w:val="404040" w:themeColor="text1" w:themeTint="BF"/>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AC6195">
      <w:rPr>
        <w:rFonts w:ascii="Times New Roman" w:hAnsi="Times New Roman" w:cs="Times New Roman"/>
        <w:noProof/>
        <w:color w:val="404040" w:themeColor="text1" w:themeTint="BF"/>
      </w:rPr>
      <w:t>4</w:t>
    </w:r>
    <w:r w:rsidRPr="006725DD">
      <w:rPr>
        <w:rFonts w:ascii="Times New Roman" w:hAnsi="Times New Roman" w:cs="Times New Roman"/>
        <w:noProof/>
        <w:color w:val="404040" w:themeColor="text1" w:themeTint="BF"/>
      </w:rPr>
      <w:fldChar w:fldCharType="end"/>
    </w:r>
  </w:p>
  <w:p w:rsidR="00E548B9" w:rsidRDefault="00E54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C8" w:rsidRDefault="004535C8" w:rsidP="006725DD">
      <w:pPr>
        <w:spacing w:after="0" w:line="240" w:lineRule="auto"/>
      </w:pPr>
      <w:r>
        <w:separator/>
      </w:r>
    </w:p>
  </w:footnote>
  <w:footnote w:type="continuationSeparator" w:id="0">
    <w:p w:rsidR="004535C8" w:rsidRDefault="004535C8"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13EE4"/>
    <w:multiLevelType w:val="hybridMultilevel"/>
    <w:tmpl w:val="52C4AFF2"/>
    <w:lvl w:ilvl="0" w:tplc="2FA8C38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7401BD"/>
    <w:multiLevelType w:val="hybridMultilevel"/>
    <w:tmpl w:val="A162A28E"/>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1"/>
    <w:rsid w:val="00010891"/>
    <w:rsid w:val="00031275"/>
    <w:rsid w:val="00044397"/>
    <w:rsid w:val="000446E2"/>
    <w:rsid w:val="00055035"/>
    <w:rsid w:val="00070BF3"/>
    <w:rsid w:val="00080AC7"/>
    <w:rsid w:val="0009189A"/>
    <w:rsid w:val="000E5E47"/>
    <w:rsid w:val="000F0711"/>
    <w:rsid w:val="000F1E79"/>
    <w:rsid w:val="000F2A18"/>
    <w:rsid w:val="00100FEF"/>
    <w:rsid w:val="0010209D"/>
    <w:rsid w:val="001108B7"/>
    <w:rsid w:val="00162B0A"/>
    <w:rsid w:val="00165695"/>
    <w:rsid w:val="00165F95"/>
    <w:rsid w:val="001A3EA2"/>
    <w:rsid w:val="001C11F0"/>
    <w:rsid w:val="001C35A0"/>
    <w:rsid w:val="001C4511"/>
    <w:rsid w:val="001D1463"/>
    <w:rsid w:val="001D22FF"/>
    <w:rsid w:val="001E12B2"/>
    <w:rsid w:val="001F470D"/>
    <w:rsid w:val="001F4D33"/>
    <w:rsid w:val="001F5145"/>
    <w:rsid w:val="001F68B2"/>
    <w:rsid w:val="00200C6C"/>
    <w:rsid w:val="00226A1F"/>
    <w:rsid w:val="00230104"/>
    <w:rsid w:val="00250A3C"/>
    <w:rsid w:val="00255890"/>
    <w:rsid w:val="002561B0"/>
    <w:rsid w:val="00280749"/>
    <w:rsid w:val="00285D28"/>
    <w:rsid w:val="0029439B"/>
    <w:rsid w:val="002C1FD3"/>
    <w:rsid w:val="002C2C0A"/>
    <w:rsid w:val="002C60DA"/>
    <w:rsid w:val="002F76F8"/>
    <w:rsid w:val="002F7BAE"/>
    <w:rsid w:val="00331170"/>
    <w:rsid w:val="00343428"/>
    <w:rsid w:val="00343C54"/>
    <w:rsid w:val="003734BB"/>
    <w:rsid w:val="00377B99"/>
    <w:rsid w:val="00382E01"/>
    <w:rsid w:val="00393068"/>
    <w:rsid w:val="003B54A5"/>
    <w:rsid w:val="003D3B7B"/>
    <w:rsid w:val="003E05F6"/>
    <w:rsid w:val="003E2273"/>
    <w:rsid w:val="003F2DE0"/>
    <w:rsid w:val="004016D8"/>
    <w:rsid w:val="0042152C"/>
    <w:rsid w:val="00422D8E"/>
    <w:rsid w:val="0042780E"/>
    <w:rsid w:val="00437F35"/>
    <w:rsid w:val="004535C8"/>
    <w:rsid w:val="00454654"/>
    <w:rsid w:val="00454C96"/>
    <w:rsid w:val="00460744"/>
    <w:rsid w:val="00464DF2"/>
    <w:rsid w:val="00473C7D"/>
    <w:rsid w:val="00495564"/>
    <w:rsid w:val="004B215C"/>
    <w:rsid w:val="004C5A41"/>
    <w:rsid w:val="004D4786"/>
    <w:rsid w:val="004E2515"/>
    <w:rsid w:val="004E651B"/>
    <w:rsid w:val="004F7646"/>
    <w:rsid w:val="00504E46"/>
    <w:rsid w:val="00507A25"/>
    <w:rsid w:val="00517051"/>
    <w:rsid w:val="005217BD"/>
    <w:rsid w:val="00522820"/>
    <w:rsid w:val="00542EB2"/>
    <w:rsid w:val="005632E2"/>
    <w:rsid w:val="00567D0B"/>
    <w:rsid w:val="0060580F"/>
    <w:rsid w:val="006129A8"/>
    <w:rsid w:val="00623E1C"/>
    <w:rsid w:val="00651A90"/>
    <w:rsid w:val="00651DE7"/>
    <w:rsid w:val="0066622A"/>
    <w:rsid w:val="006725DD"/>
    <w:rsid w:val="00684977"/>
    <w:rsid w:val="006872FA"/>
    <w:rsid w:val="00691CF3"/>
    <w:rsid w:val="006C66BE"/>
    <w:rsid w:val="006C7CC9"/>
    <w:rsid w:val="006D0D7E"/>
    <w:rsid w:val="0070238B"/>
    <w:rsid w:val="007178B9"/>
    <w:rsid w:val="007230FC"/>
    <w:rsid w:val="007261F7"/>
    <w:rsid w:val="007413F7"/>
    <w:rsid w:val="0074719D"/>
    <w:rsid w:val="00753EDB"/>
    <w:rsid w:val="007642C2"/>
    <w:rsid w:val="007A704C"/>
    <w:rsid w:val="007E261C"/>
    <w:rsid w:val="007F4270"/>
    <w:rsid w:val="00810948"/>
    <w:rsid w:val="008163BA"/>
    <w:rsid w:val="00817A4F"/>
    <w:rsid w:val="00836412"/>
    <w:rsid w:val="0086605D"/>
    <w:rsid w:val="0086710F"/>
    <w:rsid w:val="008E1129"/>
    <w:rsid w:val="008F2B3A"/>
    <w:rsid w:val="008F2E8A"/>
    <w:rsid w:val="009023C8"/>
    <w:rsid w:val="00904AB6"/>
    <w:rsid w:val="0092155B"/>
    <w:rsid w:val="00922A54"/>
    <w:rsid w:val="009525E8"/>
    <w:rsid w:val="00973C74"/>
    <w:rsid w:val="00976CC8"/>
    <w:rsid w:val="00985448"/>
    <w:rsid w:val="009A60F8"/>
    <w:rsid w:val="009B4D77"/>
    <w:rsid w:val="009B5FD4"/>
    <w:rsid w:val="009C7045"/>
    <w:rsid w:val="009C7EE2"/>
    <w:rsid w:val="009D333F"/>
    <w:rsid w:val="009E4329"/>
    <w:rsid w:val="009E4FD7"/>
    <w:rsid w:val="00A05C8F"/>
    <w:rsid w:val="00A20D4D"/>
    <w:rsid w:val="00A51670"/>
    <w:rsid w:val="00A52E08"/>
    <w:rsid w:val="00A85CA3"/>
    <w:rsid w:val="00A914E7"/>
    <w:rsid w:val="00AB4859"/>
    <w:rsid w:val="00AC6195"/>
    <w:rsid w:val="00AF25C7"/>
    <w:rsid w:val="00B06458"/>
    <w:rsid w:val="00B20DF4"/>
    <w:rsid w:val="00B36718"/>
    <w:rsid w:val="00B43A09"/>
    <w:rsid w:val="00B51DD9"/>
    <w:rsid w:val="00B52D4B"/>
    <w:rsid w:val="00B56AC7"/>
    <w:rsid w:val="00B70FB3"/>
    <w:rsid w:val="00B8549F"/>
    <w:rsid w:val="00B8630A"/>
    <w:rsid w:val="00B92277"/>
    <w:rsid w:val="00BD1BEE"/>
    <w:rsid w:val="00BE3AE1"/>
    <w:rsid w:val="00BE727F"/>
    <w:rsid w:val="00BF736B"/>
    <w:rsid w:val="00C05FAD"/>
    <w:rsid w:val="00C06960"/>
    <w:rsid w:val="00C173F3"/>
    <w:rsid w:val="00C31EB5"/>
    <w:rsid w:val="00C426B4"/>
    <w:rsid w:val="00C44867"/>
    <w:rsid w:val="00C510F2"/>
    <w:rsid w:val="00C551A3"/>
    <w:rsid w:val="00C62507"/>
    <w:rsid w:val="00C63240"/>
    <w:rsid w:val="00C64132"/>
    <w:rsid w:val="00C84989"/>
    <w:rsid w:val="00CC5D62"/>
    <w:rsid w:val="00CD5B2F"/>
    <w:rsid w:val="00CF2C13"/>
    <w:rsid w:val="00CF4388"/>
    <w:rsid w:val="00D127D3"/>
    <w:rsid w:val="00D172F8"/>
    <w:rsid w:val="00D8032E"/>
    <w:rsid w:val="00D94049"/>
    <w:rsid w:val="00D977CE"/>
    <w:rsid w:val="00DD1B7F"/>
    <w:rsid w:val="00DE7C5D"/>
    <w:rsid w:val="00DF62C4"/>
    <w:rsid w:val="00E11F0D"/>
    <w:rsid w:val="00E26B5F"/>
    <w:rsid w:val="00E3351C"/>
    <w:rsid w:val="00E548B9"/>
    <w:rsid w:val="00E5790F"/>
    <w:rsid w:val="00E633D6"/>
    <w:rsid w:val="00E70904"/>
    <w:rsid w:val="00E77619"/>
    <w:rsid w:val="00EA699D"/>
    <w:rsid w:val="00EA7670"/>
    <w:rsid w:val="00EB2F3E"/>
    <w:rsid w:val="00EB7452"/>
    <w:rsid w:val="00EC69A5"/>
    <w:rsid w:val="00ED4C93"/>
    <w:rsid w:val="00EE078F"/>
    <w:rsid w:val="00EE6AC0"/>
    <w:rsid w:val="00EF7BB4"/>
    <w:rsid w:val="00F00776"/>
    <w:rsid w:val="00F20E35"/>
    <w:rsid w:val="00F2698A"/>
    <w:rsid w:val="00F37CCE"/>
    <w:rsid w:val="00F44095"/>
    <w:rsid w:val="00F65826"/>
    <w:rsid w:val="00F6794E"/>
    <w:rsid w:val="00F86414"/>
    <w:rsid w:val="00F972F5"/>
    <w:rsid w:val="00FB573A"/>
    <w:rsid w:val="00FC6DB3"/>
    <w:rsid w:val="00FE0828"/>
    <w:rsid w:val="00FE55B6"/>
    <w:rsid w:val="00FE704E"/>
    <w:rsid w:val="00FF302C"/>
    <w:rsid w:val="00FF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D6F8BC-A206-4447-A214-079BFB51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BalloonText">
    <w:name w:val="Balloon Text"/>
    <w:basedOn w:val="Normal"/>
    <w:link w:val="BalloonTextChar"/>
    <w:uiPriority w:val="99"/>
    <w:semiHidden/>
    <w:unhideWhenUsed/>
    <w:rsid w:val="00952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E8"/>
    <w:rPr>
      <w:rFonts w:ascii="Tahoma" w:hAnsi="Tahoma" w:cs="Tahoma"/>
      <w:sz w:val="16"/>
      <w:szCs w:val="16"/>
    </w:rPr>
  </w:style>
  <w:style w:type="paragraph" w:styleId="NoSpacing">
    <w:name w:val="No Spacing"/>
    <w:qFormat/>
    <w:rsid w:val="009B5FD4"/>
    <w:pPr>
      <w:spacing w:after="0" w:line="240" w:lineRule="auto"/>
    </w:pPr>
    <w:rPr>
      <w:rFonts w:eastAsiaTheme="minorEastAsia"/>
    </w:rPr>
  </w:style>
  <w:style w:type="table" w:customStyle="1" w:styleId="TableGrid11">
    <w:name w:val="Table Grid11"/>
    <w:basedOn w:val="TableNormal"/>
    <w:next w:val="TableGrid"/>
    <w:uiPriority w:val="59"/>
    <w:rsid w:val="009B5FD4"/>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46</cp:revision>
  <cp:lastPrinted>2022-05-20T09:28:00Z</cp:lastPrinted>
  <dcterms:created xsi:type="dcterms:W3CDTF">2017-09-19T11:30:00Z</dcterms:created>
  <dcterms:modified xsi:type="dcterms:W3CDTF">2022-09-16T11:10:00Z</dcterms:modified>
</cp:coreProperties>
</file>