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62" w:rsidRPr="008B126B" w:rsidRDefault="00A00A3F" w:rsidP="008B126B">
      <w:pPr>
        <w:tabs>
          <w:tab w:val="left" w:pos="2730"/>
        </w:tabs>
        <w:spacing w:line="240" w:lineRule="auto"/>
        <w:ind w:left="-426" w:firstLine="426"/>
        <w:jc w:val="center"/>
        <w:rPr>
          <w:rFonts w:asciiTheme="majorBidi" w:hAnsiTheme="majorBidi" w:cstheme="majorBidi"/>
          <w:b/>
          <w:sz w:val="24"/>
          <w:szCs w:val="24"/>
        </w:rPr>
      </w:pPr>
      <w:bookmarkStart w:id="0" w:name="__RefHeading__3552_1889348149"/>
      <w:r>
        <w:rPr>
          <w:rFonts w:asciiTheme="majorBidi" w:hAnsiTheme="majorBidi" w:cstheme="majorBidi"/>
          <w:b/>
          <w:sz w:val="24"/>
          <w:szCs w:val="24"/>
        </w:rPr>
        <w:t xml:space="preserve"> </w:t>
      </w:r>
      <w:r w:rsidR="00C00262" w:rsidRPr="008B126B">
        <w:rPr>
          <w:rFonts w:asciiTheme="majorBidi" w:hAnsiTheme="majorBidi" w:cstheme="majorBidi"/>
          <w:noProof/>
          <w:sz w:val="24"/>
          <w:szCs w:val="24"/>
          <w:lang w:val="en-US"/>
        </w:rPr>
        <w:drawing>
          <wp:inline distT="0" distB="0" distL="0" distR="0">
            <wp:extent cx="5715000" cy="1304925"/>
            <wp:effectExtent l="0" t="0" r="0" b="9525"/>
            <wp:docPr id="1" name="Imaz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304925"/>
                    </a:xfrm>
                    <a:prstGeom prst="rect">
                      <a:avLst/>
                    </a:prstGeom>
                    <a:noFill/>
                    <a:ln>
                      <a:noFill/>
                    </a:ln>
                  </pic:spPr>
                </pic:pic>
              </a:graphicData>
            </a:graphic>
          </wp:inline>
        </w:drawing>
      </w:r>
    </w:p>
    <w:p w:rsidR="00DF6BF0" w:rsidRDefault="00C00262" w:rsidP="008B126B">
      <w:pPr>
        <w:pStyle w:val="NoSpacing"/>
        <w:ind w:left="-426" w:firstLine="426"/>
        <w:jc w:val="center"/>
        <w:rPr>
          <w:rFonts w:asciiTheme="majorBidi" w:hAnsiTheme="majorBidi" w:cstheme="majorBidi"/>
          <w:b/>
          <w:sz w:val="24"/>
          <w:szCs w:val="24"/>
          <w:lang w:val="sq-AL"/>
        </w:rPr>
      </w:pPr>
      <w:r w:rsidRPr="008B126B">
        <w:rPr>
          <w:rFonts w:asciiTheme="majorBidi" w:hAnsiTheme="majorBidi" w:cstheme="majorBidi"/>
          <w:b/>
          <w:sz w:val="24"/>
          <w:szCs w:val="24"/>
          <w:lang w:val="sq-AL"/>
        </w:rPr>
        <w:t xml:space="preserve">KOMISIONI I KUALIFIKIMIT TË AUDITUESVE TË BRENDSHËM </w:t>
      </w:r>
    </w:p>
    <w:p w:rsidR="00C00262" w:rsidRPr="008B126B" w:rsidRDefault="00C00262" w:rsidP="008B126B">
      <w:pPr>
        <w:pStyle w:val="NoSpacing"/>
        <w:ind w:left="-426" w:firstLine="426"/>
        <w:jc w:val="center"/>
        <w:rPr>
          <w:rFonts w:asciiTheme="majorBidi" w:hAnsiTheme="majorBidi" w:cstheme="majorBidi"/>
          <w:b/>
          <w:sz w:val="24"/>
          <w:szCs w:val="24"/>
          <w:lang w:val="sq-AL"/>
        </w:rPr>
      </w:pPr>
      <w:r w:rsidRPr="008B126B">
        <w:rPr>
          <w:rFonts w:asciiTheme="majorBidi" w:hAnsiTheme="majorBidi" w:cstheme="majorBidi"/>
          <w:b/>
          <w:sz w:val="24"/>
          <w:szCs w:val="24"/>
          <w:lang w:val="sq-AL"/>
        </w:rPr>
        <w:t xml:space="preserve">NË SEKTORIN PUBLIK  </w:t>
      </w:r>
    </w:p>
    <w:p w:rsidR="00C00262" w:rsidRPr="008B126B" w:rsidRDefault="00C00262" w:rsidP="008B126B">
      <w:pPr>
        <w:pStyle w:val="NoSpacing"/>
        <w:ind w:left="-426" w:firstLine="426"/>
        <w:jc w:val="center"/>
        <w:rPr>
          <w:rFonts w:asciiTheme="majorBidi" w:hAnsiTheme="majorBidi" w:cstheme="majorBidi"/>
          <w:b/>
          <w:sz w:val="24"/>
          <w:szCs w:val="24"/>
          <w:lang w:val="sq-AL"/>
        </w:rPr>
      </w:pPr>
    </w:p>
    <w:p w:rsidR="00C00262" w:rsidRPr="008B126B" w:rsidRDefault="00C00262" w:rsidP="008B126B">
      <w:pPr>
        <w:pStyle w:val="NoSpacing"/>
        <w:ind w:left="-426" w:firstLine="426"/>
        <w:jc w:val="center"/>
        <w:rPr>
          <w:rFonts w:asciiTheme="majorBidi" w:hAnsiTheme="majorBidi" w:cstheme="majorBidi"/>
          <w:b/>
          <w:sz w:val="24"/>
          <w:szCs w:val="24"/>
          <w:lang w:val="sq-AL"/>
        </w:rPr>
      </w:pPr>
    </w:p>
    <w:p w:rsidR="00C00262" w:rsidRPr="008B126B" w:rsidRDefault="00C00262" w:rsidP="008B126B">
      <w:pPr>
        <w:spacing w:line="240" w:lineRule="auto"/>
        <w:ind w:left="-426" w:firstLine="426"/>
        <w:jc w:val="center"/>
        <w:rPr>
          <w:rFonts w:asciiTheme="majorBidi" w:hAnsiTheme="majorBidi" w:cstheme="majorBidi"/>
          <w:b/>
          <w:sz w:val="24"/>
          <w:szCs w:val="24"/>
          <w:u w:val="single"/>
        </w:rPr>
      </w:pPr>
      <w:r w:rsidRPr="008B126B">
        <w:rPr>
          <w:rFonts w:asciiTheme="majorBidi" w:hAnsiTheme="majorBidi" w:cstheme="majorBidi"/>
          <w:b/>
          <w:sz w:val="24"/>
          <w:szCs w:val="24"/>
          <w:u w:val="single"/>
        </w:rPr>
        <w:t xml:space="preserve">TESTI </w:t>
      </w:r>
      <w:r w:rsidR="00F038AD" w:rsidRPr="008B126B">
        <w:rPr>
          <w:rFonts w:asciiTheme="majorBidi" w:hAnsiTheme="majorBidi" w:cstheme="majorBidi"/>
          <w:b/>
          <w:sz w:val="24"/>
          <w:szCs w:val="24"/>
          <w:u w:val="single"/>
        </w:rPr>
        <w:t xml:space="preserve">PERFUNDIMTAR </w:t>
      </w:r>
    </w:p>
    <w:p w:rsidR="00C00262" w:rsidRPr="008B126B" w:rsidRDefault="00C00262" w:rsidP="008B126B">
      <w:pPr>
        <w:spacing w:after="0" w:line="240" w:lineRule="auto"/>
        <w:ind w:left="-426" w:firstLine="426"/>
        <w:jc w:val="center"/>
        <w:rPr>
          <w:rFonts w:asciiTheme="majorBidi" w:hAnsiTheme="majorBidi" w:cstheme="majorBidi"/>
          <w:b/>
          <w:sz w:val="24"/>
          <w:szCs w:val="24"/>
        </w:rPr>
      </w:pPr>
      <w:r w:rsidRPr="008B126B">
        <w:rPr>
          <w:rFonts w:asciiTheme="majorBidi" w:hAnsiTheme="majorBidi" w:cstheme="majorBidi"/>
          <w:b/>
          <w:sz w:val="24"/>
          <w:szCs w:val="24"/>
        </w:rPr>
        <w:t>PËR PROCESIN E ÇERTIFIKIMIT</w:t>
      </w:r>
    </w:p>
    <w:p w:rsidR="00C00262" w:rsidRPr="008B126B" w:rsidRDefault="00C00262" w:rsidP="008B126B">
      <w:pPr>
        <w:spacing w:after="0" w:line="240" w:lineRule="auto"/>
        <w:ind w:left="-426" w:firstLine="426"/>
        <w:jc w:val="center"/>
        <w:rPr>
          <w:rFonts w:asciiTheme="majorBidi" w:hAnsiTheme="majorBidi" w:cstheme="majorBidi"/>
          <w:b/>
          <w:sz w:val="24"/>
          <w:szCs w:val="24"/>
        </w:rPr>
      </w:pPr>
      <w:r w:rsidRPr="008B126B">
        <w:rPr>
          <w:rFonts w:asciiTheme="majorBidi" w:hAnsiTheme="majorBidi" w:cstheme="majorBidi"/>
          <w:b/>
          <w:sz w:val="24"/>
          <w:szCs w:val="24"/>
        </w:rPr>
        <w:t xml:space="preserve"> “AUDITUES I BRENDSHËM NË SEKTORIN PUBLIK”</w:t>
      </w:r>
    </w:p>
    <w:p w:rsidR="00C00262" w:rsidRPr="008B126B" w:rsidRDefault="00C00262" w:rsidP="008B126B">
      <w:pPr>
        <w:spacing w:after="0" w:line="240" w:lineRule="auto"/>
        <w:ind w:left="-426" w:firstLine="426"/>
        <w:jc w:val="center"/>
        <w:rPr>
          <w:rFonts w:asciiTheme="majorBidi" w:hAnsiTheme="majorBidi" w:cstheme="majorBidi"/>
          <w:b/>
          <w:sz w:val="24"/>
          <w:szCs w:val="24"/>
          <w:u w:val="single"/>
        </w:rPr>
      </w:pPr>
      <w:r w:rsidRPr="008B126B">
        <w:rPr>
          <w:rFonts w:asciiTheme="majorBidi" w:hAnsiTheme="majorBidi" w:cstheme="majorBidi"/>
          <w:b/>
          <w:sz w:val="24"/>
          <w:szCs w:val="24"/>
        </w:rPr>
        <w:t xml:space="preserve"> SEZONI 20</w:t>
      </w:r>
      <w:r w:rsidR="00657544" w:rsidRPr="008B126B">
        <w:rPr>
          <w:rFonts w:asciiTheme="majorBidi" w:hAnsiTheme="majorBidi" w:cstheme="majorBidi"/>
          <w:b/>
          <w:sz w:val="24"/>
          <w:szCs w:val="24"/>
        </w:rPr>
        <w:t>22</w:t>
      </w:r>
      <w:r w:rsidRPr="008B126B">
        <w:rPr>
          <w:rFonts w:asciiTheme="majorBidi" w:hAnsiTheme="majorBidi" w:cstheme="majorBidi"/>
          <w:b/>
          <w:sz w:val="24"/>
          <w:szCs w:val="24"/>
        </w:rPr>
        <w:t xml:space="preserve"> – 20</w:t>
      </w:r>
      <w:r w:rsidR="00657544" w:rsidRPr="008B126B">
        <w:rPr>
          <w:rFonts w:asciiTheme="majorBidi" w:hAnsiTheme="majorBidi" w:cstheme="majorBidi"/>
          <w:b/>
          <w:sz w:val="24"/>
          <w:szCs w:val="24"/>
        </w:rPr>
        <w:t>23</w:t>
      </w:r>
    </w:p>
    <w:p w:rsidR="0088786A" w:rsidRPr="008B126B" w:rsidRDefault="0088786A" w:rsidP="008B126B">
      <w:pPr>
        <w:spacing w:after="0" w:line="240" w:lineRule="auto"/>
        <w:ind w:left="-426" w:firstLine="426"/>
        <w:jc w:val="right"/>
        <w:rPr>
          <w:rFonts w:asciiTheme="majorBidi" w:hAnsiTheme="majorBidi" w:cstheme="majorBidi"/>
          <w:b/>
          <w:sz w:val="24"/>
          <w:szCs w:val="24"/>
          <w:u w:val="single"/>
        </w:rPr>
      </w:pPr>
    </w:p>
    <w:p w:rsidR="00C00262" w:rsidRPr="008B126B" w:rsidRDefault="00C00262" w:rsidP="008B126B">
      <w:pPr>
        <w:spacing w:after="0" w:line="240" w:lineRule="auto"/>
        <w:ind w:left="-426" w:firstLine="426"/>
        <w:jc w:val="right"/>
        <w:rPr>
          <w:rFonts w:asciiTheme="majorBidi" w:hAnsiTheme="majorBidi" w:cstheme="majorBidi"/>
          <w:b/>
          <w:sz w:val="24"/>
          <w:szCs w:val="24"/>
          <w:u w:val="single"/>
        </w:rPr>
      </w:pPr>
      <w:r w:rsidRPr="008B126B">
        <w:rPr>
          <w:rFonts w:asciiTheme="majorBidi" w:hAnsiTheme="majorBidi" w:cstheme="majorBidi"/>
          <w:b/>
          <w:sz w:val="24"/>
          <w:szCs w:val="24"/>
          <w:u w:val="single"/>
        </w:rPr>
        <w:t xml:space="preserve">Datë  </w:t>
      </w:r>
      <w:r w:rsidR="00F038AD" w:rsidRPr="008B126B">
        <w:rPr>
          <w:rFonts w:asciiTheme="majorBidi" w:hAnsiTheme="majorBidi" w:cstheme="majorBidi"/>
          <w:b/>
          <w:sz w:val="24"/>
          <w:szCs w:val="24"/>
          <w:u w:val="single"/>
        </w:rPr>
        <w:t>23</w:t>
      </w:r>
      <w:r w:rsidRPr="008B126B">
        <w:rPr>
          <w:rFonts w:asciiTheme="majorBidi" w:hAnsiTheme="majorBidi" w:cstheme="majorBidi"/>
          <w:b/>
          <w:sz w:val="24"/>
          <w:szCs w:val="24"/>
          <w:u w:val="single"/>
        </w:rPr>
        <w:t>.</w:t>
      </w:r>
      <w:r w:rsidR="00507AD9" w:rsidRPr="008B126B">
        <w:rPr>
          <w:rFonts w:asciiTheme="majorBidi" w:hAnsiTheme="majorBidi" w:cstheme="majorBidi"/>
          <w:b/>
          <w:sz w:val="24"/>
          <w:szCs w:val="24"/>
          <w:u w:val="single"/>
        </w:rPr>
        <w:t xml:space="preserve"> </w:t>
      </w:r>
      <w:r w:rsidRPr="008B126B">
        <w:rPr>
          <w:rFonts w:asciiTheme="majorBidi" w:hAnsiTheme="majorBidi" w:cstheme="majorBidi"/>
          <w:b/>
          <w:sz w:val="24"/>
          <w:szCs w:val="24"/>
          <w:u w:val="single"/>
        </w:rPr>
        <w:t>0</w:t>
      </w:r>
      <w:r w:rsidR="00657544" w:rsidRPr="008B126B">
        <w:rPr>
          <w:rFonts w:asciiTheme="majorBidi" w:hAnsiTheme="majorBidi" w:cstheme="majorBidi"/>
          <w:b/>
          <w:sz w:val="24"/>
          <w:szCs w:val="24"/>
          <w:u w:val="single"/>
        </w:rPr>
        <w:t>6</w:t>
      </w:r>
      <w:r w:rsidRPr="008B126B">
        <w:rPr>
          <w:rFonts w:asciiTheme="majorBidi" w:hAnsiTheme="majorBidi" w:cstheme="majorBidi"/>
          <w:b/>
          <w:sz w:val="24"/>
          <w:szCs w:val="24"/>
          <w:u w:val="single"/>
        </w:rPr>
        <w:t>.</w:t>
      </w:r>
      <w:r w:rsidR="00507AD9" w:rsidRPr="008B126B">
        <w:rPr>
          <w:rFonts w:asciiTheme="majorBidi" w:hAnsiTheme="majorBidi" w:cstheme="majorBidi"/>
          <w:b/>
          <w:sz w:val="24"/>
          <w:szCs w:val="24"/>
          <w:u w:val="single"/>
        </w:rPr>
        <w:t xml:space="preserve"> </w:t>
      </w:r>
      <w:r w:rsidRPr="008B126B">
        <w:rPr>
          <w:rFonts w:asciiTheme="majorBidi" w:hAnsiTheme="majorBidi" w:cstheme="majorBidi"/>
          <w:b/>
          <w:sz w:val="24"/>
          <w:szCs w:val="24"/>
          <w:u w:val="single"/>
        </w:rPr>
        <w:t>20</w:t>
      </w:r>
      <w:r w:rsidR="00657544" w:rsidRPr="008B126B">
        <w:rPr>
          <w:rFonts w:asciiTheme="majorBidi" w:hAnsiTheme="majorBidi" w:cstheme="majorBidi"/>
          <w:b/>
          <w:sz w:val="24"/>
          <w:szCs w:val="24"/>
          <w:u w:val="single"/>
        </w:rPr>
        <w:t>23</w:t>
      </w:r>
    </w:p>
    <w:bookmarkEnd w:id="0"/>
    <w:p w:rsidR="002A5D55" w:rsidRPr="008B126B" w:rsidRDefault="00657544" w:rsidP="008B126B">
      <w:pPr>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sz w:val="24"/>
          <w:szCs w:val="24"/>
        </w:rPr>
        <w:t xml:space="preserve">TEZA </w:t>
      </w:r>
      <w:r w:rsidR="00E21BCF" w:rsidRPr="008B126B">
        <w:rPr>
          <w:rFonts w:asciiTheme="majorBidi" w:hAnsiTheme="majorBidi" w:cstheme="majorBidi"/>
          <w:b/>
          <w:bCs/>
          <w:sz w:val="24"/>
          <w:szCs w:val="24"/>
        </w:rPr>
        <w:t>B</w:t>
      </w:r>
      <w:r w:rsidRPr="008B126B">
        <w:rPr>
          <w:rFonts w:asciiTheme="majorBidi" w:hAnsiTheme="majorBidi" w:cstheme="majorBidi"/>
          <w:b/>
          <w:bCs/>
          <w:sz w:val="24"/>
          <w:szCs w:val="24"/>
        </w:rPr>
        <w:t xml:space="preserve"> </w:t>
      </w:r>
    </w:p>
    <w:p w:rsidR="00C00262" w:rsidRPr="008B126B" w:rsidRDefault="00C00262" w:rsidP="008B126B">
      <w:pPr>
        <w:shd w:val="clear" w:color="auto" w:fill="DEEAF6"/>
        <w:tabs>
          <w:tab w:val="left" w:pos="3969"/>
        </w:tabs>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sz w:val="24"/>
          <w:szCs w:val="24"/>
        </w:rPr>
        <w:t xml:space="preserve">SEKSIONI NR. 1  </w:t>
      </w:r>
    </w:p>
    <w:p w:rsidR="00C00262" w:rsidRPr="008B126B" w:rsidRDefault="00C00262" w:rsidP="008B126B">
      <w:pPr>
        <w:shd w:val="clear" w:color="auto" w:fill="DEEAF6"/>
        <w:tabs>
          <w:tab w:val="left" w:pos="3969"/>
        </w:tabs>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sz w:val="24"/>
          <w:szCs w:val="24"/>
        </w:rPr>
        <w:t>PYETJE ME ALTERNATIVA</w:t>
      </w:r>
    </w:p>
    <w:p w:rsidR="00C00262" w:rsidRPr="008B126B" w:rsidRDefault="005A0744" w:rsidP="008B126B">
      <w:pPr>
        <w:shd w:val="clear" w:color="auto" w:fill="DEEAF6"/>
        <w:tabs>
          <w:tab w:val="left" w:pos="3969"/>
        </w:tabs>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i/>
          <w:sz w:val="24"/>
          <w:szCs w:val="24"/>
        </w:rPr>
        <w:t xml:space="preserve">[Gjithsej </w:t>
      </w:r>
      <w:r w:rsidR="00657544" w:rsidRPr="008B126B">
        <w:rPr>
          <w:rFonts w:asciiTheme="majorBidi" w:hAnsiTheme="majorBidi" w:cstheme="majorBidi"/>
          <w:b/>
          <w:bCs/>
          <w:i/>
          <w:sz w:val="24"/>
          <w:szCs w:val="24"/>
        </w:rPr>
        <w:t>20</w:t>
      </w:r>
      <w:r w:rsidR="00CC24BC" w:rsidRPr="008B126B">
        <w:rPr>
          <w:rFonts w:asciiTheme="majorBidi" w:hAnsiTheme="majorBidi" w:cstheme="majorBidi"/>
          <w:b/>
          <w:bCs/>
          <w:i/>
          <w:sz w:val="24"/>
          <w:szCs w:val="24"/>
        </w:rPr>
        <w:t xml:space="preserve"> </w:t>
      </w:r>
      <w:r w:rsidR="00C00262" w:rsidRPr="008B126B">
        <w:rPr>
          <w:rFonts w:asciiTheme="majorBidi" w:hAnsiTheme="majorBidi" w:cstheme="majorBidi"/>
          <w:b/>
          <w:bCs/>
          <w:i/>
          <w:sz w:val="24"/>
          <w:szCs w:val="24"/>
        </w:rPr>
        <w:t>pikë ]</w:t>
      </w:r>
    </w:p>
    <w:p w:rsidR="00C00262" w:rsidRPr="008B126B" w:rsidRDefault="00C00262" w:rsidP="008B126B">
      <w:pPr>
        <w:pStyle w:val="ListParagraph"/>
        <w:spacing w:after="0" w:line="240" w:lineRule="auto"/>
        <w:ind w:left="-426" w:firstLine="426"/>
        <w:rPr>
          <w:rFonts w:asciiTheme="majorBidi" w:hAnsiTheme="majorBidi" w:cstheme="majorBidi"/>
          <w:b/>
          <w:bCs/>
          <w:sz w:val="24"/>
          <w:szCs w:val="24"/>
          <w:u w:val="single"/>
        </w:rPr>
      </w:pPr>
    </w:p>
    <w:p w:rsidR="001E7738" w:rsidRPr="001E6FB5" w:rsidRDefault="001E7738" w:rsidP="008B126B">
      <w:pPr>
        <w:spacing w:line="240" w:lineRule="auto"/>
        <w:ind w:left="-426" w:firstLine="426"/>
        <w:rPr>
          <w:rFonts w:asciiTheme="majorBidi" w:hAnsiTheme="majorBidi" w:cstheme="majorBidi"/>
          <w:b/>
          <w:sz w:val="24"/>
          <w:szCs w:val="24"/>
        </w:rPr>
      </w:pPr>
      <w:r w:rsidRPr="001E6FB5">
        <w:rPr>
          <w:rFonts w:asciiTheme="majorBidi" w:hAnsiTheme="majorBidi" w:cstheme="majorBidi"/>
          <w:b/>
          <w:sz w:val="24"/>
          <w:szCs w:val="24"/>
        </w:rPr>
        <w:t>Zgjidh alternativ</w:t>
      </w:r>
      <w:r w:rsidR="002A5D55" w:rsidRPr="001E6FB5">
        <w:rPr>
          <w:rFonts w:asciiTheme="majorBidi" w:hAnsiTheme="majorBidi" w:cstheme="majorBidi"/>
          <w:b/>
          <w:sz w:val="24"/>
          <w:szCs w:val="24"/>
        </w:rPr>
        <w:t>ë</w:t>
      </w:r>
      <w:r w:rsidRPr="001E6FB5">
        <w:rPr>
          <w:rFonts w:asciiTheme="majorBidi" w:hAnsiTheme="majorBidi" w:cstheme="majorBidi"/>
          <w:b/>
          <w:sz w:val="24"/>
          <w:szCs w:val="24"/>
        </w:rPr>
        <w:t>n e sakt</w:t>
      </w:r>
      <w:r w:rsidR="002A5D55" w:rsidRPr="001E6FB5">
        <w:rPr>
          <w:rFonts w:asciiTheme="majorBidi" w:hAnsiTheme="majorBidi" w:cstheme="majorBidi"/>
          <w:b/>
          <w:sz w:val="24"/>
          <w:szCs w:val="24"/>
        </w:rPr>
        <w:t>ë</w:t>
      </w:r>
      <w:r w:rsidRPr="001E6FB5">
        <w:rPr>
          <w:rFonts w:asciiTheme="majorBidi" w:hAnsiTheme="majorBidi" w:cstheme="majorBidi"/>
          <w:b/>
          <w:sz w:val="24"/>
          <w:szCs w:val="24"/>
        </w:rPr>
        <w:t xml:space="preserve"> (</w:t>
      </w:r>
      <w:r w:rsidR="00626782" w:rsidRPr="001E6FB5">
        <w:rPr>
          <w:rFonts w:asciiTheme="majorBidi" w:hAnsiTheme="majorBidi" w:cstheme="majorBidi"/>
          <w:b/>
          <w:sz w:val="24"/>
          <w:szCs w:val="24"/>
        </w:rPr>
        <w:t>1</w:t>
      </w:r>
      <w:r w:rsidR="00CB2B8D" w:rsidRPr="001E6FB5">
        <w:rPr>
          <w:rFonts w:asciiTheme="majorBidi" w:hAnsiTheme="majorBidi" w:cstheme="majorBidi"/>
          <w:b/>
          <w:sz w:val="24"/>
          <w:szCs w:val="24"/>
        </w:rPr>
        <w:t xml:space="preserve"> </w:t>
      </w:r>
      <w:r w:rsidRPr="001E6FB5">
        <w:rPr>
          <w:rFonts w:asciiTheme="majorBidi" w:hAnsiTheme="majorBidi" w:cstheme="majorBidi"/>
          <w:b/>
          <w:sz w:val="24"/>
          <w:szCs w:val="24"/>
        </w:rPr>
        <w:t>pik</w:t>
      </w:r>
      <w:r w:rsidR="002A5D55" w:rsidRPr="001E6FB5">
        <w:rPr>
          <w:rFonts w:asciiTheme="majorBidi" w:hAnsiTheme="majorBidi" w:cstheme="majorBidi"/>
          <w:b/>
          <w:sz w:val="24"/>
          <w:szCs w:val="24"/>
        </w:rPr>
        <w:t>ë</w:t>
      </w:r>
      <w:r w:rsidRPr="001E6FB5">
        <w:rPr>
          <w:rFonts w:asciiTheme="majorBidi" w:hAnsiTheme="majorBidi" w:cstheme="majorBidi"/>
          <w:b/>
          <w:sz w:val="24"/>
          <w:szCs w:val="24"/>
        </w:rPr>
        <w:t xml:space="preserve"> secila)</w:t>
      </w:r>
    </w:p>
    <w:p w:rsidR="00C10D2E" w:rsidRPr="001E6FB5" w:rsidRDefault="00C10D2E" w:rsidP="00551EA2">
      <w:pPr>
        <w:pStyle w:val="ListParagraph"/>
        <w:numPr>
          <w:ilvl w:val="0"/>
          <w:numId w:val="21"/>
        </w:numPr>
        <w:tabs>
          <w:tab w:val="left" w:pos="1434"/>
          <w:tab w:val="left" w:pos="1888"/>
          <w:tab w:val="left" w:pos="2154"/>
          <w:tab w:val="left" w:pos="2514"/>
        </w:tabs>
        <w:suppressAutoHyphens/>
        <w:autoSpaceDN w:val="0"/>
        <w:spacing w:after="120" w:line="256" w:lineRule="auto"/>
        <w:ind w:left="426"/>
        <w:jc w:val="both"/>
        <w:textAlignment w:val="baseline"/>
        <w:outlineLvl w:val="1"/>
        <w:rPr>
          <w:rFonts w:asciiTheme="majorBidi" w:hAnsiTheme="majorBidi" w:cstheme="majorBidi"/>
          <w:b/>
          <w:bCs/>
          <w:sz w:val="24"/>
          <w:szCs w:val="24"/>
        </w:rPr>
      </w:pPr>
      <w:bookmarkStart w:id="1" w:name="__RefHeading__3542_1889348149"/>
      <w:r w:rsidRPr="001E6FB5">
        <w:rPr>
          <w:rFonts w:asciiTheme="majorBidi" w:hAnsiTheme="majorBidi" w:cstheme="majorBidi"/>
          <w:b/>
          <w:bCs/>
          <w:sz w:val="24"/>
          <w:szCs w:val="24"/>
        </w:rPr>
        <w:t>Arsyetimi më i mirë për rotacionin (qarkullimin e stafit) të audituesve të brendshëm në mënyrë që individë të ndryshëm të caktohen për auditime të tjera ( të njëpasnjëshme)  të një subjekti të caktuar auditimi është që:</w:t>
      </w:r>
      <w:bookmarkEnd w:id="1"/>
    </w:p>
    <w:p w:rsidR="00C10D2E" w:rsidRPr="001E6FB5" w:rsidRDefault="00C10D2E" w:rsidP="00551EA2">
      <w:pPr>
        <w:pStyle w:val="ListParagraph"/>
        <w:numPr>
          <w:ilvl w:val="0"/>
          <w:numId w:val="8"/>
        </w:numPr>
        <w:tabs>
          <w:tab w:val="left" w:pos="1068"/>
          <w:tab w:val="left" w:pos="1434"/>
          <w:tab w:val="left" w:pos="1522"/>
          <w:tab w:val="left" w:pos="1788"/>
          <w:tab w:val="left" w:pos="1888"/>
          <w:tab w:val="left" w:pos="2154"/>
          <w:tab w:val="left" w:pos="2148"/>
          <w:tab w:val="left" w:pos="2514"/>
        </w:tabs>
        <w:suppressAutoHyphens/>
        <w:autoSpaceDN w:val="0"/>
        <w:spacing w:after="120" w:line="240" w:lineRule="auto"/>
        <w:ind w:left="66" w:firstLine="426"/>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Të parandalohet lodhja e tepërt e audituesve të brendshëm, çfarë mund të rezultojë në qarkullim të tepërt të stafit në departamentin e auditimit të brendshëm;</w:t>
      </w:r>
    </w:p>
    <w:p w:rsidR="00C10D2E" w:rsidRPr="001E6FB5" w:rsidRDefault="00C10D2E" w:rsidP="00551EA2">
      <w:pPr>
        <w:pStyle w:val="ListParagraph"/>
        <w:numPr>
          <w:ilvl w:val="0"/>
          <w:numId w:val="8"/>
        </w:numPr>
        <w:tabs>
          <w:tab w:val="left" w:pos="1068"/>
          <w:tab w:val="left" w:pos="1434"/>
          <w:tab w:val="left" w:pos="1522"/>
          <w:tab w:val="left" w:pos="1788"/>
          <w:tab w:val="left" w:pos="1888"/>
          <w:tab w:val="left" w:pos="2154"/>
          <w:tab w:val="left" w:pos="2148"/>
          <w:tab w:val="left" w:pos="2514"/>
        </w:tabs>
        <w:suppressAutoHyphens/>
        <w:autoSpaceDN w:val="0"/>
        <w:spacing w:after="120" w:line="240" w:lineRule="auto"/>
        <w:ind w:left="66" w:firstLine="426"/>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Të promovohet zhvillimi i shpejtë profesional i audituesve të brendshëm duke i ekspozuar ata me të gjithë gamën e aktiviteteve organizative;</w:t>
      </w:r>
    </w:p>
    <w:p w:rsidR="00C10D2E" w:rsidRPr="001E6FB5" w:rsidRDefault="00C10D2E" w:rsidP="00551EA2">
      <w:pPr>
        <w:pStyle w:val="ListParagraph"/>
        <w:numPr>
          <w:ilvl w:val="0"/>
          <w:numId w:val="8"/>
        </w:numPr>
        <w:tabs>
          <w:tab w:val="left" w:pos="1068"/>
          <w:tab w:val="left" w:pos="1434"/>
          <w:tab w:val="left" w:pos="1522"/>
          <w:tab w:val="left" w:pos="1788"/>
          <w:tab w:val="left" w:pos="1888"/>
          <w:tab w:val="left" w:pos="2154"/>
          <w:tab w:val="left" w:pos="2148"/>
          <w:tab w:val="left" w:pos="2514"/>
        </w:tabs>
        <w:suppressAutoHyphens/>
        <w:autoSpaceDN w:val="0"/>
        <w:spacing w:after="120" w:line="240" w:lineRule="auto"/>
        <w:ind w:left="66" w:firstLine="426"/>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Të rritet kujdesi që tregojnë audituesit e brendshëm duke ditur që cilësia e punës së tyre do të shihet nga grupi tjetër i audituesve të brendshëm;</w:t>
      </w:r>
    </w:p>
    <w:p w:rsidR="00C10D2E" w:rsidRPr="001E6FB5" w:rsidRDefault="00C10D2E" w:rsidP="00551EA2">
      <w:pPr>
        <w:pStyle w:val="ListParagraph"/>
        <w:numPr>
          <w:ilvl w:val="0"/>
          <w:numId w:val="8"/>
        </w:numPr>
        <w:tabs>
          <w:tab w:val="left" w:pos="1068"/>
          <w:tab w:val="left" w:pos="1434"/>
          <w:tab w:val="left" w:pos="1522"/>
          <w:tab w:val="left" w:pos="1788"/>
          <w:tab w:val="left" w:pos="1888"/>
          <w:tab w:val="left" w:pos="2154"/>
          <w:tab w:val="left" w:pos="2148"/>
          <w:tab w:val="left" w:pos="2514"/>
        </w:tabs>
        <w:suppressAutoHyphens/>
        <w:autoSpaceDN w:val="0"/>
        <w:spacing w:after="120" w:line="240" w:lineRule="auto"/>
        <w:ind w:left="66" w:firstLine="426"/>
        <w:jc w:val="both"/>
        <w:textAlignment w:val="baseline"/>
        <w:outlineLvl w:val="1"/>
        <w:rPr>
          <w:rFonts w:asciiTheme="majorBidi" w:hAnsiTheme="majorBidi" w:cstheme="majorBidi"/>
          <w:b/>
          <w:sz w:val="24"/>
          <w:szCs w:val="24"/>
        </w:rPr>
      </w:pPr>
      <w:r w:rsidRPr="001E6FB5">
        <w:rPr>
          <w:rFonts w:asciiTheme="majorBidi" w:hAnsiTheme="majorBidi" w:cstheme="majorBidi"/>
          <w:b/>
          <w:sz w:val="24"/>
          <w:szCs w:val="24"/>
        </w:rPr>
        <w:t>Të shmanget krijimi i anshmërisë kundrejt një subjekti auditimi.</w:t>
      </w:r>
    </w:p>
    <w:p w:rsidR="00C10D2E" w:rsidRPr="001E6FB5" w:rsidRDefault="00C10D2E" w:rsidP="004C1844">
      <w:pPr>
        <w:pStyle w:val="ListParagraph"/>
        <w:tabs>
          <w:tab w:val="left" w:pos="1068"/>
          <w:tab w:val="left" w:pos="1434"/>
          <w:tab w:val="left" w:pos="1522"/>
          <w:tab w:val="left" w:pos="1788"/>
          <w:tab w:val="left" w:pos="1888"/>
          <w:tab w:val="left" w:pos="2154"/>
          <w:tab w:val="left" w:pos="2148"/>
          <w:tab w:val="left" w:pos="2514"/>
        </w:tabs>
        <w:suppressAutoHyphens/>
        <w:autoSpaceDN w:val="0"/>
        <w:spacing w:after="120" w:line="240" w:lineRule="auto"/>
        <w:ind w:left="66" w:firstLine="426"/>
        <w:jc w:val="both"/>
        <w:textAlignment w:val="baseline"/>
        <w:outlineLvl w:val="1"/>
        <w:rPr>
          <w:rFonts w:asciiTheme="majorBidi" w:hAnsiTheme="majorBidi" w:cstheme="majorBidi"/>
          <w:sz w:val="24"/>
          <w:szCs w:val="24"/>
        </w:rPr>
      </w:pPr>
    </w:p>
    <w:p w:rsidR="00C10D2E" w:rsidRPr="001E6FB5" w:rsidRDefault="00C10D2E" w:rsidP="00551EA2">
      <w:pPr>
        <w:pStyle w:val="BodyTextIndent2"/>
        <w:numPr>
          <w:ilvl w:val="0"/>
          <w:numId w:val="21"/>
        </w:numPr>
        <w:suppressAutoHyphens/>
        <w:autoSpaceDN w:val="0"/>
        <w:spacing w:line="256" w:lineRule="auto"/>
        <w:ind w:left="426"/>
        <w:jc w:val="both"/>
        <w:textAlignment w:val="baseline"/>
        <w:rPr>
          <w:rFonts w:asciiTheme="majorBidi" w:hAnsiTheme="majorBidi" w:cstheme="majorBidi"/>
          <w:b/>
          <w:bCs/>
          <w:sz w:val="24"/>
          <w:szCs w:val="24"/>
        </w:rPr>
      </w:pPr>
      <w:r w:rsidRPr="001E6FB5">
        <w:rPr>
          <w:rFonts w:asciiTheme="majorBidi" w:hAnsiTheme="majorBidi" w:cstheme="majorBidi"/>
          <w:b/>
          <w:bCs/>
          <w:sz w:val="24"/>
          <w:szCs w:val="24"/>
        </w:rPr>
        <w:t>Një auditues i brendshëm raporton direkt para bordit të drejtorëve. Audituesi ka zbuluar një mangësi të madhe parash. Kur u pyet, personi përgjegjës shpjegoi që këto para ishin përdorur për të mbuluar shpenzimet mjekësore për një fëmijë dhe se ishte rënë dakord që do zëvendësoheshin. Për shkak të veprimit korrigjues, audituesi i brendshëm nuk e njoftoi menaxhimin. Në këtë rast, audituesi:</w:t>
      </w:r>
    </w:p>
    <w:p w:rsidR="00C10D2E" w:rsidRPr="001E6FB5" w:rsidRDefault="00C10D2E" w:rsidP="00551EA2">
      <w:pPr>
        <w:pStyle w:val="ListParagraph"/>
        <w:numPr>
          <w:ilvl w:val="0"/>
          <w:numId w:val="9"/>
        </w:numPr>
        <w:tabs>
          <w:tab w:val="left" w:pos="1434"/>
          <w:tab w:val="left" w:pos="1888"/>
          <w:tab w:val="left" w:pos="2154"/>
          <w:tab w:val="left" w:pos="2514"/>
        </w:tabs>
        <w:suppressAutoHyphens/>
        <w:autoSpaceDN w:val="0"/>
        <w:spacing w:after="0" w:line="240" w:lineRule="auto"/>
        <w:ind w:left="1134" w:hanging="567"/>
        <w:jc w:val="both"/>
        <w:textAlignment w:val="baseline"/>
        <w:outlineLvl w:val="1"/>
        <w:rPr>
          <w:rFonts w:asciiTheme="majorBidi" w:hAnsiTheme="majorBidi" w:cstheme="majorBidi"/>
          <w:b/>
          <w:sz w:val="24"/>
          <w:szCs w:val="24"/>
        </w:rPr>
      </w:pPr>
      <w:r w:rsidRPr="001E6FB5">
        <w:rPr>
          <w:rFonts w:asciiTheme="majorBidi" w:hAnsiTheme="majorBidi" w:cstheme="majorBidi"/>
          <w:b/>
          <w:sz w:val="24"/>
          <w:szCs w:val="24"/>
        </w:rPr>
        <w:t>Kishte pavarësi organizative por nuk u tregua objektiv.</w:t>
      </w:r>
    </w:p>
    <w:p w:rsidR="00C10D2E" w:rsidRPr="001E6FB5" w:rsidRDefault="00C10D2E" w:rsidP="00551EA2">
      <w:pPr>
        <w:pStyle w:val="ListParagraph"/>
        <w:numPr>
          <w:ilvl w:val="0"/>
          <w:numId w:val="9"/>
        </w:numPr>
        <w:tabs>
          <w:tab w:val="left" w:pos="1434"/>
          <w:tab w:val="left" w:pos="1888"/>
          <w:tab w:val="left" w:pos="2154"/>
          <w:tab w:val="left" w:pos="2514"/>
        </w:tabs>
        <w:suppressAutoHyphens/>
        <w:autoSpaceDN w:val="0"/>
        <w:spacing w:after="0" w:line="240" w:lineRule="auto"/>
        <w:ind w:left="1134" w:hanging="567"/>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Kishte pavarësi organizative dhe u tregua objektiv.</w:t>
      </w:r>
    </w:p>
    <w:p w:rsidR="00C10D2E" w:rsidRPr="001E6FB5" w:rsidRDefault="00C10D2E" w:rsidP="00551EA2">
      <w:pPr>
        <w:pStyle w:val="ListParagraph"/>
        <w:numPr>
          <w:ilvl w:val="0"/>
          <w:numId w:val="9"/>
        </w:numPr>
        <w:tabs>
          <w:tab w:val="left" w:pos="1434"/>
          <w:tab w:val="left" w:pos="1888"/>
          <w:tab w:val="left" w:pos="2154"/>
          <w:tab w:val="left" w:pos="2514"/>
        </w:tabs>
        <w:suppressAutoHyphens/>
        <w:autoSpaceDN w:val="0"/>
        <w:spacing w:after="0" w:line="240" w:lineRule="auto"/>
        <w:ind w:left="1134" w:hanging="567"/>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Nuk kishte pavarësi organizative, por u tregua objektiv.</w:t>
      </w:r>
    </w:p>
    <w:p w:rsidR="00C10D2E" w:rsidRPr="001E6FB5" w:rsidRDefault="00C10D2E" w:rsidP="00551EA2">
      <w:pPr>
        <w:pStyle w:val="ListParagraph"/>
        <w:numPr>
          <w:ilvl w:val="0"/>
          <w:numId w:val="9"/>
        </w:numPr>
        <w:tabs>
          <w:tab w:val="left" w:pos="1434"/>
          <w:tab w:val="left" w:pos="1888"/>
          <w:tab w:val="left" w:pos="2154"/>
          <w:tab w:val="left" w:pos="2514"/>
        </w:tabs>
        <w:suppressAutoHyphens/>
        <w:autoSpaceDN w:val="0"/>
        <w:spacing w:after="0" w:line="240" w:lineRule="auto"/>
        <w:ind w:left="1134" w:hanging="567"/>
        <w:jc w:val="both"/>
        <w:textAlignment w:val="baseline"/>
        <w:outlineLvl w:val="1"/>
        <w:rPr>
          <w:rFonts w:asciiTheme="majorBidi" w:hAnsiTheme="majorBidi" w:cstheme="majorBidi"/>
          <w:sz w:val="24"/>
          <w:szCs w:val="24"/>
        </w:rPr>
      </w:pPr>
      <w:r w:rsidRPr="001E6FB5">
        <w:rPr>
          <w:rFonts w:asciiTheme="majorBidi" w:hAnsiTheme="majorBidi" w:cstheme="majorBidi"/>
          <w:sz w:val="24"/>
          <w:szCs w:val="24"/>
        </w:rPr>
        <w:t>Nuk kishte pavarësi organizative dhe as nuk u tregua objektiv.</w:t>
      </w:r>
    </w:p>
    <w:p w:rsidR="00C10D2E" w:rsidRPr="001E6FB5" w:rsidRDefault="00C10D2E" w:rsidP="008B126B">
      <w:pPr>
        <w:pStyle w:val="ListParagraph"/>
        <w:tabs>
          <w:tab w:val="left" w:pos="1434"/>
          <w:tab w:val="left" w:pos="1888"/>
          <w:tab w:val="left" w:pos="2154"/>
          <w:tab w:val="left" w:pos="2514"/>
        </w:tabs>
        <w:suppressAutoHyphens/>
        <w:autoSpaceDN w:val="0"/>
        <w:spacing w:after="0" w:line="240" w:lineRule="auto"/>
        <w:ind w:left="-426" w:firstLine="426"/>
        <w:jc w:val="both"/>
        <w:textAlignment w:val="baseline"/>
        <w:outlineLvl w:val="1"/>
        <w:rPr>
          <w:rFonts w:asciiTheme="majorBidi" w:hAnsiTheme="majorBidi" w:cstheme="majorBidi"/>
          <w:sz w:val="24"/>
          <w:szCs w:val="24"/>
        </w:rPr>
      </w:pPr>
    </w:p>
    <w:p w:rsidR="004C1844" w:rsidRPr="001E6FB5" w:rsidRDefault="004C1844" w:rsidP="008B126B">
      <w:pPr>
        <w:pStyle w:val="ListParagraph"/>
        <w:tabs>
          <w:tab w:val="left" w:pos="1434"/>
          <w:tab w:val="left" w:pos="1888"/>
          <w:tab w:val="left" w:pos="2154"/>
          <w:tab w:val="left" w:pos="2514"/>
        </w:tabs>
        <w:suppressAutoHyphens/>
        <w:autoSpaceDN w:val="0"/>
        <w:spacing w:after="0" w:line="240" w:lineRule="auto"/>
        <w:ind w:left="-426" w:firstLine="426"/>
        <w:jc w:val="both"/>
        <w:textAlignment w:val="baseline"/>
        <w:outlineLvl w:val="1"/>
        <w:rPr>
          <w:rFonts w:asciiTheme="majorBidi" w:hAnsiTheme="majorBidi" w:cstheme="majorBidi"/>
          <w:sz w:val="24"/>
          <w:szCs w:val="24"/>
        </w:rPr>
      </w:pPr>
    </w:p>
    <w:p w:rsidR="004C1844" w:rsidRPr="001E6FB5" w:rsidRDefault="004C1844" w:rsidP="008B126B">
      <w:pPr>
        <w:pStyle w:val="ListParagraph"/>
        <w:tabs>
          <w:tab w:val="left" w:pos="1434"/>
          <w:tab w:val="left" w:pos="1888"/>
          <w:tab w:val="left" w:pos="2154"/>
          <w:tab w:val="left" w:pos="2514"/>
        </w:tabs>
        <w:suppressAutoHyphens/>
        <w:autoSpaceDN w:val="0"/>
        <w:spacing w:after="0" w:line="240" w:lineRule="auto"/>
        <w:ind w:left="-426" w:firstLine="426"/>
        <w:jc w:val="both"/>
        <w:textAlignment w:val="baseline"/>
        <w:outlineLvl w:val="1"/>
        <w:rPr>
          <w:rFonts w:asciiTheme="majorBidi" w:hAnsiTheme="majorBidi" w:cstheme="majorBidi"/>
          <w:sz w:val="24"/>
          <w:szCs w:val="24"/>
        </w:rPr>
      </w:pPr>
    </w:p>
    <w:p w:rsidR="00C10D2E" w:rsidRPr="001E6FB5" w:rsidRDefault="00C10D2E" w:rsidP="00551EA2">
      <w:pPr>
        <w:pStyle w:val="ListParagraph"/>
        <w:numPr>
          <w:ilvl w:val="0"/>
          <w:numId w:val="21"/>
        </w:numPr>
        <w:spacing w:line="256" w:lineRule="auto"/>
        <w:ind w:left="426" w:hanging="426"/>
        <w:jc w:val="both"/>
        <w:rPr>
          <w:rFonts w:asciiTheme="majorBidi" w:eastAsiaTheme="minorHAnsi" w:hAnsiTheme="majorBidi" w:cstheme="majorBidi"/>
          <w:b/>
          <w:bCs/>
          <w:sz w:val="24"/>
          <w:szCs w:val="24"/>
        </w:rPr>
      </w:pPr>
      <w:r w:rsidRPr="001E6FB5">
        <w:rPr>
          <w:rFonts w:asciiTheme="majorBidi" w:hAnsiTheme="majorBidi" w:cstheme="majorBidi"/>
          <w:b/>
          <w:bCs/>
          <w:sz w:val="24"/>
          <w:szCs w:val="24"/>
        </w:rPr>
        <w:lastRenderedPageBreak/>
        <w:t>Një auditues i brendshëm me shumë gjasa do të ketë një konflikt të interesit, duke ofruar një shërbim për dhënie sigurie në lidhje me:</w:t>
      </w:r>
    </w:p>
    <w:p w:rsidR="004C1844" w:rsidRPr="001E6FB5" w:rsidRDefault="004C1844" w:rsidP="004C1844">
      <w:pPr>
        <w:pStyle w:val="ListParagraph"/>
        <w:spacing w:line="256" w:lineRule="auto"/>
        <w:ind w:left="426"/>
        <w:jc w:val="both"/>
        <w:rPr>
          <w:rFonts w:asciiTheme="majorBidi" w:eastAsiaTheme="minorHAnsi" w:hAnsiTheme="majorBidi" w:cstheme="majorBidi"/>
          <w:b/>
          <w:bCs/>
          <w:sz w:val="24"/>
          <w:szCs w:val="24"/>
        </w:rPr>
      </w:pPr>
    </w:p>
    <w:p w:rsidR="00C10D2E" w:rsidRPr="001E6FB5" w:rsidRDefault="00C10D2E" w:rsidP="00551EA2">
      <w:pPr>
        <w:pStyle w:val="ListParagraph"/>
        <w:numPr>
          <w:ilvl w:val="0"/>
          <w:numId w:val="7"/>
        </w:numPr>
        <w:spacing w:line="256" w:lineRule="auto"/>
        <w:ind w:left="851" w:hanging="284"/>
        <w:jc w:val="both"/>
        <w:rPr>
          <w:rFonts w:asciiTheme="majorBidi" w:hAnsiTheme="majorBidi" w:cstheme="majorBidi"/>
          <w:sz w:val="24"/>
          <w:szCs w:val="24"/>
        </w:rPr>
      </w:pPr>
      <w:r w:rsidRPr="001E6FB5">
        <w:rPr>
          <w:rFonts w:asciiTheme="majorBidi" w:hAnsiTheme="majorBidi" w:cstheme="majorBidi"/>
          <w:sz w:val="24"/>
          <w:szCs w:val="24"/>
        </w:rPr>
        <w:t>Aktivitetin financiar në të cilin audituesi i brendshëm ka qenë një punonjës kyç 5 vjet më parë;</w:t>
      </w:r>
    </w:p>
    <w:p w:rsidR="00C10D2E" w:rsidRPr="001E6FB5" w:rsidRDefault="00C10D2E" w:rsidP="00551EA2">
      <w:pPr>
        <w:pStyle w:val="ListParagraph"/>
        <w:numPr>
          <w:ilvl w:val="0"/>
          <w:numId w:val="7"/>
        </w:numPr>
        <w:spacing w:line="256" w:lineRule="auto"/>
        <w:ind w:left="851" w:hanging="284"/>
        <w:jc w:val="both"/>
        <w:rPr>
          <w:rFonts w:asciiTheme="majorBidi" w:hAnsiTheme="majorBidi" w:cstheme="majorBidi"/>
          <w:sz w:val="24"/>
          <w:szCs w:val="24"/>
        </w:rPr>
      </w:pPr>
      <w:r w:rsidRPr="001E6FB5">
        <w:rPr>
          <w:rFonts w:asciiTheme="majorBidi" w:hAnsiTheme="majorBidi" w:cstheme="majorBidi"/>
          <w:sz w:val="24"/>
          <w:szCs w:val="24"/>
        </w:rPr>
        <w:t xml:space="preserve">Aktivitetin e blerjeve të një furnizuesi të madh që është në pronësi </w:t>
      </w:r>
      <w:r w:rsidR="00A00A3F" w:rsidRPr="001E6FB5">
        <w:rPr>
          <w:rFonts w:asciiTheme="majorBidi" w:hAnsiTheme="majorBidi" w:cstheme="majorBidi"/>
          <w:sz w:val="24"/>
          <w:szCs w:val="24"/>
        </w:rPr>
        <w:t xml:space="preserve">të </w:t>
      </w:r>
      <w:r w:rsidRPr="001E6FB5">
        <w:rPr>
          <w:rFonts w:asciiTheme="majorBidi" w:hAnsiTheme="majorBidi" w:cstheme="majorBidi"/>
          <w:sz w:val="24"/>
          <w:szCs w:val="24"/>
        </w:rPr>
        <w:t>një të afërmi të audituesit të brendshëm;</w:t>
      </w:r>
    </w:p>
    <w:p w:rsidR="00C10D2E" w:rsidRPr="001E6FB5" w:rsidRDefault="00C10D2E" w:rsidP="00551EA2">
      <w:pPr>
        <w:pStyle w:val="ListParagraph"/>
        <w:numPr>
          <w:ilvl w:val="0"/>
          <w:numId w:val="7"/>
        </w:numPr>
        <w:spacing w:line="256" w:lineRule="auto"/>
        <w:ind w:left="851" w:hanging="284"/>
        <w:jc w:val="both"/>
        <w:rPr>
          <w:rFonts w:asciiTheme="majorBidi" w:hAnsiTheme="majorBidi" w:cstheme="majorBidi"/>
          <w:sz w:val="24"/>
          <w:szCs w:val="24"/>
        </w:rPr>
      </w:pPr>
      <w:r w:rsidRPr="001E6FB5">
        <w:rPr>
          <w:rFonts w:asciiTheme="majorBidi" w:hAnsiTheme="majorBidi" w:cstheme="majorBidi"/>
          <w:sz w:val="24"/>
          <w:szCs w:val="24"/>
        </w:rPr>
        <w:t>Qendrën e përpunimit të të dhënave, për të cilat audituesi i brendshëm kishte kryer shërbimin tri herë më parë;</w:t>
      </w:r>
    </w:p>
    <w:p w:rsidR="00C10D2E" w:rsidRPr="001E6FB5" w:rsidRDefault="00C10D2E" w:rsidP="00551EA2">
      <w:pPr>
        <w:pStyle w:val="ListParagraph"/>
        <w:numPr>
          <w:ilvl w:val="0"/>
          <w:numId w:val="7"/>
        </w:numPr>
        <w:spacing w:line="256" w:lineRule="auto"/>
        <w:ind w:left="851" w:hanging="284"/>
        <w:jc w:val="both"/>
        <w:rPr>
          <w:rFonts w:asciiTheme="majorBidi" w:hAnsiTheme="majorBidi" w:cstheme="majorBidi"/>
          <w:b/>
          <w:sz w:val="24"/>
          <w:szCs w:val="24"/>
        </w:rPr>
      </w:pPr>
      <w:r w:rsidRPr="001E6FB5">
        <w:rPr>
          <w:rFonts w:asciiTheme="majorBidi" w:hAnsiTheme="majorBidi" w:cstheme="majorBidi"/>
          <w:b/>
          <w:sz w:val="24"/>
          <w:szCs w:val="24"/>
        </w:rPr>
        <w:t>Një sistem kompjuterik për të cilin audituesi i brendshëm ka qenë përfaqësues i departamentit të auditimit të brendshëm në ekipin e projektimit.</w:t>
      </w:r>
    </w:p>
    <w:p w:rsidR="004C1844" w:rsidRPr="001E6FB5" w:rsidRDefault="004C1844" w:rsidP="004C1844">
      <w:pPr>
        <w:pStyle w:val="ListParagraph"/>
        <w:spacing w:line="256" w:lineRule="auto"/>
        <w:ind w:left="851"/>
        <w:jc w:val="both"/>
        <w:rPr>
          <w:rFonts w:asciiTheme="majorBidi" w:hAnsiTheme="majorBidi" w:cstheme="majorBidi"/>
          <w:sz w:val="24"/>
          <w:szCs w:val="24"/>
        </w:rPr>
      </w:pPr>
    </w:p>
    <w:p w:rsidR="00C10D2E" w:rsidRPr="001E6FB5" w:rsidRDefault="00C10D2E" w:rsidP="00551EA2">
      <w:pPr>
        <w:pStyle w:val="ListParagraph"/>
        <w:numPr>
          <w:ilvl w:val="0"/>
          <w:numId w:val="21"/>
        </w:numPr>
        <w:spacing w:line="240" w:lineRule="auto"/>
        <w:ind w:left="426" w:hanging="426"/>
        <w:rPr>
          <w:rFonts w:asciiTheme="majorBidi" w:hAnsiTheme="majorBidi" w:cstheme="majorBidi"/>
          <w:b/>
          <w:bCs/>
          <w:sz w:val="24"/>
          <w:szCs w:val="24"/>
        </w:rPr>
      </w:pPr>
      <w:r w:rsidRPr="001E6FB5">
        <w:rPr>
          <w:rFonts w:asciiTheme="majorBidi" w:hAnsiTheme="majorBidi" w:cstheme="majorBidi"/>
          <w:b/>
          <w:bCs/>
          <w:sz w:val="24"/>
          <w:szCs w:val="24"/>
        </w:rPr>
        <w:t xml:space="preserve">Një arsye kryesore për vendosjen e funksionit të auditimit të brendshëm është: </w:t>
      </w:r>
    </w:p>
    <w:p w:rsidR="004C1844" w:rsidRPr="001E6FB5" w:rsidRDefault="004C1844" w:rsidP="004C1844">
      <w:pPr>
        <w:pStyle w:val="ListParagraph"/>
        <w:spacing w:line="240" w:lineRule="auto"/>
        <w:ind w:left="426"/>
        <w:rPr>
          <w:rFonts w:asciiTheme="majorBidi" w:hAnsiTheme="majorBidi" w:cstheme="majorBidi"/>
          <w:b/>
          <w:bCs/>
          <w:sz w:val="24"/>
          <w:szCs w:val="24"/>
        </w:rPr>
      </w:pPr>
    </w:p>
    <w:p w:rsidR="00C10D2E" w:rsidRPr="001E6FB5" w:rsidRDefault="00C10D2E" w:rsidP="00551EA2">
      <w:pPr>
        <w:pStyle w:val="ListParagraph"/>
        <w:numPr>
          <w:ilvl w:val="0"/>
          <w:numId w:val="10"/>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 xml:space="preserve">Të lehtësojë drejtimin e mbingarkuar nga pergjegjesistë e vendosjes së kontrolleve efektive; </w:t>
      </w:r>
    </w:p>
    <w:p w:rsidR="00C10D2E" w:rsidRPr="001E6FB5" w:rsidRDefault="00C10D2E" w:rsidP="00551EA2">
      <w:pPr>
        <w:pStyle w:val="ListParagraph"/>
        <w:numPr>
          <w:ilvl w:val="0"/>
          <w:numId w:val="10"/>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 xml:space="preserve">Të sigurojë besueshmërinë dhe </w:t>
      </w:r>
      <w:r w:rsidR="00A00A3F" w:rsidRPr="001E6FB5">
        <w:rPr>
          <w:rFonts w:asciiTheme="majorBidi" w:hAnsiTheme="majorBidi" w:cstheme="majorBidi"/>
          <w:sz w:val="24"/>
          <w:szCs w:val="24"/>
        </w:rPr>
        <w:t>intergritetin e informacionit të</w:t>
      </w:r>
      <w:r w:rsidRPr="001E6FB5">
        <w:rPr>
          <w:rFonts w:asciiTheme="majorBidi" w:hAnsiTheme="majorBidi" w:cstheme="majorBidi"/>
          <w:sz w:val="24"/>
          <w:szCs w:val="24"/>
        </w:rPr>
        <w:t xml:space="preserve"> veprimtarisë financiare dhe operacionale; </w:t>
      </w:r>
    </w:p>
    <w:p w:rsidR="00C10D2E" w:rsidRPr="001E6FB5" w:rsidRDefault="00C10D2E" w:rsidP="00551EA2">
      <w:pPr>
        <w:pStyle w:val="ListParagraph"/>
        <w:numPr>
          <w:ilvl w:val="0"/>
          <w:numId w:val="10"/>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 xml:space="preserve">Të ruajë burimet që i janë besuar entitetit/organizatës; </w:t>
      </w:r>
    </w:p>
    <w:p w:rsidR="00C10D2E" w:rsidRPr="001E6FB5" w:rsidRDefault="00C10D2E" w:rsidP="00551EA2">
      <w:pPr>
        <w:pStyle w:val="ListParagraph"/>
        <w:numPr>
          <w:ilvl w:val="0"/>
          <w:numId w:val="10"/>
        </w:numPr>
        <w:spacing w:line="240" w:lineRule="auto"/>
        <w:ind w:left="851" w:hanging="284"/>
        <w:rPr>
          <w:rFonts w:asciiTheme="majorBidi" w:hAnsiTheme="majorBidi" w:cstheme="majorBidi"/>
          <w:b/>
          <w:sz w:val="24"/>
          <w:szCs w:val="24"/>
        </w:rPr>
      </w:pPr>
      <w:r w:rsidRPr="001E6FB5">
        <w:rPr>
          <w:rFonts w:asciiTheme="majorBidi" w:hAnsiTheme="majorBidi" w:cstheme="majorBidi"/>
          <w:b/>
          <w:sz w:val="24"/>
          <w:szCs w:val="24"/>
        </w:rPr>
        <w:t xml:space="preserve">Të vleresojë dhe përmirësojë efektivitetin e proceseve te kontrollit. </w:t>
      </w:r>
    </w:p>
    <w:p w:rsidR="00C10D2E" w:rsidRPr="001E6FB5" w:rsidRDefault="00C10D2E" w:rsidP="004C1844">
      <w:pPr>
        <w:pStyle w:val="ListParagraph"/>
        <w:spacing w:line="240" w:lineRule="auto"/>
        <w:ind w:left="851" w:hanging="284"/>
        <w:rPr>
          <w:rFonts w:asciiTheme="majorBidi" w:hAnsiTheme="majorBidi" w:cstheme="majorBidi"/>
          <w:sz w:val="24"/>
          <w:szCs w:val="24"/>
        </w:rPr>
      </w:pPr>
    </w:p>
    <w:p w:rsidR="00C10D2E" w:rsidRPr="001E6FB5" w:rsidRDefault="00A00A3F" w:rsidP="00551EA2">
      <w:pPr>
        <w:pStyle w:val="ListParagraph"/>
        <w:numPr>
          <w:ilvl w:val="0"/>
          <w:numId w:val="21"/>
        </w:numPr>
        <w:spacing w:line="240" w:lineRule="auto"/>
        <w:ind w:left="426" w:hanging="426"/>
        <w:rPr>
          <w:rFonts w:asciiTheme="majorBidi" w:hAnsiTheme="majorBidi" w:cstheme="majorBidi"/>
          <w:b/>
          <w:bCs/>
          <w:sz w:val="24"/>
          <w:szCs w:val="24"/>
        </w:rPr>
      </w:pPr>
      <w:r w:rsidRPr="001E6FB5">
        <w:rPr>
          <w:rFonts w:asciiTheme="majorBidi" w:hAnsiTheme="majorBidi" w:cstheme="majorBidi"/>
          <w:b/>
          <w:bCs/>
          <w:sz w:val="24"/>
          <w:szCs w:val="24"/>
        </w:rPr>
        <w:t>Departamenti i transportit i një</w:t>
      </w:r>
      <w:r w:rsidR="00C10D2E" w:rsidRPr="001E6FB5">
        <w:rPr>
          <w:rFonts w:asciiTheme="majorBidi" w:hAnsiTheme="majorBidi" w:cstheme="majorBidi"/>
          <w:b/>
          <w:bCs/>
          <w:sz w:val="24"/>
          <w:szCs w:val="24"/>
        </w:rPr>
        <w:t xml:space="preserve"> sha</w:t>
      </w:r>
      <w:r w:rsidRPr="001E6FB5">
        <w:rPr>
          <w:rFonts w:asciiTheme="majorBidi" w:hAnsiTheme="majorBidi" w:cstheme="majorBidi"/>
          <w:b/>
          <w:bCs/>
          <w:sz w:val="24"/>
          <w:szCs w:val="24"/>
        </w:rPr>
        <w:t>-je</w:t>
      </w:r>
      <w:r w:rsidR="00C10D2E" w:rsidRPr="001E6FB5">
        <w:rPr>
          <w:rFonts w:asciiTheme="majorBidi" w:hAnsiTheme="majorBidi" w:cstheme="majorBidi"/>
          <w:b/>
          <w:bCs/>
          <w:sz w:val="24"/>
          <w:szCs w:val="24"/>
        </w:rPr>
        <w:t>. publike  i ka kërkuar auditimit të brendshëm t</w:t>
      </w:r>
      <w:r w:rsidRPr="001E6FB5">
        <w:rPr>
          <w:rFonts w:asciiTheme="majorBidi" w:hAnsiTheme="majorBidi" w:cstheme="majorBidi"/>
          <w:b/>
          <w:bCs/>
          <w:sz w:val="24"/>
          <w:szCs w:val="24"/>
        </w:rPr>
        <w:t>ë</w:t>
      </w:r>
      <w:r w:rsidR="00C10D2E" w:rsidRPr="001E6FB5">
        <w:rPr>
          <w:rFonts w:asciiTheme="majorBidi" w:hAnsiTheme="majorBidi" w:cstheme="majorBidi"/>
          <w:b/>
          <w:bCs/>
          <w:sz w:val="24"/>
          <w:szCs w:val="24"/>
        </w:rPr>
        <w:t xml:space="preserve"> rishikoj</w:t>
      </w:r>
      <w:r w:rsidRPr="001E6FB5">
        <w:rPr>
          <w:rFonts w:asciiTheme="majorBidi" w:hAnsiTheme="majorBidi" w:cstheme="majorBidi"/>
          <w:b/>
          <w:bCs/>
          <w:sz w:val="24"/>
          <w:szCs w:val="24"/>
        </w:rPr>
        <w:t>ë</w:t>
      </w:r>
      <w:r w:rsidR="00C10D2E" w:rsidRPr="001E6FB5">
        <w:rPr>
          <w:rFonts w:asciiTheme="majorBidi" w:hAnsiTheme="majorBidi" w:cstheme="majorBidi"/>
          <w:b/>
          <w:bCs/>
          <w:sz w:val="24"/>
          <w:szCs w:val="24"/>
        </w:rPr>
        <w:t xml:space="preserve"> projektimin </w:t>
      </w:r>
      <w:r w:rsidRPr="001E6FB5">
        <w:rPr>
          <w:rFonts w:asciiTheme="majorBidi" w:hAnsiTheme="majorBidi" w:cstheme="majorBidi"/>
          <w:b/>
          <w:bCs/>
          <w:sz w:val="24"/>
          <w:szCs w:val="24"/>
        </w:rPr>
        <w:t>e specifikimeve pë</w:t>
      </w:r>
      <w:r w:rsidR="00C10D2E" w:rsidRPr="001E6FB5">
        <w:rPr>
          <w:rFonts w:asciiTheme="majorBidi" w:hAnsiTheme="majorBidi" w:cstheme="majorBidi"/>
          <w:b/>
          <w:bCs/>
          <w:sz w:val="24"/>
          <w:szCs w:val="24"/>
        </w:rPr>
        <w:t>r nj</w:t>
      </w:r>
      <w:r w:rsidRPr="001E6FB5">
        <w:rPr>
          <w:rFonts w:asciiTheme="majorBidi" w:hAnsiTheme="majorBidi" w:cstheme="majorBidi"/>
          <w:b/>
          <w:bCs/>
          <w:sz w:val="24"/>
          <w:szCs w:val="24"/>
        </w:rPr>
        <w:t>ë</w:t>
      </w:r>
      <w:r w:rsidR="00C10D2E" w:rsidRPr="001E6FB5">
        <w:rPr>
          <w:rFonts w:asciiTheme="majorBidi" w:hAnsiTheme="majorBidi" w:cstheme="majorBidi"/>
          <w:b/>
          <w:bCs/>
          <w:sz w:val="24"/>
          <w:szCs w:val="24"/>
        </w:rPr>
        <w:t xml:space="preserve"> a</w:t>
      </w:r>
      <w:r w:rsidRPr="001E6FB5">
        <w:rPr>
          <w:rFonts w:asciiTheme="majorBidi" w:hAnsiTheme="majorBidi" w:cstheme="majorBidi"/>
          <w:b/>
          <w:bCs/>
          <w:sz w:val="24"/>
          <w:szCs w:val="24"/>
        </w:rPr>
        <w:t>mbjent të</w:t>
      </w:r>
      <w:r w:rsidR="00C10D2E" w:rsidRPr="001E6FB5">
        <w:rPr>
          <w:rFonts w:asciiTheme="majorBidi" w:hAnsiTheme="majorBidi" w:cstheme="majorBidi"/>
          <w:b/>
          <w:bCs/>
          <w:sz w:val="24"/>
          <w:szCs w:val="24"/>
        </w:rPr>
        <w:t xml:space="preserve"> ri magazinimi dhe riparimi mjetesh. Arsyeja më e mirë e auditimit të brendshëm për ta refuzuar këtë kërkesë është: </w:t>
      </w:r>
    </w:p>
    <w:p w:rsidR="00C10D2E" w:rsidRPr="001E6FB5" w:rsidRDefault="00C10D2E" w:rsidP="00551EA2">
      <w:pPr>
        <w:pStyle w:val="ListParagraph"/>
        <w:numPr>
          <w:ilvl w:val="0"/>
          <w:numId w:val="11"/>
        </w:numPr>
        <w:spacing w:line="240" w:lineRule="auto"/>
        <w:ind w:left="851" w:hanging="284"/>
        <w:rPr>
          <w:rFonts w:asciiTheme="majorBidi" w:hAnsiTheme="majorBidi" w:cstheme="majorBidi"/>
          <w:b/>
          <w:sz w:val="24"/>
          <w:szCs w:val="24"/>
        </w:rPr>
      </w:pPr>
      <w:r w:rsidRPr="001E6FB5">
        <w:rPr>
          <w:rFonts w:asciiTheme="majorBidi" w:hAnsiTheme="majorBidi" w:cstheme="majorBidi"/>
          <w:b/>
          <w:sz w:val="24"/>
          <w:szCs w:val="24"/>
        </w:rPr>
        <w:t>Nje rishikim i till</w:t>
      </w:r>
      <w:r w:rsidR="00A00A3F" w:rsidRPr="001E6FB5">
        <w:rPr>
          <w:rFonts w:asciiTheme="majorBidi" w:hAnsiTheme="majorBidi" w:cstheme="majorBidi"/>
          <w:b/>
          <w:sz w:val="24"/>
          <w:szCs w:val="24"/>
        </w:rPr>
        <w:t>ë</w:t>
      </w:r>
      <w:r w:rsidRPr="001E6FB5">
        <w:rPr>
          <w:rFonts w:asciiTheme="majorBidi" w:hAnsiTheme="majorBidi" w:cstheme="majorBidi"/>
          <w:b/>
          <w:sz w:val="24"/>
          <w:szCs w:val="24"/>
        </w:rPr>
        <w:t xml:space="preserve"> nuk është pjesë e autoritetit të dh</w:t>
      </w:r>
      <w:r w:rsidR="00A00A3F" w:rsidRPr="001E6FB5">
        <w:rPr>
          <w:rFonts w:asciiTheme="majorBidi" w:hAnsiTheme="majorBidi" w:cstheme="majorBidi"/>
          <w:b/>
          <w:sz w:val="24"/>
          <w:szCs w:val="24"/>
        </w:rPr>
        <w:t>ënë</w:t>
      </w:r>
      <w:r w:rsidRPr="001E6FB5">
        <w:rPr>
          <w:rFonts w:asciiTheme="majorBidi" w:hAnsiTheme="majorBidi" w:cstheme="majorBidi"/>
          <w:b/>
          <w:sz w:val="24"/>
          <w:szCs w:val="24"/>
        </w:rPr>
        <w:t xml:space="preserve"> nëpërmjet kartës/statutit të auditimi te brendshëm; </w:t>
      </w:r>
    </w:p>
    <w:p w:rsidR="00C10D2E" w:rsidRPr="001E6FB5" w:rsidRDefault="00A00A3F" w:rsidP="00551EA2">
      <w:pPr>
        <w:pStyle w:val="ListParagraph"/>
        <w:numPr>
          <w:ilvl w:val="0"/>
          <w:numId w:val="11"/>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Buxheti i departamentit të</w:t>
      </w:r>
      <w:r w:rsidR="00C10D2E" w:rsidRPr="001E6FB5">
        <w:rPr>
          <w:rFonts w:asciiTheme="majorBidi" w:hAnsiTheme="majorBidi" w:cstheme="majorBidi"/>
          <w:sz w:val="24"/>
          <w:szCs w:val="24"/>
        </w:rPr>
        <w:t xml:space="preserve"> transportit </w:t>
      </w:r>
      <w:r w:rsidRPr="001E6FB5">
        <w:rPr>
          <w:rFonts w:asciiTheme="majorBidi" w:hAnsiTheme="majorBidi" w:cstheme="majorBidi"/>
          <w:sz w:val="24"/>
          <w:szCs w:val="24"/>
        </w:rPr>
        <w:t>ë</w:t>
      </w:r>
      <w:r w:rsidR="00C10D2E" w:rsidRPr="001E6FB5">
        <w:rPr>
          <w:rFonts w:asciiTheme="majorBidi" w:hAnsiTheme="majorBidi" w:cstheme="majorBidi"/>
          <w:sz w:val="24"/>
          <w:szCs w:val="24"/>
        </w:rPr>
        <w:t>sht</w:t>
      </w:r>
      <w:r w:rsidRPr="001E6FB5">
        <w:rPr>
          <w:rFonts w:asciiTheme="majorBidi" w:hAnsiTheme="majorBidi" w:cstheme="majorBidi"/>
          <w:sz w:val="24"/>
          <w:szCs w:val="24"/>
        </w:rPr>
        <w:t>ë</w:t>
      </w:r>
      <w:r w:rsidR="00C10D2E" w:rsidRPr="001E6FB5">
        <w:rPr>
          <w:rFonts w:asciiTheme="majorBidi" w:hAnsiTheme="majorBidi" w:cstheme="majorBidi"/>
          <w:sz w:val="24"/>
          <w:szCs w:val="24"/>
        </w:rPr>
        <w:t xml:space="preserve"> jo-material n</w:t>
      </w:r>
      <w:r w:rsidRPr="001E6FB5">
        <w:rPr>
          <w:rFonts w:asciiTheme="majorBidi" w:hAnsiTheme="majorBidi" w:cstheme="majorBidi"/>
          <w:sz w:val="24"/>
          <w:szCs w:val="24"/>
        </w:rPr>
        <w:t>ë</w:t>
      </w:r>
      <w:r w:rsidR="00C10D2E" w:rsidRPr="001E6FB5">
        <w:rPr>
          <w:rFonts w:asciiTheme="majorBidi" w:hAnsiTheme="majorBidi" w:cstheme="majorBidi"/>
          <w:sz w:val="24"/>
          <w:szCs w:val="24"/>
        </w:rPr>
        <w:t xml:space="preserve"> raport me buxhetin e entitetit/organizatës;</w:t>
      </w:r>
    </w:p>
    <w:p w:rsidR="00C10D2E" w:rsidRPr="001E6FB5" w:rsidRDefault="00A00A3F" w:rsidP="00551EA2">
      <w:pPr>
        <w:pStyle w:val="ListParagraph"/>
        <w:numPr>
          <w:ilvl w:val="0"/>
          <w:numId w:val="11"/>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Departamenti i auditimit të</w:t>
      </w:r>
      <w:r w:rsidR="00C10D2E" w:rsidRPr="001E6FB5">
        <w:rPr>
          <w:rFonts w:asciiTheme="majorBidi" w:hAnsiTheme="majorBidi" w:cstheme="majorBidi"/>
          <w:sz w:val="24"/>
          <w:szCs w:val="24"/>
        </w:rPr>
        <w:t xml:space="preserve"> brendshëm zhvilloi një auditim të departamentit të transportit vitin e shkuar; </w:t>
      </w:r>
    </w:p>
    <w:p w:rsidR="00C10D2E" w:rsidRPr="001E6FB5" w:rsidRDefault="00C10D2E" w:rsidP="00551EA2">
      <w:pPr>
        <w:pStyle w:val="ListParagraph"/>
        <w:numPr>
          <w:ilvl w:val="0"/>
          <w:numId w:val="11"/>
        </w:numPr>
        <w:spacing w:line="240" w:lineRule="auto"/>
        <w:ind w:left="851" w:hanging="284"/>
        <w:rPr>
          <w:rFonts w:asciiTheme="majorBidi" w:hAnsiTheme="majorBidi" w:cstheme="majorBidi"/>
          <w:sz w:val="24"/>
          <w:szCs w:val="24"/>
        </w:rPr>
      </w:pPr>
      <w:r w:rsidRPr="001E6FB5">
        <w:rPr>
          <w:rFonts w:asciiTheme="majorBidi" w:hAnsiTheme="majorBidi" w:cstheme="majorBidi"/>
          <w:sz w:val="24"/>
          <w:szCs w:val="24"/>
        </w:rPr>
        <w:t>Drejtori i përgjithshëm (Titullari) dhe drejtori i departam</w:t>
      </w:r>
      <w:r w:rsidR="00A00A3F" w:rsidRPr="001E6FB5">
        <w:rPr>
          <w:rFonts w:asciiTheme="majorBidi" w:hAnsiTheme="majorBidi" w:cstheme="majorBidi"/>
          <w:sz w:val="24"/>
          <w:szCs w:val="24"/>
        </w:rPr>
        <w:t>entit të transportit janë miq të</w:t>
      </w:r>
      <w:r w:rsidRPr="001E6FB5">
        <w:rPr>
          <w:rFonts w:asciiTheme="majorBidi" w:hAnsiTheme="majorBidi" w:cstheme="majorBidi"/>
          <w:sz w:val="24"/>
          <w:szCs w:val="24"/>
        </w:rPr>
        <w:t xml:space="preserve"> ngushtë. </w:t>
      </w:r>
    </w:p>
    <w:p w:rsidR="00C10D2E" w:rsidRPr="001E6FB5" w:rsidRDefault="00C10D2E" w:rsidP="008B126B">
      <w:pPr>
        <w:pStyle w:val="ListParagraph"/>
        <w:spacing w:line="240" w:lineRule="auto"/>
        <w:ind w:left="-426" w:firstLine="426"/>
        <w:rPr>
          <w:rFonts w:asciiTheme="majorBidi" w:hAnsiTheme="majorBidi" w:cstheme="majorBidi"/>
          <w:sz w:val="24"/>
          <w:szCs w:val="24"/>
        </w:rPr>
      </w:pPr>
    </w:p>
    <w:p w:rsidR="00C10D2E" w:rsidRPr="001E6FB5" w:rsidRDefault="00C10D2E" w:rsidP="00551EA2">
      <w:pPr>
        <w:pStyle w:val="ListParagraph"/>
        <w:numPr>
          <w:ilvl w:val="0"/>
          <w:numId w:val="21"/>
        </w:numPr>
        <w:tabs>
          <w:tab w:val="left" w:pos="1434"/>
          <w:tab w:val="left" w:pos="1888"/>
          <w:tab w:val="left" w:pos="2154"/>
          <w:tab w:val="left" w:pos="2514"/>
        </w:tabs>
        <w:suppressAutoHyphens/>
        <w:autoSpaceDN w:val="0"/>
        <w:spacing w:after="120" w:line="256" w:lineRule="auto"/>
        <w:ind w:left="567" w:hanging="567"/>
        <w:textAlignment w:val="baseline"/>
        <w:outlineLvl w:val="1"/>
        <w:rPr>
          <w:rFonts w:asciiTheme="majorBidi" w:hAnsiTheme="majorBidi" w:cstheme="majorBidi"/>
          <w:sz w:val="24"/>
          <w:szCs w:val="24"/>
        </w:rPr>
      </w:pPr>
      <w:r w:rsidRPr="001E6FB5">
        <w:rPr>
          <w:rFonts w:asciiTheme="majorBidi" w:hAnsiTheme="majorBidi" w:cstheme="majorBidi"/>
          <w:b/>
          <w:bCs/>
          <w:sz w:val="24"/>
          <w:szCs w:val="24"/>
        </w:rPr>
        <w:t>Cili nga të mëposhtmit nuk ka të bëjë me riskun e mbetur</w:t>
      </w:r>
      <w:r w:rsidRPr="001E6FB5">
        <w:rPr>
          <w:rFonts w:asciiTheme="majorBidi" w:hAnsiTheme="majorBidi" w:cstheme="majorBidi"/>
          <w:sz w:val="24"/>
          <w:szCs w:val="24"/>
        </w:rPr>
        <w:t xml:space="preserve">: </w:t>
      </w:r>
    </w:p>
    <w:p w:rsidR="00137326" w:rsidRPr="001E6FB5" w:rsidRDefault="00137326" w:rsidP="00137326">
      <w:pPr>
        <w:pStyle w:val="ListParagraph"/>
        <w:tabs>
          <w:tab w:val="left" w:pos="1434"/>
          <w:tab w:val="left" w:pos="1888"/>
          <w:tab w:val="left" w:pos="2154"/>
          <w:tab w:val="left" w:pos="2514"/>
        </w:tabs>
        <w:suppressAutoHyphens/>
        <w:autoSpaceDN w:val="0"/>
        <w:spacing w:after="120" w:line="256" w:lineRule="auto"/>
        <w:ind w:left="567"/>
        <w:textAlignment w:val="baseline"/>
        <w:outlineLvl w:val="1"/>
        <w:rPr>
          <w:rFonts w:asciiTheme="majorBidi" w:hAnsiTheme="majorBidi" w:cstheme="majorBidi"/>
          <w:sz w:val="24"/>
          <w:szCs w:val="24"/>
        </w:rPr>
      </w:pPr>
    </w:p>
    <w:p w:rsidR="00C10D2E" w:rsidRPr="001E6FB5" w:rsidRDefault="00785BE2" w:rsidP="00551EA2">
      <w:pPr>
        <w:pStyle w:val="ListParagraph"/>
        <w:numPr>
          <w:ilvl w:val="0"/>
          <w:numId w:val="12"/>
        </w:numPr>
        <w:spacing w:line="240" w:lineRule="auto"/>
        <w:ind w:left="851" w:hanging="283"/>
        <w:rPr>
          <w:rFonts w:asciiTheme="majorBidi" w:hAnsiTheme="majorBidi" w:cstheme="majorBidi"/>
          <w:b/>
          <w:sz w:val="24"/>
          <w:szCs w:val="24"/>
        </w:rPr>
      </w:pPr>
      <w:r w:rsidRPr="001E6FB5">
        <w:rPr>
          <w:rFonts w:asciiTheme="majorBidi" w:hAnsiTheme="majorBidi" w:cstheme="majorBidi"/>
          <w:b/>
          <w:sz w:val="24"/>
          <w:szCs w:val="24"/>
        </w:rPr>
        <w:t>Ë</w:t>
      </w:r>
      <w:r w:rsidR="00C10D2E" w:rsidRPr="001E6FB5">
        <w:rPr>
          <w:rFonts w:asciiTheme="majorBidi" w:hAnsiTheme="majorBidi" w:cstheme="majorBidi"/>
          <w:b/>
          <w:sz w:val="24"/>
          <w:szCs w:val="24"/>
        </w:rPr>
        <w:t>shtë risku pas ushtrimit të kontrollit, i cili, duke supozuar se kontrolli është efektiv, përbën ekspozimin aktual të organizatës;</w:t>
      </w:r>
    </w:p>
    <w:p w:rsidR="00C10D2E" w:rsidRPr="001E6FB5" w:rsidRDefault="00C10D2E" w:rsidP="00551EA2">
      <w:pPr>
        <w:pStyle w:val="ListParagraph"/>
        <w:numPr>
          <w:ilvl w:val="0"/>
          <w:numId w:val="12"/>
        </w:numPr>
        <w:spacing w:line="240" w:lineRule="auto"/>
        <w:ind w:left="851" w:hanging="283"/>
        <w:rPr>
          <w:rFonts w:asciiTheme="majorBidi" w:hAnsiTheme="majorBidi" w:cstheme="majorBidi"/>
          <w:sz w:val="24"/>
          <w:szCs w:val="24"/>
        </w:rPr>
      </w:pPr>
      <w:r w:rsidRPr="001E6FB5">
        <w:rPr>
          <w:rFonts w:asciiTheme="majorBidi" w:hAnsiTheme="majorBidi" w:cstheme="majorBidi"/>
          <w:sz w:val="24"/>
          <w:szCs w:val="24"/>
        </w:rPr>
        <w:t xml:space="preserve">Nëse kontrolli pëson ndryshim, atëherë edhe risku duhet rivlerësuar për të parë ndikimin e ushtrimit të kontrollit të ndryshuar; </w:t>
      </w:r>
    </w:p>
    <w:p w:rsidR="00C10D2E" w:rsidRPr="001E6FB5" w:rsidRDefault="00C10D2E" w:rsidP="00551EA2">
      <w:pPr>
        <w:pStyle w:val="ListParagraph"/>
        <w:numPr>
          <w:ilvl w:val="0"/>
          <w:numId w:val="12"/>
        </w:numPr>
        <w:spacing w:line="240" w:lineRule="auto"/>
        <w:ind w:left="851" w:hanging="283"/>
        <w:rPr>
          <w:rFonts w:asciiTheme="majorBidi" w:hAnsiTheme="majorBidi" w:cstheme="majorBidi"/>
          <w:sz w:val="24"/>
          <w:szCs w:val="24"/>
        </w:rPr>
      </w:pPr>
      <w:r w:rsidRPr="001E6FB5">
        <w:rPr>
          <w:rFonts w:asciiTheme="majorBidi" w:hAnsiTheme="majorBidi" w:cstheme="majorBidi"/>
          <w:sz w:val="24"/>
          <w:szCs w:val="24"/>
        </w:rPr>
        <w:t>Vlerësimi i riskut të parashikuar si i mbetur është i nevojshëm për vlerësimin e kontrolleve të propozuara;</w:t>
      </w:r>
    </w:p>
    <w:p w:rsidR="00C10D2E" w:rsidRPr="001E6FB5" w:rsidRDefault="00C10D2E" w:rsidP="00551EA2">
      <w:pPr>
        <w:pStyle w:val="ListParagraph"/>
        <w:numPr>
          <w:ilvl w:val="0"/>
          <w:numId w:val="12"/>
        </w:numPr>
        <w:spacing w:line="240" w:lineRule="auto"/>
        <w:ind w:left="851" w:hanging="283"/>
        <w:rPr>
          <w:rFonts w:asciiTheme="majorBidi" w:hAnsiTheme="majorBidi" w:cstheme="majorBidi"/>
          <w:sz w:val="24"/>
          <w:szCs w:val="24"/>
        </w:rPr>
      </w:pPr>
      <w:r w:rsidRPr="001E6FB5">
        <w:rPr>
          <w:rFonts w:asciiTheme="majorBidi" w:hAnsiTheme="majorBidi" w:cstheme="majorBidi"/>
          <w:sz w:val="24"/>
          <w:szCs w:val="24"/>
        </w:rPr>
        <w:t>Lejon të gjithë ata që merren me menaxhimin e riskut të shohin profilin e përgjithshëm të riskut dhe se si fushat e tyre të përgjegjësisë lidhen me të.</w:t>
      </w:r>
    </w:p>
    <w:p w:rsidR="00C10D2E" w:rsidRPr="001E6FB5" w:rsidRDefault="00C10D2E" w:rsidP="008B126B">
      <w:pPr>
        <w:pStyle w:val="ListParagraph"/>
        <w:spacing w:line="240" w:lineRule="auto"/>
        <w:ind w:left="-426" w:firstLine="426"/>
        <w:rPr>
          <w:rFonts w:asciiTheme="majorBidi" w:hAnsiTheme="majorBidi" w:cstheme="majorBidi"/>
          <w:sz w:val="24"/>
          <w:szCs w:val="24"/>
        </w:rPr>
      </w:pPr>
    </w:p>
    <w:p w:rsidR="00C10D2E" w:rsidRPr="001E6FB5" w:rsidRDefault="00C10D2E" w:rsidP="00551EA2">
      <w:pPr>
        <w:pStyle w:val="ListParagraph"/>
        <w:numPr>
          <w:ilvl w:val="0"/>
          <w:numId w:val="21"/>
        </w:numPr>
        <w:tabs>
          <w:tab w:val="left" w:pos="567"/>
          <w:tab w:val="left" w:pos="1080"/>
        </w:tabs>
        <w:spacing w:after="120"/>
        <w:ind w:left="426" w:hanging="426"/>
        <w:jc w:val="both"/>
        <w:rPr>
          <w:rFonts w:asciiTheme="majorBidi" w:eastAsia="Times New Roman" w:hAnsiTheme="majorBidi" w:cstheme="majorBidi"/>
          <w:b/>
          <w:bCs/>
          <w:sz w:val="24"/>
          <w:szCs w:val="24"/>
          <w:lang w:eastAsia="en-GB"/>
        </w:rPr>
      </w:pPr>
      <w:r w:rsidRPr="001E6FB5">
        <w:rPr>
          <w:rFonts w:asciiTheme="majorBidi" w:eastAsia="Times New Roman" w:hAnsiTheme="majorBidi" w:cstheme="majorBidi"/>
          <w:b/>
          <w:bCs/>
          <w:sz w:val="24"/>
          <w:szCs w:val="24"/>
          <w:lang w:eastAsia="en-GB"/>
        </w:rPr>
        <w:t>Cili nga pohimet e mëposhtme i referohet “shërbimit të sigurisë” :</w:t>
      </w:r>
    </w:p>
    <w:p w:rsidR="00C10D2E" w:rsidRPr="001E6FB5" w:rsidRDefault="00C10D2E" w:rsidP="00551EA2">
      <w:pPr>
        <w:pStyle w:val="ListParagraph"/>
        <w:numPr>
          <w:ilvl w:val="0"/>
          <w:numId w:val="13"/>
        </w:numPr>
        <w:spacing w:line="240" w:lineRule="auto"/>
        <w:ind w:left="426" w:firstLine="0"/>
        <w:rPr>
          <w:rFonts w:asciiTheme="majorBidi" w:hAnsiTheme="majorBidi" w:cstheme="majorBidi"/>
          <w:sz w:val="24"/>
          <w:szCs w:val="24"/>
        </w:rPr>
      </w:pPr>
      <w:r w:rsidRPr="001E6FB5">
        <w:rPr>
          <w:rFonts w:asciiTheme="majorBidi" w:hAnsiTheme="majorBidi" w:cstheme="majorBidi"/>
          <w:sz w:val="24"/>
          <w:szCs w:val="24"/>
        </w:rPr>
        <w:t>Audituesit e brendshëm pritet që të përdorin njohurinë dhe ekspertizën e tyre (gjykimin profesional) për të përcaktuar se deri në çfarë mase duhet zbatuar udhëzimi i ofruar gjatë kësaj detyre në secilën prej situatave të dhëna;</w:t>
      </w:r>
    </w:p>
    <w:p w:rsidR="00C10D2E" w:rsidRPr="001E6FB5" w:rsidRDefault="00C10D2E" w:rsidP="00551EA2">
      <w:pPr>
        <w:pStyle w:val="ListParagraph"/>
        <w:numPr>
          <w:ilvl w:val="0"/>
          <w:numId w:val="13"/>
        </w:numPr>
        <w:spacing w:line="240" w:lineRule="auto"/>
        <w:ind w:left="426" w:firstLine="0"/>
        <w:rPr>
          <w:rFonts w:asciiTheme="majorBidi" w:hAnsiTheme="majorBidi" w:cstheme="majorBidi"/>
          <w:b/>
          <w:sz w:val="24"/>
          <w:szCs w:val="24"/>
        </w:rPr>
      </w:pPr>
      <w:r w:rsidRPr="001E6FB5">
        <w:rPr>
          <w:rFonts w:asciiTheme="majorBidi" w:hAnsiTheme="majorBidi" w:cstheme="majorBidi"/>
          <w:b/>
          <w:sz w:val="24"/>
          <w:szCs w:val="24"/>
        </w:rPr>
        <w:t>Përfshin një proces sistematik të marrjes vlerësimit në mënyrë objektive të të dhënave;</w:t>
      </w:r>
    </w:p>
    <w:p w:rsidR="00C10D2E" w:rsidRPr="001E6FB5" w:rsidRDefault="00C10D2E" w:rsidP="00551EA2">
      <w:pPr>
        <w:pStyle w:val="ListParagraph"/>
        <w:numPr>
          <w:ilvl w:val="0"/>
          <w:numId w:val="13"/>
        </w:numPr>
        <w:spacing w:line="240" w:lineRule="auto"/>
        <w:ind w:left="426" w:firstLine="0"/>
        <w:rPr>
          <w:rFonts w:asciiTheme="majorBidi" w:hAnsiTheme="majorBidi" w:cstheme="majorBidi"/>
          <w:sz w:val="24"/>
          <w:szCs w:val="24"/>
        </w:rPr>
      </w:pPr>
      <w:r w:rsidRPr="001E6FB5">
        <w:rPr>
          <w:rFonts w:asciiTheme="majorBidi" w:hAnsiTheme="majorBidi" w:cstheme="majorBidi"/>
          <w:sz w:val="24"/>
          <w:szCs w:val="24"/>
        </w:rPr>
        <w:t>Iniciohen nga drejtori i subjektit të sektorit publik, por gjatë kryerjes së këtyre detyrave audituesi i brendshëm nuk merr asnjëherë përgjegjësi menaxheriale;</w:t>
      </w:r>
    </w:p>
    <w:p w:rsidR="00C10D2E" w:rsidRPr="001E6FB5" w:rsidRDefault="00C10D2E" w:rsidP="00551EA2">
      <w:pPr>
        <w:pStyle w:val="ListParagraph"/>
        <w:numPr>
          <w:ilvl w:val="0"/>
          <w:numId w:val="13"/>
        </w:numPr>
        <w:spacing w:line="240" w:lineRule="auto"/>
        <w:ind w:left="426" w:firstLine="0"/>
        <w:rPr>
          <w:rFonts w:asciiTheme="majorBidi" w:hAnsiTheme="majorBidi" w:cstheme="majorBidi"/>
          <w:sz w:val="24"/>
          <w:szCs w:val="24"/>
        </w:rPr>
      </w:pPr>
      <w:r w:rsidRPr="001E6FB5">
        <w:rPr>
          <w:rFonts w:asciiTheme="majorBidi" w:hAnsiTheme="majorBidi" w:cstheme="majorBidi"/>
          <w:sz w:val="24"/>
          <w:szCs w:val="24"/>
        </w:rPr>
        <w:lastRenderedPageBreak/>
        <w:t>Audituesi i brendshëm të jetë i pavarur në strukturën e organizatës, por që ai/ajo të ketë imunitet ndaj pushtetit të ushtruar nga aktorë të ndryshëm dhe që ai/ajo të kryejë aktivitetet për interes të organizatës.</w:t>
      </w:r>
    </w:p>
    <w:p w:rsidR="00C10D2E" w:rsidRPr="001E6FB5" w:rsidRDefault="00C10D2E" w:rsidP="008B126B">
      <w:pPr>
        <w:pStyle w:val="ListParagraph"/>
        <w:spacing w:line="240" w:lineRule="auto"/>
        <w:ind w:left="-426" w:firstLine="426"/>
        <w:rPr>
          <w:rFonts w:asciiTheme="majorBidi" w:hAnsiTheme="majorBidi" w:cstheme="majorBidi"/>
          <w:sz w:val="24"/>
          <w:szCs w:val="24"/>
        </w:rPr>
      </w:pPr>
    </w:p>
    <w:p w:rsidR="00C10D2E" w:rsidRPr="001E6FB5" w:rsidRDefault="00C10D2E" w:rsidP="00551EA2">
      <w:pPr>
        <w:pStyle w:val="ListParagraph"/>
        <w:numPr>
          <w:ilvl w:val="0"/>
          <w:numId w:val="21"/>
        </w:numPr>
        <w:tabs>
          <w:tab w:val="left" w:pos="1434"/>
          <w:tab w:val="left" w:pos="1888"/>
          <w:tab w:val="left" w:pos="2154"/>
          <w:tab w:val="left" w:pos="2514"/>
        </w:tabs>
        <w:suppressAutoHyphens/>
        <w:autoSpaceDN w:val="0"/>
        <w:spacing w:after="120" w:line="256" w:lineRule="auto"/>
        <w:ind w:left="426" w:hanging="426"/>
        <w:textAlignment w:val="baseline"/>
        <w:outlineLvl w:val="1"/>
        <w:rPr>
          <w:rFonts w:asciiTheme="majorBidi" w:hAnsiTheme="majorBidi" w:cstheme="majorBidi"/>
          <w:b/>
          <w:bCs/>
          <w:sz w:val="24"/>
          <w:szCs w:val="24"/>
        </w:rPr>
      </w:pPr>
      <w:r w:rsidRPr="001E6FB5">
        <w:rPr>
          <w:rFonts w:asciiTheme="majorBidi" w:hAnsiTheme="majorBidi" w:cstheme="majorBidi"/>
          <w:b/>
          <w:bCs/>
          <w:sz w:val="24"/>
          <w:szCs w:val="24"/>
        </w:rPr>
        <w:t xml:space="preserve">Koncepti i përgjegjshmërisë menaxheriale nuk përfshin njërin nga elementët e mëposhtëm:  </w:t>
      </w:r>
    </w:p>
    <w:p w:rsidR="00C10D2E" w:rsidRPr="001E6FB5" w:rsidRDefault="00C10D2E" w:rsidP="00551EA2">
      <w:pPr>
        <w:pStyle w:val="ListParagraph"/>
        <w:numPr>
          <w:ilvl w:val="0"/>
          <w:numId w:val="14"/>
        </w:numPr>
        <w:spacing w:line="240" w:lineRule="auto"/>
        <w:ind w:left="0" w:firstLine="426"/>
        <w:rPr>
          <w:rFonts w:asciiTheme="majorBidi" w:hAnsiTheme="majorBidi" w:cstheme="majorBidi"/>
          <w:sz w:val="24"/>
          <w:szCs w:val="24"/>
        </w:rPr>
      </w:pPr>
      <w:r w:rsidRPr="001E6FB5">
        <w:rPr>
          <w:rFonts w:asciiTheme="majorBidi" w:hAnsiTheme="majorBidi" w:cstheme="majorBidi"/>
          <w:sz w:val="24"/>
          <w:szCs w:val="24"/>
        </w:rPr>
        <w:t>Të jetë e qartë se kush është menaxheri;</w:t>
      </w:r>
    </w:p>
    <w:p w:rsidR="00C10D2E" w:rsidRPr="001E6FB5" w:rsidRDefault="00C10D2E" w:rsidP="00551EA2">
      <w:pPr>
        <w:pStyle w:val="ListParagraph"/>
        <w:numPr>
          <w:ilvl w:val="0"/>
          <w:numId w:val="14"/>
        </w:numPr>
        <w:spacing w:line="240" w:lineRule="auto"/>
        <w:ind w:left="0" w:firstLine="426"/>
        <w:rPr>
          <w:rFonts w:asciiTheme="majorBidi" w:hAnsiTheme="majorBidi" w:cstheme="majorBidi"/>
          <w:b/>
          <w:sz w:val="24"/>
          <w:szCs w:val="24"/>
        </w:rPr>
      </w:pPr>
      <w:r w:rsidRPr="001E6FB5">
        <w:rPr>
          <w:rFonts w:asciiTheme="majorBidi" w:hAnsiTheme="majorBidi" w:cstheme="majorBidi"/>
          <w:b/>
          <w:sz w:val="24"/>
          <w:szCs w:val="24"/>
        </w:rPr>
        <w:t>Të përcaktohen objektivat në tërësi dhe jo për çdo menaxher në lidhje me buxhetin;</w:t>
      </w:r>
    </w:p>
    <w:p w:rsidR="00C10D2E" w:rsidRPr="001E6FB5" w:rsidRDefault="00C10D2E" w:rsidP="00551EA2">
      <w:pPr>
        <w:pStyle w:val="ListParagraph"/>
        <w:numPr>
          <w:ilvl w:val="0"/>
          <w:numId w:val="14"/>
        </w:numPr>
        <w:spacing w:line="240" w:lineRule="auto"/>
        <w:ind w:left="0" w:firstLine="426"/>
        <w:rPr>
          <w:rFonts w:asciiTheme="majorBidi" w:hAnsiTheme="majorBidi" w:cstheme="majorBidi"/>
          <w:sz w:val="24"/>
          <w:szCs w:val="24"/>
        </w:rPr>
      </w:pPr>
      <w:r w:rsidRPr="001E6FB5">
        <w:rPr>
          <w:rFonts w:asciiTheme="majorBidi" w:hAnsiTheme="majorBidi" w:cstheme="majorBidi"/>
          <w:sz w:val="24"/>
          <w:szCs w:val="24"/>
        </w:rPr>
        <w:t>Të lejosh menaxherin të ketë kontroll mbi buxhetet;</w:t>
      </w:r>
    </w:p>
    <w:p w:rsidR="00C10D2E" w:rsidRPr="001E6FB5" w:rsidRDefault="00C10D2E" w:rsidP="00551EA2">
      <w:pPr>
        <w:pStyle w:val="ListParagraph"/>
        <w:numPr>
          <w:ilvl w:val="0"/>
          <w:numId w:val="14"/>
        </w:numPr>
        <w:spacing w:line="240" w:lineRule="auto"/>
        <w:ind w:left="0" w:firstLine="426"/>
        <w:rPr>
          <w:rFonts w:asciiTheme="majorBidi" w:hAnsiTheme="majorBidi" w:cstheme="majorBidi"/>
          <w:sz w:val="24"/>
          <w:szCs w:val="24"/>
        </w:rPr>
      </w:pPr>
      <w:r w:rsidRPr="001E6FB5">
        <w:rPr>
          <w:rFonts w:asciiTheme="majorBidi" w:hAnsiTheme="majorBidi" w:cstheme="majorBidi"/>
          <w:sz w:val="24"/>
          <w:szCs w:val="24"/>
        </w:rPr>
        <w:t>T’i japësh menaxherit autoritet të deleguar për të marrë vendime (disa herë me kufizime);</w:t>
      </w:r>
    </w:p>
    <w:p w:rsidR="00C10D2E" w:rsidRPr="001E6FB5" w:rsidRDefault="00C10D2E" w:rsidP="00551EA2">
      <w:pPr>
        <w:pStyle w:val="ListParagraph"/>
        <w:numPr>
          <w:ilvl w:val="0"/>
          <w:numId w:val="14"/>
        </w:numPr>
        <w:spacing w:line="240" w:lineRule="auto"/>
        <w:ind w:left="0" w:firstLine="426"/>
        <w:rPr>
          <w:rFonts w:asciiTheme="majorBidi" w:hAnsiTheme="majorBidi" w:cstheme="majorBidi"/>
          <w:sz w:val="24"/>
          <w:szCs w:val="24"/>
        </w:rPr>
      </w:pPr>
      <w:r w:rsidRPr="001E6FB5">
        <w:rPr>
          <w:rFonts w:asciiTheme="majorBidi" w:hAnsiTheme="majorBidi" w:cstheme="majorBidi"/>
          <w:sz w:val="24"/>
          <w:szCs w:val="24"/>
        </w:rPr>
        <w:t xml:space="preserve">Të lejosh menaxherin të ketë kontrollin operacional të burimeve. </w:t>
      </w:r>
    </w:p>
    <w:p w:rsidR="00137326" w:rsidRPr="001E6FB5" w:rsidRDefault="00137326" w:rsidP="00137326">
      <w:pPr>
        <w:pStyle w:val="ListParagraph"/>
        <w:spacing w:line="240" w:lineRule="auto"/>
        <w:ind w:left="426"/>
        <w:rPr>
          <w:rFonts w:asciiTheme="majorBidi" w:hAnsiTheme="majorBidi" w:cstheme="majorBidi"/>
          <w:sz w:val="24"/>
          <w:szCs w:val="24"/>
        </w:rPr>
      </w:pPr>
    </w:p>
    <w:p w:rsidR="00C10D2E" w:rsidRPr="001E6FB5" w:rsidRDefault="00C10D2E" w:rsidP="00551EA2">
      <w:pPr>
        <w:pStyle w:val="ListParagraph"/>
        <w:numPr>
          <w:ilvl w:val="0"/>
          <w:numId w:val="21"/>
        </w:numPr>
        <w:spacing w:after="0" w:line="240" w:lineRule="auto"/>
        <w:ind w:left="426"/>
        <w:jc w:val="both"/>
        <w:rPr>
          <w:rFonts w:asciiTheme="majorBidi" w:hAnsiTheme="majorBidi" w:cstheme="majorBidi"/>
          <w:b/>
          <w:sz w:val="24"/>
          <w:szCs w:val="24"/>
        </w:rPr>
      </w:pPr>
      <w:r w:rsidRPr="001E6FB5">
        <w:rPr>
          <w:rFonts w:asciiTheme="majorBidi" w:hAnsiTheme="majorBidi" w:cstheme="majorBidi"/>
          <w:b/>
          <w:sz w:val="24"/>
          <w:szCs w:val="24"/>
        </w:rPr>
        <w:t>Plani vjetor i auditimit mund të drejtohet nga Burimet dhe Strategjia. Cilat nga alternativat e mëposhtme është e pavërtetë?</w:t>
      </w:r>
    </w:p>
    <w:p w:rsidR="00C10D2E" w:rsidRPr="001E6FB5" w:rsidRDefault="00C10D2E" w:rsidP="00136C85">
      <w:pPr>
        <w:spacing w:after="0" w:line="240" w:lineRule="auto"/>
        <w:ind w:left="426" w:firstLine="426"/>
        <w:jc w:val="both"/>
        <w:rPr>
          <w:rFonts w:asciiTheme="majorBidi" w:hAnsiTheme="majorBidi" w:cstheme="majorBidi"/>
          <w:b/>
          <w:sz w:val="24"/>
          <w:szCs w:val="24"/>
        </w:rPr>
      </w:pPr>
    </w:p>
    <w:p w:rsidR="00C10D2E" w:rsidRPr="001E6FB5" w:rsidRDefault="00C10D2E" w:rsidP="00551EA2">
      <w:pPr>
        <w:pStyle w:val="ListParagraph"/>
        <w:numPr>
          <w:ilvl w:val="0"/>
          <w:numId w:val="15"/>
        </w:numPr>
        <w:spacing w:after="0" w:line="276" w:lineRule="auto"/>
        <w:ind w:left="709" w:firstLine="0"/>
        <w:jc w:val="both"/>
        <w:rPr>
          <w:rFonts w:asciiTheme="majorBidi" w:hAnsiTheme="majorBidi" w:cstheme="majorBidi"/>
          <w:sz w:val="24"/>
          <w:szCs w:val="24"/>
        </w:rPr>
      </w:pPr>
      <w:r w:rsidRPr="001E6FB5">
        <w:rPr>
          <w:rFonts w:asciiTheme="majorBidi" w:hAnsiTheme="majorBidi" w:cstheme="majorBidi"/>
          <w:sz w:val="24"/>
          <w:szCs w:val="24"/>
        </w:rPr>
        <w:t>Qasja e auditimit e drejtuar nga burimet mund të jetë pragmatike, sepse kufizohet nga stafi i disponueshëm;</w:t>
      </w:r>
    </w:p>
    <w:p w:rsidR="00C10D2E" w:rsidRPr="001E6FB5" w:rsidRDefault="00C10D2E" w:rsidP="00551EA2">
      <w:pPr>
        <w:pStyle w:val="ListParagraph"/>
        <w:numPr>
          <w:ilvl w:val="0"/>
          <w:numId w:val="15"/>
        </w:numPr>
        <w:spacing w:after="0" w:line="276" w:lineRule="auto"/>
        <w:ind w:left="709" w:firstLine="0"/>
        <w:jc w:val="both"/>
        <w:rPr>
          <w:rFonts w:asciiTheme="majorBidi" w:hAnsiTheme="majorBidi" w:cstheme="majorBidi"/>
          <w:sz w:val="24"/>
          <w:szCs w:val="24"/>
        </w:rPr>
      </w:pPr>
      <w:r w:rsidRPr="001E6FB5">
        <w:rPr>
          <w:rFonts w:asciiTheme="majorBidi" w:hAnsiTheme="majorBidi" w:cstheme="majorBidi"/>
          <w:sz w:val="24"/>
          <w:szCs w:val="24"/>
        </w:rPr>
        <w:t>Qasja e auditimit e drejtuar nga strategjia mund të jetë pragmatike, sepse kufizohet nga burimet;</w:t>
      </w:r>
    </w:p>
    <w:p w:rsidR="00C10D2E" w:rsidRPr="001E6FB5" w:rsidRDefault="00C10D2E" w:rsidP="00551EA2">
      <w:pPr>
        <w:pStyle w:val="ListParagraph"/>
        <w:numPr>
          <w:ilvl w:val="0"/>
          <w:numId w:val="15"/>
        </w:numPr>
        <w:spacing w:after="0" w:line="276" w:lineRule="auto"/>
        <w:ind w:left="709" w:firstLine="0"/>
        <w:jc w:val="both"/>
        <w:rPr>
          <w:rFonts w:asciiTheme="majorBidi" w:hAnsiTheme="majorBidi" w:cstheme="majorBidi"/>
          <w:sz w:val="24"/>
          <w:szCs w:val="24"/>
        </w:rPr>
      </w:pPr>
      <w:r w:rsidRPr="001E6FB5">
        <w:rPr>
          <w:rFonts w:asciiTheme="majorBidi" w:hAnsiTheme="majorBidi" w:cstheme="majorBidi"/>
          <w:sz w:val="24"/>
          <w:szCs w:val="24"/>
        </w:rPr>
        <w:t>Qasja e auditimit e drejtuar nga strategjia orientohet drejtë arritjeve, dhe përfshin propozimin për staf dhe ekspertë shtesë;</w:t>
      </w:r>
    </w:p>
    <w:p w:rsidR="00C10D2E" w:rsidRPr="001E6FB5" w:rsidRDefault="00C10D2E" w:rsidP="00551EA2">
      <w:pPr>
        <w:pStyle w:val="ListParagraph"/>
        <w:numPr>
          <w:ilvl w:val="0"/>
          <w:numId w:val="15"/>
        </w:numPr>
        <w:spacing w:after="0" w:line="276" w:lineRule="auto"/>
        <w:ind w:left="709" w:firstLine="0"/>
        <w:jc w:val="both"/>
        <w:rPr>
          <w:rFonts w:asciiTheme="majorBidi" w:hAnsiTheme="majorBidi" w:cstheme="majorBidi"/>
          <w:sz w:val="24"/>
          <w:szCs w:val="24"/>
        </w:rPr>
      </w:pPr>
      <w:r w:rsidRPr="001E6FB5">
        <w:rPr>
          <w:rFonts w:asciiTheme="majorBidi" w:hAnsiTheme="majorBidi" w:cstheme="majorBidi"/>
          <w:sz w:val="24"/>
          <w:szCs w:val="24"/>
        </w:rPr>
        <w:t xml:space="preserve">Qasja e auditimit e drejtuar nga burimet orientohet drejtë arritjeve, dhe nuk përfshin propozimin për ekspertë shtesë </w:t>
      </w:r>
    </w:p>
    <w:p w:rsidR="00C10D2E" w:rsidRPr="001E6FB5" w:rsidRDefault="00C10D2E" w:rsidP="008B126B">
      <w:pPr>
        <w:spacing w:after="0" w:line="276" w:lineRule="auto"/>
        <w:ind w:left="-426" w:firstLine="426"/>
        <w:jc w:val="both"/>
        <w:rPr>
          <w:rFonts w:asciiTheme="majorBidi" w:hAnsiTheme="majorBidi" w:cstheme="majorBidi"/>
          <w:b/>
          <w:bCs/>
          <w:sz w:val="24"/>
          <w:szCs w:val="24"/>
        </w:rPr>
      </w:pPr>
      <w:r w:rsidRPr="001E6FB5">
        <w:rPr>
          <w:rFonts w:asciiTheme="majorBidi" w:hAnsiTheme="majorBidi" w:cstheme="majorBidi"/>
          <w:b/>
          <w:bCs/>
          <w:sz w:val="24"/>
          <w:szCs w:val="24"/>
        </w:rPr>
        <w:t>Shënoni një përgjigje:</w:t>
      </w:r>
    </w:p>
    <w:p w:rsidR="00C10D2E" w:rsidRPr="001E6FB5" w:rsidRDefault="00C10D2E" w:rsidP="00551EA2">
      <w:pPr>
        <w:pStyle w:val="ListParagraph"/>
        <w:numPr>
          <w:ilvl w:val="0"/>
          <w:numId w:val="16"/>
        </w:numPr>
        <w:tabs>
          <w:tab w:val="left" w:pos="993"/>
        </w:tabs>
        <w:spacing w:after="0" w:line="276" w:lineRule="auto"/>
        <w:ind w:left="-426" w:firstLine="1135"/>
        <w:jc w:val="both"/>
        <w:rPr>
          <w:rFonts w:asciiTheme="majorBidi" w:hAnsiTheme="majorBidi" w:cstheme="majorBidi"/>
          <w:sz w:val="24"/>
          <w:szCs w:val="24"/>
        </w:rPr>
      </w:pPr>
      <w:r w:rsidRPr="001E6FB5">
        <w:rPr>
          <w:rFonts w:asciiTheme="majorBidi" w:hAnsiTheme="majorBidi" w:cstheme="majorBidi"/>
          <w:sz w:val="24"/>
          <w:szCs w:val="24"/>
        </w:rPr>
        <w:t>Vetëm I +  II</w:t>
      </w:r>
    </w:p>
    <w:p w:rsidR="00C10D2E" w:rsidRPr="001E6FB5" w:rsidRDefault="00C10D2E" w:rsidP="00551EA2">
      <w:pPr>
        <w:pStyle w:val="ListParagraph"/>
        <w:numPr>
          <w:ilvl w:val="0"/>
          <w:numId w:val="16"/>
        </w:numPr>
        <w:tabs>
          <w:tab w:val="left" w:pos="993"/>
        </w:tabs>
        <w:spacing w:after="0" w:line="276" w:lineRule="auto"/>
        <w:ind w:left="-426" w:firstLine="1135"/>
        <w:jc w:val="both"/>
        <w:rPr>
          <w:rFonts w:asciiTheme="majorBidi" w:hAnsiTheme="majorBidi" w:cstheme="majorBidi"/>
          <w:sz w:val="24"/>
          <w:szCs w:val="24"/>
        </w:rPr>
      </w:pPr>
      <w:r w:rsidRPr="001E6FB5">
        <w:rPr>
          <w:rFonts w:asciiTheme="majorBidi" w:hAnsiTheme="majorBidi" w:cstheme="majorBidi"/>
          <w:sz w:val="24"/>
          <w:szCs w:val="24"/>
        </w:rPr>
        <w:t>Vetëm I + II + III</w:t>
      </w:r>
    </w:p>
    <w:p w:rsidR="00C10D2E" w:rsidRPr="001E6FB5" w:rsidRDefault="00C10D2E" w:rsidP="00551EA2">
      <w:pPr>
        <w:pStyle w:val="ListParagraph"/>
        <w:numPr>
          <w:ilvl w:val="0"/>
          <w:numId w:val="16"/>
        </w:numPr>
        <w:tabs>
          <w:tab w:val="left" w:pos="993"/>
        </w:tabs>
        <w:spacing w:after="0" w:line="276" w:lineRule="auto"/>
        <w:ind w:left="-426" w:firstLine="1135"/>
        <w:jc w:val="both"/>
        <w:rPr>
          <w:rFonts w:asciiTheme="majorBidi" w:hAnsiTheme="majorBidi" w:cstheme="majorBidi"/>
          <w:b/>
          <w:sz w:val="24"/>
          <w:szCs w:val="24"/>
        </w:rPr>
      </w:pPr>
      <w:r w:rsidRPr="001E6FB5">
        <w:rPr>
          <w:rFonts w:asciiTheme="majorBidi" w:hAnsiTheme="majorBidi" w:cstheme="majorBidi"/>
          <w:b/>
          <w:sz w:val="24"/>
          <w:szCs w:val="24"/>
        </w:rPr>
        <w:t>Vetëm II dhe IV</w:t>
      </w:r>
    </w:p>
    <w:p w:rsidR="00C10D2E" w:rsidRPr="001E6FB5" w:rsidRDefault="00C10D2E" w:rsidP="00551EA2">
      <w:pPr>
        <w:pStyle w:val="ListParagraph"/>
        <w:numPr>
          <w:ilvl w:val="0"/>
          <w:numId w:val="16"/>
        </w:numPr>
        <w:tabs>
          <w:tab w:val="left" w:pos="993"/>
        </w:tabs>
        <w:spacing w:after="0" w:line="276" w:lineRule="auto"/>
        <w:ind w:left="-426" w:firstLine="1135"/>
        <w:jc w:val="both"/>
        <w:rPr>
          <w:rFonts w:asciiTheme="majorBidi" w:hAnsiTheme="majorBidi" w:cstheme="majorBidi"/>
          <w:sz w:val="24"/>
          <w:szCs w:val="24"/>
        </w:rPr>
      </w:pPr>
      <w:r w:rsidRPr="001E6FB5">
        <w:rPr>
          <w:rFonts w:asciiTheme="majorBidi" w:hAnsiTheme="majorBidi" w:cstheme="majorBidi"/>
          <w:sz w:val="24"/>
          <w:szCs w:val="24"/>
        </w:rPr>
        <w:t>Vetëm I dhe III</w:t>
      </w:r>
    </w:p>
    <w:p w:rsidR="00C10D2E" w:rsidRPr="001E6FB5" w:rsidRDefault="00362A5A" w:rsidP="00551EA2">
      <w:pPr>
        <w:pStyle w:val="ListParagraph"/>
        <w:numPr>
          <w:ilvl w:val="0"/>
          <w:numId w:val="16"/>
        </w:numPr>
        <w:tabs>
          <w:tab w:val="left" w:pos="993"/>
        </w:tabs>
        <w:spacing w:after="0" w:line="276" w:lineRule="auto"/>
        <w:ind w:left="-426" w:firstLine="1135"/>
        <w:jc w:val="both"/>
        <w:rPr>
          <w:rFonts w:asciiTheme="majorBidi" w:hAnsiTheme="majorBidi" w:cstheme="majorBidi"/>
          <w:sz w:val="24"/>
          <w:szCs w:val="24"/>
        </w:rPr>
      </w:pPr>
      <w:r w:rsidRPr="001E6FB5">
        <w:rPr>
          <w:rFonts w:asciiTheme="majorBidi" w:hAnsiTheme="majorBidi" w:cstheme="majorBidi"/>
          <w:sz w:val="24"/>
          <w:szCs w:val="24"/>
        </w:rPr>
        <w:t>Të gjitha të mësip</w:t>
      </w:r>
      <w:r w:rsidR="00C10D2E" w:rsidRPr="001E6FB5">
        <w:rPr>
          <w:rFonts w:asciiTheme="majorBidi" w:hAnsiTheme="majorBidi" w:cstheme="majorBidi"/>
          <w:sz w:val="24"/>
          <w:szCs w:val="24"/>
        </w:rPr>
        <w:t>ë</w:t>
      </w:r>
      <w:r w:rsidRPr="001E6FB5">
        <w:rPr>
          <w:rFonts w:asciiTheme="majorBidi" w:hAnsiTheme="majorBidi" w:cstheme="majorBidi"/>
          <w:sz w:val="24"/>
          <w:szCs w:val="24"/>
        </w:rPr>
        <w:t>rmet</w:t>
      </w:r>
    </w:p>
    <w:p w:rsidR="00C10D2E" w:rsidRPr="001E6FB5" w:rsidRDefault="00C10D2E" w:rsidP="00551EA2">
      <w:pPr>
        <w:pStyle w:val="ListParagraph"/>
        <w:numPr>
          <w:ilvl w:val="0"/>
          <w:numId w:val="16"/>
        </w:numPr>
        <w:tabs>
          <w:tab w:val="left" w:pos="993"/>
        </w:tabs>
        <w:spacing w:after="0" w:line="276" w:lineRule="auto"/>
        <w:ind w:left="-426" w:firstLine="1135"/>
        <w:jc w:val="both"/>
        <w:rPr>
          <w:rFonts w:asciiTheme="majorBidi" w:hAnsiTheme="majorBidi" w:cstheme="majorBidi"/>
          <w:sz w:val="24"/>
          <w:szCs w:val="24"/>
        </w:rPr>
      </w:pPr>
      <w:r w:rsidRPr="001E6FB5">
        <w:rPr>
          <w:rFonts w:asciiTheme="majorBidi" w:hAnsiTheme="majorBidi" w:cstheme="majorBidi"/>
          <w:sz w:val="24"/>
          <w:szCs w:val="24"/>
        </w:rPr>
        <w:t xml:space="preserve">Asnjëra </w:t>
      </w:r>
      <w:r w:rsidR="00362A5A" w:rsidRPr="001E6FB5">
        <w:rPr>
          <w:rFonts w:asciiTheme="majorBidi" w:hAnsiTheme="majorBidi" w:cstheme="majorBidi"/>
          <w:sz w:val="24"/>
          <w:szCs w:val="24"/>
        </w:rPr>
        <w:t xml:space="preserve">nga </w:t>
      </w:r>
      <w:r w:rsidRPr="001E6FB5">
        <w:rPr>
          <w:rFonts w:asciiTheme="majorBidi" w:hAnsiTheme="majorBidi" w:cstheme="majorBidi"/>
          <w:sz w:val="24"/>
          <w:szCs w:val="24"/>
        </w:rPr>
        <w:t>më</w:t>
      </w:r>
      <w:r w:rsidR="00362A5A" w:rsidRPr="001E6FB5">
        <w:rPr>
          <w:rFonts w:asciiTheme="majorBidi" w:hAnsiTheme="majorBidi" w:cstheme="majorBidi"/>
          <w:sz w:val="24"/>
          <w:szCs w:val="24"/>
        </w:rPr>
        <w:t>sipër</w:t>
      </w:r>
      <w:r w:rsidRPr="001E6FB5">
        <w:rPr>
          <w:rFonts w:asciiTheme="majorBidi" w:hAnsiTheme="majorBidi" w:cstheme="majorBidi"/>
          <w:sz w:val="24"/>
          <w:szCs w:val="24"/>
        </w:rPr>
        <w:t>.</w:t>
      </w:r>
    </w:p>
    <w:p w:rsidR="00C10D2E" w:rsidRPr="001E6FB5" w:rsidRDefault="00C10D2E" w:rsidP="00136C85">
      <w:pPr>
        <w:tabs>
          <w:tab w:val="left" w:pos="993"/>
        </w:tabs>
        <w:spacing w:after="200" w:line="276" w:lineRule="auto"/>
        <w:ind w:left="-426" w:firstLine="1135"/>
        <w:rPr>
          <w:rFonts w:asciiTheme="majorBidi" w:hAnsiTheme="majorBidi" w:cstheme="majorBidi"/>
          <w:sz w:val="2"/>
          <w:szCs w:val="2"/>
        </w:rPr>
      </w:pPr>
    </w:p>
    <w:p w:rsidR="00C10D2E" w:rsidRPr="001E6FB5" w:rsidRDefault="00C10D2E" w:rsidP="00551EA2">
      <w:pPr>
        <w:pStyle w:val="Standard"/>
        <w:numPr>
          <w:ilvl w:val="0"/>
          <w:numId w:val="21"/>
        </w:numPr>
        <w:spacing w:after="120"/>
        <w:ind w:left="567" w:hanging="567"/>
        <w:rPr>
          <w:rFonts w:asciiTheme="majorBidi" w:hAnsiTheme="majorBidi" w:cstheme="majorBidi"/>
          <w:b/>
          <w:color w:val="auto"/>
          <w:lang w:val="sq-AL"/>
        </w:rPr>
      </w:pPr>
      <w:r w:rsidRPr="001E6FB5">
        <w:rPr>
          <w:rFonts w:asciiTheme="majorBidi" w:hAnsiTheme="majorBidi" w:cstheme="majorBidi"/>
          <w:b/>
          <w:color w:val="auto"/>
          <w:lang w:val="sq-AL"/>
        </w:rPr>
        <w:t>Audituesi i brendshëm po mendon të kryejë analizë risku si bazë për të përcaktuar cilat fusha të organizatës duhen shqyrtuar. Cili nga pohimet më poshtë është korrekt në lidhje me analizën e riskut?</w:t>
      </w:r>
    </w:p>
    <w:p w:rsidR="00C10D2E" w:rsidRPr="001E6FB5" w:rsidRDefault="00C10D2E" w:rsidP="00551EA2">
      <w:pPr>
        <w:pStyle w:val="ListParagraph"/>
        <w:numPr>
          <w:ilvl w:val="0"/>
          <w:numId w:val="17"/>
        </w:numPr>
        <w:tabs>
          <w:tab w:val="left" w:pos="993"/>
        </w:tabs>
        <w:spacing w:line="276" w:lineRule="auto"/>
        <w:ind w:left="567" w:firstLine="0"/>
        <w:rPr>
          <w:rFonts w:asciiTheme="majorBidi" w:hAnsiTheme="majorBidi" w:cstheme="majorBidi"/>
          <w:sz w:val="24"/>
          <w:szCs w:val="24"/>
        </w:rPr>
      </w:pPr>
      <w:r w:rsidRPr="001E6FB5">
        <w:rPr>
          <w:rFonts w:asciiTheme="majorBidi" w:hAnsiTheme="majorBidi" w:cstheme="majorBidi"/>
          <w:sz w:val="24"/>
          <w:szCs w:val="24"/>
        </w:rPr>
        <w:t>Shkalla e gjykimeve menaxheriale që kërkohen në një fushë të caktuar mund të shërbejë si një faktor risku për të asistuar audituesin që të bëjë një analizë krahasuese risku.</w:t>
      </w:r>
    </w:p>
    <w:p w:rsidR="00C10D2E" w:rsidRPr="001E6FB5" w:rsidRDefault="00C10D2E" w:rsidP="00551EA2">
      <w:pPr>
        <w:pStyle w:val="ListParagraph"/>
        <w:numPr>
          <w:ilvl w:val="0"/>
          <w:numId w:val="17"/>
        </w:numPr>
        <w:tabs>
          <w:tab w:val="left" w:pos="993"/>
        </w:tabs>
        <w:spacing w:line="276" w:lineRule="auto"/>
        <w:ind w:left="567" w:firstLine="0"/>
        <w:rPr>
          <w:rFonts w:asciiTheme="majorBidi" w:hAnsiTheme="majorBidi" w:cstheme="majorBidi"/>
          <w:sz w:val="24"/>
          <w:szCs w:val="24"/>
        </w:rPr>
      </w:pPr>
      <w:r w:rsidRPr="001E6FB5">
        <w:rPr>
          <w:rFonts w:asciiTheme="majorBidi" w:hAnsiTheme="majorBidi" w:cstheme="majorBidi"/>
          <w:sz w:val="24"/>
          <w:szCs w:val="24"/>
        </w:rPr>
        <w:t>Vlerësimi më i lartë i riskut duhet të bëhet gjithmonë për fushën që ka potencialin më të madh për të pësuar humbje.</w:t>
      </w:r>
    </w:p>
    <w:p w:rsidR="00C10D2E" w:rsidRPr="001E6FB5" w:rsidRDefault="00C10D2E" w:rsidP="00551EA2">
      <w:pPr>
        <w:pStyle w:val="ListParagraph"/>
        <w:numPr>
          <w:ilvl w:val="0"/>
          <w:numId w:val="17"/>
        </w:numPr>
        <w:tabs>
          <w:tab w:val="left" w:pos="993"/>
        </w:tabs>
        <w:spacing w:line="276" w:lineRule="auto"/>
        <w:ind w:left="567" w:firstLine="0"/>
        <w:rPr>
          <w:rFonts w:asciiTheme="majorBidi" w:hAnsiTheme="majorBidi" w:cstheme="majorBidi"/>
          <w:sz w:val="24"/>
          <w:szCs w:val="24"/>
        </w:rPr>
      </w:pPr>
      <w:r w:rsidRPr="001E6FB5">
        <w:rPr>
          <w:rFonts w:asciiTheme="majorBidi" w:hAnsiTheme="majorBidi" w:cstheme="majorBidi"/>
          <w:sz w:val="24"/>
          <w:szCs w:val="24"/>
        </w:rPr>
        <w:t>Vlerësimi më i lartë i riskut duhet bërë gjithmonë për fushën me probabilitetin më të madh për risk.</w:t>
      </w:r>
    </w:p>
    <w:p w:rsidR="00C10D2E" w:rsidRPr="001E6FB5" w:rsidRDefault="00C10D2E" w:rsidP="00551EA2">
      <w:pPr>
        <w:pStyle w:val="ListParagraph"/>
        <w:numPr>
          <w:ilvl w:val="0"/>
          <w:numId w:val="17"/>
        </w:numPr>
        <w:tabs>
          <w:tab w:val="left" w:pos="993"/>
        </w:tabs>
        <w:spacing w:line="276" w:lineRule="auto"/>
        <w:ind w:left="567" w:firstLine="0"/>
        <w:rPr>
          <w:rFonts w:asciiTheme="majorBidi" w:hAnsiTheme="majorBidi" w:cstheme="majorBidi"/>
          <w:b/>
          <w:sz w:val="24"/>
          <w:szCs w:val="24"/>
        </w:rPr>
      </w:pPr>
      <w:r w:rsidRPr="001E6FB5">
        <w:rPr>
          <w:rFonts w:asciiTheme="majorBidi" w:hAnsiTheme="majorBidi" w:cstheme="majorBidi"/>
          <w:b/>
          <w:sz w:val="24"/>
          <w:szCs w:val="24"/>
        </w:rPr>
        <w:t>Analiza e riskut duhet të bëhet në terma sasiorë për të ofruar krahasime të mira në mbarë organizatën.</w:t>
      </w:r>
    </w:p>
    <w:p w:rsidR="00C10D2E" w:rsidRPr="001E6FB5" w:rsidRDefault="00C10D2E" w:rsidP="008B126B">
      <w:pPr>
        <w:spacing w:after="200" w:line="276" w:lineRule="auto"/>
        <w:ind w:left="-426" w:firstLine="426"/>
        <w:rPr>
          <w:rFonts w:asciiTheme="majorBidi" w:hAnsiTheme="majorBidi" w:cstheme="majorBidi"/>
          <w:sz w:val="24"/>
          <w:szCs w:val="24"/>
        </w:rPr>
      </w:pPr>
    </w:p>
    <w:p w:rsidR="00C10D2E" w:rsidRPr="001E6FB5" w:rsidRDefault="00C10D2E" w:rsidP="00551EA2">
      <w:pPr>
        <w:pStyle w:val="ListParagraph"/>
        <w:numPr>
          <w:ilvl w:val="0"/>
          <w:numId w:val="21"/>
        </w:numPr>
        <w:spacing w:line="256" w:lineRule="auto"/>
        <w:ind w:left="-426" w:firstLine="426"/>
        <w:rPr>
          <w:rFonts w:asciiTheme="majorBidi" w:hAnsiTheme="majorBidi" w:cstheme="majorBidi"/>
          <w:b/>
          <w:sz w:val="24"/>
          <w:szCs w:val="24"/>
        </w:rPr>
      </w:pPr>
      <w:r w:rsidRPr="001E6FB5">
        <w:rPr>
          <w:rFonts w:asciiTheme="majorBidi" w:hAnsiTheme="majorBidi" w:cstheme="majorBidi"/>
          <w:b/>
          <w:sz w:val="24"/>
          <w:szCs w:val="24"/>
        </w:rPr>
        <w:t>Kontrollet projektohen që të garantojnë me siguri të arsyeshme se:</w:t>
      </w:r>
    </w:p>
    <w:p w:rsidR="00C10D2E" w:rsidRPr="001E6FB5" w:rsidRDefault="00C10D2E" w:rsidP="008B126B">
      <w:pPr>
        <w:pStyle w:val="ListParagraph"/>
        <w:spacing w:line="256" w:lineRule="auto"/>
        <w:ind w:left="-426" w:firstLine="426"/>
        <w:rPr>
          <w:rFonts w:asciiTheme="majorBidi" w:hAnsiTheme="majorBidi" w:cstheme="majorBidi"/>
          <w:b/>
          <w:sz w:val="24"/>
          <w:szCs w:val="24"/>
        </w:rPr>
      </w:pPr>
    </w:p>
    <w:p w:rsidR="00C10D2E" w:rsidRPr="001E6FB5" w:rsidRDefault="00C10D2E" w:rsidP="00551EA2">
      <w:pPr>
        <w:pStyle w:val="ListParagraph"/>
        <w:numPr>
          <w:ilvl w:val="0"/>
          <w:numId w:val="18"/>
        </w:numPr>
        <w:tabs>
          <w:tab w:val="left" w:pos="993"/>
        </w:tabs>
        <w:spacing w:line="360" w:lineRule="auto"/>
        <w:ind w:left="709" w:firstLine="0"/>
        <w:rPr>
          <w:rFonts w:asciiTheme="majorBidi" w:hAnsiTheme="majorBidi" w:cstheme="majorBidi"/>
          <w:sz w:val="24"/>
          <w:szCs w:val="24"/>
        </w:rPr>
      </w:pPr>
      <w:r w:rsidRPr="001E6FB5">
        <w:rPr>
          <w:rFonts w:asciiTheme="majorBidi" w:hAnsiTheme="majorBidi" w:cstheme="majorBidi"/>
          <w:sz w:val="24"/>
          <w:szCs w:val="24"/>
        </w:rPr>
        <w:t>Aktiviteti dhe mbikqyrja e auditimit te brendshëm ndaj drejtimit kryhet në mënyrë ekonomike dhe efi</w:t>
      </w:r>
      <w:r w:rsidR="00703A53" w:rsidRPr="001E6FB5">
        <w:rPr>
          <w:rFonts w:asciiTheme="majorBidi" w:hAnsiTheme="majorBidi" w:cstheme="majorBidi"/>
          <w:sz w:val="24"/>
          <w:szCs w:val="24"/>
        </w:rPr>
        <w:t>ç</w:t>
      </w:r>
      <w:r w:rsidRPr="001E6FB5">
        <w:rPr>
          <w:rFonts w:asciiTheme="majorBidi" w:hAnsiTheme="majorBidi" w:cstheme="majorBidi"/>
          <w:sz w:val="24"/>
          <w:szCs w:val="24"/>
        </w:rPr>
        <w:t>ente;</w:t>
      </w:r>
    </w:p>
    <w:p w:rsidR="00C10D2E" w:rsidRPr="001E6FB5" w:rsidRDefault="00C10D2E" w:rsidP="00551EA2">
      <w:pPr>
        <w:pStyle w:val="ListParagraph"/>
        <w:numPr>
          <w:ilvl w:val="0"/>
          <w:numId w:val="18"/>
        </w:numPr>
        <w:tabs>
          <w:tab w:val="left" w:pos="993"/>
        </w:tabs>
        <w:spacing w:line="360" w:lineRule="auto"/>
        <w:ind w:left="709" w:firstLine="0"/>
        <w:rPr>
          <w:rFonts w:asciiTheme="majorBidi" w:hAnsiTheme="majorBidi" w:cstheme="majorBidi"/>
          <w:sz w:val="24"/>
          <w:szCs w:val="24"/>
        </w:rPr>
      </w:pPr>
      <w:r w:rsidRPr="001E6FB5">
        <w:rPr>
          <w:rFonts w:asciiTheme="majorBidi" w:hAnsiTheme="majorBidi" w:cstheme="majorBidi"/>
          <w:sz w:val="24"/>
          <w:szCs w:val="24"/>
        </w:rPr>
        <w:lastRenderedPageBreak/>
        <w:t>Planifikimi, organizimi dhe drejtimi i pr</w:t>
      </w:r>
      <w:r w:rsidR="00703A53" w:rsidRPr="001E6FB5">
        <w:rPr>
          <w:rFonts w:asciiTheme="majorBidi" w:hAnsiTheme="majorBidi" w:cstheme="majorBidi"/>
          <w:sz w:val="24"/>
          <w:szCs w:val="24"/>
        </w:rPr>
        <w:t>o</w:t>
      </w:r>
      <w:r w:rsidRPr="001E6FB5">
        <w:rPr>
          <w:rFonts w:asciiTheme="majorBidi" w:hAnsiTheme="majorBidi" w:cstheme="majorBidi"/>
          <w:sz w:val="24"/>
          <w:szCs w:val="24"/>
        </w:rPr>
        <w:t>ceseve nga Menaxhimi, jane t</w:t>
      </w:r>
      <w:r w:rsidR="00703A53" w:rsidRPr="001E6FB5">
        <w:rPr>
          <w:rFonts w:asciiTheme="majorBidi" w:hAnsiTheme="majorBidi" w:cstheme="majorBidi"/>
          <w:sz w:val="24"/>
          <w:szCs w:val="24"/>
        </w:rPr>
        <w:t>ë vlerësuar në</w:t>
      </w:r>
      <w:r w:rsidRPr="001E6FB5">
        <w:rPr>
          <w:rFonts w:asciiTheme="majorBidi" w:hAnsiTheme="majorBidi" w:cstheme="majorBidi"/>
          <w:sz w:val="24"/>
          <w:szCs w:val="24"/>
        </w:rPr>
        <w:t xml:space="preserve"> mënyrën e duhur;</w:t>
      </w:r>
    </w:p>
    <w:p w:rsidR="00C10D2E" w:rsidRPr="001E6FB5" w:rsidRDefault="00C10D2E" w:rsidP="00551EA2">
      <w:pPr>
        <w:pStyle w:val="ListParagraph"/>
        <w:numPr>
          <w:ilvl w:val="0"/>
          <w:numId w:val="18"/>
        </w:numPr>
        <w:tabs>
          <w:tab w:val="left" w:pos="993"/>
        </w:tabs>
        <w:spacing w:line="360" w:lineRule="auto"/>
        <w:ind w:left="709" w:firstLine="0"/>
        <w:rPr>
          <w:rFonts w:asciiTheme="majorBidi" w:hAnsiTheme="majorBidi" w:cstheme="majorBidi"/>
          <w:sz w:val="24"/>
          <w:szCs w:val="24"/>
        </w:rPr>
      </w:pPr>
      <w:r w:rsidRPr="001E6FB5">
        <w:rPr>
          <w:rFonts w:asciiTheme="majorBidi" w:hAnsiTheme="majorBidi" w:cstheme="majorBidi"/>
          <w:sz w:val="24"/>
          <w:szCs w:val="24"/>
        </w:rPr>
        <w:t>Planet e drejtimit nuk janë anashkaluar nga bashkëpunimi i punonjësve;</w:t>
      </w:r>
    </w:p>
    <w:p w:rsidR="00C10D2E" w:rsidRPr="001E6FB5" w:rsidRDefault="00703A53" w:rsidP="00551EA2">
      <w:pPr>
        <w:pStyle w:val="ListParagraph"/>
        <w:numPr>
          <w:ilvl w:val="0"/>
          <w:numId w:val="18"/>
        </w:numPr>
        <w:tabs>
          <w:tab w:val="left" w:pos="993"/>
        </w:tabs>
        <w:spacing w:line="360" w:lineRule="auto"/>
        <w:ind w:left="709" w:firstLine="0"/>
        <w:rPr>
          <w:rFonts w:asciiTheme="majorBidi" w:hAnsiTheme="majorBidi" w:cstheme="majorBidi"/>
          <w:bCs/>
          <w:sz w:val="24"/>
          <w:szCs w:val="24"/>
        </w:rPr>
      </w:pPr>
      <w:r w:rsidRPr="001E6FB5">
        <w:rPr>
          <w:rFonts w:asciiTheme="majorBidi" w:hAnsiTheme="majorBidi" w:cstheme="majorBidi"/>
          <w:b/>
          <w:bCs/>
          <w:sz w:val="24"/>
          <w:szCs w:val="24"/>
        </w:rPr>
        <w:t>Objektivat e organizatës do të</w:t>
      </w:r>
      <w:r w:rsidR="00C10D2E" w:rsidRPr="001E6FB5">
        <w:rPr>
          <w:rFonts w:asciiTheme="majorBidi" w:hAnsiTheme="majorBidi" w:cstheme="majorBidi"/>
          <w:b/>
          <w:bCs/>
          <w:sz w:val="24"/>
          <w:szCs w:val="24"/>
        </w:rPr>
        <w:t xml:space="preserve"> arrihen n</w:t>
      </w:r>
      <w:r w:rsidRPr="001E6FB5">
        <w:rPr>
          <w:rFonts w:asciiTheme="majorBidi" w:hAnsiTheme="majorBidi" w:cstheme="majorBidi"/>
          <w:b/>
          <w:bCs/>
          <w:sz w:val="24"/>
          <w:szCs w:val="24"/>
        </w:rPr>
        <w:t>ë</w:t>
      </w:r>
      <w:r w:rsidR="00C10D2E" w:rsidRPr="001E6FB5">
        <w:rPr>
          <w:rFonts w:asciiTheme="majorBidi" w:hAnsiTheme="majorBidi" w:cstheme="majorBidi"/>
          <w:b/>
          <w:bCs/>
          <w:sz w:val="24"/>
          <w:szCs w:val="24"/>
        </w:rPr>
        <w:t xml:space="preserve"> menyr</w:t>
      </w:r>
      <w:r w:rsidRPr="001E6FB5">
        <w:rPr>
          <w:rFonts w:asciiTheme="majorBidi" w:hAnsiTheme="majorBidi" w:cstheme="majorBidi"/>
          <w:b/>
          <w:bCs/>
          <w:sz w:val="24"/>
          <w:szCs w:val="24"/>
        </w:rPr>
        <w:t>ë ekonomike dhe efiç</w:t>
      </w:r>
      <w:r w:rsidR="00C10D2E" w:rsidRPr="001E6FB5">
        <w:rPr>
          <w:rFonts w:asciiTheme="majorBidi" w:hAnsiTheme="majorBidi" w:cstheme="majorBidi"/>
          <w:b/>
          <w:bCs/>
          <w:sz w:val="24"/>
          <w:szCs w:val="24"/>
        </w:rPr>
        <w:t>ente</w:t>
      </w:r>
      <w:r w:rsidR="00C10D2E" w:rsidRPr="001E6FB5">
        <w:rPr>
          <w:rFonts w:asciiTheme="majorBidi" w:hAnsiTheme="majorBidi" w:cstheme="majorBidi"/>
          <w:bCs/>
          <w:sz w:val="24"/>
          <w:szCs w:val="24"/>
        </w:rPr>
        <w:t>.</w:t>
      </w:r>
    </w:p>
    <w:p w:rsidR="00C10D2E" w:rsidRPr="001E6FB5" w:rsidRDefault="00C10D2E" w:rsidP="00551EA2">
      <w:pPr>
        <w:numPr>
          <w:ilvl w:val="0"/>
          <w:numId w:val="21"/>
        </w:numPr>
        <w:spacing w:after="0"/>
        <w:ind w:left="-426" w:firstLine="426"/>
        <w:jc w:val="both"/>
        <w:rPr>
          <w:rFonts w:asciiTheme="majorBidi" w:hAnsiTheme="majorBidi" w:cstheme="majorBidi"/>
          <w:b/>
          <w:sz w:val="24"/>
          <w:szCs w:val="24"/>
        </w:rPr>
      </w:pPr>
      <w:r w:rsidRPr="001E6FB5">
        <w:rPr>
          <w:rFonts w:asciiTheme="majorBidi" w:hAnsiTheme="majorBidi" w:cstheme="majorBidi"/>
          <w:b/>
          <w:sz w:val="24"/>
          <w:szCs w:val="24"/>
        </w:rPr>
        <w:t>Cila nga alternativat më poshtë nuk pasqyrohet në universin e auditimit të një organizate?</w:t>
      </w:r>
    </w:p>
    <w:p w:rsidR="00C10D2E" w:rsidRPr="001E6FB5" w:rsidRDefault="00C10D2E" w:rsidP="008B126B">
      <w:pPr>
        <w:spacing w:after="0"/>
        <w:ind w:left="-426" w:firstLine="426"/>
        <w:jc w:val="both"/>
        <w:rPr>
          <w:rFonts w:asciiTheme="majorBidi" w:hAnsiTheme="majorBidi" w:cstheme="majorBidi"/>
          <w:b/>
          <w:sz w:val="24"/>
          <w:szCs w:val="24"/>
        </w:rPr>
      </w:pPr>
    </w:p>
    <w:p w:rsidR="00C10D2E" w:rsidRPr="001E6FB5" w:rsidRDefault="00C10D2E" w:rsidP="00551EA2">
      <w:pPr>
        <w:numPr>
          <w:ilvl w:val="0"/>
          <w:numId w:val="19"/>
        </w:numPr>
        <w:tabs>
          <w:tab w:val="clear" w:pos="1350"/>
          <w:tab w:val="num" w:pos="993"/>
        </w:tabs>
        <w:ind w:left="709" w:firstLine="0"/>
        <w:jc w:val="both"/>
        <w:rPr>
          <w:rFonts w:asciiTheme="majorBidi" w:hAnsiTheme="majorBidi" w:cstheme="majorBidi"/>
          <w:sz w:val="24"/>
          <w:szCs w:val="24"/>
        </w:rPr>
      </w:pPr>
      <w:r w:rsidRPr="001E6FB5">
        <w:rPr>
          <w:rFonts w:asciiTheme="majorBidi" w:hAnsiTheme="majorBidi" w:cstheme="majorBidi"/>
          <w:sz w:val="24"/>
          <w:szCs w:val="24"/>
        </w:rPr>
        <w:t>Qëndrimi i përgjithshëm i organizatës ndaj riskut.</w:t>
      </w:r>
    </w:p>
    <w:p w:rsidR="00C10D2E" w:rsidRPr="001E6FB5" w:rsidRDefault="00C10D2E" w:rsidP="00551EA2">
      <w:pPr>
        <w:numPr>
          <w:ilvl w:val="0"/>
          <w:numId w:val="19"/>
        </w:numPr>
        <w:tabs>
          <w:tab w:val="clear" w:pos="1350"/>
          <w:tab w:val="num" w:pos="993"/>
        </w:tabs>
        <w:ind w:left="709" w:firstLine="0"/>
        <w:jc w:val="both"/>
        <w:rPr>
          <w:rFonts w:asciiTheme="majorBidi" w:hAnsiTheme="majorBidi" w:cstheme="majorBidi"/>
          <w:sz w:val="24"/>
          <w:szCs w:val="24"/>
        </w:rPr>
      </w:pPr>
      <w:r w:rsidRPr="001E6FB5">
        <w:rPr>
          <w:rFonts w:asciiTheme="majorBidi" w:hAnsiTheme="majorBidi" w:cstheme="majorBidi"/>
          <w:sz w:val="24"/>
          <w:szCs w:val="24"/>
        </w:rPr>
        <w:t>Shkalla e vështirësisë në arritjen e objektivave të planifikuara.</w:t>
      </w:r>
    </w:p>
    <w:p w:rsidR="00C10D2E" w:rsidRPr="001E6FB5" w:rsidRDefault="00C10D2E" w:rsidP="00551EA2">
      <w:pPr>
        <w:numPr>
          <w:ilvl w:val="0"/>
          <w:numId w:val="19"/>
        </w:numPr>
        <w:tabs>
          <w:tab w:val="clear" w:pos="1350"/>
          <w:tab w:val="num" w:pos="993"/>
        </w:tabs>
        <w:ind w:left="709" w:firstLine="0"/>
        <w:jc w:val="both"/>
        <w:rPr>
          <w:rFonts w:asciiTheme="majorBidi" w:hAnsiTheme="majorBidi" w:cstheme="majorBidi"/>
          <w:sz w:val="24"/>
          <w:szCs w:val="24"/>
        </w:rPr>
      </w:pPr>
      <w:r w:rsidRPr="001E6FB5">
        <w:rPr>
          <w:rFonts w:asciiTheme="majorBidi" w:hAnsiTheme="majorBidi" w:cstheme="majorBidi"/>
          <w:sz w:val="24"/>
          <w:szCs w:val="24"/>
        </w:rPr>
        <w:t>Objektivat e përgjithshme të planit të biznesit.</w:t>
      </w:r>
    </w:p>
    <w:p w:rsidR="00C10D2E" w:rsidRPr="001E6FB5" w:rsidRDefault="00C10D2E" w:rsidP="00551EA2">
      <w:pPr>
        <w:numPr>
          <w:ilvl w:val="0"/>
          <w:numId w:val="19"/>
        </w:numPr>
        <w:tabs>
          <w:tab w:val="clear" w:pos="1350"/>
          <w:tab w:val="num" w:pos="993"/>
        </w:tabs>
        <w:ind w:left="709" w:firstLine="0"/>
        <w:jc w:val="both"/>
        <w:rPr>
          <w:rFonts w:asciiTheme="majorBidi" w:hAnsiTheme="majorBidi" w:cstheme="majorBidi"/>
          <w:b/>
          <w:sz w:val="24"/>
          <w:szCs w:val="24"/>
        </w:rPr>
      </w:pPr>
      <w:r w:rsidRPr="001E6FB5">
        <w:rPr>
          <w:rFonts w:asciiTheme="majorBidi" w:hAnsiTheme="majorBidi" w:cstheme="majorBidi"/>
          <w:b/>
          <w:sz w:val="24"/>
          <w:szCs w:val="24"/>
        </w:rPr>
        <w:t>Përputhja e veprimtarisë së auditimit të brendshëm me standardet.</w:t>
      </w:r>
    </w:p>
    <w:p w:rsidR="00C10D2E" w:rsidRPr="001E6FB5" w:rsidRDefault="00C10D2E" w:rsidP="008B126B">
      <w:pPr>
        <w:spacing w:after="0"/>
        <w:ind w:left="-426" w:firstLine="426"/>
        <w:jc w:val="both"/>
        <w:rPr>
          <w:rFonts w:asciiTheme="majorBidi" w:hAnsiTheme="majorBidi" w:cstheme="majorBidi"/>
          <w:sz w:val="24"/>
          <w:szCs w:val="24"/>
          <w:lang w:val="fr-BE"/>
        </w:rPr>
      </w:pPr>
    </w:p>
    <w:p w:rsidR="00C10D2E" w:rsidRPr="001E6FB5" w:rsidRDefault="00C10D2E" w:rsidP="00551EA2">
      <w:pPr>
        <w:pStyle w:val="ListParagraph"/>
        <w:numPr>
          <w:ilvl w:val="0"/>
          <w:numId w:val="21"/>
        </w:numPr>
        <w:spacing w:line="240" w:lineRule="auto"/>
        <w:ind w:left="284" w:hanging="284"/>
        <w:jc w:val="both"/>
        <w:rPr>
          <w:rFonts w:asciiTheme="majorBidi" w:hAnsiTheme="majorBidi" w:cstheme="majorBidi"/>
          <w:b/>
          <w:bCs/>
          <w:sz w:val="24"/>
          <w:szCs w:val="24"/>
        </w:rPr>
      </w:pPr>
      <w:r w:rsidRPr="001E6FB5">
        <w:rPr>
          <w:rFonts w:asciiTheme="majorBidi" w:hAnsiTheme="majorBidi" w:cstheme="majorBidi"/>
          <w:b/>
          <w:bCs/>
          <w:sz w:val="24"/>
          <w:szCs w:val="24"/>
        </w:rPr>
        <w:t>Një kompani me një zinxhir dyqanesh ka vendosur të zgjedhë një nga degët (dyqanet) si etalon me qëllim analizimin e saktësisë dhe besueshmërisë së raportimit financiar të degëve (dyqaneve te tjerë). Cila prej alternativave të mëposhtme ka më shumë mundësi të përfshihet në matësit e treguesve financiare?</w:t>
      </w:r>
    </w:p>
    <w:p w:rsidR="00C10D2E" w:rsidRPr="001E6FB5" w:rsidRDefault="00C10D2E" w:rsidP="00551EA2">
      <w:pPr>
        <w:pStyle w:val="Standard"/>
        <w:numPr>
          <w:ilvl w:val="0"/>
          <w:numId w:val="20"/>
        </w:numPr>
        <w:shd w:val="clear" w:color="auto" w:fill="FFFFFF"/>
        <w:tabs>
          <w:tab w:val="left" w:pos="993"/>
        </w:tabs>
        <w:spacing w:before="150" w:after="150" w:line="240" w:lineRule="auto"/>
        <w:ind w:left="709" w:firstLine="0"/>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Qarkullimi i lartë i punonjësve</w:t>
      </w:r>
    </w:p>
    <w:p w:rsidR="00C10D2E" w:rsidRPr="001E6FB5" w:rsidRDefault="00C10D2E" w:rsidP="00551EA2">
      <w:pPr>
        <w:pStyle w:val="Standard"/>
        <w:numPr>
          <w:ilvl w:val="0"/>
          <w:numId w:val="20"/>
        </w:numPr>
        <w:shd w:val="clear" w:color="auto" w:fill="FFFFFF"/>
        <w:tabs>
          <w:tab w:val="left" w:pos="993"/>
        </w:tabs>
        <w:spacing w:before="150" w:after="150" w:line="240" w:lineRule="auto"/>
        <w:ind w:left="709" w:firstLine="0"/>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Numri i lartë i pjesëmarrjes së punonjësve në përgatitjen e buxheti</w:t>
      </w:r>
    </w:p>
    <w:p w:rsidR="00C10D2E" w:rsidRPr="001E6FB5" w:rsidRDefault="00C10D2E" w:rsidP="00551EA2">
      <w:pPr>
        <w:pStyle w:val="Standard"/>
        <w:numPr>
          <w:ilvl w:val="0"/>
          <w:numId w:val="20"/>
        </w:numPr>
        <w:shd w:val="clear" w:color="auto" w:fill="FFFFFF"/>
        <w:tabs>
          <w:tab w:val="left" w:pos="993"/>
        </w:tabs>
        <w:spacing w:before="150" w:after="150" w:line="240" w:lineRule="auto"/>
        <w:ind w:left="709" w:firstLine="0"/>
        <w:jc w:val="both"/>
        <w:rPr>
          <w:rFonts w:asciiTheme="majorBidi" w:eastAsia="Times New Roman" w:hAnsiTheme="majorBidi" w:cstheme="majorBidi"/>
          <w:b/>
          <w:lang w:val="sq-AL" w:eastAsia="sq-AL"/>
        </w:rPr>
      </w:pPr>
      <w:r w:rsidRPr="001E6FB5">
        <w:rPr>
          <w:rFonts w:asciiTheme="majorBidi" w:eastAsia="Times New Roman" w:hAnsiTheme="majorBidi" w:cstheme="majorBidi"/>
          <w:b/>
          <w:lang w:val="sq-AL" w:eastAsia="sq-AL"/>
        </w:rPr>
        <w:t>Numri i lartë i fshirjes së borxheve të këqija</w:t>
      </w:r>
    </w:p>
    <w:p w:rsidR="00C10D2E" w:rsidRPr="001E6FB5" w:rsidRDefault="00C10D2E" w:rsidP="00551EA2">
      <w:pPr>
        <w:pStyle w:val="Standard"/>
        <w:numPr>
          <w:ilvl w:val="0"/>
          <w:numId w:val="20"/>
        </w:numPr>
        <w:shd w:val="clear" w:color="auto" w:fill="FFFFFF"/>
        <w:tabs>
          <w:tab w:val="left" w:pos="993"/>
        </w:tabs>
        <w:spacing w:before="150" w:after="150" w:line="240" w:lineRule="auto"/>
        <w:ind w:left="709" w:firstLine="0"/>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Numri i lartë i furnitorëve</w:t>
      </w:r>
    </w:p>
    <w:p w:rsidR="00C10D2E" w:rsidRPr="001E6FB5" w:rsidRDefault="00C10D2E" w:rsidP="00551EA2">
      <w:pPr>
        <w:pStyle w:val="ListParagraph"/>
        <w:numPr>
          <w:ilvl w:val="0"/>
          <w:numId w:val="21"/>
        </w:numPr>
        <w:spacing w:line="240" w:lineRule="auto"/>
        <w:ind w:left="567" w:hanging="567"/>
        <w:jc w:val="both"/>
        <w:rPr>
          <w:rFonts w:asciiTheme="majorBidi" w:hAnsiTheme="majorBidi" w:cstheme="majorBidi"/>
          <w:b/>
          <w:bCs/>
          <w:sz w:val="24"/>
          <w:szCs w:val="24"/>
        </w:rPr>
      </w:pPr>
      <w:r w:rsidRPr="001E6FB5">
        <w:rPr>
          <w:rFonts w:asciiTheme="majorBidi" w:hAnsiTheme="majorBidi" w:cstheme="majorBidi"/>
          <w:b/>
          <w:bCs/>
          <w:sz w:val="24"/>
          <w:szCs w:val="24"/>
        </w:rPr>
        <w:t>Gjatë rishikimit të fletëve të punës, audituesi përgjegjës zbulon se gjetjet nuk janë të mbështetura në mënyrë të plotë me dokumentacion mbështetës. Audituesi përgjegjës me shumë mundësi do të udhezojë audituesin të:</w:t>
      </w:r>
    </w:p>
    <w:p w:rsidR="00C10D2E" w:rsidRPr="001E6FB5" w:rsidRDefault="00C10D2E" w:rsidP="00551EA2">
      <w:pPr>
        <w:pStyle w:val="Standard"/>
        <w:numPr>
          <w:ilvl w:val="0"/>
          <w:numId w:val="3"/>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Përgatisë një fletë pune ku të tregojë se fushështrirja e plotë e angazhimit është mbuluar</w:t>
      </w:r>
    </w:p>
    <w:p w:rsidR="00C10D2E" w:rsidRPr="001E6FB5" w:rsidRDefault="00C10D2E" w:rsidP="00551EA2">
      <w:pPr>
        <w:pStyle w:val="Standard"/>
        <w:numPr>
          <w:ilvl w:val="0"/>
          <w:numId w:val="3"/>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Familjarizohet me fletët e punës në mënyrë që të mund të përgjigjet rreth konkluzioneve të pohuara në komunikimin final të angazhimit</w:t>
      </w:r>
    </w:p>
    <w:p w:rsidR="00C10D2E" w:rsidRPr="001E6FB5" w:rsidRDefault="00C10D2E" w:rsidP="00551EA2">
      <w:pPr>
        <w:pStyle w:val="Standard"/>
        <w:numPr>
          <w:ilvl w:val="0"/>
          <w:numId w:val="3"/>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Të eleminojë çdo dokument mbështetës sepse sistemi është i paqartë</w:t>
      </w:r>
    </w:p>
    <w:p w:rsidR="00C10D2E" w:rsidRPr="001E6FB5" w:rsidRDefault="00C10D2E" w:rsidP="00551EA2">
      <w:pPr>
        <w:pStyle w:val="Standard"/>
        <w:numPr>
          <w:ilvl w:val="0"/>
          <w:numId w:val="3"/>
        </w:numPr>
        <w:shd w:val="clear" w:color="auto" w:fill="FFFFFF"/>
        <w:spacing w:before="150" w:after="150" w:line="240" w:lineRule="auto"/>
        <w:ind w:left="993" w:hanging="284"/>
        <w:jc w:val="both"/>
        <w:rPr>
          <w:rFonts w:asciiTheme="majorBidi" w:hAnsiTheme="majorBidi" w:cstheme="majorBidi"/>
          <w:b/>
        </w:rPr>
      </w:pPr>
      <w:r w:rsidRPr="001E6FB5">
        <w:rPr>
          <w:rFonts w:asciiTheme="majorBidi" w:eastAsia="Times New Roman" w:hAnsiTheme="majorBidi" w:cstheme="majorBidi"/>
          <w:b/>
          <w:lang w:val="sq-AL" w:eastAsia="sq-AL"/>
        </w:rPr>
        <w:t>Sigurojë një sistem me informacion të kryqëzuar që tregon lidhjen ndërmjet gjetjeve, konkluzioneve, rekomandimeve dhe fakteve</w:t>
      </w:r>
    </w:p>
    <w:p w:rsidR="00C10D2E" w:rsidRPr="001E6FB5" w:rsidRDefault="00C10D2E" w:rsidP="00551EA2">
      <w:pPr>
        <w:pStyle w:val="ListParagraph"/>
        <w:numPr>
          <w:ilvl w:val="0"/>
          <w:numId w:val="21"/>
        </w:numPr>
        <w:spacing w:line="240" w:lineRule="auto"/>
        <w:ind w:hanging="720"/>
        <w:rPr>
          <w:rFonts w:asciiTheme="majorBidi" w:hAnsiTheme="majorBidi" w:cstheme="majorBidi"/>
          <w:b/>
          <w:bCs/>
          <w:sz w:val="24"/>
          <w:szCs w:val="24"/>
        </w:rPr>
      </w:pPr>
      <w:r w:rsidRPr="001E6FB5">
        <w:rPr>
          <w:rFonts w:asciiTheme="majorBidi" w:hAnsiTheme="majorBidi" w:cstheme="majorBidi"/>
          <w:b/>
          <w:bCs/>
          <w:sz w:val="24"/>
          <w:szCs w:val="24"/>
        </w:rPr>
        <w:t xml:space="preserve"> Kontrollet duhet të projektohen që të garantojnë siguri të arsyeshme që:</w:t>
      </w:r>
    </w:p>
    <w:p w:rsidR="00C10D2E" w:rsidRPr="001E6FB5" w:rsidRDefault="00C10D2E" w:rsidP="00551EA2">
      <w:pPr>
        <w:pStyle w:val="Standard"/>
        <w:numPr>
          <w:ilvl w:val="0"/>
          <w:numId w:val="4"/>
        </w:numPr>
        <w:shd w:val="clear" w:color="auto" w:fill="FFFFFF"/>
        <w:spacing w:before="150" w:after="150" w:line="240" w:lineRule="auto"/>
        <w:ind w:left="993" w:hanging="284"/>
        <w:jc w:val="both"/>
        <w:rPr>
          <w:rFonts w:asciiTheme="majorBidi" w:eastAsia="Times New Roman" w:hAnsiTheme="majorBidi" w:cstheme="majorBidi"/>
          <w:b/>
          <w:lang w:val="sq-AL" w:eastAsia="sq-AL"/>
        </w:rPr>
      </w:pPr>
      <w:r w:rsidRPr="001E6FB5">
        <w:rPr>
          <w:rFonts w:asciiTheme="majorBidi" w:eastAsia="Times New Roman" w:hAnsiTheme="majorBidi" w:cstheme="majorBidi"/>
          <w:b/>
          <w:lang w:val="sq-AL" w:eastAsia="sq-AL"/>
        </w:rPr>
        <w:t>Objektivat organizative do të përmbush</w:t>
      </w:r>
      <w:r w:rsidR="00726141" w:rsidRPr="001E6FB5">
        <w:rPr>
          <w:rFonts w:asciiTheme="majorBidi" w:eastAsia="Times New Roman" w:hAnsiTheme="majorBidi" w:cstheme="majorBidi"/>
          <w:b/>
          <w:lang w:val="sq-AL" w:eastAsia="sq-AL"/>
        </w:rPr>
        <w:t>en në mënyrë ekonomike dhe efiç</w:t>
      </w:r>
      <w:r w:rsidRPr="001E6FB5">
        <w:rPr>
          <w:rFonts w:asciiTheme="majorBidi" w:eastAsia="Times New Roman" w:hAnsiTheme="majorBidi" w:cstheme="majorBidi"/>
          <w:b/>
          <w:lang w:val="sq-AL" w:eastAsia="sq-AL"/>
        </w:rPr>
        <w:t xml:space="preserve">ente </w:t>
      </w:r>
    </w:p>
    <w:p w:rsidR="00C10D2E" w:rsidRPr="001E6FB5" w:rsidRDefault="00C10D2E" w:rsidP="00551EA2">
      <w:pPr>
        <w:pStyle w:val="Standard"/>
        <w:numPr>
          <w:ilvl w:val="0"/>
          <w:numId w:val="4"/>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Planet e drejtimit nuk janë zëvendësuar nga bashkëpunimi i punonjësve për të anashkaluar kontrollet</w:t>
      </w:r>
    </w:p>
    <w:p w:rsidR="00C10D2E" w:rsidRPr="001E6FB5" w:rsidRDefault="00C10D2E" w:rsidP="00551EA2">
      <w:pPr>
        <w:pStyle w:val="Standard"/>
        <w:numPr>
          <w:ilvl w:val="0"/>
          <w:numId w:val="4"/>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Udhëzimet dhe mbikëqyrja e auditimit të brendshëm ndaj perfomancës së drejtimit është realizuar në mënyre ekonomike dhe efi</w:t>
      </w:r>
      <w:r w:rsidR="00726141" w:rsidRPr="001E6FB5">
        <w:rPr>
          <w:rFonts w:asciiTheme="majorBidi" w:eastAsia="Times New Roman" w:hAnsiTheme="majorBidi" w:cstheme="majorBidi"/>
          <w:lang w:val="sq-AL" w:eastAsia="sq-AL"/>
        </w:rPr>
        <w:t>ç</w:t>
      </w:r>
      <w:r w:rsidRPr="001E6FB5">
        <w:rPr>
          <w:rFonts w:asciiTheme="majorBidi" w:eastAsia="Times New Roman" w:hAnsiTheme="majorBidi" w:cstheme="majorBidi"/>
          <w:lang w:val="sq-AL" w:eastAsia="sq-AL"/>
        </w:rPr>
        <w:t xml:space="preserve">ente. </w:t>
      </w:r>
    </w:p>
    <w:p w:rsidR="00C10D2E" w:rsidRPr="001E6FB5" w:rsidRDefault="00C10D2E" w:rsidP="00551EA2">
      <w:pPr>
        <w:pStyle w:val="Standard"/>
        <w:numPr>
          <w:ilvl w:val="0"/>
          <w:numId w:val="4"/>
        </w:numPr>
        <w:shd w:val="clear" w:color="auto" w:fill="FFFFFF"/>
        <w:spacing w:before="150" w:after="150" w:line="240" w:lineRule="auto"/>
        <w:ind w:left="993" w:hanging="284"/>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 xml:space="preserve">Planifikimi, organizimi dhe drejtimi i proceseve nga drejtimi, janë vlerësuar në mënyrë të duhur. </w:t>
      </w:r>
    </w:p>
    <w:p w:rsidR="00C10D2E" w:rsidRPr="001E6FB5" w:rsidRDefault="00C10D2E" w:rsidP="00551EA2">
      <w:pPr>
        <w:pStyle w:val="ListParagraph"/>
        <w:numPr>
          <w:ilvl w:val="0"/>
          <w:numId w:val="21"/>
        </w:numPr>
        <w:spacing w:line="240" w:lineRule="auto"/>
        <w:ind w:left="426" w:hanging="426"/>
        <w:rPr>
          <w:rFonts w:asciiTheme="majorBidi" w:hAnsiTheme="majorBidi" w:cstheme="majorBidi"/>
          <w:b/>
          <w:bCs/>
          <w:sz w:val="24"/>
          <w:szCs w:val="24"/>
        </w:rPr>
      </w:pPr>
      <w:r w:rsidRPr="001E6FB5">
        <w:rPr>
          <w:rFonts w:asciiTheme="majorBidi" w:hAnsiTheme="majorBidi" w:cstheme="majorBidi"/>
          <w:b/>
          <w:bCs/>
          <w:sz w:val="24"/>
          <w:szCs w:val="24"/>
        </w:rPr>
        <w:lastRenderedPageBreak/>
        <w:t>Fushështrirja e angazhimit duhet të jetë e mjaftueshme që të kënaqë objektivat e angazhimit. Kur harton objektivat e angazhimit, audituesi i brendshëm merr në konsideratë:</w:t>
      </w:r>
    </w:p>
    <w:p w:rsidR="00C10D2E" w:rsidRPr="001E6FB5" w:rsidRDefault="00C10D2E" w:rsidP="00551EA2">
      <w:pPr>
        <w:pStyle w:val="Standard"/>
        <w:numPr>
          <w:ilvl w:val="0"/>
          <w:numId w:val="5"/>
        </w:numPr>
        <w:shd w:val="clear" w:color="auto" w:fill="FFFFFF"/>
        <w:spacing w:before="150" w:after="150" w:line="240" w:lineRule="auto"/>
        <w:ind w:left="567" w:hanging="141"/>
        <w:jc w:val="both"/>
        <w:rPr>
          <w:rFonts w:asciiTheme="majorBidi" w:eastAsia="Times New Roman" w:hAnsiTheme="majorBidi" w:cstheme="majorBidi"/>
          <w:b/>
          <w:lang w:val="sq-AL" w:eastAsia="sq-AL"/>
        </w:rPr>
      </w:pPr>
      <w:r w:rsidRPr="001E6FB5">
        <w:rPr>
          <w:rFonts w:asciiTheme="majorBidi" w:eastAsia="Times New Roman" w:hAnsiTheme="majorBidi" w:cstheme="majorBidi"/>
          <w:b/>
          <w:lang w:val="sq-AL" w:eastAsia="sq-AL"/>
        </w:rPr>
        <w:t xml:space="preserve">Probabilitetin e </w:t>
      </w:r>
      <w:r w:rsidR="00EF1C5A" w:rsidRPr="001E6FB5">
        <w:rPr>
          <w:rFonts w:asciiTheme="majorBidi" w:eastAsia="Times New Roman" w:hAnsiTheme="majorBidi" w:cstheme="majorBidi"/>
          <w:b/>
          <w:lang w:val="sq-AL" w:eastAsia="sq-AL"/>
        </w:rPr>
        <w:t>shkeljeve</w:t>
      </w:r>
      <w:r w:rsidRPr="001E6FB5">
        <w:rPr>
          <w:rFonts w:asciiTheme="majorBidi" w:eastAsia="Times New Roman" w:hAnsiTheme="majorBidi" w:cstheme="majorBidi"/>
          <w:b/>
          <w:lang w:val="sq-AL" w:eastAsia="sq-AL"/>
        </w:rPr>
        <w:t xml:space="preserve"> </w:t>
      </w:r>
    </w:p>
    <w:p w:rsidR="00C10D2E" w:rsidRPr="001E6FB5" w:rsidRDefault="00C10D2E" w:rsidP="00551EA2">
      <w:pPr>
        <w:pStyle w:val="Standard"/>
        <w:numPr>
          <w:ilvl w:val="0"/>
          <w:numId w:val="5"/>
        </w:numPr>
        <w:shd w:val="clear" w:color="auto" w:fill="FFFFFF"/>
        <w:spacing w:before="150" w:after="150" w:line="240" w:lineRule="auto"/>
        <w:ind w:left="567" w:hanging="141"/>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Informacionin e përfshirë në programin e punës</w:t>
      </w:r>
    </w:p>
    <w:p w:rsidR="00C10D2E" w:rsidRPr="001E6FB5" w:rsidRDefault="00C10D2E" w:rsidP="00551EA2">
      <w:pPr>
        <w:pStyle w:val="Standard"/>
        <w:numPr>
          <w:ilvl w:val="0"/>
          <w:numId w:val="5"/>
        </w:numPr>
        <w:shd w:val="clear" w:color="auto" w:fill="FFFFFF"/>
        <w:spacing w:before="150" w:after="150" w:line="240" w:lineRule="auto"/>
        <w:ind w:left="567" w:hanging="141"/>
        <w:jc w:val="both"/>
        <w:rPr>
          <w:rFonts w:asciiTheme="majorBidi" w:eastAsia="Times New Roman" w:hAnsiTheme="majorBidi" w:cstheme="majorBidi"/>
          <w:lang w:val="sq-AL" w:eastAsia="sq-AL"/>
        </w:rPr>
      </w:pPr>
      <w:r w:rsidRPr="001E6FB5">
        <w:rPr>
          <w:rFonts w:asciiTheme="majorBidi" w:eastAsia="Times New Roman" w:hAnsiTheme="majorBidi" w:cstheme="majorBidi"/>
          <w:lang w:val="sq-AL" w:eastAsia="sq-AL"/>
        </w:rPr>
        <w:t>Rezultatet e procedurave të angazhimit</w:t>
      </w:r>
    </w:p>
    <w:p w:rsidR="00C10D2E" w:rsidRPr="001E6FB5" w:rsidRDefault="00C10D2E" w:rsidP="00551EA2">
      <w:pPr>
        <w:pStyle w:val="Standard"/>
        <w:numPr>
          <w:ilvl w:val="0"/>
          <w:numId w:val="5"/>
        </w:numPr>
        <w:shd w:val="clear" w:color="auto" w:fill="FFFFFF"/>
        <w:spacing w:before="150" w:after="150" w:line="240" w:lineRule="auto"/>
        <w:ind w:left="567" w:hanging="141"/>
        <w:jc w:val="both"/>
        <w:rPr>
          <w:rFonts w:asciiTheme="majorBidi" w:hAnsiTheme="majorBidi" w:cstheme="majorBidi"/>
        </w:rPr>
      </w:pPr>
      <w:r w:rsidRPr="001E6FB5">
        <w:rPr>
          <w:rFonts w:asciiTheme="majorBidi" w:eastAsia="Times New Roman" w:hAnsiTheme="majorBidi" w:cstheme="majorBidi"/>
          <w:lang w:val="sq-AL" w:eastAsia="sq-AL"/>
        </w:rPr>
        <w:t>Burimet e nevojshme</w:t>
      </w:r>
      <w:r w:rsidRPr="001E6FB5">
        <w:rPr>
          <w:rFonts w:asciiTheme="majorBidi" w:hAnsiTheme="majorBidi" w:cstheme="majorBidi"/>
        </w:rPr>
        <w:t xml:space="preserve"> </w:t>
      </w:r>
    </w:p>
    <w:p w:rsidR="00626782" w:rsidRPr="001E6FB5" w:rsidRDefault="00626782" w:rsidP="00551EA2">
      <w:pPr>
        <w:pStyle w:val="ListParagraph"/>
        <w:numPr>
          <w:ilvl w:val="0"/>
          <w:numId w:val="21"/>
        </w:numPr>
        <w:tabs>
          <w:tab w:val="left" w:pos="426"/>
        </w:tabs>
        <w:ind w:left="0" w:firstLine="0"/>
        <w:jc w:val="both"/>
        <w:rPr>
          <w:rFonts w:asciiTheme="majorBidi" w:hAnsiTheme="majorBidi" w:cstheme="majorBidi"/>
          <w:b/>
          <w:sz w:val="24"/>
          <w:szCs w:val="24"/>
        </w:rPr>
      </w:pPr>
      <w:r w:rsidRPr="001E6FB5">
        <w:rPr>
          <w:rFonts w:asciiTheme="majorBidi" w:hAnsiTheme="majorBidi" w:cstheme="majorBidi"/>
          <w:b/>
          <w:sz w:val="24"/>
          <w:szCs w:val="24"/>
        </w:rPr>
        <w:t>Roli i Drejtuesit te njësisë së AB-së kur ben rishikimin e cilesise lidhet me :</w:t>
      </w:r>
    </w:p>
    <w:p w:rsidR="00626782" w:rsidRPr="001E6FB5" w:rsidRDefault="00626782" w:rsidP="008B126B">
      <w:pPr>
        <w:pStyle w:val="ListParagraph"/>
        <w:ind w:left="-426" w:firstLine="426"/>
        <w:jc w:val="both"/>
        <w:rPr>
          <w:rFonts w:asciiTheme="majorBidi" w:hAnsiTheme="majorBidi" w:cstheme="majorBidi"/>
          <w:b/>
          <w:sz w:val="8"/>
          <w:szCs w:val="8"/>
        </w:rPr>
      </w:pPr>
      <w:r w:rsidRPr="001E6FB5">
        <w:rPr>
          <w:rFonts w:asciiTheme="majorBidi" w:hAnsiTheme="majorBidi" w:cstheme="majorBidi"/>
          <w:b/>
          <w:sz w:val="24"/>
          <w:szCs w:val="24"/>
        </w:rPr>
        <w:t> </w:t>
      </w:r>
    </w:p>
    <w:p w:rsidR="00626782" w:rsidRPr="001E6FB5" w:rsidRDefault="00626782" w:rsidP="00551EA2">
      <w:pPr>
        <w:pStyle w:val="ListParagraph"/>
        <w:numPr>
          <w:ilvl w:val="0"/>
          <w:numId w:val="6"/>
        </w:numPr>
        <w:ind w:left="851" w:hanging="425"/>
        <w:jc w:val="both"/>
        <w:rPr>
          <w:rFonts w:asciiTheme="majorBidi" w:hAnsiTheme="majorBidi" w:cstheme="majorBidi"/>
          <w:sz w:val="24"/>
          <w:szCs w:val="24"/>
        </w:rPr>
      </w:pPr>
      <w:r w:rsidRPr="001E6FB5">
        <w:rPr>
          <w:rFonts w:asciiTheme="majorBidi" w:hAnsiTheme="majorBidi" w:cstheme="majorBidi"/>
          <w:sz w:val="24"/>
          <w:szCs w:val="24"/>
        </w:rPr>
        <w:t>nëse janë trajtuar rreziqet e auditimit q</w:t>
      </w:r>
      <w:r w:rsidR="00726141" w:rsidRPr="001E6FB5">
        <w:rPr>
          <w:rFonts w:asciiTheme="majorBidi" w:hAnsiTheme="majorBidi" w:cstheme="majorBidi"/>
          <w:sz w:val="24"/>
          <w:szCs w:val="24"/>
        </w:rPr>
        <w:t>ë nuk janë</w:t>
      </w:r>
      <w:r w:rsidRPr="001E6FB5">
        <w:rPr>
          <w:rFonts w:asciiTheme="majorBidi" w:hAnsiTheme="majorBidi" w:cstheme="majorBidi"/>
          <w:sz w:val="24"/>
          <w:szCs w:val="24"/>
        </w:rPr>
        <w:t xml:space="preserve"> të identifikuara në planet e auditimit; </w:t>
      </w:r>
    </w:p>
    <w:p w:rsidR="00626782" w:rsidRPr="001E6FB5" w:rsidRDefault="00626782" w:rsidP="00551EA2">
      <w:pPr>
        <w:pStyle w:val="ListParagraph"/>
        <w:numPr>
          <w:ilvl w:val="0"/>
          <w:numId w:val="6"/>
        </w:numPr>
        <w:ind w:left="851" w:hanging="425"/>
        <w:jc w:val="both"/>
        <w:rPr>
          <w:rFonts w:asciiTheme="majorBidi" w:hAnsiTheme="majorBidi" w:cstheme="majorBidi"/>
          <w:sz w:val="24"/>
          <w:szCs w:val="24"/>
        </w:rPr>
      </w:pPr>
      <w:r w:rsidRPr="001E6FB5">
        <w:rPr>
          <w:rFonts w:asciiTheme="majorBidi" w:hAnsiTheme="majorBidi" w:cstheme="majorBidi"/>
          <w:sz w:val="24"/>
          <w:szCs w:val="24"/>
        </w:rPr>
        <w:t xml:space="preserve"> materialitetin dhe rëndësinë e gabimeve të gjetura edhe kur nuk  ekzistojnë gabime;</w:t>
      </w:r>
    </w:p>
    <w:p w:rsidR="00626782" w:rsidRPr="001E6FB5" w:rsidRDefault="00626782" w:rsidP="00551EA2">
      <w:pPr>
        <w:pStyle w:val="ListParagraph"/>
        <w:numPr>
          <w:ilvl w:val="0"/>
          <w:numId w:val="6"/>
        </w:numPr>
        <w:ind w:left="851" w:hanging="425"/>
        <w:jc w:val="both"/>
        <w:rPr>
          <w:rFonts w:asciiTheme="majorBidi" w:hAnsiTheme="majorBidi" w:cstheme="majorBidi"/>
          <w:sz w:val="24"/>
          <w:szCs w:val="24"/>
        </w:rPr>
      </w:pPr>
      <w:r w:rsidRPr="001E6FB5">
        <w:rPr>
          <w:rFonts w:asciiTheme="majorBidi" w:hAnsiTheme="majorBidi" w:cstheme="majorBidi"/>
          <w:sz w:val="24"/>
          <w:szCs w:val="24"/>
        </w:rPr>
        <w:t xml:space="preserve">çdo dokument pune të përgatitur nga drejtuesi i ekipit dhe çdo fushë tjetër që drejtuesi i ekipit e konsideron të rëndësishme;  </w:t>
      </w:r>
    </w:p>
    <w:p w:rsidR="0032436E" w:rsidRPr="001E6FB5" w:rsidRDefault="00626782" w:rsidP="00551EA2">
      <w:pPr>
        <w:pStyle w:val="ListParagraph"/>
        <w:numPr>
          <w:ilvl w:val="0"/>
          <w:numId w:val="6"/>
        </w:numPr>
        <w:ind w:left="851" w:hanging="425"/>
        <w:jc w:val="both"/>
        <w:rPr>
          <w:rFonts w:asciiTheme="majorBidi" w:hAnsiTheme="majorBidi" w:cstheme="majorBidi"/>
          <w:b/>
          <w:sz w:val="24"/>
          <w:szCs w:val="24"/>
        </w:rPr>
      </w:pPr>
      <w:r w:rsidRPr="001E6FB5">
        <w:rPr>
          <w:rFonts w:asciiTheme="majorBidi" w:hAnsiTheme="majorBidi" w:cstheme="majorBidi"/>
          <w:b/>
          <w:sz w:val="24"/>
          <w:szCs w:val="24"/>
        </w:rPr>
        <w:t>projekt-raporti  i propozuar dhe raporti final i aud</w:t>
      </w:r>
      <w:r w:rsidR="007B05F6" w:rsidRPr="001E6FB5">
        <w:rPr>
          <w:rFonts w:asciiTheme="majorBidi" w:hAnsiTheme="majorBidi" w:cstheme="majorBidi"/>
          <w:b/>
          <w:sz w:val="24"/>
          <w:szCs w:val="24"/>
        </w:rPr>
        <w:t>itimit janë hartuar mirë edhe nëse nuk janë</w:t>
      </w:r>
      <w:r w:rsidRPr="001E6FB5">
        <w:rPr>
          <w:rFonts w:asciiTheme="majorBidi" w:hAnsiTheme="majorBidi" w:cstheme="majorBidi"/>
          <w:b/>
          <w:sz w:val="24"/>
          <w:szCs w:val="24"/>
        </w:rPr>
        <w:t xml:space="preserve">  në përputhje me kapitullin e raportimit të manualit të auditimit. </w:t>
      </w:r>
    </w:p>
    <w:p w:rsidR="000D588D" w:rsidRPr="001E6FB5" w:rsidRDefault="000D588D" w:rsidP="00551EA2">
      <w:pPr>
        <w:pStyle w:val="Standard"/>
        <w:numPr>
          <w:ilvl w:val="0"/>
          <w:numId w:val="21"/>
        </w:numPr>
        <w:spacing w:after="0" w:line="240" w:lineRule="auto"/>
        <w:ind w:left="567" w:hanging="567"/>
        <w:jc w:val="both"/>
        <w:rPr>
          <w:rFonts w:asciiTheme="majorBidi" w:hAnsiTheme="majorBidi" w:cstheme="majorBidi"/>
          <w:b/>
          <w:bCs/>
          <w:color w:val="auto"/>
          <w:lang w:val="sq-AL"/>
        </w:rPr>
      </w:pPr>
      <w:r w:rsidRPr="001E6FB5">
        <w:rPr>
          <w:rFonts w:asciiTheme="majorBidi" w:hAnsiTheme="majorBidi" w:cstheme="majorBidi"/>
          <w:b/>
          <w:bCs/>
          <w:color w:val="auto"/>
          <w:lang w:val="sq-AL"/>
        </w:rPr>
        <w:t>Përgjegjësia e audituesve të brendshëm për parandalimin e mashtrimit përfshin aspektet në vijim, përveç:</w:t>
      </w:r>
    </w:p>
    <w:p w:rsidR="000D588D" w:rsidRPr="001E6FB5" w:rsidRDefault="000D588D" w:rsidP="00551EA2">
      <w:pPr>
        <w:pStyle w:val="ListParagraph"/>
        <w:numPr>
          <w:ilvl w:val="0"/>
          <w:numId w:val="22"/>
        </w:numPr>
        <w:spacing w:after="0" w:line="276" w:lineRule="auto"/>
        <w:ind w:left="851" w:hanging="425"/>
        <w:jc w:val="both"/>
        <w:rPr>
          <w:rFonts w:asciiTheme="majorBidi" w:hAnsiTheme="majorBidi" w:cstheme="majorBidi"/>
          <w:sz w:val="24"/>
          <w:szCs w:val="24"/>
          <w:lang w:eastAsia="en-GB"/>
        </w:rPr>
      </w:pPr>
      <w:r w:rsidRPr="001E6FB5">
        <w:rPr>
          <w:rFonts w:asciiTheme="majorBidi" w:hAnsiTheme="majorBidi" w:cstheme="majorBidi"/>
          <w:sz w:val="24"/>
          <w:szCs w:val="24"/>
          <w:lang w:eastAsia="en-GB"/>
        </w:rPr>
        <w:t>Përcaktimit se mjedisi organizativ nxit dhe ushqen vetëdijen mbi kontrollin</w:t>
      </w:r>
      <w:r w:rsidR="004D31EC" w:rsidRPr="001E6FB5">
        <w:rPr>
          <w:rFonts w:asciiTheme="majorBidi" w:hAnsiTheme="majorBidi" w:cstheme="majorBidi"/>
          <w:sz w:val="24"/>
          <w:szCs w:val="24"/>
          <w:lang w:eastAsia="en-GB"/>
        </w:rPr>
        <w:t>;</w:t>
      </w:r>
    </w:p>
    <w:p w:rsidR="000D588D" w:rsidRPr="001E6FB5" w:rsidRDefault="000D588D" w:rsidP="00551EA2">
      <w:pPr>
        <w:pStyle w:val="ListParagraph"/>
        <w:numPr>
          <w:ilvl w:val="0"/>
          <w:numId w:val="22"/>
        </w:numPr>
        <w:spacing w:after="0" w:line="276" w:lineRule="auto"/>
        <w:ind w:left="851" w:hanging="425"/>
        <w:jc w:val="both"/>
        <w:rPr>
          <w:rFonts w:asciiTheme="majorBidi" w:hAnsiTheme="majorBidi" w:cstheme="majorBidi"/>
          <w:b/>
          <w:sz w:val="24"/>
          <w:szCs w:val="24"/>
          <w:lang w:eastAsia="en-GB"/>
        </w:rPr>
      </w:pPr>
      <w:r w:rsidRPr="001E6FB5">
        <w:rPr>
          <w:rFonts w:asciiTheme="majorBidi" w:hAnsiTheme="majorBidi" w:cstheme="majorBidi"/>
          <w:b/>
          <w:sz w:val="24"/>
          <w:szCs w:val="24"/>
          <w:lang w:eastAsia="en-GB"/>
        </w:rPr>
        <w:t>Dhënies së sigurisë se mashtrimi nuk do të ndodhë</w:t>
      </w:r>
      <w:r w:rsidR="004D31EC" w:rsidRPr="001E6FB5">
        <w:rPr>
          <w:rFonts w:asciiTheme="majorBidi" w:hAnsiTheme="majorBidi" w:cstheme="majorBidi"/>
          <w:b/>
          <w:sz w:val="24"/>
          <w:szCs w:val="24"/>
          <w:lang w:eastAsia="en-GB"/>
        </w:rPr>
        <w:t>;</w:t>
      </w:r>
    </w:p>
    <w:p w:rsidR="000D588D" w:rsidRPr="001E6FB5" w:rsidRDefault="0006271C" w:rsidP="00551EA2">
      <w:pPr>
        <w:pStyle w:val="ListParagraph"/>
        <w:numPr>
          <w:ilvl w:val="0"/>
          <w:numId w:val="22"/>
        </w:numPr>
        <w:spacing w:after="0" w:line="276" w:lineRule="auto"/>
        <w:ind w:left="851" w:hanging="425"/>
        <w:jc w:val="both"/>
        <w:rPr>
          <w:rFonts w:asciiTheme="majorBidi" w:hAnsiTheme="majorBidi" w:cstheme="majorBidi"/>
          <w:sz w:val="24"/>
          <w:szCs w:val="24"/>
          <w:lang w:eastAsia="en-GB"/>
        </w:rPr>
      </w:pPr>
      <w:r w:rsidRPr="001E6FB5">
        <w:rPr>
          <w:rFonts w:asciiTheme="majorBidi" w:hAnsiTheme="majorBidi" w:cstheme="majorBidi"/>
          <w:sz w:val="24"/>
          <w:szCs w:val="24"/>
          <w:lang w:eastAsia="en-GB"/>
        </w:rPr>
        <w:t>Fokusimit me vetëdije</w:t>
      </w:r>
      <w:r w:rsidR="000D588D" w:rsidRPr="001E6FB5">
        <w:rPr>
          <w:rFonts w:asciiTheme="majorBidi" w:hAnsiTheme="majorBidi" w:cstheme="majorBidi"/>
          <w:sz w:val="24"/>
          <w:szCs w:val="24"/>
          <w:lang w:eastAsia="en-GB"/>
        </w:rPr>
        <w:t xml:space="preserve"> mbi aktivitetet ku mashtrimi ka gjasa që të ndodhë</w:t>
      </w:r>
      <w:r w:rsidRPr="001E6FB5">
        <w:rPr>
          <w:rFonts w:asciiTheme="majorBidi" w:hAnsiTheme="majorBidi" w:cstheme="majorBidi"/>
          <w:sz w:val="24"/>
          <w:szCs w:val="24"/>
          <w:lang w:eastAsia="en-GB"/>
        </w:rPr>
        <w:t xml:space="preserve"> bazuar në përvojën</w:t>
      </w:r>
      <w:r w:rsidR="004D31EC" w:rsidRPr="001E6FB5">
        <w:rPr>
          <w:rFonts w:asciiTheme="majorBidi" w:hAnsiTheme="majorBidi" w:cstheme="majorBidi"/>
          <w:sz w:val="24"/>
          <w:szCs w:val="24"/>
          <w:lang w:eastAsia="en-GB"/>
        </w:rPr>
        <w:t>;</w:t>
      </w:r>
      <w:r w:rsidR="000D588D" w:rsidRPr="001E6FB5">
        <w:rPr>
          <w:rFonts w:asciiTheme="majorBidi" w:hAnsiTheme="majorBidi" w:cstheme="majorBidi"/>
          <w:sz w:val="24"/>
          <w:szCs w:val="24"/>
          <w:lang w:eastAsia="en-GB"/>
        </w:rPr>
        <w:t xml:space="preserve"> </w:t>
      </w:r>
    </w:p>
    <w:p w:rsidR="000D588D" w:rsidRPr="001E6FB5" w:rsidRDefault="000D588D" w:rsidP="00551EA2">
      <w:pPr>
        <w:pStyle w:val="ListParagraph"/>
        <w:numPr>
          <w:ilvl w:val="0"/>
          <w:numId w:val="22"/>
        </w:numPr>
        <w:spacing w:after="0" w:line="276" w:lineRule="auto"/>
        <w:ind w:left="851" w:hanging="425"/>
        <w:jc w:val="both"/>
        <w:rPr>
          <w:rFonts w:asciiTheme="majorBidi" w:hAnsiTheme="majorBidi" w:cstheme="majorBidi"/>
          <w:sz w:val="24"/>
          <w:szCs w:val="24"/>
          <w:lang w:eastAsia="en-GB"/>
        </w:rPr>
      </w:pPr>
      <w:r w:rsidRPr="001E6FB5">
        <w:rPr>
          <w:rFonts w:asciiTheme="majorBidi" w:hAnsiTheme="majorBidi" w:cstheme="majorBidi"/>
          <w:sz w:val="24"/>
          <w:szCs w:val="24"/>
          <w:lang w:eastAsia="en-GB"/>
        </w:rPr>
        <w:t>Vlerësimit të efektivitetit të veprimeve të ndërmarra nga ana e menaxhimit për të penguar mashtrimin.</w:t>
      </w:r>
    </w:p>
    <w:p w:rsidR="000D588D" w:rsidRPr="001E6FB5" w:rsidRDefault="000D588D" w:rsidP="008B126B">
      <w:pPr>
        <w:pStyle w:val="Standard"/>
        <w:spacing w:after="0" w:line="240" w:lineRule="auto"/>
        <w:ind w:left="-426" w:firstLine="426"/>
        <w:jc w:val="both"/>
        <w:rPr>
          <w:rFonts w:asciiTheme="majorBidi" w:hAnsiTheme="majorBidi" w:cstheme="majorBidi"/>
          <w:color w:val="auto"/>
          <w:lang w:val="sq-AL"/>
        </w:rPr>
      </w:pPr>
    </w:p>
    <w:p w:rsidR="0032436E" w:rsidRPr="001E6FB5" w:rsidRDefault="0032436E" w:rsidP="00551EA2">
      <w:pPr>
        <w:pStyle w:val="ListParagraph"/>
        <w:numPr>
          <w:ilvl w:val="0"/>
          <w:numId w:val="21"/>
        </w:numPr>
        <w:spacing w:after="0" w:line="240" w:lineRule="auto"/>
        <w:ind w:left="-426" w:firstLine="426"/>
        <w:jc w:val="both"/>
        <w:rPr>
          <w:rFonts w:asciiTheme="majorBidi" w:hAnsiTheme="majorBidi" w:cstheme="majorBidi"/>
          <w:b/>
          <w:sz w:val="24"/>
          <w:szCs w:val="24"/>
        </w:rPr>
      </w:pPr>
      <w:r w:rsidRPr="001E6FB5">
        <w:rPr>
          <w:rFonts w:asciiTheme="majorBidi" w:hAnsiTheme="majorBidi" w:cstheme="majorBidi"/>
          <w:b/>
          <w:kern w:val="3"/>
          <w:sz w:val="24"/>
          <w:szCs w:val="24"/>
          <w:lang w:eastAsia="en-GB"/>
        </w:rPr>
        <w:t xml:space="preserve">Cila nga këto shprehje në përgjithësi </w:t>
      </w:r>
      <w:r w:rsidRPr="001E6FB5">
        <w:rPr>
          <w:rFonts w:asciiTheme="majorBidi" w:hAnsiTheme="majorBidi" w:cstheme="majorBidi"/>
          <w:b/>
          <w:bCs/>
          <w:i/>
          <w:sz w:val="24"/>
          <w:szCs w:val="24"/>
        </w:rPr>
        <w:t xml:space="preserve">është </w:t>
      </w:r>
      <w:r w:rsidRPr="001E6FB5">
        <w:rPr>
          <w:rFonts w:asciiTheme="majorBidi" w:hAnsiTheme="majorBidi" w:cstheme="majorBidi"/>
          <w:b/>
          <w:bCs/>
          <w:i/>
          <w:sz w:val="24"/>
          <w:szCs w:val="24"/>
          <w:lang w:val="en-US"/>
        </w:rPr>
        <w:t>e</w:t>
      </w:r>
      <w:r w:rsidRPr="001E6FB5">
        <w:rPr>
          <w:rFonts w:asciiTheme="majorBidi" w:hAnsiTheme="majorBidi" w:cstheme="majorBidi"/>
          <w:b/>
          <w:bCs/>
          <w:i/>
          <w:sz w:val="24"/>
          <w:szCs w:val="24"/>
        </w:rPr>
        <w:t xml:space="preserve"> </w:t>
      </w:r>
      <w:proofErr w:type="spellStart"/>
      <w:r w:rsidRPr="001E6FB5">
        <w:rPr>
          <w:rFonts w:asciiTheme="majorBidi" w:hAnsiTheme="majorBidi" w:cstheme="majorBidi"/>
          <w:b/>
          <w:bCs/>
          <w:i/>
          <w:sz w:val="24"/>
          <w:szCs w:val="24"/>
          <w:lang w:val="en-US"/>
        </w:rPr>
        <w:t>gabuar</w:t>
      </w:r>
      <w:proofErr w:type="spellEnd"/>
      <w:r w:rsidRPr="001E6FB5">
        <w:rPr>
          <w:rFonts w:asciiTheme="majorBidi" w:hAnsiTheme="majorBidi" w:cstheme="majorBidi"/>
          <w:b/>
          <w:bCs/>
          <w:sz w:val="24"/>
          <w:szCs w:val="24"/>
        </w:rPr>
        <w:t xml:space="preserve"> </w:t>
      </w:r>
      <w:proofErr w:type="spellStart"/>
      <w:r w:rsidRPr="001E6FB5">
        <w:rPr>
          <w:rFonts w:asciiTheme="majorBidi" w:hAnsiTheme="majorBidi" w:cstheme="majorBidi"/>
          <w:b/>
          <w:sz w:val="24"/>
          <w:szCs w:val="24"/>
          <w:lang w:val="en-US"/>
        </w:rPr>
        <w:t>mbi</w:t>
      </w:r>
      <w:proofErr w:type="spellEnd"/>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i</w:t>
      </w:r>
      <w:r w:rsidR="00A43A6C" w:rsidRPr="001E6FB5">
        <w:rPr>
          <w:rFonts w:asciiTheme="majorBidi" w:hAnsiTheme="majorBidi" w:cstheme="majorBidi"/>
          <w:b/>
          <w:sz w:val="24"/>
          <w:szCs w:val="24"/>
          <w:lang w:val="en-US"/>
        </w:rPr>
        <w:t>n</w:t>
      </w:r>
      <w:r w:rsidRPr="001E6FB5">
        <w:rPr>
          <w:rFonts w:asciiTheme="majorBidi" w:hAnsiTheme="majorBidi" w:cstheme="majorBidi"/>
          <w:b/>
          <w:sz w:val="24"/>
          <w:szCs w:val="24"/>
          <w:lang w:val="en-US"/>
        </w:rPr>
        <w:t>tervistimin</w:t>
      </w:r>
      <w:proofErr w:type="spellEnd"/>
      <w:r w:rsidRPr="001E6FB5">
        <w:rPr>
          <w:rFonts w:asciiTheme="majorBidi" w:hAnsiTheme="majorBidi" w:cstheme="majorBidi"/>
          <w:b/>
          <w:sz w:val="24"/>
          <w:szCs w:val="24"/>
        </w:rPr>
        <w:t>?</w:t>
      </w:r>
    </w:p>
    <w:p w:rsidR="0032436E" w:rsidRPr="001E6FB5" w:rsidRDefault="0032436E" w:rsidP="008B126B">
      <w:pPr>
        <w:pStyle w:val="ListParagraph"/>
        <w:spacing w:after="0" w:line="240" w:lineRule="auto"/>
        <w:ind w:left="-426" w:firstLine="426"/>
        <w:jc w:val="both"/>
        <w:rPr>
          <w:rFonts w:asciiTheme="majorBidi" w:hAnsiTheme="majorBidi" w:cstheme="majorBidi"/>
          <w:sz w:val="24"/>
          <w:szCs w:val="24"/>
        </w:rPr>
      </w:pPr>
    </w:p>
    <w:p w:rsidR="0032436E" w:rsidRPr="001E6FB5" w:rsidRDefault="0032436E" w:rsidP="00551EA2">
      <w:pPr>
        <w:pStyle w:val="ListParagraph"/>
        <w:numPr>
          <w:ilvl w:val="1"/>
          <w:numId w:val="23"/>
        </w:numPr>
        <w:spacing w:after="0" w:line="276" w:lineRule="auto"/>
        <w:ind w:left="851" w:hanging="425"/>
        <w:jc w:val="both"/>
        <w:rPr>
          <w:rFonts w:asciiTheme="majorBidi" w:hAnsiTheme="majorBidi" w:cstheme="majorBidi"/>
          <w:sz w:val="24"/>
          <w:szCs w:val="24"/>
        </w:rPr>
      </w:pPr>
      <w:r w:rsidRPr="001E6FB5">
        <w:rPr>
          <w:rFonts w:asciiTheme="majorBidi" w:hAnsiTheme="majorBidi" w:cstheme="majorBidi"/>
          <w:sz w:val="24"/>
          <w:szCs w:val="24"/>
          <w:lang w:val="en-US"/>
        </w:rPr>
        <w:t>E</w:t>
      </w:r>
      <w:r w:rsidRPr="001E6FB5">
        <w:rPr>
          <w:rFonts w:asciiTheme="majorBidi" w:hAnsiTheme="majorBidi" w:cstheme="majorBidi"/>
          <w:sz w:val="24"/>
          <w:szCs w:val="24"/>
        </w:rPr>
        <w:t>videnc</w:t>
      </w:r>
      <w:r w:rsidRPr="001E6FB5">
        <w:rPr>
          <w:rFonts w:asciiTheme="majorBidi" w:hAnsiTheme="majorBidi" w:cstheme="majorBidi"/>
          <w:sz w:val="24"/>
          <w:szCs w:val="24"/>
          <w:lang w:val="en-US"/>
        </w:rPr>
        <w:t>a</w:t>
      </w:r>
      <w:r w:rsidRPr="001E6FB5">
        <w:rPr>
          <w:rFonts w:asciiTheme="majorBidi" w:hAnsiTheme="majorBidi" w:cstheme="majorBidi"/>
          <w:sz w:val="24"/>
          <w:szCs w:val="24"/>
        </w:rPr>
        <w:t xml:space="preserve"> </w:t>
      </w:r>
      <w:r w:rsidRPr="001E6FB5">
        <w:rPr>
          <w:rFonts w:asciiTheme="majorBidi" w:hAnsiTheme="majorBidi" w:cstheme="majorBidi"/>
          <w:sz w:val="24"/>
          <w:szCs w:val="24"/>
          <w:lang w:val="en-US"/>
        </w:rPr>
        <w:t xml:space="preserve">e </w:t>
      </w:r>
      <w:proofErr w:type="spellStart"/>
      <w:r w:rsidRPr="001E6FB5">
        <w:rPr>
          <w:rFonts w:asciiTheme="majorBidi" w:hAnsiTheme="majorBidi" w:cstheme="majorBidi"/>
          <w:sz w:val="24"/>
          <w:szCs w:val="24"/>
          <w:lang w:val="en-US"/>
        </w:rPr>
        <w:t>marr</w:t>
      </w:r>
      <w:r w:rsidR="007B05F6" w:rsidRPr="001E6FB5">
        <w:rPr>
          <w:rFonts w:asciiTheme="majorBidi" w:hAnsiTheme="majorBidi" w:cstheme="majorBidi"/>
          <w:sz w:val="24"/>
          <w:szCs w:val="24"/>
          <w:lang w:val="en-US"/>
        </w:rPr>
        <w:t>ë</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n</w:t>
      </w:r>
      <w:r w:rsidR="007B05F6" w:rsidRPr="001E6FB5">
        <w:rPr>
          <w:rFonts w:asciiTheme="majorBidi" w:hAnsiTheme="majorBidi" w:cstheme="majorBidi"/>
          <w:sz w:val="24"/>
          <w:szCs w:val="24"/>
          <w:lang w:val="en-US"/>
        </w:rPr>
        <w:t>ëpë</w:t>
      </w:r>
      <w:r w:rsidRPr="001E6FB5">
        <w:rPr>
          <w:rFonts w:asciiTheme="majorBidi" w:hAnsiTheme="majorBidi" w:cstheme="majorBidi"/>
          <w:sz w:val="24"/>
          <w:szCs w:val="24"/>
          <w:lang w:val="en-US"/>
        </w:rPr>
        <w:t>rmjet</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konfirmimi</w:t>
      </w:r>
      <w:r w:rsidR="00A43A6C" w:rsidRPr="001E6FB5">
        <w:rPr>
          <w:rFonts w:asciiTheme="majorBidi" w:hAnsiTheme="majorBidi" w:cstheme="majorBidi"/>
          <w:sz w:val="24"/>
          <w:szCs w:val="24"/>
          <w:lang w:val="en-US"/>
        </w:rPr>
        <w:t>t</w:t>
      </w:r>
      <w:proofErr w:type="spellEnd"/>
      <w:r w:rsidRPr="001E6FB5">
        <w:rPr>
          <w:rFonts w:asciiTheme="majorBidi" w:hAnsiTheme="majorBidi" w:cstheme="majorBidi"/>
          <w:sz w:val="24"/>
          <w:szCs w:val="24"/>
          <w:lang w:val="en-US"/>
        </w:rPr>
        <w:t xml:space="preserve"> </w:t>
      </w:r>
      <w:r w:rsidRPr="001E6FB5">
        <w:rPr>
          <w:rFonts w:asciiTheme="majorBidi" w:hAnsiTheme="majorBidi" w:cstheme="majorBidi"/>
          <w:sz w:val="24"/>
          <w:szCs w:val="24"/>
        </w:rPr>
        <w:t>me shkrim nga palë të treta</w:t>
      </w:r>
      <w:r w:rsidRPr="001E6FB5">
        <w:rPr>
          <w:rFonts w:asciiTheme="majorBidi" w:hAnsiTheme="majorBidi" w:cstheme="majorBidi"/>
          <w:sz w:val="24"/>
          <w:szCs w:val="24"/>
          <w:lang w:val="en-US"/>
        </w:rPr>
        <w:t xml:space="preserve"> </w:t>
      </w:r>
      <w:r w:rsidR="007B05F6" w:rsidRPr="001E6FB5">
        <w:rPr>
          <w:rFonts w:asciiTheme="majorBidi" w:hAnsiTheme="majorBidi" w:cstheme="majorBidi"/>
          <w:sz w:val="24"/>
          <w:szCs w:val="24"/>
          <w:lang w:val="en-US"/>
        </w:rPr>
        <w:t xml:space="preserve">se </w:t>
      </w:r>
      <w:proofErr w:type="spellStart"/>
      <w:r w:rsidR="007B05F6" w:rsidRPr="001E6FB5">
        <w:rPr>
          <w:rFonts w:asciiTheme="majorBidi" w:hAnsiTheme="majorBidi" w:cstheme="majorBidi"/>
          <w:sz w:val="24"/>
          <w:szCs w:val="24"/>
          <w:lang w:val="en-US"/>
        </w:rPr>
        <w:t>është</w:t>
      </w:r>
      <w:proofErr w:type="spellEnd"/>
      <w:r w:rsidRPr="001E6FB5">
        <w:rPr>
          <w:rFonts w:asciiTheme="majorBidi" w:hAnsiTheme="majorBidi" w:cstheme="majorBidi"/>
          <w:sz w:val="24"/>
          <w:szCs w:val="24"/>
          <w:lang w:val="en-US"/>
        </w:rPr>
        <w:t xml:space="preserve"> me e </w:t>
      </w:r>
      <w:proofErr w:type="spellStart"/>
      <w:r w:rsidRPr="001E6FB5">
        <w:rPr>
          <w:rFonts w:asciiTheme="majorBidi" w:hAnsiTheme="majorBidi" w:cstheme="majorBidi"/>
          <w:sz w:val="24"/>
          <w:szCs w:val="24"/>
          <w:lang w:val="en-US"/>
        </w:rPr>
        <w:t>besueshme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i/>
          <w:iCs/>
          <w:sz w:val="24"/>
          <w:szCs w:val="24"/>
          <w:u w:val="single"/>
          <w:lang w:val="en-US"/>
        </w:rPr>
        <w:t>sesa</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intervista</w:t>
      </w:r>
      <w:proofErr w:type="spellEnd"/>
      <w:r w:rsidRPr="001E6FB5">
        <w:rPr>
          <w:rFonts w:asciiTheme="majorBidi" w:hAnsiTheme="majorBidi" w:cstheme="majorBidi"/>
          <w:sz w:val="24"/>
          <w:szCs w:val="24"/>
          <w:lang w:val="en-US"/>
        </w:rPr>
        <w:t xml:space="preserve"> e </w:t>
      </w:r>
      <w:proofErr w:type="spellStart"/>
      <w:r w:rsidRPr="001E6FB5">
        <w:rPr>
          <w:rFonts w:asciiTheme="majorBidi" w:hAnsiTheme="majorBidi" w:cstheme="majorBidi"/>
          <w:sz w:val="24"/>
          <w:szCs w:val="24"/>
          <w:lang w:val="en-US"/>
        </w:rPr>
        <w:t>marre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nga</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stafi</w:t>
      </w:r>
      <w:proofErr w:type="spellEnd"/>
      <w:r w:rsidRPr="001E6FB5">
        <w:rPr>
          <w:rFonts w:asciiTheme="majorBidi" w:hAnsiTheme="majorBidi" w:cstheme="majorBidi"/>
          <w:sz w:val="24"/>
          <w:szCs w:val="24"/>
          <w:lang w:val="en-US"/>
        </w:rPr>
        <w:t>.</w:t>
      </w:r>
    </w:p>
    <w:p w:rsidR="0032436E" w:rsidRPr="001E6FB5" w:rsidRDefault="0032436E" w:rsidP="00551EA2">
      <w:pPr>
        <w:pStyle w:val="ListParagraph"/>
        <w:numPr>
          <w:ilvl w:val="1"/>
          <w:numId w:val="23"/>
        </w:numPr>
        <w:spacing w:after="0" w:line="276" w:lineRule="auto"/>
        <w:ind w:left="851" w:hanging="425"/>
        <w:jc w:val="both"/>
        <w:rPr>
          <w:rFonts w:asciiTheme="majorBidi" w:hAnsiTheme="majorBidi" w:cstheme="majorBidi"/>
          <w:b/>
          <w:sz w:val="24"/>
          <w:szCs w:val="24"/>
        </w:rPr>
      </w:pPr>
      <w:r w:rsidRPr="001E6FB5">
        <w:rPr>
          <w:rFonts w:asciiTheme="majorBidi" w:hAnsiTheme="majorBidi" w:cstheme="majorBidi"/>
          <w:b/>
          <w:sz w:val="24"/>
          <w:szCs w:val="24"/>
          <w:lang w:val="en-US"/>
        </w:rPr>
        <w:t>E</w:t>
      </w:r>
      <w:r w:rsidRPr="001E6FB5">
        <w:rPr>
          <w:rFonts w:asciiTheme="majorBidi" w:hAnsiTheme="majorBidi" w:cstheme="majorBidi"/>
          <w:b/>
          <w:sz w:val="24"/>
          <w:szCs w:val="24"/>
        </w:rPr>
        <w:t>videncat e kontroll</w:t>
      </w:r>
      <w:r w:rsidRPr="001E6FB5">
        <w:rPr>
          <w:rFonts w:asciiTheme="majorBidi" w:hAnsiTheme="majorBidi" w:cstheme="majorBidi"/>
          <w:b/>
          <w:sz w:val="24"/>
          <w:szCs w:val="24"/>
          <w:lang w:val="en-US"/>
        </w:rPr>
        <w:t>i</w:t>
      </w:r>
      <w:r w:rsidR="00A43A6C" w:rsidRPr="001E6FB5">
        <w:rPr>
          <w:rFonts w:asciiTheme="majorBidi" w:hAnsiTheme="majorBidi" w:cstheme="majorBidi"/>
          <w:b/>
          <w:sz w:val="24"/>
          <w:szCs w:val="24"/>
          <w:lang w:val="en-US"/>
        </w:rPr>
        <w:t>t</w:t>
      </w:r>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qe</w:t>
      </w:r>
      <w:proofErr w:type="spellEnd"/>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jane</w:t>
      </w:r>
      <w:proofErr w:type="spellEnd"/>
      <w:r w:rsidRPr="001E6FB5">
        <w:rPr>
          <w:rFonts w:asciiTheme="majorBidi" w:hAnsiTheme="majorBidi" w:cstheme="majorBidi"/>
          <w:b/>
          <w:sz w:val="24"/>
          <w:szCs w:val="24"/>
          <w:lang w:val="en-US"/>
        </w:rPr>
        <w:t xml:space="preserve"> m</w:t>
      </w:r>
      <w:r w:rsidRPr="001E6FB5">
        <w:rPr>
          <w:rFonts w:asciiTheme="majorBidi" w:hAnsiTheme="majorBidi" w:cstheme="majorBidi"/>
          <w:b/>
          <w:sz w:val="24"/>
          <w:szCs w:val="24"/>
        </w:rPr>
        <w:t>arrë në kushtet e kontrolleve të forta</w:t>
      </w:r>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nuk</w:t>
      </w:r>
      <w:proofErr w:type="spellEnd"/>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eshte</w:t>
      </w:r>
      <w:proofErr w:type="spellEnd"/>
      <w:r w:rsidRPr="001E6FB5">
        <w:rPr>
          <w:rFonts w:asciiTheme="majorBidi" w:hAnsiTheme="majorBidi" w:cstheme="majorBidi"/>
          <w:b/>
          <w:sz w:val="24"/>
          <w:szCs w:val="24"/>
          <w:lang w:val="en-US"/>
        </w:rPr>
        <w:t xml:space="preserve"> me e </w:t>
      </w:r>
      <w:proofErr w:type="spellStart"/>
      <w:r w:rsidRPr="001E6FB5">
        <w:rPr>
          <w:rFonts w:asciiTheme="majorBidi" w:hAnsiTheme="majorBidi" w:cstheme="majorBidi"/>
          <w:b/>
          <w:sz w:val="24"/>
          <w:szCs w:val="24"/>
          <w:lang w:val="en-US"/>
        </w:rPr>
        <w:t>besueshme</w:t>
      </w:r>
      <w:proofErr w:type="spellEnd"/>
      <w:r w:rsidRPr="001E6FB5">
        <w:rPr>
          <w:rFonts w:asciiTheme="majorBidi" w:hAnsiTheme="majorBidi" w:cstheme="majorBidi"/>
          <w:b/>
          <w:sz w:val="24"/>
          <w:szCs w:val="24"/>
        </w:rPr>
        <w:t xml:space="preserve"> </w:t>
      </w:r>
      <w:proofErr w:type="spellStart"/>
      <w:r w:rsidRPr="001E6FB5">
        <w:rPr>
          <w:rFonts w:asciiTheme="majorBidi" w:hAnsiTheme="majorBidi" w:cstheme="majorBidi"/>
          <w:b/>
          <w:sz w:val="24"/>
          <w:szCs w:val="24"/>
          <w:u w:val="single"/>
          <w:lang w:val="en-US"/>
        </w:rPr>
        <w:t>sesa</w:t>
      </w:r>
      <w:proofErr w:type="spellEnd"/>
      <w:r w:rsidRPr="001E6FB5">
        <w:rPr>
          <w:rFonts w:asciiTheme="majorBidi" w:hAnsiTheme="majorBidi" w:cstheme="majorBidi"/>
          <w:b/>
          <w:sz w:val="24"/>
          <w:szCs w:val="24"/>
          <w:lang w:val="en-US"/>
        </w:rPr>
        <w:t xml:space="preserve"> </w:t>
      </w:r>
      <w:r w:rsidRPr="001E6FB5">
        <w:rPr>
          <w:rFonts w:asciiTheme="majorBidi" w:hAnsiTheme="majorBidi" w:cstheme="majorBidi"/>
          <w:b/>
          <w:sz w:val="24"/>
          <w:szCs w:val="24"/>
        </w:rPr>
        <w:t>evidenca</w:t>
      </w:r>
      <w:r w:rsidR="00A43A6C" w:rsidRPr="001E6FB5">
        <w:rPr>
          <w:rFonts w:asciiTheme="majorBidi" w:hAnsiTheme="majorBidi" w:cstheme="majorBidi"/>
          <w:b/>
          <w:sz w:val="24"/>
          <w:szCs w:val="24"/>
        </w:rPr>
        <w:t xml:space="preserve">t </w:t>
      </w:r>
      <w:proofErr w:type="gramStart"/>
      <w:r w:rsidR="00A43A6C" w:rsidRPr="001E6FB5">
        <w:rPr>
          <w:rFonts w:asciiTheme="majorBidi" w:hAnsiTheme="majorBidi" w:cstheme="majorBidi"/>
          <w:b/>
          <w:sz w:val="24"/>
          <w:szCs w:val="24"/>
        </w:rPr>
        <w:t>e</w:t>
      </w:r>
      <w:r w:rsidRPr="001E6FB5">
        <w:rPr>
          <w:rFonts w:asciiTheme="majorBidi" w:hAnsiTheme="majorBidi" w:cstheme="majorBidi"/>
          <w:b/>
          <w:sz w:val="24"/>
          <w:szCs w:val="24"/>
        </w:rPr>
        <w:t xml:space="preserve">  kontroll</w:t>
      </w:r>
      <w:proofErr w:type="spellStart"/>
      <w:r w:rsidRPr="001E6FB5">
        <w:rPr>
          <w:rFonts w:asciiTheme="majorBidi" w:hAnsiTheme="majorBidi" w:cstheme="majorBidi"/>
          <w:b/>
          <w:sz w:val="24"/>
          <w:szCs w:val="24"/>
          <w:lang w:val="en-US"/>
        </w:rPr>
        <w:t>i</w:t>
      </w:r>
      <w:proofErr w:type="spellEnd"/>
      <w:r w:rsidRPr="001E6FB5">
        <w:rPr>
          <w:rFonts w:asciiTheme="majorBidi" w:hAnsiTheme="majorBidi" w:cstheme="majorBidi"/>
          <w:b/>
          <w:sz w:val="24"/>
          <w:szCs w:val="24"/>
        </w:rPr>
        <w:t>t</w:t>
      </w:r>
      <w:proofErr w:type="gramEnd"/>
      <w:r w:rsidRPr="001E6FB5">
        <w:rPr>
          <w:rFonts w:asciiTheme="majorBidi" w:hAnsiTheme="majorBidi" w:cstheme="majorBidi"/>
          <w:b/>
          <w:sz w:val="24"/>
          <w:szCs w:val="24"/>
          <w:lang w:val="en-US"/>
        </w:rPr>
        <w:t xml:space="preserve"> </w:t>
      </w:r>
      <w:proofErr w:type="spellStart"/>
      <w:r w:rsidRPr="001E6FB5">
        <w:rPr>
          <w:rFonts w:asciiTheme="majorBidi" w:hAnsiTheme="majorBidi" w:cstheme="majorBidi"/>
          <w:b/>
          <w:sz w:val="24"/>
          <w:szCs w:val="24"/>
          <w:lang w:val="en-US"/>
        </w:rPr>
        <w:t>te</w:t>
      </w:r>
      <w:proofErr w:type="spellEnd"/>
      <w:r w:rsidRPr="001E6FB5">
        <w:rPr>
          <w:rFonts w:asciiTheme="majorBidi" w:hAnsiTheme="majorBidi" w:cstheme="majorBidi"/>
          <w:b/>
          <w:sz w:val="24"/>
          <w:szCs w:val="24"/>
          <w:lang w:val="en-US"/>
        </w:rPr>
        <w:t xml:space="preserve"> </w:t>
      </w:r>
      <w:r w:rsidRPr="001E6FB5">
        <w:rPr>
          <w:rFonts w:asciiTheme="majorBidi" w:hAnsiTheme="majorBidi" w:cstheme="majorBidi"/>
          <w:b/>
          <w:sz w:val="24"/>
          <w:szCs w:val="24"/>
        </w:rPr>
        <w:t xml:space="preserve">marra në kushtet e </w:t>
      </w:r>
      <w:proofErr w:type="spellStart"/>
      <w:r w:rsidRPr="001E6FB5">
        <w:rPr>
          <w:rFonts w:asciiTheme="majorBidi" w:hAnsiTheme="majorBidi" w:cstheme="majorBidi"/>
          <w:b/>
          <w:sz w:val="24"/>
          <w:szCs w:val="24"/>
          <w:lang w:val="en-US"/>
        </w:rPr>
        <w:t>nje</w:t>
      </w:r>
      <w:proofErr w:type="spellEnd"/>
      <w:r w:rsidRPr="001E6FB5">
        <w:rPr>
          <w:rFonts w:asciiTheme="majorBidi" w:hAnsiTheme="majorBidi" w:cstheme="majorBidi"/>
          <w:b/>
          <w:sz w:val="24"/>
          <w:szCs w:val="24"/>
          <w:lang w:val="en-US"/>
        </w:rPr>
        <w:t xml:space="preserve"> </w:t>
      </w:r>
      <w:r w:rsidRPr="001E6FB5">
        <w:rPr>
          <w:rFonts w:asciiTheme="majorBidi" w:hAnsiTheme="majorBidi" w:cstheme="majorBidi"/>
          <w:b/>
          <w:sz w:val="24"/>
          <w:szCs w:val="24"/>
        </w:rPr>
        <w:t>mjedis</w:t>
      </w:r>
      <w:proofErr w:type="spellStart"/>
      <w:r w:rsidRPr="001E6FB5">
        <w:rPr>
          <w:rFonts w:asciiTheme="majorBidi" w:hAnsiTheme="majorBidi" w:cstheme="majorBidi"/>
          <w:b/>
          <w:sz w:val="24"/>
          <w:szCs w:val="24"/>
          <w:lang w:val="en-US"/>
        </w:rPr>
        <w:t>i</w:t>
      </w:r>
      <w:proofErr w:type="spellEnd"/>
      <w:r w:rsidRPr="001E6FB5">
        <w:rPr>
          <w:rFonts w:asciiTheme="majorBidi" w:hAnsiTheme="majorBidi" w:cstheme="majorBidi"/>
          <w:b/>
          <w:sz w:val="24"/>
          <w:szCs w:val="24"/>
        </w:rPr>
        <w:t xml:space="preserve"> të dobët.</w:t>
      </w:r>
    </w:p>
    <w:p w:rsidR="0032436E" w:rsidRPr="001E6FB5" w:rsidRDefault="0032436E" w:rsidP="00551EA2">
      <w:pPr>
        <w:pStyle w:val="ListParagraph"/>
        <w:numPr>
          <w:ilvl w:val="1"/>
          <w:numId w:val="23"/>
        </w:numPr>
        <w:spacing w:after="0" w:line="276" w:lineRule="auto"/>
        <w:ind w:left="851" w:hanging="425"/>
        <w:jc w:val="both"/>
        <w:rPr>
          <w:rFonts w:asciiTheme="majorBidi" w:hAnsiTheme="majorBidi" w:cstheme="majorBidi"/>
          <w:sz w:val="24"/>
          <w:szCs w:val="24"/>
        </w:rPr>
      </w:pPr>
      <w:r w:rsidRPr="001E6FB5">
        <w:rPr>
          <w:rFonts w:asciiTheme="majorBidi" w:hAnsiTheme="majorBidi" w:cstheme="majorBidi"/>
          <w:sz w:val="24"/>
          <w:szCs w:val="24"/>
          <w:lang w:val="en-US"/>
        </w:rPr>
        <w:t>e</w:t>
      </w:r>
      <w:r w:rsidRPr="001E6FB5">
        <w:rPr>
          <w:rFonts w:asciiTheme="majorBidi" w:hAnsiTheme="majorBidi" w:cstheme="majorBidi"/>
          <w:sz w:val="24"/>
          <w:szCs w:val="24"/>
        </w:rPr>
        <w:t>videncat e kontroll</w:t>
      </w:r>
      <w:r w:rsidRPr="001E6FB5">
        <w:rPr>
          <w:rFonts w:asciiTheme="majorBidi" w:hAnsiTheme="majorBidi" w:cstheme="majorBidi"/>
          <w:sz w:val="24"/>
          <w:szCs w:val="24"/>
          <w:lang w:val="en-US"/>
        </w:rPr>
        <w:t>i</w:t>
      </w:r>
      <w:r w:rsidR="00A43A6C" w:rsidRPr="001E6FB5">
        <w:rPr>
          <w:rFonts w:asciiTheme="majorBidi" w:hAnsiTheme="majorBidi" w:cstheme="majorBidi"/>
          <w:sz w:val="24"/>
          <w:szCs w:val="24"/>
          <w:lang w:val="en-US"/>
        </w:rPr>
        <w:t>t</w:t>
      </w:r>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te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siguruara</w:t>
      </w:r>
      <w:proofErr w:type="spellEnd"/>
      <w:r w:rsidRPr="001E6FB5">
        <w:rPr>
          <w:rFonts w:asciiTheme="majorBidi" w:hAnsiTheme="majorBidi" w:cstheme="majorBidi"/>
          <w:sz w:val="24"/>
          <w:szCs w:val="24"/>
        </w:rPr>
        <w:t xml:space="preserve"> nga një konfirmim </w:t>
      </w:r>
      <w:proofErr w:type="spellStart"/>
      <w:r w:rsidRPr="001E6FB5">
        <w:rPr>
          <w:rFonts w:asciiTheme="majorBidi" w:hAnsiTheme="majorBidi" w:cstheme="majorBidi"/>
          <w:sz w:val="24"/>
          <w:szCs w:val="24"/>
          <w:lang w:val="en-US"/>
        </w:rPr>
        <w:t>i</w:t>
      </w:r>
      <w:proofErr w:type="spellEnd"/>
      <w:r w:rsidRPr="001E6FB5">
        <w:rPr>
          <w:rFonts w:asciiTheme="majorBidi" w:hAnsiTheme="majorBidi" w:cstheme="majorBidi"/>
          <w:sz w:val="24"/>
          <w:szCs w:val="24"/>
        </w:rPr>
        <w:t xml:space="preserve"> palës së tretë</w:t>
      </w:r>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eshte</w:t>
      </w:r>
      <w:proofErr w:type="spellEnd"/>
      <w:r w:rsidRPr="001E6FB5">
        <w:rPr>
          <w:rFonts w:asciiTheme="majorBidi" w:hAnsiTheme="majorBidi" w:cstheme="majorBidi"/>
          <w:sz w:val="24"/>
          <w:szCs w:val="24"/>
          <w:lang w:val="en-US"/>
        </w:rPr>
        <w:t xml:space="preserve"> me e </w:t>
      </w:r>
      <w:proofErr w:type="spellStart"/>
      <w:r w:rsidRPr="001E6FB5">
        <w:rPr>
          <w:rFonts w:asciiTheme="majorBidi" w:hAnsiTheme="majorBidi" w:cstheme="majorBidi"/>
          <w:sz w:val="24"/>
          <w:szCs w:val="24"/>
          <w:lang w:val="en-US"/>
        </w:rPr>
        <w:t>besueshme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u w:val="single"/>
          <w:lang w:val="en-US"/>
        </w:rPr>
        <w:t>sesa</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eviendanca</w:t>
      </w:r>
      <w:r w:rsidR="00A43A6C" w:rsidRPr="001E6FB5">
        <w:rPr>
          <w:rFonts w:asciiTheme="majorBidi" w:hAnsiTheme="majorBidi" w:cstheme="majorBidi"/>
          <w:sz w:val="24"/>
          <w:szCs w:val="24"/>
          <w:lang w:val="en-US"/>
        </w:rPr>
        <w:t>t</w:t>
      </w:r>
      <w:proofErr w:type="spellEnd"/>
      <w:r w:rsidRPr="001E6FB5">
        <w:rPr>
          <w:rFonts w:asciiTheme="majorBidi" w:hAnsiTheme="majorBidi" w:cstheme="majorBidi"/>
          <w:sz w:val="24"/>
          <w:szCs w:val="24"/>
          <w:lang w:val="en-US"/>
        </w:rPr>
        <w:t xml:space="preserve"> </w:t>
      </w:r>
      <w:r w:rsidRPr="001E6FB5">
        <w:rPr>
          <w:rFonts w:asciiTheme="majorBidi" w:hAnsiTheme="majorBidi" w:cstheme="majorBidi"/>
          <w:sz w:val="24"/>
          <w:szCs w:val="24"/>
        </w:rPr>
        <w:t>nga njohuritë personal</w:t>
      </w:r>
      <w:r w:rsidRPr="001E6FB5">
        <w:rPr>
          <w:rFonts w:asciiTheme="majorBidi" w:hAnsiTheme="majorBidi" w:cstheme="majorBidi"/>
          <w:sz w:val="24"/>
          <w:szCs w:val="24"/>
          <w:lang w:val="en-US"/>
        </w:rPr>
        <w:t>e</w:t>
      </w:r>
      <w:r w:rsidRPr="001E6FB5">
        <w:rPr>
          <w:rFonts w:asciiTheme="majorBidi" w:hAnsiTheme="majorBidi" w:cstheme="majorBidi"/>
          <w:sz w:val="24"/>
          <w:szCs w:val="24"/>
        </w:rPr>
        <w:t xml:space="preserve"> të </w:t>
      </w:r>
      <w:proofErr w:type="spellStart"/>
      <w:r w:rsidRPr="001E6FB5">
        <w:rPr>
          <w:rFonts w:asciiTheme="majorBidi" w:hAnsiTheme="majorBidi" w:cstheme="majorBidi"/>
          <w:sz w:val="24"/>
          <w:szCs w:val="24"/>
          <w:lang w:val="en-US"/>
        </w:rPr>
        <w:t>nje</w:t>
      </w:r>
      <w:proofErr w:type="spellEnd"/>
      <w:r w:rsidRPr="001E6FB5">
        <w:rPr>
          <w:rFonts w:asciiTheme="majorBidi" w:hAnsiTheme="majorBidi" w:cstheme="majorBidi"/>
          <w:sz w:val="24"/>
          <w:szCs w:val="24"/>
          <w:lang w:val="en-US"/>
        </w:rPr>
        <w:t xml:space="preserve"> </w:t>
      </w:r>
      <w:r w:rsidRPr="001E6FB5">
        <w:rPr>
          <w:rFonts w:asciiTheme="majorBidi" w:hAnsiTheme="majorBidi" w:cstheme="majorBidi"/>
          <w:sz w:val="24"/>
          <w:szCs w:val="24"/>
        </w:rPr>
        <w:t>audit</w:t>
      </w:r>
      <w:proofErr w:type="spellStart"/>
      <w:r w:rsidRPr="001E6FB5">
        <w:rPr>
          <w:rFonts w:asciiTheme="majorBidi" w:hAnsiTheme="majorBidi" w:cstheme="majorBidi"/>
          <w:sz w:val="24"/>
          <w:szCs w:val="24"/>
          <w:lang w:val="en-US"/>
        </w:rPr>
        <w:t>ues</w:t>
      </w:r>
      <w:proofErr w:type="spellEnd"/>
      <w:r w:rsidRPr="001E6FB5">
        <w:rPr>
          <w:rFonts w:asciiTheme="majorBidi" w:hAnsiTheme="majorBidi" w:cstheme="majorBidi"/>
          <w:sz w:val="24"/>
          <w:szCs w:val="24"/>
        </w:rPr>
        <w:t>i</w:t>
      </w:r>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te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sapo</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diplomuar</w:t>
      </w:r>
      <w:proofErr w:type="spellEnd"/>
      <w:r w:rsidRPr="001E6FB5">
        <w:rPr>
          <w:rFonts w:asciiTheme="majorBidi" w:hAnsiTheme="majorBidi" w:cstheme="majorBidi"/>
          <w:sz w:val="24"/>
          <w:szCs w:val="24"/>
          <w:lang w:val="en-US"/>
        </w:rPr>
        <w:t xml:space="preserve"> </w:t>
      </w:r>
    </w:p>
    <w:p w:rsidR="0032436E" w:rsidRPr="001E6FB5" w:rsidRDefault="0032436E" w:rsidP="00551EA2">
      <w:pPr>
        <w:pStyle w:val="ListParagraph"/>
        <w:numPr>
          <w:ilvl w:val="1"/>
          <w:numId w:val="23"/>
        </w:numPr>
        <w:spacing w:after="0" w:line="276" w:lineRule="auto"/>
        <w:ind w:left="851" w:hanging="425"/>
        <w:jc w:val="both"/>
        <w:rPr>
          <w:rFonts w:asciiTheme="majorBidi" w:hAnsiTheme="majorBidi" w:cstheme="majorBidi"/>
          <w:sz w:val="24"/>
          <w:szCs w:val="24"/>
        </w:rPr>
      </w:pPr>
      <w:r w:rsidRPr="001E6FB5">
        <w:rPr>
          <w:rFonts w:asciiTheme="majorBidi" w:hAnsiTheme="majorBidi" w:cstheme="majorBidi"/>
          <w:sz w:val="24"/>
          <w:szCs w:val="24"/>
          <w:lang w:val="en-US"/>
        </w:rPr>
        <w:t>E</w:t>
      </w:r>
      <w:r w:rsidRPr="001E6FB5">
        <w:rPr>
          <w:rFonts w:asciiTheme="majorBidi" w:hAnsiTheme="majorBidi" w:cstheme="majorBidi"/>
          <w:sz w:val="24"/>
          <w:szCs w:val="24"/>
        </w:rPr>
        <w:t>videncat e kontroll</w:t>
      </w:r>
      <w:r w:rsidRPr="001E6FB5">
        <w:rPr>
          <w:rFonts w:asciiTheme="majorBidi" w:hAnsiTheme="majorBidi" w:cstheme="majorBidi"/>
          <w:sz w:val="24"/>
          <w:szCs w:val="24"/>
          <w:lang w:val="en-US"/>
        </w:rPr>
        <w:t xml:space="preserve">it </w:t>
      </w:r>
      <w:proofErr w:type="spellStart"/>
      <w:proofErr w:type="gramStart"/>
      <w:r w:rsidRPr="001E6FB5">
        <w:rPr>
          <w:rFonts w:asciiTheme="majorBidi" w:hAnsiTheme="majorBidi" w:cstheme="majorBidi"/>
          <w:sz w:val="24"/>
          <w:szCs w:val="24"/>
          <w:lang w:val="en-US"/>
        </w:rPr>
        <w:t>te</w:t>
      </w:r>
      <w:proofErr w:type="spellEnd"/>
      <w:proofErr w:type="gramEnd"/>
      <w:r w:rsidRPr="001E6FB5">
        <w:rPr>
          <w:rFonts w:asciiTheme="majorBidi" w:hAnsiTheme="majorBidi" w:cstheme="majorBidi"/>
          <w:sz w:val="24"/>
          <w:szCs w:val="24"/>
          <w:lang w:val="en-US"/>
        </w:rPr>
        <w:t xml:space="preserve"> m</w:t>
      </w:r>
      <w:r w:rsidRPr="001E6FB5">
        <w:rPr>
          <w:rFonts w:asciiTheme="majorBidi" w:hAnsiTheme="majorBidi" w:cstheme="majorBidi"/>
          <w:sz w:val="24"/>
          <w:szCs w:val="24"/>
        </w:rPr>
        <w:t>arr</w:t>
      </w:r>
      <w:r w:rsidRPr="001E6FB5">
        <w:rPr>
          <w:rFonts w:asciiTheme="majorBidi" w:hAnsiTheme="majorBidi" w:cstheme="majorBidi"/>
          <w:sz w:val="24"/>
          <w:szCs w:val="24"/>
          <w:lang w:val="en-US"/>
        </w:rPr>
        <w:t>a</w:t>
      </w:r>
      <w:r w:rsidRPr="001E6FB5">
        <w:rPr>
          <w:rFonts w:asciiTheme="majorBidi" w:hAnsiTheme="majorBidi" w:cstheme="majorBidi"/>
          <w:sz w:val="24"/>
          <w:szCs w:val="24"/>
        </w:rPr>
        <w:t xml:space="preserve"> nga nga një burim i brendshëm</w:t>
      </w:r>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i</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shkruar</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u w:val="single"/>
          <w:lang w:val="en-US"/>
        </w:rPr>
        <w:t>sesa</w:t>
      </w:r>
      <w:proofErr w:type="spellEnd"/>
      <w:r w:rsidRPr="001E6FB5">
        <w:rPr>
          <w:rFonts w:asciiTheme="majorBidi" w:hAnsiTheme="majorBidi" w:cstheme="majorBidi"/>
          <w:sz w:val="24"/>
          <w:szCs w:val="24"/>
          <w:lang w:val="en-US"/>
        </w:rPr>
        <w:t xml:space="preserve"> </w:t>
      </w:r>
      <w:r w:rsidRPr="001E6FB5">
        <w:rPr>
          <w:rFonts w:asciiTheme="majorBidi" w:hAnsiTheme="majorBidi" w:cstheme="majorBidi"/>
          <w:sz w:val="24"/>
          <w:szCs w:val="24"/>
        </w:rPr>
        <w:t>një burim i jashtëm</w:t>
      </w:r>
      <w:r w:rsidRPr="001E6FB5">
        <w:rPr>
          <w:rFonts w:asciiTheme="majorBidi" w:hAnsiTheme="majorBidi" w:cstheme="majorBidi"/>
          <w:sz w:val="24"/>
          <w:szCs w:val="24"/>
          <w:lang w:val="en-US"/>
        </w:rPr>
        <w:t xml:space="preserve"> ne </w:t>
      </w:r>
      <w:proofErr w:type="spellStart"/>
      <w:r w:rsidRPr="001E6FB5">
        <w:rPr>
          <w:rFonts w:asciiTheme="majorBidi" w:hAnsiTheme="majorBidi" w:cstheme="majorBidi"/>
          <w:sz w:val="24"/>
          <w:szCs w:val="24"/>
          <w:lang w:val="en-US"/>
        </w:rPr>
        <w:t>bisede</w:t>
      </w:r>
      <w:proofErr w:type="spellEnd"/>
      <w:r w:rsidRPr="001E6FB5">
        <w:rPr>
          <w:rFonts w:asciiTheme="majorBidi" w:hAnsiTheme="majorBidi" w:cstheme="majorBidi"/>
          <w:sz w:val="24"/>
          <w:szCs w:val="24"/>
          <w:lang w:val="en-US"/>
        </w:rPr>
        <w:t xml:space="preserve"> </w:t>
      </w:r>
      <w:proofErr w:type="spellStart"/>
      <w:r w:rsidRPr="001E6FB5">
        <w:rPr>
          <w:rFonts w:asciiTheme="majorBidi" w:hAnsiTheme="majorBidi" w:cstheme="majorBidi"/>
          <w:sz w:val="24"/>
          <w:szCs w:val="24"/>
          <w:lang w:val="en-US"/>
        </w:rPr>
        <w:t>jozyrtare</w:t>
      </w:r>
      <w:proofErr w:type="spellEnd"/>
      <w:r w:rsidRPr="001E6FB5">
        <w:rPr>
          <w:rFonts w:asciiTheme="majorBidi" w:hAnsiTheme="majorBidi" w:cstheme="majorBidi"/>
          <w:sz w:val="24"/>
          <w:szCs w:val="24"/>
          <w:lang w:val="en-US"/>
        </w:rPr>
        <w:t>.</w:t>
      </w:r>
    </w:p>
    <w:p w:rsidR="0032436E" w:rsidRPr="001E6FB5" w:rsidRDefault="0032436E" w:rsidP="008B126B">
      <w:pPr>
        <w:pStyle w:val="ListParagraph"/>
        <w:spacing w:after="0" w:line="276" w:lineRule="auto"/>
        <w:ind w:left="-426" w:firstLine="426"/>
        <w:jc w:val="both"/>
        <w:rPr>
          <w:rFonts w:asciiTheme="majorBidi" w:hAnsiTheme="majorBidi" w:cstheme="majorBidi"/>
          <w:sz w:val="24"/>
          <w:szCs w:val="24"/>
        </w:rPr>
      </w:pPr>
    </w:p>
    <w:p w:rsidR="0032436E" w:rsidRPr="001E6FB5" w:rsidRDefault="00711051" w:rsidP="008B126B">
      <w:pPr>
        <w:spacing w:after="0" w:line="240" w:lineRule="auto"/>
        <w:ind w:left="-426" w:firstLine="426"/>
        <w:jc w:val="both"/>
        <w:rPr>
          <w:rFonts w:asciiTheme="majorBidi" w:hAnsiTheme="majorBidi" w:cstheme="majorBidi"/>
          <w:b/>
          <w:sz w:val="24"/>
          <w:szCs w:val="24"/>
        </w:rPr>
      </w:pPr>
      <w:r w:rsidRPr="001E6FB5">
        <w:rPr>
          <w:rFonts w:asciiTheme="majorBidi" w:hAnsiTheme="majorBidi" w:cstheme="majorBidi"/>
          <w:b/>
          <w:bCs/>
          <w:sz w:val="24"/>
          <w:szCs w:val="24"/>
        </w:rPr>
        <w:t>20</w:t>
      </w:r>
      <w:r w:rsidR="0032436E" w:rsidRPr="001E6FB5">
        <w:rPr>
          <w:rFonts w:asciiTheme="majorBidi" w:hAnsiTheme="majorBidi" w:cstheme="majorBidi"/>
          <w:b/>
          <w:bCs/>
          <w:sz w:val="24"/>
          <w:szCs w:val="24"/>
        </w:rPr>
        <w:t xml:space="preserve"> .</w:t>
      </w:r>
      <w:r w:rsidR="0032436E" w:rsidRPr="001E6FB5">
        <w:rPr>
          <w:rFonts w:asciiTheme="majorBidi" w:eastAsiaTheme="minorEastAsia" w:hAnsiTheme="majorBidi" w:cstheme="majorBidi"/>
          <w:kern w:val="24"/>
          <w:sz w:val="24"/>
          <w:szCs w:val="24"/>
          <w:lang w:eastAsia="sq-AL"/>
        </w:rPr>
        <w:t xml:space="preserve"> </w:t>
      </w:r>
      <w:r w:rsidRPr="001E6FB5">
        <w:rPr>
          <w:rFonts w:asciiTheme="majorBidi" w:eastAsiaTheme="minorEastAsia" w:hAnsiTheme="majorBidi" w:cstheme="majorBidi"/>
          <w:kern w:val="24"/>
          <w:sz w:val="24"/>
          <w:szCs w:val="24"/>
          <w:lang w:eastAsia="sq-AL"/>
        </w:rPr>
        <w:t xml:space="preserve">    </w:t>
      </w:r>
      <w:r w:rsidR="0032436E" w:rsidRPr="001E6FB5">
        <w:rPr>
          <w:rFonts w:asciiTheme="majorBidi" w:hAnsiTheme="majorBidi" w:cstheme="majorBidi"/>
          <w:b/>
          <w:sz w:val="24"/>
          <w:szCs w:val="24"/>
        </w:rPr>
        <w:t xml:space="preserve">Cila nga këto </w:t>
      </w:r>
      <w:proofErr w:type="spellStart"/>
      <w:r w:rsidR="0032436E" w:rsidRPr="001E6FB5">
        <w:rPr>
          <w:rFonts w:asciiTheme="majorBidi" w:hAnsiTheme="majorBidi" w:cstheme="majorBidi"/>
          <w:b/>
          <w:sz w:val="24"/>
          <w:szCs w:val="24"/>
          <w:lang w:val="en-US"/>
        </w:rPr>
        <w:t>pohime</w:t>
      </w:r>
      <w:proofErr w:type="spellEnd"/>
      <w:r w:rsidR="0032436E" w:rsidRPr="001E6FB5">
        <w:rPr>
          <w:rFonts w:asciiTheme="majorBidi" w:hAnsiTheme="majorBidi" w:cstheme="majorBidi"/>
          <w:b/>
          <w:sz w:val="24"/>
          <w:szCs w:val="24"/>
          <w:lang w:val="en-US"/>
        </w:rPr>
        <w:t xml:space="preserve"> </w:t>
      </w:r>
      <w:r w:rsidR="0032436E" w:rsidRPr="001E6FB5">
        <w:rPr>
          <w:rFonts w:asciiTheme="majorBidi" w:hAnsiTheme="majorBidi" w:cstheme="majorBidi"/>
          <w:b/>
          <w:bCs/>
          <w:i/>
          <w:sz w:val="24"/>
          <w:szCs w:val="24"/>
        </w:rPr>
        <w:t>nuk</w:t>
      </w:r>
      <w:r w:rsidR="0032436E" w:rsidRPr="001E6FB5">
        <w:rPr>
          <w:rFonts w:asciiTheme="majorBidi" w:hAnsiTheme="majorBidi" w:cstheme="majorBidi"/>
          <w:b/>
          <w:i/>
          <w:sz w:val="24"/>
          <w:szCs w:val="24"/>
        </w:rPr>
        <w:t xml:space="preserve"> </w:t>
      </w:r>
      <w:r w:rsidR="0032436E" w:rsidRPr="001E6FB5">
        <w:rPr>
          <w:rFonts w:asciiTheme="majorBidi" w:hAnsiTheme="majorBidi" w:cstheme="majorBidi"/>
          <w:b/>
          <w:bCs/>
          <w:i/>
          <w:sz w:val="24"/>
          <w:szCs w:val="24"/>
          <w:lang w:val="en-US"/>
        </w:rPr>
        <w:t>do t</w:t>
      </w:r>
      <w:r w:rsidR="0032436E" w:rsidRPr="001E6FB5">
        <w:rPr>
          <w:rFonts w:asciiTheme="majorBidi" w:hAnsiTheme="majorBidi" w:cstheme="majorBidi"/>
          <w:b/>
          <w:bCs/>
          <w:i/>
          <w:sz w:val="24"/>
          <w:szCs w:val="24"/>
        </w:rPr>
        <w:t>ë</w:t>
      </w:r>
      <w:r w:rsidR="0032436E" w:rsidRPr="001E6FB5">
        <w:rPr>
          <w:rFonts w:asciiTheme="majorBidi" w:hAnsiTheme="majorBidi" w:cstheme="majorBidi"/>
          <w:b/>
          <w:bCs/>
          <w:i/>
          <w:sz w:val="24"/>
          <w:szCs w:val="24"/>
          <w:lang w:val="en-US"/>
        </w:rPr>
        <w:t xml:space="preserve"> </w:t>
      </w:r>
      <w:proofErr w:type="spellStart"/>
      <w:r w:rsidR="0032436E" w:rsidRPr="001E6FB5">
        <w:rPr>
          <w:rFonts w:asciiTheme="majorBidi" w:hAnsiTheme="majorBidi" w:cstheme="majorBidi"/>
          <w:b/>
          <w:bCs/>
          <w:i/>
          <w:sz w:val="24"/>
          <w:szCs w:val="24"/>
          <w:lang w:val="en-US"/>
        </w:rPr>
        <w:t>konsiderohej</w:t>
      </w:r>
      <w:proofErr w:type="spellEnd"/>
      <w:r w:rsidR="0032436E" w:rsidRPr="001E6FB5">
        <w:rPr>
          <w:rFonts w:asciiTheme="majorBidi" w:hAnsiTheme="majorBidi" w:cstheme="majorBidi"/>
          <w:b/>
          <w:bCs/>
          <w:i/>
          <w:sz w:val="24"/>
          <w:szCs w:val="24"/>
          <w:lang w:val="en-US"/>
        </w:rPr>
        <w:t xml:space="preserve"> </w:t>
      </w:r>
      <w:proofErr w:type="spellStart"/>
      <w:r w:rsidR="0032436E" w:rsidRPr="001E6FB5">
        <w:rPr>
          <w:rFonts w:asciiTheme="majorBidi" w:hAnsiTheme="majorBidi" w:cstheme="majorBidi"/>
          <w:b/>
          <w:bCs/>
          <w:sz w:val="24"/>
          <w:szCs w:val="24"/>
          <w:lang w:val="en-US"/>
        </w:rPr>
        <w:t>si</w:t>
      </w:r>
      <w:proofErr w:type="spellEnd"/>
      <w:r w:rsidR="0032436E" w:rsidRPr="001E6FB5">
        <w:rPr>
          <w:rFonts w:asciiTheme="majorBidi" w:hAnsiTheme="majorBidi" w:cstheme="majorBidi"/>
          <w:b/>
          <w:bCs/>
          <w:sz w:val="24"/>
          <w:szCs w:val="24"/>
          <w:lang w:val="en-US"/>
        </w:rPr>
        <w:t xml:space="preserve"> </w:t>
      </w:r>
      <w:proofErr w:type="spellStart"/>
      <w:r w:rsidR="0032436E" w:rsidRPr="001E6FB5">
        <w:rPr>
          <w:rFonts w:asciiTheme="majorBidi" w:hAnsiTheme="majorBidi" w:cstheme="majorBidi"/>
          <w:b/>
          <w:bCs/>
          <w:sz w:val="24"/>
          <w:szCs w:val="24"/>
          <w:lang w:val="en-US"/>
        </w:rPr>
        <w:t>strukura</w:t>
      </w:r>
      <w:proofErr w:type="spellEnd"/>
      <w:r w:rsidR="0032436E" w:rsidRPr="001E6FB5">
        <w:rPr>
          <w:rFonts w:asciiTheme="majorBidi" w:hAnsiTheme="majorBidi" w:cstheme="majorBidi"/>
          <w:b/>
          <w:bCs/>
          <w:sz w:val="24"/>
          <w:szCs w:val="24"/>
          <w:lang w:val="en-US"/>
        </w:rPr>
        <w:t xml:space="preserve"> e </w:t>
      </w:r>
      <w:proofErr w:type="spellStart"/>
      <w:r w:rsidR="0032436E" w:rsidRPr="001E6FB5">
        <w:rPr>
          <w:rFonts w:asciiTheme="majorBidi" w:hAnsiTheme="majorBidi" w:cstheme="majorBidi"/>
          <w:b/>
          <w:bCs/>
          <w:sz w:val="24"/>
          <w:szCs w:val="24"/>
          <w:lang w:val="en-US"/>
        </w:rPr>
        <w:t>duhur</w:t>
      </w:r>
      <w:proofErr w:type="spellEnd"/>
      <w:r w:rsidR="0032436E" w:rsidRPr="001E6FB5">
        <w:rPr>
          <w:rFonts w:asciiTheme="majorBidi" w:hAnsiTheme="majorBidi" w:cstheme="majorBidi"/>
          <w:b/>
          <w:bCs/>
          <w:sz w:val="24"/>
          <w:szCs w:val="24"/>
          <w:lang w:val="en-US"/>
        </w:rPr>
        <w:t xml:space="preserve"> e </w:t>
      </w:r>
      <w:proofErr w:type="spellStart"/>
      <w:r w:rsidR="0032436E" w:rsidRPr="001E6FB5">
        <w:rPr>
          <w:rFonts w:asciiTheme="majorBidi" w:hAnsiTheme="majorBidi" w:cstheme="majorBidi"/>
          <w:b/>
          <w:bCs/>
          <w:sz w:val="24"/>
          <w:szCs w:val="24"/>
          <w:lang w:val="en-US"/>
        </w:rPr>
        <w:t>nje</w:t>
      </w:r>
      <w:proofErr w:type="spellEnd"/>
      <w:r w:rsidR="0032436E" w:rsidRPr="001E6FB5">
        <w:rPr>
          <w:rFonts w:asciiTheme="majorBidi" w:hAnsiTheme="majorBidi" w:cstheme="majorBidi"/>
          <w:b/>
          <w:bCs/>
          <w:sz w:val="24"/>
          <w:szCs w:val="24"/>
          <w:lang w:val="en-US"/>
        </w:rPr>
        <w:t xml:space="preserve"> </w:t>
      </w:r>
      <w:proofErr w:type="spellStart"/>
      <w:r w:rsidR="0032436E" w:rsidRPr="001E6FB5">
        <w:rPr>
          <w:rFonts w:asciiTheme="majorBidi" w:hAnsiTheme="majorBidi" w:cstheme="majorBidi"/>
          <w:b/>
          <w:bCs/>
          <w:sz w:val="24"/>
          <w:szCs w:val="24"/>
          <w:lang w:val="en-US"/>
        </w:rPr>
        <w:t>raporti</w:t>
      </w:r>
      <w:proofErr w:type="spellEnd"/>
      <w:r w:rsidR="0032436E" w:rsidRPr="001E6FB5">
        <w:rPr>
          <w:rFonts w:asciiTheme="majorBidi" w:hAnsiTheme="majorBidi" w:cstheme="majorBidi"/>
          <w:b/>
          <w:bCs/>
          <w:sz w:val="24"/>
          <w:szCs w:val="24"/>
          <w:lang w:val="en-US"/>
        </w:rPr>
        <w:t xml:space="preserve"> </w:t>
      </w:r>
      <w:proofErr w:type="spellStart"/>
      <w:r w:rsidR="0032436E" w:rsidRPr="001E6FB5">
        <w:rPr>
          <w:rFonts w:asciiTheme="majorBidi" w:hAnsiTheme="majorBidi" w:cstheme="majorBidi"/>
          <w:b/>
          <w:bCs/>
          <w:sz w:val="24"/>
          <w:szCs w:val="24"/>
          <w:lang w:val="en-US"/>
        </w:rPr>
        <w:t>auditimi</w:t>
      </w:r>
      <w:proofErr w:type="spellEnd"/>
      <w:r w:rsidR="0032436E" w:rsidRPr="001E6FB5">
        <w:rPr>
          <w:rFonts w:asciiTheme="majorBidi" w:hAnsiTheme="majorBidi" w:cstheme="majorBidi"/>
          <w:b/>
          <w:sz w:val="24"/>
          <w:szCs w:val="24"/>
        </w:rPr>
        <w:t>?</w:t>
      </w:r>
    </w:p>
    <w:p w:rsidR="0032436E" w:rsidRPr="001E6FB5" w:rsidRDefault="0032436E" w:rsidP="008B126B">
      <w:pPr>
        <w:spacing w:after="0" w:line="240" w:lineRule="auto"/>
        <w:ind w:left="-426" w:firstLine="426"/>
        <w:jc w:val="both"/>
        <w:rPr>
          <w:rFonts w:asciiTheme="majorBidi" w:hAnsiTheme="majorBidi" w:cstheme="majorBidi"/>
          <w:sz w:val="24"/>
          <w:szCs w:val="24"/>
        </w:rPr>
      </w:pPr>
    </w:p>
    <w:p w:rsidR="0032436E" w:rsidRPr="001E6FB5" w:rsidRDefault="0032436E" w:rsidP="00551EA2">
      <w:pPr>
        <w:pStyle w:val="ListParagraph"/>
        <w:numPr>
          <w:ilvl w:val="0"/>
          <w:numId w:val="24"/>
        </w:numPr>
        <w:spacing w:after="0" w:line="360" w:lineRule="auto"/>
        <w:ind w:left="851" w:hanging="425"/>
        <w:jc w:val="both"/>
        <w:rPr>
          <w:rFonts w:asciiTheme="majorBidi" w:hAnsiTheme="majorBidi" w:cstheme="majorBidi"/>
          <w:b/>
          <w:sz w:val="24"/>
          <w:szCs w:val="24"/>
          <w:lang w:eastAsia="en-GB"/>
        </w:rPr>
      </w:pPr>
      <w:r w:rsidRPr="001E6FB5">
        <w:rPr>
          <w:rFonts w:asciiTheme="majorBidi" w:hAnsiTheme="majorBidi" w:cstheme="majorBidi"/>
          <w:b/>
          <w:sz w:val="24"/>
          <w:szCs w:val="24"/>
          <w:lang w:eastAsia="en-GB"/>
        </w:rPr>
        <w:t>mesazhi kryesor,gjetjet, perseritja e mesazhit kryesor,</w:t>
      </w:r>
      <w:r w:rsidR="00A43A6C" w:rsidRPr="001E6FB5">
        <w:rPr>
          <w:rFonts w:asciiTheme="majorBidi" w:hAnsiTheme="majorBidi" w:cstheme="majorBidi"/>
          <w:b/>
          <w:sz w:val="24"/>
          <w:szCs w:val="24"/>
          <w:lang w:eastAsia="en-GB"/>
        </w:rPr>
        <w:t xml:space="preserve"> </w:t>
      </w:r>
      <w:r w:rsidRPr="001E6FB5">
        <w:rPr>
          <w:rFonts w:asciiTheme="majorBidi" w:hAnsiTheme="majorBidi" w:cstheme="majorBidi"/>
          <w:b/>
          <w:sz w:val="24"/>
          <w:szCs w:val="24"/>
          <w:lang w:eastAsia="en-GB"/>
        </w:rPr>
        <w:t>konkluzionet e angazhimit.</w:t>
      </w:r>
    </w:p>
    <w:p w:rsidR="0032436E" w:rsidRPr="001E6FB5" w:rsidRDefault="0032436E" w:rsidP="00551EA2">
      <w:pPr>
        <w:pStyle w:val="ListParagraph"/>
        <w:numPr>
          <w:ilvl w:val="0"/>
          <w:numId w:val="24"/>
        </w:numPr>
        <w:spacing w:after="0" w:line="360" w:lineRule="auto"/>
        <w:ind w:left="851" w:hanging="425"/>
        <w:jc w:val="both"/>
        <w:rPr>
          <w:rFonts w:asciiTheme="majorBidi" w:hAnsiTheme="majorBidi" w:cstheme="majorBidi"/>
          <w:b/>
          <w:sz w:val="24"/>
          <w:szCs w:val="24"/>
          <w:lang w:eastAsia="en-GB"/>
        </w:rPr>
      </w:pPr>
      <w:r w:rsidRPr="001E6FB5">
        <w:rPr>
          <w:rFonts w:asciiTheme="majorBidi" w:hAnsiTheme="majorBidi" w:cstheme="majorBidi"/>
          <w:b/>
          <w:sz w:val="24"/>
          <w:szCs w:val="24"/>
          <w:lang w:eastAsia="en-GB"/>
        </w:rPr>
        <w:t>gjetjet, mesazhi kryesor, konkluzionet e angazhimit, perseritja e mesazhit kryesor</w:t>
      </w:r>
      <w:r w:rsidR="00A43A6C" w:rsidRPr="001E6FB5">
        <w:rPr>
          <w:rFonts w:asciiTheme="majorBidi" w:hAnsiTheme="majorBidi" w:cstheme="majorBidi"/>
          <w:b/>
          <w:sz w:val="24"/>
          <w:szCs w:val="24"/>
          <w:lang w:eastAsia="en-GB"/>
        </w:rPr>
        <w:t>.</w:t>
      </w:r>
    </w:p>
    <w:p w:rsidR="0032436E" w:rsidRPr="001E6FB5" w:rsidRDefault="0032436E" w:rsidP="00551EA2">
      <w:pPr>
        <w:pStyle w:val="ListParagraph"/>
        <w:numPr>
          <w:ilvl w:val="0"/>
          <w:numId w:val="24"/>
        </w:numPr>
        <w:spacing w:after="0" w:line="360" w:lineRule="auto"/>
        <w:ind w:left="851" w:hanging="425"/>
        <w:jc w:val="both"/>
        <w:rPr>
          <w:rFonts w:asciiTheme="majorBidi" w:hAnsiTheme="majorBidi" w:cstheme="majorBidi"/>
          <w:sz w:val="24"/>
          <w:szCs w:val="24"/>
          <w:lang w:eastAsia="en-GB"/>
        </w:rPr>
      </w:pPr>
      <w:r w:rsidRPr="001E6FB5">
        <w:rPr>
          <w:rFonts w:asciiTheme="majorBidi" w:hAnsiTheme="majorBidi" w:cstheme="majorBidi"/>
          <w:sz w:val="24"/>
          <w:szCs w:val="24"/>
          <w:lang w:eastAsia="en-GB"/>
        </w:rPr>
        <w:t>mesazhi kryesor, konkluzionet e angazhimit, perseritja e mesazhit kryesor, gjetjet</w:t>
      </w:r>
      <w:r w:rsidR="00A43A6C" w:rsidRPr="001E6FB5">
        <w:rPr>
          <w:rFonts w:asciiTheme="majorBidi" w:hAnsiTheme="majorBidi" w:cstheme="majorBidi"/>
          <w:sz w:val="24"/>
          <w:szCs w:val="24"/>
          <w:lang w:eastAsia="en-GB"/>
        </w:rPr>
        <w:t>.</w:t>
      </w:r>
    </w:p>
    <w:p w:rsidR="00102B0F" w:rsidRPr="001E6FB5" w:rsidRDefault="0032436E" w:rsidP="00551EA2">
      <w:pPr>
        <w:pStyle w:val="ListParagraph"/>
        <w:numPr>
          <w:ilvl w:val="0"/>
          <w:numId w:val="24"/>
        </w:numPr>
        <w:spacing w:after="0" w:line="360" w:lineRule="auto"/>
        <w:ind w:left="851" w:hanging="425"/>
        <w:jc w:val="both"/>
        <w:rPr>
          <w:rFonts w:asciiTheme="majorBidi" w:hAnsiTheme="majorBidi" w:cstheme="majorBidi"/>
          <w:b/>
          <w:sz w:val="24"/>
          <w:szCs w:val="24"/>
          <w:lang w:eastAsia="en-GB"/>
        </w:rPr>
      </w:pPr>
      <w:r w:rsidRPr="001E6FB5">
        <w:rPr>
          <w:rFonts w:asciiTheme="majorBidi" w:hAnsiTheme="majorBidi" w:cstheme="majorBidi"/>
          <w:b/>
          <w:sz w:val="24"/>
          <w:szCs w:val="24"/>
          <w:lang w:eastAsia="en-GB"/>
        </w:rPr>
        <w:t>mesazhi kryesor, konkluzionet e angazhimit. gjetjet, perseritja e mesazhit kryesor</w:t>
      </w:r>
      <w:r w:rsidR="00711051" w:rsidRPr="001E6FB5">
        <w:rPr>
          <w:rFonts w:asciiTheme="majorBidi" w:hAnsiTheme="majorBidi" w:cstheme="majorBidi"/>
          <w:b/>
          <w:sz w:val="24"/>
          <w:szCs w:val="24"/>
          <w:lang w:eastAsia="en-GB"/>
        </w:rPr>
        <w:t xml:space="preserve">. </w:t>
      </w:r>
    </w:p>
    <w:p w:rsidR="00711051" w:rsidRPr="001E6FB5" w:rsidRDefault="00711051" w:rsidP="00711051">
      <w:pPr>
        <w:spacing w:after="0" w:line="360" w:lineRule="auto"/>
        <w:jc w:val="both"/>
        <w:rPr>
          <w:rFonts w:asciiTheme="majorBidi" w:hAnsiTheme="majorBidi" w:cstheme="majorBidi"/>
          <w:sz w:val="24"/>
          <w:szCs w:val="24"/>
          <w:lang w:eastAsia="en-GB"/>
        </w:rPr>
      </w:pPr>
    </w:p>
    <w:p w:rsidR="00711051" w:rsidRPr="001E6FB5" w:rsidRDefault="00711051" w:rsidP="00711051">
      <w:pPr>
        <w:spacing w:after="0" w:line="360" w:lineRule="auto"/>
        <w:jc w:val="both"/>
        <w:rPr>
          <w:rFonts w:asciiTheme="majorBidi" w:hAnsiTheme="majorBidi" w:cstheme="majorBidi"/>
          <w:sz w:val="24"/>
          <w:szCs w:val="24"/>
          <w:lang w:eastAsia="en-GB"/>
        </w:rPr>
      </w:pPr>
    </w:p>
    <w:p w:rsidR="00132115" w:rsidRPr="001E6FB5" w:rsidRDefault="005B68F0"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sz w:val="24"/>
          <w:szCs w:val="24"/>
        </w:rPr>
      </w:pPr>
      <w:r w:rsidRPr="001E6FB5">
        <w:rPr>
          <w:rFonts w:asciiTheme="majorBidi" w:hAnsiTheme="majorBidi" w:cstheme="majorBidi"/>
          <w:b/>
          <w:bCs/>
          <w:sz w:val="24"/>
          <w:szCs w:val="24"/>
        </w:rPr>
        <w:lastRenderedPageBreak/>
        <w:t xml:space="preserve">SEKSIONI NR. </w:t>
      </w:r>
      <w:r w:rsidR="000209EE" w:rsidRPr="001E6FB5">
        <w:rPr>
          <w:rFonts w:asciiTheme="majorBidi" w:hAnsiTheme="majorBidi" w:cstheme="majorBidi"/>
          <w:b/>
          <w:bCs/>
          <w:sz w:val="24"/>
          <w:szCs w:val="24"/>
        </w:rPr>
        <w:t xml:space="preserve">2 </w:t>
      </w:r>
    </w:p>
    <w:p w:rsidR="000209EE" w:rsidRPr="001E6FB5" w:rsidRDefault="000209EE"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sz w:val="24"/>
          <w:szCs w:val="24"/>
        </w:rPr>
      </w:pPr>
      <w:r w:rsidRPr="001E6FB5">
        <w:rPr>
          <w:rFonts w:asciiTheme="majorBidi" w:hAnsiTheme="majorBidi" w:cstheme="majorBidi"/>
          <w:b/>
          <w:bCs/>
          <w:sz w:val="24"/>
          <w:szCs w:val="24"/>
        </w:rPr>
        <w:t>PYETJE ME SHTJELLIM</w:t>
      </w:r>
    </w:p>
    <w:p w:rsidR="005B68F0" w:rsidRPr="001E6FB5" w:rsidRDefault="000209EE"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sz w:val="24"/>
          <w:szCs w:val="24"/>
        </w:rPr>
      </w:pPr>
      <w:r w:rsidRPr="001E6FB5">
        <w:rPr>
          <w:rFonts w:asciiTheme="majorBidi" w:hAnsiTheme="majorBidi" w:cstheme="majorBidi"/>
          <w:b/>
          <w:bCs/>
          <w:sz w:val="24"/>
          <w:szCs w:val="24"/>
        </w:rPr>
        <w:t xml:space="preserve">[Gjithsej </w:t>
      </w:r>
      <w:r w:rsidR="00404EA6" w:rsidRPr="001E6FB5">
        <w:rPr>
          <w:rFonts w:asciiTheme="majorBidi" w:hAnsiTheme="majorBidi" w:cstheme="majorBidi"/>
          <w:b/>
          <w:bCs/>
          <w:sz w:val="24"/>
          <w:szCs w:val="24"/>
        </w:rPr>
        <w:t xml:space="preserve">20 </w:t>
      </w:r>
      <w:r w:rsidRPr="001E6FB5">
        <w:rPr>
          <w:rFonts w:asciiTheme="majorBidi" w:hAnsiTheme="majorBidi" w:cstheme="majorBidi"/>
          <w:b/>
          <w:bCs/>
          <w:sz w:val="24"/>
          <w:szCs w:val="24"/>
        </w:rPr>
        <w:t xml:space="preserve"> Pikë]</w:t>
      </w:r>
    </w:p>
    <w:p w:rsidR="000209EE" w:rsidRPr="001E6FB5" w:rsidRDefault="000209EE" w:rsidP="008B126B">
      <w:pPr>
        <w:spacing w:line="240" w:lineRule="auto"/>
        <w:ind w:left="-426" w:firstLine="426"/>
        <w:jc w:val="both"/>
        <w:rPr>
          <w:rFonts w:asciiTheme="majorBidi" w:hAnsiTheme="majorBidi" w:cstheme="majorBidi"/>
          <w:sz w:val="24"/>
          <w:szCs w:val="24"/>
        </w:rPr>
      </w:pPr>
    </w:p>
    <w:p w:rsidR="00A43A6C" w:rsidRPr="001E6FB5" w:rsidRDefault="000209EE" w:rsidP="008B126B">
      <w:pPr>
        <w:spacing w:line="240" w:lineRule="auto"/>
        <w:ind w:left="-426" w:firstLine="426"/>
        <w:rPr>
          <w:rFonts w:asciiTheme="majorBidi" w:hAnsiTheme="majorBidi" w:cstheme="majorBidi"/>
          <w:b/>
          <w:sz w:val="24"/>
          <w:szCs w:val="24"/>
        </w:rPr>
      </w:pPr>
      <w:r w:rsidRPr="001E6FB5">
        <w:rPr>
          <w:rFonts w:asciiTheme="majorBidi" w:hAnsiTheme="majorBidi" w:cstheme="majorBidi"/>
          <w:b/>
          <w:sz w:val="24"/>
          <w:szCs w:val="24"/>
        </w:rPr>
        <w:t>Shpjegoni shkurtimisht konc</w:t>
      </w:r>
      <w:r w:rsidR="00A43A6C" w:rsidRPr="001E6FB5">
        <w:rPr>
          <w:rFonts w:asciiTheme="majorBidi" w:hAnsiTheme="majorBidi" w:cstheme="majorBidi"/>
          <w:b/>
          <w:sz w:val="24"/>
          <w:szCs w:val="24"/>
        </w:rPr>
        <w:t>e</w:t>
      </w:r>
      <w:r w:rsidRPr="001E6FB5">
        <w:rPr>
          <w:rFonts w:asciiTheme="majorBidi" w:hAnsiTheme="majorBidi" w:cstheme="majorBidi"/>
          <w:b/>
          <w:sz w:val="24"/>
          <w:szCs w:val="24"/>
        </w:rPr>
        <w:t>petet e m</w:t>
      </w:r>
      <w:r w:rsidR="00865FC4" w:rsidRPr="001E6FB5">
        <w:rPr>
          <w:rFonts w:asciiTheme="majorBidi" w:hAnsiTheme="majorBidi" w:cstheme="majorBidi"/>
          <w:b/>
          <w:sz w:val="24"/>
          <w:szCs w:val="24"/>
        </w:rPr>
        <w:t>ë</w:t>
      </w:r>
      <w:r w:rsidRPr="001E6FB5">
        <w:rPr>
          <w:rFonts w:asciiTheme="majorBidi" w:hAnsiTheme="majorBidi" w:cstheme="majorBidi"/>
          <w:b/>
          <w:sz w:val="24"/>
          <w:szCs w:val="24"/>
        </w:rPr>
        <w:t>poshtme (</w:t>
      </w:r>
      <w:r w:rsidR="00404EA6" w:rsidRPr="001E6FB5">
        <w:rPr>
          <w:rFonts w:asciiTheme="majorBidi" w:hAnsiTheme="majorBidi" w:cstheme="majorBidi"/>
          <w:b/>
          <w:sz w:val="24"/>
          <w:szCs w:val="24"/>
        </w:rPr>
        <w:t xml:space="preserve">5 </w:t>
      </w:r>
      <w:r w:rsidRPr="001E6FB5">
        <w:rPr>
          <w:rFonts w:asciiTheme="majorBidi" w:hAnsiTheme="majorBidi" w:cstheme="majorBidi"/>
          <w:b/>
          <w:sz w:val="24"/>
          <w:szCs w:val="24"/>
        </w:rPr>
        <w:t>x</w:t>
      </w:r>
      <w:r w:rsidR="00404EA6" w:rsidRPr="001E6FB5">
        <w:rPr>
          <w:rFonts w:asciiTheme="majorBidi" w:hAnsiTheme="majorBidi" w:cstheme="majorBidi"/>
          <w:b/>
          <w:sz w:val="24"/>
          <w:szCs w:val="24"/>
        </w:rPr>
        <w:t xml:space="preserve"> </w:t>
      </w:r>
      <w:r w:rsidR="003E50B3" w:rsidRPr="001E6FB5">
        <w:rPr>
          <w:rFonts w:asciiTheme="majorBidi" w:hAnsiTheme="majorBidi" w:cstheme="majorBidi"/>
          <w:b/>
          <w:sz w:val="24"/>
          <w:szCs w:val="24"/>
        </w:rPr>
        <w:t>4</w:t>
      </w:r>
      <w:r w:rsidRPr="001E6FB5">
        <w:rPr>
          <w:rFonts w:asciiTheme="majorBidi" w:hAnsiTheme="majorBidi" w:cstheme="majorBidi"/>
          <w:b/>
          <w:sz w:val="24"/>
          <w:szCs w:val="24"/>
        </w:rPr>
        <w:t xml:space="preserve"> pik</w:t>
      </w:r>
      <w:r w:rsidR="00865FC4" w:rsidRPr="001E6FB5">
        <w:rPr>
          <w:rFonts w:asciiTheme="majorBidi" w:hAnsiTheme="majorBidi" w:cstheme="majorBidi"/>
          <w:b/>
          <w:sz w:val="24"/>
          <w:szCs w:val="24"/>
        </w:rPr>
        <w:t>ë</w:t>
      </w:r>
      <w:r w:rsidRPr="001E6FB5">
        <w:rPr>
          <w:rFonts w:asciiTheme="majorBidi" w:hAnsiTheme="majorBidi" w:cstheme="majorBidi"/>
          <w:b/>
          <w:sz w:val="24"/>
          <w:szCs w:val="24"/>
        </w:rPr>
        <w:t>=</w:t>
      </w:r>
      <w:r w:rsidR="00404EA6" w:rsidRPr="001E6FB5">
        <w:rPr>
          <w:rFonts w:asciiTheme="majorBidi" w:hAnsiTheme="majorBidi" w:cstheme="majorBidi"/>
          <w:b/>
          <w:sz w:val="24"/>
          <w:szCs w:val="24"/>
        </w:rPr>
        <w:t xml:space="preserve"> 20</w:t>
      </w:r>
      <w:r w:rsidRPr="001E6FB5">
        <w:rPr>
          <w:rFonts w:asciiTheme="majorBidi" w:hAnsiTheme="majorBidi" w:cstheme="majorBidi"/>
          <w:b/>
          <w:sz w:val="24"/>
          <w:szCs w:val="24"/>
        </w:rPr>
        <w:t xml:space="preserve"> Pik</w:t>
      </w:r>
      <w:r w:rsidR="00865FC4" w:rsidRPr="001E6FB5">
        <w:rPr>
          <w:rFonts w:asciiTheme="majorBidi" w:hAnsiTheme="majorBidi" w:cstheme="majorBidi"/>
          <w:b/>
          <w:sz w:val="24"/>
          <w:szCs w:val="24"/>
        </w:rPr>
        <w:t>ë</w:t>
      </w:r>
      <w:r w:rsidRPr="001E6FB5">
        <w:rPr>
          <w:rFonts w:asciiTheme="majorBidi" w:hAnsiTheme="majorBidi" w:cstheme="majorBidi"/>
          <w:b/>
          <w:sz w:val="24"/>
          <w:szCs w:val="24"/>
        </w:rPr>
        <w:t>)</w:t>
      </w:r>
    </w:p>
    <w:p w:rsidR="007000D4" w:rsidRPr="001E6FB5" w:rsidRDefault="007000D4" w:rsidP="00551EA2">
      <w:pPr>
        <w:pStyle w:val="ListParagraph"/>
        <w:numPr>
          <w:ilvl w:val="0"/>
          <w:numId w:val="2"/>
        </w:numPr>
        <w:suppressAutoHyphens/>
        <w:autoSpaceDN w:val="0"/>
        <w:spacing w:line="240" w:lineRule="auto"/>
        <w:ind w:left="714" w:hanging="357"/>
        <w:jc w:val="both"/>
        <w:textAlignment w:val="baseline"/>
        <w:rPr>
          <w:rFonts w:ascii="Times New Roman" w:eastAsia="Lucida Sans Unicode" w:hAnsi="Times New Roman"/>
          <w:kern w:val="3"/>
          <w:sz w:val="24"/>
          <w:szCs w:val="24"/>
        </w:rPr>
      </w:pPr>
      <w:r w:rsidRPr="001E6FB5">
        <w:rPr>
          <w:rFonts w:ascii="Times New Roman" w:eastAsia="Lucida Sans Unicode" w:hAnsi="Times New Roman"/>
          <w:kern w:val="3"/>
          <w:sz w:val="24"/>
          <w:szCs w:val="24"/>
        </w:rPr>
        <w:t>Përkufizimi i IIA-s flet për “</w:t>
      </w:r>
      <w:r w:rsidRPr="001E6FB5">
        <w:rPr>
          <w:rFonts w:ascii="Times New Roman" w:eastAsia="Lucida Sans Unicode" w:hAnsi="Times New Roman"/>
          <w:i/>
          <w:kern w:val="3"/>
          <w:sz w:val="24"/>
          <w:szCs w:val="24"/>
        </w:rPr>
        <w:t>një aktivitet sigurie dhe konsulence të pavarur dhe objektiv të auditimit të brendshëm.</w:t>
      </w:r>
      <w:r w:rsidRPr="001E6FB5">
        <w:rPr>
          <w:rFonts w:ascii="Times New Roman" w:eastAsia="Lucida Sans Unicode" w:hAnsi="Times New Roman"/>
          <w:kern w:val="3"/>
          <w:sz w:val="24"/>
          <w:szCs w:val="24"/>
        </w:rPr>
        <w:t xml:space="preserve">” Shpjegoni kuptimin e shërbimeve të sigurisë dhe shërbimeve të konsulencës/këshillimit. Cilët janë palët e përfshira në secilin prej tyre. </w:t>
      </w:r>
    </w:p>
    <w:p w:rsidR="000B3FC6" w:rsidRPr="001E6FB5" w:rsidRDefault="000B3FC6" w:rsidP="000B3FC6">
      <w:pPr>
        <w:tabs>
          <w:tab w:val="left" w:pos="0"/>
        </w:tabs>
        <w:jc w:val="both"/>
        <w:rPr>
          <w:rFonts w:ascii="Times New Roman" w:hAnsi="Times New Roman"/>
          <w:b/>
          <w:bCs/>
          <w:sz w:val="24"/>
          <w:szCs w:val="24"/>
        </w:rPr>
      </w:pPr>
      <w:r w:rsidRPr="001E6FB5">
        <w:rPr>
          <w:rFonts w:ascii="Times New Roman" w:hAnsi="Times New Roman"/>
          <w:b/>
          <w:bCs/>
          <w:sz w:val="24"/>
          <w:szCs w:val="24"/>
          <w:u w:val="single"/>
        </w:rPr>
        <w:t>Përgjigje</w:t>
      </w:r>
      <w:r w:rsidRPr="001E6FB5">
        <w:rPr>
          <w:rFonts w:ascii="Times New Roman" w:hAnsi="Times New Roman"/>
          <w:b/>
          <w:bCs/>
          <w:sz w:val="24"/>
          <w:szCs w:val="24"/>
        </w:rPr>
        <w:t>:</w:t>
      </w:r>
    </w:p>
    <w:p w:rsidR="003B1C13" w:rsidRPr="001E6FB5" w:rsidRDefault="003B1C13" w:rsidP="003B1C13">
      <w:pPr>
        <w:suppressAutoHyphens/>
        <w:autoSpaceDN w:val="0"/>
        <w:spacing w:line="240" w:lineRule="auto"/>
        <w:jc w:val="both"/>
        <w:textAlignment w:val="baseline"/>
        <w:rPr>
          <w:rFonts w:ascii="Times New Roman" w:eastAsia="Lucida Sans Unicode" w:hAnsi="Times New Roman"/>
          <w:b/>
          <w:i/>
          <w:kern w:val="3"/>
          <w:sz w:val="24"/>
          <w:szCs w:val="24"/>
        </w:rPr>
      </w:pPr>
      <w:r w:rsidRPr="001E6FB5">
        <w:rPr>
          <w:rFonts w:ascii="Times New Roman" w:eastAsia="Lucida Sans Unicode" w:hAnsi="Times New Roman"/>
          <w:b/>
          <w:i/>
          <w:kern w:val="3"/>
          <w:sz w:val="24"/>
          <w:szCs w:val="24"/>
          <w:u w:val="single"/>
        </w:rPr>
        <w:t>Nje sherbim sigurie</w:t>
      </w:r>
      <w:r w:rsidRPr="001E6FB5">
        <w:rPr>
          <w:rFonts w:ascii="Times New Roman" w:eastAsia="Lucida Sans Unicode" w:hAnsi="Times New Roman"/>
          <w:b/>
          <w:i/>
          <w:kern w:val="3"/>
          <w:sz w:val="24"/>
          <w:szCs w:val="24"/>
        </w:rPr>
        <w:t xml:space="preserve"> eshte nje shqyrtim qe ka per qellim dhenien e nje opinioni te pavarur dhe objektiv mbi qeverisjen, menaxhimin e riskut dhe proceset e kontrollit te organizates. Auditimet financiare, auditimet e performances, dhe te pajtueshmerise jane tre shembujt kryesore. Sherbimet e sigurise mund te kene qellime te ndryshme. Disa mund te fokusohen te vleresimi i fushave kryesore te kontrolleve apo funksioneve si operacionet dhe raportimet financiare, ndersa disa te tjera mund te fokusohen te efiçenca dhe efektiviteti i disa proceseve te punes. Tre palet e perfshira ne kete kategori jane audituesi, pergjegjesi i subjektit te audituar dhe marresi i raportit te auditimit. </w:t>
      </w:r>
    </w:p>
    <w:p w:rsidR="003B1C13" w:rsidRPr="001E6FB5" w:rsidRDefault="003B1C13" w:rsidP="003B1C13">
      <w:pPr>
        <w:suppressAutoHyphens/>
        <w:autoSpaceDN w:val="0"/>
        <w:spacing w:line="240" w:lineRule="auto"/>
        <w:jc w:val="both"/>
        <w:textAlignment w:val="baseline"/>
        <w:rPr>
          <w:rFonts w:ascii="Times New Roman" w:eastAsia="Lucida Sans Unicode" w:hAnsi="Times New Roman"/>
          <w:b/>
          <w:i/>
          <w:kern w:val="3"/>
          <w:sz w:val="24"/>
          <w:szCs w:val="24"/>
        </w:rPr>
      </w:pPr>
      <w:r w:rsidRPr="001E6FB5">
        <w:rPr>
          <w:rFonts w:ascii="Times New Roman" w:eastAsia="Lucida Sans Unicode" w:hAnsi="Times New Roman"/>
          <w:b/>
          <w:i/>
          <w:kern w:val="3"/>
          <w:sz w:val="24"/>
          <w:szCs w:val="24"/>
          <w:u w:val="single"/>
        </w:rPr>
        <w:t>Sherbimet e konsulences</w:t>
      </w:r>
      <w:r w:rsidRPr="001E6FB5">
        <w:rPr>
          <w:rFonts w:ascii="Times New Roman" w:eastAsia="Lucida Sans Unicode" w:hAnsi="Times New Roman"/>
          <w:b/>
          <w:i/>
          <w:kern w:val="3"/>
          <w:sz w:val="24"/>
          <w:szCs w:val="24"/>
        </w:rPr>
        <w:t xml:space="preserve"> jane aktivitete keshilluese dhe sherbime te tjera te ngjashme, qe kane per qellim te permiresojne qeverisjen, menaxhimin e riskut dhe proceset e kontrollit te organizates. Natyra dhe fusha e veprimit te ketyre angazhimeve caktohen duke rene dakord paraprakisht me menaxherin/drejtuesin qe i kerkon keto sherbime. Disa shembuj jane keshillimi, moderimi dhe trajnimi. Audituesit e brendshem duhet te kene kujdes qe te mos kompromentojne objektivitetin e tyre dhe te mos marrin pergjegjesi qe i takojne menaxhimit.</w:t>
      </w:r>
    </w:p>
    <w:p w:rsidR="000B3FC6" w:rsidRPr="001E6FB5" w:rsidRDefault="000B3FC6" w:rsidP="000B3FC6">
      <w:pPr>
        <w:spacing w:after="0" w:line="240" w:lineRule="auto"/>
        <w:rPr>
          <w:rFonts w:ascii="Times New Roman" w:hAnsi="Times New Roman"/>
          <w:sz w:val="24"/>
          <w:szCs w:val="24"/>
          <w:lang w:val="it-IT"/>
        </w:rPr>
      </w:pPr>
    </w:p>
    <w:p w:rsidR="007000D4" w:rsidRPr="001E6FB5" w:rsidRDefault="007000D4" w:rsidP="00551EA2">
      <w:pPr>
        <w:numPr>
          <w:ilvl w:val="0"/>
          <w:numId w:val="2"/>
        </w:numPr>
        <w:tabs>
          <w:tab w:val="left" w:pos="1434"/>
          <w:tab w:val="left" w:pos="1888"/>
          <w:tab w:val="left" w:pos="2154"/>
          <w:tab w:val="left" w:pos="2514"/>
        </w:tabs>
        <w:suppressAutoHyphens/>
        <w:autoSpaceDN w:val="0"/>
        <w:spacing w:after="120" w:line="240" w:lineRule="auto"/>
        <w:ind w:left="714" w:hanging="357"/>
        <w:textAlignment w:val="baseline"/>
        <w:outlineLvl w:val="1"/>
        <w:rPr>
          <w:rFonts w:ascii="Times New Roman" w:hAnsi="Times New Roman"/>
          <w:sz w:val="24"/>
          <w:szCs w:val="24"/>
        </w:rPr>
      </w:pPr>
      <w:r w:rsidRPr="001E6FB5">
        <w:rPr>
          <w:rFonts w:ascii="Times New Roman" w:hAnsi="Times New Roman"/>
          <w:sz w:val="24"/>
          <w:szCs w:val="24"/>
        </w:rPr>
        <w:t>Cili është ndryshimi midis pavarësisë dhe objektivitetit të një audituesi të brendshëm?</w:t>
      </w:r>
    </w:p>
    <w:p w:rsidR="006E2541" w:rsidRPr="001E6FB5" w:rsidRDefault="006E2541" w:rsidP="006E2541">
      <w:pPr>
        <w:tabs>
          <w:tab w:val="left" w:pos="1434"/>
          <w:tab w:val="left" w:pos="1888"/>
          <w:tab w:val="left" w:pos="2154"/>
          <w:tab w:val="left" w:pos="2514"/>
        </w:tabs>
        <w:suppressAutoHyphens/>
        <w:autoSpaceDN w:val="0"/>
        <w:spacing w:after="120" w:line="240" w:lineRule="auto"/>
        <w:textAlignment w:val="baseline"/>
        <w:outlineLvl w:val="1"/>
        <w:rPr>
          <w:rFonts w:ascii="Times New Roman" w:hAnsi="Times New Roman"/>
          <w:b/>
          <w:i/>
          <w:sz w:val="24"/>
          <w:szCs w:val="24"/>
          <w:u w:val="single"/>
        </w:rPr>
      </w:pPr>
      <w:r w:rsidRPr="001E6FB5">
        <w:rPr>
          <w:rFonts w:ascii="Times New Roman" w:hAnsi="Times New Roman"/>
          <w:b/>
          <w:i/>
          <w:sz w:val="24"/>
          <w:szCs w:val="24"/>
          <w:u w:val="single"/>
        </w:rPr>
        <w:t>Përgjigje:</w:t>
      </w:r>
    </w:p>
    <w:p w:rsidR="003B1C13" w:rsidRPr="001E6FB5" w:rsidRDefault="003B1C13" w:rsidP="003B1C13">
      <w:pPr>
        <w:jc w:val="both"/>
        <w:rPr>
          <w:rFonts w:ascii="Times New Roman" w:hAnsi="Times New Roman"/>
          <w:b/>
          <w:i/>
          <w:sz w:val="24"/>
          <w:szCs w:val="24"/>
        </w:rPr>
      </w:pPr>
      <w:r w:rsidRPr="001E6FB5">
        <w:rPr>
          <w:rFonts w:ascii="Times New Roman" w:hAnsi="Times New Roman"/>
          <w:b/>
          <w:i/>
          <w:sz w:val="24"/>
          <w:szCs w:val="24"/>
        </w:rPr>
        <w:t>Pavarësinë si “Liri nga çfarë</w:t>
      </w:r>
      <w:r w:rsidRPr="001E6FB5">
        <w:rPr>
          <w:rFonts w:ascii="Times New Roman" w:hAnsi="Times New Roman"/>
          <w:b/>
          <w:i/>
          <w:sz w:val="24"/>
          <w:szCs w:val="24"/>
        </w:rPr>
        <w:t xml:space="preserve"> kerc</w:t>
      </w:r>
      <w:r w:rsidRPr="001E6FB5">
        <w:rPr>
          <w:rFonts w:ascii="Times New Roman" w:hAnsi="Times New Roman"/>
          <w:b/>
          <w:i/>
          <w:sz w:val="24"/>
          <w:szCs w:val="24"/>
        </w:rPr>
        <w:t>ënon aftësinë</w:t>
      </w:r>
      <w:r w:rsidRPr="001E6FB5">
        <w:rPr>
          <w:rFonts w:ascii="Times New Roman" w:hAnsi="Times New Roman"/>
          <w:b/>
          <w:i/>
          <w:sz w:val="24"/>
          <w:szCs w:val="24"/>
        </w:rPr>
        <w:t xml:space="preserve"> e aktivitetit t</w:t>
      </w:r>
      <w:r w:rsidRPr="001E6FB5">
        <w:rPr>
          <w:rFonts w:ascii="Times New Roman" w:hAnsi="Times New Roman"/>
          <w:b/>
          <w:i/>
          <w:sz w:val="24"/>
          <w:szCs w:val="24"/>
        </w:rPr>
        <w:t>ë</w:t>
      </w:r>
      <w:r w:rsidRPr="001E6FB5">
        <w:rPr>
          <w:rFonts w:ascii="Times New Roman" w:hAnsi="Times New Roman"/>
          <w:b/>
          <w:i/>
          <w:sz w:val="24"/>
          <w:szCs w:val="24"/>
        </w:rPr>
        <w:t xml:space="preserve"> auditimit t</w:t>
      </w:r>
      <w:r w:rsidRPr="001E6FB5">
        <w:rPr>
          <w:rFonts w:ascii="Times New Roman" w:hAnsi="Times New Roman"/>
          <w:b/>
          <w:i/>
          <w:sz w:val="24"/>
          <w:szCs w:val="24"/>
        </w:rPr>
        <w:t>ë</w:t>
      </w:r>
      <w:r w:rsidRPr="001E6FB5">
        <w:rPr>
          <w:rFonts w:ascii="Times New Roman" w:hAnsi="Times New Roman"/>
          <w:b/>
          <w:i/>
          <w:sz w:val="24"/>
          <w:szCs w:val="24"/>
        </w:rPr>
        <w:t xml:space="preserve"> brendsh</w:t>
      </w:r>
      <w:r w:rsidRPr="001E6FB5">
        <w:rPr>
          <w:rFonts w:ascii="Times New Roman" w:hAnsi="Times New Roman"/>
          <w:b/>
          <w:i/>
          <w:sz w:val="24"/>
          <w:szCs w:val="24"/>
        </w:rPr>
        <w:t>ë</w:t>
      </w:r>
      <w:r w:rsidRPr="001E6FB5">
        <w:rPr>
          <w:rFonts w:ascii="Times New Roman" w:hAnsi="Times New Roman"/>
          <w:b/>
          <w:i/>
          <w:sz w:val="24"/>
          <w:szCs w:val="24"/>
        </w:rPr>
        <w:t>m p</w:t>
      </w:r>
      <w:r w:rsidRPr="001E6FB5">
        <w:rPr>
          <w:rFonts w:ascii="Times New Roman" w:hAnsi="Times New Roman"/>
          <w:b/>
          <w:i/>
          <w:sz w:val="24"/>
          <w:szCs w:val="24"/>
        </w:rPr>
        <w:t>ë</w:t>
      </w:r>
      <w:r w:rsidRPr="001E6FB5">
        <w:rPr>
          <w:rFonts w:ascii="Times New Roman" w:hAnsi="Times New Roman"/>
          <w:b/>
          <w:i/>
          <w:sz w:val="24"/>
          <w:szCs w:val="24"/>
        </w:rPr>
        <w:t>r t</w:t>
      </w:r>
      <w:r w:rsidRPr="001E6FB5">
        <w:rPr>
          <w:rFonts w:ascii="Times New Roman" w:hAnsi="Times New Roman"/>
          <w:b/>
          <w:i/>
          <w:sz w:val="24"/>
          <w:szCs w:val="24"/>
        </w:rPr>
        <w:t>ë</w:t>
      </w:r>
      <w:r w:rsidRPr="001E6FB5">
        <w:rPr>
          <w:rFonts w:ascii="Times New Roman" w:hAnsi="Times New Roman"/>
          <w:b/>
          <w:i/>
          <w:sz w:val="24"/>
          <w:szCs w:val="24"/>
        </w:rPr>
        <w:t xml:space="preserve"> p</w:t>
      </w:r>
      <w:r w:rsidRPr="001E6FB5">
        <w:rPr>
          <w:rFonts w:ascii="Times New Roman" w:hAnsi="Times New Roman"/>
          <w:b/>
          <w:i/>
          <w:sz w:val="24"/>
          <w:szCs w:val="24"/>
        </w:rPr>
        <w:t>ë</w:t>
      </w:r>
      <w:r w:rsidRPr="001E6FB5">
        <w:rPr>
          <w:rFonts w:ascii="Times New Roman" w:hAnsi="Times New Roman"/>
          <w:b/>
          <w:i/>
          <w:sz w:val="24"/>
          <w:szCs w:val="24"/>
        </w:rPr>
        <w:t>rmbushur pergjegj</w:t>
      </w:r>
      <w:r w:rsidRPr="001E6FB5">
        <w:rPr>
          <w:rFonts w:ascii="Times New Roman" w:hAnsi="Times New Roman"/>
          <w:b/>
          <w:i/>
          <w:sz w:val="24"/>
          <w:szCs w:val="24"/>
        </w:rPr>
        <w:t>ësitë</w:t>
      </w:r>
      <w:r w:rsidRPr="001E6FB5">
        <w:rPr>
          <w:rFonts w:ascii="Times New Roman" w:hAnsi="Times New Roman"/>
          <w:b/>
          <w:i/>
          <w:sz w:val="24"/>
          <w:szCs w:val="24"/>
        </w:rPr>
        <w:t xml:space="preserve"> me paan</w:t>
      </w:r>
      <w:r w:rsidRPr="001E6FB5">
        <w:rPr>
          <w:rFonts w:ascii="Times New Roman" w:hAnsi="Times New Roman"/>
          <w:b/>
          <w:i/>
          <w:sz w:val="24"/>
          <w:szCs w:val="24"/>
        </w:rPr>
        <w:t>ë</w:t>
      </w:r>
      <w:r w:rsidRPr="001E6FB5">
        <w:rPr>
          <w:rFonts w:ascii="Times New Roman" w:hAnsi="Times New Roman"/>
          <w:b/>
          <w:i/>
          <w:sz w:val="24"/>
          <w:szCs w:val="24"/>
        </w:rPr>
        <w:t>si.” Ky p</w:t>
      </w:r>
      <w:r w:rsidRPr="001E6FB5">
        <w:rPr>
          <w:rFonts w:ascii="Times New Roman" w:hAnsi="Times New Roman"/>
          <w:b/>
          <w:i/>
          <w:sz w:val="24"/>
          <w:szCs w:val="24"/>
        </w:rPr>
        <w:t>ërkufizim sqaron se pavarë</w:t>
      </w:r>
      <w:r w:rsidRPr="001E6FB5">
        <w:rPr>
          <w:rFonts w:ascii="Times New Roman" w:hAnsi="Times New Roman"/>
          <w:b/>
          <w:i/>
          <w:sz w:val="24"/>
          <w:szCs w:val="24"/>
        </w:rPr>
        <w:t xml:space="preserve">sia </w:t>
      </w:r>
      <w:r w:rsidRPr="001E6FB5">
        <w:rPr>
          <w:rFonts w:ascii="Times New Roman" w:hAnsi="Times New Roman"/>
          <w:b/>
          <w:i/>
          <w:sz w:val="24"/>
          <w:szCs w:val="24"/>
        </w:rPr>
        <w:t>është</w:t>
      </w:r>
      <w:r w:rsidRPr="001E6FB5">
        <w:rPr>
          <w:rFonts w:ascii="Times New Roman" w:hAnsi="Times New Roman"/>
          <w:b/>
          <w:i/>
          <w:sz w:val="24"/>
          <w:szCs w:val="24"/>
        </w:rPr>
        <w:t xml:space="preserve"> atribut i aktivitetit t</w:t>
      </w:r>
      <w:r w:rsidRPr="001E6FB5">
        <w:rPr>
          <w:rFonts w:ascii="Times New Roman" w:hAnsi="Times New Roman"/>
          <w:b/>
          <w:i/>
          <w:sz w:val="24"/>
          <w:szCs w:val="24"/>
        </w:rPr>
        <w:t>ë</w:t>
      </w:r>
      <w:r w:rsidRPr="001E6FB5">
        <w:rPr>
          <w:rFonts w:ascii="Times New Roman" w:hAnsi="Times New Roman"/>
          <w:b/>
          <w:i/>
          <w:sz w:val="24"/>
          <w:szCs w:val="24"/>
        </w:rPr>
        <w:t xml:space="preserve"> auditimit t</w:t>
      </w:r>
      <w:r w:rsidRPr="001E6FB5">
        <w:rPr>
          <w:rFonts w:ascii="Times New Roman" w:hAnsi="Times New Roman"/>
          <w:b/>
          <w:i/>
          <w:sz w:val="24"/>
          <w:szCs w:val="24"/>
        </w:rPr>
        <w:t>ë</w:t>
      </w:r>
      <w:r w:rsidRPr="001E6FB5">
        <w:rPr>
          <w:rFonts w:ascii="Times New Roman" w:hAnsi="Times New Roman"/>
          <w:b/>
          <w:i/>
          <w:sz w:val="24"/>
          <w:szCs w:val="24"/>
        </w:rPr>
        <w:t xml:space="preserve"> brendsh</w:t>
      </w:r>
      <w:r w:rsidRPr="001E6FB5">
        <w:rPr>
          <w:rFonts w:ascii="Times New Roman" w:hAnsi="Times New Roman"/>
          <w:b/>
          <w:i/>
          <w:sz w:val="24"/>
          <w:szCs w:val="24"/>
        </w:rPr>
        <w:t>ë</w:t>
      </w:r>
      <w:r w:rsidRPr="001E6FB5">
        <w:rPr>
          <w:rFonts w:ascii="Times New Roman" w:hAnsi="Times New Roman"/>
          <w:b/>
          <w:i/>
          <w:sz w:val="24"/>
          <w:szCs w:val="24"/>
        </w:rPr>
        <w:t>m.  Pavar</w:t>
      </w:r>
      <w:r w:rsidRPr="001E6FB5">
        <w:rPr>
          <w:rFonts w:ascii="Times New Roman" w:hAnsi="Times New Roman"/>
          <w:b/>
          <w:i/>
          <w:sz w:val="24"/>
          <w:szCs w:val="24"/>
        </w:rPr>
        <w:t>ë</w:t>
      </w:r>
      <w:r w:rsidRPr="001E6FB5">
        <w:rPr>
          <w:rFonts w:ascii="Times New Roman" w:hAnsi="Times New Roman"/>
          <w:b/>
          <w:i/>
          <w:sz w:val="24"/>
          <w:szCs w:val="24"/>
        </w:rPr>
        <w:t>sia e aktivitetit t</w:t>
      </w:r>
      <w:r w:rsidRPr="001E6FB5">
        <w:rPr>
          <w:rFonts w:ascii="Times New Roman" w:hAnsi="Times New Roman"/>
          <w:b/>
          <w:i/>
          <w:sz w:val="24"/>
          <w:szCs w:val="24"/>
        </w:rPr>
        <w:t>ë</w:t>
      </w:r>
      <w:r w:rsidRPr="001E6FB5">
        <w:rPr>
          <w:rFonts w:ascii="Times New Roman" w:hAnsi="Times New Roman"/>
          <w:b/>
          <w:i/>
          <w:sz w:val="24"/>
          <w:szCs w:val="24"/>
        </w:rPr>
        <w:t xml:space="preserve"> auditimit t</w:t>
      </w:r>
      <w:r w:rsidRPr="001E6FB5">
        <w:rPr>
          <w:rFonts w:ascii="Times New Roman" w:hAnsi="Times New Roman"/>
          <w:b/>
          <w:i/>
          <w:sz w:val="24"/>
          <w:szCs w:val="24"/>
        </w:rPr>
        <w:t>ë brendshë</w:t>
      </w:r>
      <w:r w:rsidRPr="001E6FB5">
        <w:rPr>
          <w:rFonts w:ascii="Times New Roman" w:hAnsi="Times New Roman"/>
          <w:b/>
          <w:i/>
          <w:sz w:val="24"/>
          <w:szCs w:val="24"/>
        </w:rPr>
        <w:t>m p</w:t>
      </w:r>
      <w:r w:rsidRPr="001E6FB5">
        <w:rPr>
          <w:rFonts w:ascii="Times New Roman" w:hAnsi="Times New Roman"/>
          <w:b/>
          <w:i/>
          <w:sz w:val="24"/>
          <w:szCs w:val="24"/>
        </w:rPr>
        <w:t>ë</w:t>
      </w:r>
      <w:r w:rsidRPr="001E6FB5">
        <w:rPr>
          <w:rFonts w:ascii="Times New Roman" w:hAnsi="Times New Roman"/>
          <w:b/>
          <w:i/>
          <w:sz w:val="24"/>
          <w:szCs w:val="24"/>
        </w:rPr>
        <w:t>rftohet duke e vendosur funksionin e auditimit t</w:t>
      </w:r>
      <w:r w:rsidRPr="001E6FB5">
        <w:rPr>
          <w:rFonts w:ascii="Times New Roman" w:hAnsi="Times New Roman"/>
          <w:b/>
          <w:i/>
          <w:sz w:val="24"/>
          <w:szCs w:val="24"/>
        </w:rPr>
        <w:t>ë</w:t>
      </w:r>
      <w:r w:rsidRPr="001E6FB5">
        <w:rPr>
          <w:rFonts w:ascii="Times New Roman" w:hAnsi="Times New Roman"/>
          <w:b/>
          <w:i/>
          <w:sz w:val="24"/>
          <w:szCs w:val="24"/>
        </w:rPr>
        <w:t xml:space="preserve"> brendsh</w:t>
      </w:r>
      <w:r w:rsidRPr="001E6FB5">
        <w:rPr>
          <w:rFonts w:ascii="Times New Roman" w:hAnsi="Times New Roman"/>
          <w:b/>
          <w:i/>
          <w:sz w:val="24"/>
          <w:szCs w:val="24"/>
        </w:rPr>
        <w:t>ë</w:t>
      </w:r>
      <w:r w:rsidR="009C5EC5" w:rsidRPr="001E6FB5">
        <w:rPr>
          <w:rFonts w:ascii="Times New Roman" w:hAnsi="Times New Roman"/>
          <w:b/>
          <w:i/>
          <w:sz w:val="24"/>
          <w:szCs w:val="24"/>
        </w:rPr>
        <w:t>m sa me lart të</w:t>
      </w:r>
      <w:r w:rsidRPr="001E6FB5">
        <w:rPr>
          <w:rFonts w:ascii="Times New Roman" w:hAnsi="Times New Roman"/>
          <w:b/>
          <w:i/>
          <w:sz w:val="24"/>
          <w:szCs w:val="24"/>
        </w:rPr>
        <w:t xml:space="preserve"> jet</w:t>
      </w:r>
      <w:r w:rsidR="009C5EC5" w:rsidRPr="001E6FB5">
        <w:rPr>
          <w:rFonts w:ascii="Times New Roman" w:hAnsi="Times New Roman"/>
          <w:b/>
          <w:i/>
          <w:sz w:val="24"/>
          <w:szCs w:val="24"/>
        </w:rPr>
        <w:t>ë</w:t>
      </w:r>
      <w:r w:rsidRPr="001E6FB5">
        <w:rPr>
          <w:rFonts w:ascii="Times New Roman" w:hAnsi="Times New Roman"/>
          <w:b/>
          <w:i/>
          <w:sz w:val="24"/>
          <w:szCs w:val="24"/>
        </w:rPr>
        <w:t xml:space="preserve"> e mundur n</w:t>
      </w:r>
      <w:r w:rsidR="009C5EC5" w:rsidRPr="001E6FB5">
        <w:rPr>
          <w:rFonts w:ascii="Times New Roman" w:hAnsi="Times New Roman"/>
          <w:b/>
          <w:i/>
          <w:sz w:val="24"/>
          <w:szCs w:val="24"/>
        </w:rPr>
        <w:t>ë strukturë</w:t>
      </w:r>
      <w:r w:rsidRPr="001E6FB5">
        <w:rPr>
          <w:rFonts w:ascii="Times New Roman" w:hAnsi="Times New Roman"/>
          <w:b/>
          <w:i/>
          <w:sz w:val="24"/>
          <w:szCs w:val="24"/>
        </w:rPr>
        <w:t>n e organizat</w:t>
      </w:r>
      <w:r w:rsidR="009C5EC5" w:rsidRPr="001E6FB5">
        <w:rPr>
          <w:rFonts w:ascii="Times New Roman" w:hAnsi="Times New Roman"/>
          <w:b/>
          <w:i/>
          <w:sz w:val="24"/>
          <w:szCs w:val="24"/>
        </w:rPr>
        <w:t>ës. Që</w:t>
      </w:r>
      <w:r w:rsidRPr="001E6FB5">
        <w:rPr>
          <w:rFonts w:ascii="Times New Roman" w:hAnsi="Times New Roman"/>
          <w:b/>
          <w:i/>
          <w:sz w:val="24"/>
          <w:szCs w:val="24"/>
        </w:rPr>
        <w:t xml:space="preserve"> t</w:t>
      </w:r>
      <w:r w:rsidR="009C5EC5" w:rsidRPr="001E6FB5">
        <w:rPr>
          <w:rFonts w:ascii="Times New Roman" w:hAnsi="Times New Roman"/>
          <w:b/>
          <w:i/>
          <w:sz w:val="24"/>
          <w:szCs w:val="24"/>
        </w:rPr>
        <w:t>ë</w:t>
      </w:r>
      <w:r w:rsidRPr="001E6FB5">
        <w:rPr>
          <w:rFonts w:ascii="Times New Roman" w:hAnsi="Times New Roman"/>
          <w:b/>
          <w:i/>
          <w:sz w:val="24"/>
          <w:szCs w:val="24"/>
        </w:rPr>
        <w:t xml:space="preserve"> jet</w:t>
      </w:r>
      <w:r w:rsidR="009C5EC5" w:rsidRPr="001E6FB5">
        <w:rPr>
          <w:rFonts w:ascii="Times New Roman" w:hAnsi="Times New Roman"/>
          <w:b/>
          <w:i/>
          <w:sz w:val="24"/>
          <w:szCs w:val="24"/>
        </w:rPr>
        <w:t>ë</w:t>
      </w:r>
      <w:r w:rsidRPr="001E6FB5">
        <w:rPr>
          <w:rFonts w:ascii="Times New Roman" w:hAnsi="Times New Roman"/>
          <w:b/>
          <w:i/>
          <w:sz w:val="24"/>
          <w:szCs w:val="24"/>
        </w:rPr>
        <w:t xml:space="preserve"> i p</w:t>
      </w:r>
      <w:r w:rsidR="009C5EC5" w:rsidRPr="001E6FB5">
        <w:rPr>
          <w:rFonts w:ascii="Times New Roman" w:hAnsi="Times New Roman"/>
          <w:b/>
          <w:i/>
          <w:sz w:val="24"/>
          <w:szCs w:val="24"/>
        </w:rPr>
        <w:t>avarur, funksioni i auditimit të</w:t>
      </w:r>
      <w:r w:rsidRPr="001E6FB5">
        <w:rPr>
          <w:rFonts w:ascii="Times New Roman" w:hAnsi="Times New Roman"/>
          <w:b/>
          <w:i/>
          <w:sz w:val="24"/>
          <w:szCs w:val="24"/>
        </w:rPr>
        <w:t xml:space="preserve"> brendsh</w:t>
      </w:r>
      <w:r w:rsidR="009C5EC5" w:rsidRPr="001E6FB5">
        <w:rPr>
          <w:rFonts w:ascii="Times New Roman" w:hAnsi="Times New Roman"/>
          <w:b/>
          <w:i/>
          <w:sz w:val="24"/>
          <w:szCs w:val="24"/>
        </w:rPr>
        <w:t>ë</w:t>
      </w:r>
      <w:r w:rsidRPr="001E6FB5">
        <w:rPr>
          <w:rFonts w:ascii="Times New Roman" w:hAnsi="Times New Roman"/>
          <w:b/>
          <w:i/>
          <w:sz w:val="24"/>
          <w:szCs w:val="24"/>
        </w:rPr>
        <w:t>m duhet t’i raportoj</w:t>
      </w:r>
      <w:r w:rsidR="009C5EC5" w:rsidRPr="001E6FB5">
        <w:rPr>
          <w:rFonts w:ascii="Times New Roman" w:hAnsi="Times New Roman"/>
          <w:b/>
          <w:i/>
          <w:sz w:val="24"/>
          <w:szCs w:val="24"/>
        </w:rPr>
        <w:t>ë</w:t>
      </w:r>
      <w:r w:rsidRPr="001E6FB5">
        <w:rPr>
          <w:rFonts w:ascii="Times New Roman" w:hAnsi="Times New Roman"/>
          <w:b/>
          <w:i/>
          <w:sz w:val="24"/>
          <w:szCs w:val="24"/>
        </w:rPr>
        <w:t xml:space="preserve"> niveleve m</w:t>
      </w:r>
      <w:r w:rsidR="009C5EC5" w:rsidRPr="001E6FB5">
        <w:rPr>
          <w:rFonts w:ascii="Times New Roman" w:hAnsi="Times New Roman"/>
          <w:b/>
          <w:i/>
          <w:sz w:val="24"/>
          <w:szCs w:val="24"/>
        </w:rPr>
        <w:t>ë</w:t>
      </w:r>
      <w:r w:rsidRPr="001E6FB5">
        <w:rPr>
          <w:rFonts w:ascii="Times New Roman" w:hAnsi="Times New Roman"/>
          <w:b/>
          <w:i/>
          <w:sz w:val="24"/>
          <w:szCs w:val="24"/>
        </w:rPr>
        <w:t xml:space="preserve"> t</w:t>
      </w:r>
      <w:r w:rsidR="009C5EC5" w:rsidRPr="001E6FB5">
        <w:rPr>
          <w:rFonts w:ascii="Times New Roman" w:hAnsi="Times New Roman"/>
          <w:b/>
          <w:i/>
          <w:sz w:val="24"/>
          <w:szCs w:val="24"/>
        </w:rPr>
        <w:t>ë</w:t>
      </w:r>
      <w:r w:rsidRPr="001E6FB5">
        <w:rPr>
          <w:rFonts w:ascii="Times New Roman" w:hAnsi="Times New Roman"/>
          <w:b/>
          <w:i/>
          <w:sz w:val="24"/>
          <w:szCs w:val="24"/>
        </w:rPr>
        <w:t xml:space="preserve"> larta t</w:t>
      </w:r>
      <w:r w:rsidR="009C5EC5" w:rsidRPr="001E6FB5">
        <w:rPr>
          <w:rFonts w:ascii="Times New Roman" w:hAnsi="Times New Roman"/>
          <w:b/>
          <w:i/>
          <w:sz w:val="24"/>
          <w:szCs w:val="24"/>
        </w:rPr>
        <w:t>ë organizates. Pavarë</w:t>
      </w:r>
      <w:r w:rsidRPr="001E6FB5">
        <w:rPr>
          <w:rFonts w:ascii="Times New Roman" w:hAnsi="Times New Roman"/>
          <w:b/>
          <w:i/>
          <w:sz w:val="24"/>
          <w:szCs w:val="24"/>
        </w:rPr>
        <w:t xml:space="preserve">sia </w:t>
      </w:r>
      <w:r w:rsidR="009C5EC5" w:rsidRPr="001E6FB5">
        <w:rPr>
          <w:rFonts w:ascii="Times New Roman" w:hAnsi="Times New Roman"/>
          <w:b/>
          <w:i/>
          <w:sz w:val="24"/>
          <w:szCs w:val="24"/>
        </w:rPr>
        <w:t>ë</w:t>
      </w:r>
      <w:r w:rsidRPr="001E6FB5">
        <w:rPr>
          <w:rFonts w:ascii="Times New Roman" w:hAnsi="Times New Roman"/>
          <w:b/>
          <w:i/>
          <w:sz w:val="24"/>
          <w:szCs w:val="24"/>
        </w:rPr>
        <w:t>sht</w:t>
      </w:r>
      <w:r w:rsidR="009C5EC5" w:rsidRPr="001E6FB5">
        <w:rPr>
          <w:rFonts w:ascii="Times New Roman" w:hAnsi="Times New Roman"/>
          <w:b/>
          <w:i/>
          <w:sz w:val="24"/>
          <w:szCs w:val="24"/>
        </w:rPr>
        <w:t>ë çelë</w:t>
      </w:r>
      <w:r w:rsidRPr="001E6FB5">
        <w:rPr>
          <w:rFonts w:ascii="Times New Roman" w:hAnsi="Times New Roman"/>
          <w:b/>
          <w:i/>
          <w:sz w:val="24"/>
          <w:szCs w:val="24"/>
        </w:rPr>
        <w:t>si i besueshmeris</w:t>
      </w:r>
      <w:r w:rsidR="009C5EC5" w:rsidRPr="001E6FB5">
        <w:rPr>
          <w:rFonts w:ascii="Times New Roman" w:hAnsi="Times New Roman"/>
          <w:b/>
          <w:i/>
          <w:sz w:val="24"/>
          <w:szCs w:val="24"/>
        </w:rPr>
        <w:t>ë së</w:t>
      </w:r>
      <w:r w:rsidRPr="001E6FB5">
        <w:rPr>
          <w:rFonts w:ascii="Times New Roman" w:hAnsi="Times New Roman"/>
          <w:b/>
          <w:i/>
          <w:sz w:val="24"/>
          <w:szCs w:val="24"/>
        </w:rPr>
        <w:t xml:space="preserve"> çdo a</w:t>
      </w:r>
      <w:r w:rsidR="009C5EC5" w:rsidRPr="001E6FB5">
        <w:rPr>
          <w:rFonts w:ascii="Times New Roman" w:hAnsi="Times New Roman"/>
          <w:b/>
          <w:i/>
          <w:sz w:val="24"/>
          <w:szCs w:val="24"/>
        </w:rPr>
        <w:t>udituesi, por dihet gjithashtu se audituesit e brendshëm janë pjesë përbë</w:t>
      </w:r>
      <w:r w:rsidRPr="001E6FB5">
        <w:rPr>
          <w:rFonts w:ascii="Times New Roman" w:hAnsi="Times New Roman"/>
          <w:b/>
          <w:i/>
          <w:sz w:val="24"/>
          <w:szCs w:val="24"/>
        </w:rPr>
        <w:t>r</w:t>
      </w:r>
      <w:r w:rsidR="009C5EC5" w:rsidRPr="001E6FB5">
        <w:rPr>
          <w:rFonts w:ascii="Times New Roman" w:hAnsi="Times New Roman"/>
          <w:b/>
          <w:i/>
          <w:sz w:val="24"/>
          <w:szCs w:val="24"/>
        </w:rPr>
        <w:t>ë</w:t>
      </w:r>
      <w:r w:rsidRPr="001E6FB5">
        <w:rPr>
          <w:rFonts w:ascii="Times New Roman" w:hAnsi="Times New Roman"/>
          <w:b/>
          <w:i/>
          <w:sz w:val="24"/>
          <w:szCs w:val="24"/>
        </w:rPr>
        <w:t>se e organizat</w:t>
      </w:r>
      <w:r w:rsidR="009C5EC5" w:rsidRPr="001E6FB5">
        <w:rPr>
          <w:rFonts w:ascii="Times New Roman" w:hAnsi="Times New Roman"/>
          <w:b/>
          <w:i/>
          <w:sz w:val="24"/>
          <w:szCs w:val="24"/>
        </w:rPr>
        <w:t>ë</w:t>
      </w:r>
      <w:r w:rsidRPr="001E6FB5">
        <w:rPr>
          <w:rFonts w:ascii="Times New Roman" w:hAnsi="Times New Roman"/>
          <w:b/>
          <w:i/>
          <w:sz w:val="24"/>
          <w:szCs w:val="24"/>
        </w:rPr>
        <w:t>s, ndaj p</w:t>
      </w:r>
      <w:r w:rsidR="009C5EC5" w:rsidRPr="001E6FB5">
        <w:rPr>
          <w:rFonts w:ascii="Times New Roman" w:hAnsi="Times New Roman"/>
          <w:b/>
          <w:i/>
          <w:sz w:val="24"/>
          <w:szCs w:val="24"/>
        </w:rPr>
        <w:t>ërftimi dhe ruajtja e pavarësisë</w:t>
      </w:r>
      <w:r w:rsidRPr="001E6FB5">
        <w:rPr>
          <w:rFonts w:ascii="Times New Roman" w:hAnsi="Times New Roman"/>
          <w:b/>
          <w:i/>
          <w:sz w:val="24"/>
          <w:szCs w:val="24"/>
        </w:rPr>
        <w:t xml:space="preserve"> </w:t>
      </w:r>
      <w:r w:rsidR="009C5EC5" w:rsidRPr="001E6FB5">
        <w:rPr>
          <w:rFonts w:ascii="Times New Roman" w:hAnsi="Times New Roman"/>
          <w:b/>
          <w:i/>
          <w:sz w:val="24"/>
          <w:szCs w:val="24"/>
        </w:rPr>
        <w:t>ë</w:t>
      </w:r>
      <w:r w:rsidRPr="001E6FB5">
        <w:rPr>
          <w:rFonts w:ascii="Times New Roman" w:hAnsi="Times New Roman"/>
          <w:b/>
          <w:i/>
          <w:sz w:val="24"/>
          <w:szCs w:val="24"/>
        </w:rPr>
        <w:t>sht</w:t>
      </w:r>
      <w:r w:rsidR="009C5EC5" w:rsidRPr="001E6FB5">
        <w:rPr>
          <w:rFonts w:ascii="Times New Roman" w:hAnsi="Times New Roman"/>
          <w:b/>
          <w:i/>
          <w:sz w:val="24"/>
          <w:szCs w:val="24"/>
        </w:rPr>
        <w:t>ë</w:t>
      </w:r>
      <w:r w:rsidRPr="001E6FB5">
        <w:rPr>
          <w:rFonts w:ascii="Times New Roman" w:hAnsi="Times New Roman"/>
          <w:b/>
          <w:i/>
          <w:sz w:val="24"/>
          <w:szCs w:val="24"/>
        </w:rPr>
        <w:t xml:space="preserve"> edhe me sfiduese.</w:t>
      </w:r>
    </w:p>
    <w:p w:rsidR="003B1C13" w:rsidRPr="001E6FB5" w:rsidRDefault="003B1C13" w:rsidP="003B1C13">
      <w:pPr>
        <w:jc w:val="both"/>
        <w:rPr>
          <w:rFonts w:ascii="Times New Roman" w:hAnsi="Times New Roman"/>
          <w:b/>
          <w:i/>
          <w:sz w:val="24"/>
          <w:szCs w:val="24"/>
        </w:rPr>
      </w:pPr>
      <w:r w:rsidRPr="001E6FB5">
        <w:rPr>
          <w:rFonts w:ascii="Times New Roman" w:hAnsi="Times New Roman"/>
          <w:b/>
          <w:i/>
          <w:sz w:val="24"/>
          <w:szCs w:val="24"/>
        </w:rPr>
        <w:t>Objektiviteti  Audituesit e brendsh</w:t>
      </w:r>
      <w:r w:rsidR="009C5EC5" w:rsidRPr="001E6FB5">
        <w:rPr>
          <w:rFonts w:ascii="Times New Roman" w:hAnsi="Times New Roman"/>
          <w:b/>
          <w:i/>
          <w:sz w:val="24"/>
          <w:szCs w:val="24"/>
        </w:rPr>
        <w:t>ë</w:t>
      </w:r>
      <w:r w:rsidRPr="001E6FB5">
        <w:rPr>
          <w:rFonts w:ascii="Times New Roman" w:hAnsi="Times New Roman"/>
          <w:b/>
          <w:i/>
          <w:sz w:val="24"/>
          <w:szCs w:val="24"/>
        </w:rPr>
        <w:t>m tregojn</w:t>
      </w:r>
      <w:r w:rsidR="009C5EC5" w:rsidRPr="001E6FB5">
        <w:rPr>
          <w:rFonts w:ascii="Times New Roman" w:hAnsi="Times New Roman"/>
          <w:b/>
          <w:i/>
          <w:sz w:val="24"/>
          <w:szCs w:val="24"/>
        </w:rPr>
        <w:t>ë</w:t>
      </w:r>
      <w:r w:rsidRPr="001E6FB5">
        <w:rPr>
          <w:rFonts w:ascii="Times New Roman" w:hAnsi="Times New Roman"/>
          <w:b/>
          <w:i/>
          <w:sz w:val="24"/>
          <w:szCs w:val="24"/>
        </w:rPr>
        <w:t xml:space="preserve"> nivelin m</w:t>
      </w:r>
      <w:r w:rsidR="009C5EC5" w:rsidRPr="001E6FB5">
        <w:rPr>
          <w:rFonts w:ascii="Times New Roman" w:hAnsi="Times New Roman"/>
          <w:b/>
          <w:i/>
          <w:sz w:val="24"/>
          <w:szCs w:val="24"/>
        </w:rPr>
        <w:t>ë</w:t>
      </w:r>
      <w:r w:rsidRPr="001E6FB5">
        <w:rPr>
          <w:rFonts w:ascii="Times New Roman" w:hAnsi="Times New Roman"/>
          <w:b/>
          <w:i/>
          <w:sz w:val="24"/>
          <w:szCs w:val="24"/>
        </w:rPr>
        <w:t xml:space="preserve"> t</w:t>
      </w:r>
      <w:r w:rsidR="009C5EC5" w:rsidRPr="001E6FB5">
        <w:rPr>
          <w:rFonts w:ascii="Times New Roman" w:hAnsi="Times New Roman"/>
          <w:b/>
          <w:i/>
          <w:sz w:val="24"/>
          <w:szCs w:val="24"/>
        </w:rPr>
        <w:t>ë</w:t>
      </w:r>
      <w:r w:rsidRPr="001E6FB5">
        <w:rPr>
          <w:rFonts w:ascii="Times New Roman" w:hAnsi="Times New Roman"/>
          <w:b/>
          <w:i/>
          <w:sz w:val="24"/>
          <w:szCs w:val="24"/>
        </w:rPr>
        <w:t xml:space="preserve"> lart</w:t>
      </w:r>
      <w:r w:rsidR="009C5EC5" w:rsidRPr="001E6FB5">
        <w:rPr>
          <w:rFonts w:ascii="Times New Roman" w:hAnsi="Times New Roman"/>
          <w:b/>
          <w:i/>
          <w:sz w:val="24"/>
          <w:szCs w:val="24"/>
        </w:rPr>
        <w:t>ë të</w:t>
      </w:r>
      <w:r w:rsidRPr="001E6FB5">
        <w:rPr>
          <w:rFonts w:ascii="Times New Roman" w:hAnsi="Times New Roman"/>
          <w:b/>
          <w:i/>
          <w:sz w:val="24"/>
          <w:szCs w:val="24"/>
        </w:rPr>
        <w:t xml:space="preserve"> objektivitetit profesional nd</w:t>
      </w:r>
      <w:r w:rsidR="009C5EC5" w:rsidRPr="001E6FB5">
        <w:rPr>
          <w:rFonts w:ascii="Times New Roman" w:hAnsi="Times New Roman"/>
          <w:b/>
          <w:i/>
          <w:sz w:val="24"/>
          <w:szCs w:val="24"/>
        </w:rPr>
        <w:t>ë</w:t>
      </w:r>
      <w:r w:rsidRPr="001E6FB5">
        <w:rPr>
          <w:rFonts w:ascii="Times New Roman" w:hAnsi="Times New Roman"/>
          <w:b/>
          <w:i/>
          <w:sz w:val="24"/>
          <w:szCs w:val="24"/>
        </w:rPr>
        <w:t>rsa mbledhin, vler</w:t>
      </w:r>
      <w:r w:rsidR="009C5EC5" w:rsidRPr="001E6FB5">
        <w:rPr>
          <w:rFonts w:ascii="Times New Roman" w:hAnsi="Times New Roman"/>
          <w:b/>
          <w:i/>
          <w:sz w:val="24"/>
          <w:szCs w:val="24"/>
        </w:rPr>
        <w:t>ë</w:t>
      </w:r>
      <w:r w:rsidRPr="001E6FB5">
        <w:rPr>
          <w:rFonts w:ascii="Times New Roman" w:hAnsi="Times New Roman"/>
          <w:b/>
          <w:i/>
          <w:sz w:val="24"/>
          <w:szCs w:val="24"/>
        </w:rPr>
        <w:t>sojne dhe komunikojn</w:t>
      </w:r>
      <w:r w:rsidR="009C5EC5" w:rsidRPr="001E6FB5">
        <w:rPr>
          <w:rFonts w:ascii="Times New Roman" w:hAnsi="Times New Roman"/>
          <w:b/>
          <w:i/>
          <w:sz w:val="24"/>
          <w:szCs w:val="24"/>
        </w:rPr>
        <w:t>ë</w:t>
      </w:r>
      <w:r w:rsidRPr="001E6FB5">
        <w:rPr>
          <w:rFonts w:ascii="Times New Roman" w:hAnsi="Times New Roman"/>
          <w:b/>
          <w:i/>
          <w:sz w:val="24"/>
          <w:szCs w:val="24"/>
        </w:rPr>
        <w:t xml:space="preserve"> informacion mbi aktivitetin apo procesin e audituar. Audituesit e brendsh</w:t>
      </w:r>
      <w:r w:rsidR="009C5EC5" w:rsidRPr="001E6FB5">
        <w:rPr>
          <w:rFonts w:ascii="Times New Roman" w:hAnsi="Times New Roman"/>
          <w:b/>
          <w:i/>
          <w:sz w:val="24"/>
          <w:szCs w:val="24"/>
        </w:rPr>
        <w:t>ëm bëjnë</w:t>
      </w:r>
      <w:r w:rsidRPr="001E6FB5">
        <w:rPr>
          <w:rFonts w:ascii="Times New Roman" w:hAnsi="Times New Roman"/>
          <w:b/>
          <w:i/>
          <w:sz w:val="24"/>
          <w:szCs w:val="24"/>
        </w:rPr>
        <w:t xml:space="preserve"> nj</w:t>
      </w:r>
      <w:r w:rsidR="009C5EC5" w:rsidRPr="001E6FB5">
        <w:rPr>
          <w:rFonts w:ascii="Times New Roman" w:hAnsi="Times New Roman"/>
          <w:b/>
          <w:i/>
          <w:sz w:val="24"/>
          <w:szCs w:val="24"/>
        </w:rPr>
        <w:t>ë</w:t>
      </w:r>
      <w:r w:rsidRPr="001E6FB5">
        <w:rPr>
          <w:rFonts w:ascii="Times New Roman" w:hAnsi="Times New Roman"/>
          <w:b/>
          <w:i/>
          <w:sz w:val="24"/>
          <w:szCs w:val="24"/>
        </w:rPr>
        <w:t xml:space="preserve"> vler</w:t>
      </w:r>
      <w:r w:rsidR="009C5EC5" w:rsidRPr="001E6FB5">
        <w:rPr>
          <w:rFonts w:ascii="Times New Roman" w:hAnsi="Times New Roman"/>
          <w:b/>
          <w:i/>
          <w:sz w:val="24"/>
          <w:szCs w:val="24"/>
        </w:rPr>
        <w:t>ë</w:t>
      </w:r>
      <w:r w:rsidRPr="001E6FB5">
        <w:rPr>
          <w:rFonts w:ascii="Times New Roman" w:hAnsi="Times New Roman"/>
          <w:b/>
          <w:i/>
          <w:sz w:val="24"/>
          <w:szCs w:val="24"/>
        </w:rPr>
        <w:t>sim t</w:t>
      </w:r>
      <w:r w:rsidR="009C5EC5" w:rsidRPr="001E6FB5">
        <w:rPr>
          <w:rFonts w:ascii="Times New Roman" w:hAnsi="Times New Roman"/>
          <w:b/>
          <w:i/>
          <w:sz w:val="24"/>
          <w:szCs w:val="24"/>
        </w:rPr>
        <w:t>ë</w:t>
      </w:r>
      <w:r w:rsidRPr="001E6FB5">
        <w:rPr>
          <w:rFonts w:ascii="Times New Roman" w:hAnsi="Times New Roman"/>
          <w:b/>
          <w:i/>
          <w:sz w:val="24"/>
          <w:szCs w:val="24"/>
        </w:rPr>
        <w:t xml:space="preserve"> ekuilibruar t</w:t>
      </w:r>
      <w:r w:rsidR="009C5EC5" w:rsidRPr="001E6FB5">
        <w:rPr>
          <w:rFonts w:ascii="Times New Roman" w:hAnsi="Times New Roman"/>
          <w:b/>
          <w:i/>
          <w:sz w:val="24"/>
          <w:szCs w:val="24"/>
        </w:rPr>
        <w:t>ë gjithë</w:t>
      </w:r>
      <w:r w:rsidRPr="001E6FB5">
        <w:rPr>
          <w:rFonts w:ascii="Times New Roman" w:hAnsi="Times New Roman"/>
          <w:b/>
          <w:i/>
          <w:sz w:val="24"/>
          <w:szCs w:val="24"/>
        </w:rPr>
        <w:t xml:space="preserve"> rrethanave dhe vendimet e tyre</w:t>
      </w:r>
      <w:r w:rsidR="009C5EC5" w:rsidRPr="001E6FB5">
        <w:rPr>
          <w:rFonts w:ascii="Times New Roman" w:hAnsi="Times New Roman"/>
          <w:b/>
          <w:i/>
          <w:sz w:val="24"/>
          <w:szCs w:val="24"/>
        </w:rPr>
        <w:t xml:space="preserve"> nuk ndikohen padrejtë</w:t>
      </w:r>
      <w:r w:rsidRPr="001E6FB5">
        <w:rPr>
          <w:rFonts w:ascii="Times New Roman" w:hAnsi="Times New Roman"/>
          <w:b/>
          <w:i/>
          <w:sz w:val="24"/>
          <w:szCs w:val="24"/>
        </w:rPr>
        <w:t xml:space="preserve">sisht nga </w:t>
      </w:r>
      <w:r w:rsidR="009C5EC5" w:rsidRPr="001E6FB5">
        <w:rPr>
          <w:rFonts w:ascii="Times New Roman" w:hAnsi="Times New Roman"/>
          <w:b/>
          <w:i/>
          <w:sz w:val="24"/>
          <w:szCs w:val="24"/>
        </w:rPr>
        <w:t>interesat personale apo nga palë</w:t>
      </w:r>
      <w:r w:rsidRPr="001E6FB5">
        <w:rPr>
          <w:rFonts w:ascii="Times New Roman" w:hAnsi="Times New Roman"/>
          <w:b/>
          <w:i/>
          <w:sz w:val="24"/>
          <w:szCs w:val="24"/>
        </w:rPr>
        <w:t xml:space="preserve"> t</w:t>
      </w:r>
      <w:r w:rsidR="009C5EC5" w:rsidRPr="001E6FB5">
        <w:rPr>
          <w:rFonts w:ascii="Times New Roman" w:hAnsi="Times New Roman"/>
          <w:b/>
          <w:i/>
          <w:sz w:val="24"/>
          <w:szCs w:val="24"/>
        </w:rPr>
        <w:t>ë</w:t>
      </w:r>
      <w:r w:rsidRPr="001E6FB5">
        <w:rPr>
          <w:rFonts w:ascii="Times New Roman" w:hAnsi="Times New Roman"/>
          <w:b/>
          <w:i/>
          <w:sz w:val="24"/>
          <w:szCs w:val="24"/>
        </w:rPr>
        <w:t xml:space="preserve"> tjera.</w:t>
      </w:r>
    </w:p>
    <w:p w:rsidR="006E2541" w:rsidRPr="001E6FB5" w:rsidRDefault="006E2541" w:rsidP="006E2541">
      <w:pPr>
        <w:tabs>
          <w:tab w:val="left" w:pos="1434"/>
          <w:tab w:val="left" w:pos="1888"/>
          <w:tab w:val="left" w:pos="2154"/>
          <w:tab w:val="left" w:pos="2514"/>
        </w:tabs>
        <w:suppressAutoHyphens/>
        <w:autoSpaceDN w:val="0"/>
        <w:spacing w:after="120" w:line="240" w:lineRule="auto"/>
        <w:textAlignment w:val="baseline"/>
        <w:outlineLvl w:val="1"/>
        <w:rPr>
          <w:rFonts w:ascii="Times New Roman" w:hAnsi="Times New Roman"/>
          <w:sz w:val="24"/>
          <w:szCs w:val="24"/>
        </w:rPr>
      </w:pPr>
    </w:p>
    <w:p w:rsidR="00684B8B" w:rsidRPr="001E6FB5" w:rsidRDefault="007000D4" w:rsidP="00551EA2">
      <w:pPr>
        <w:pStyle w:val="ListParagraph"/>
        <w:numPr>
          <w:ilvl w:val="0"/>
          <w:numId w:val="2"/>
        </w:numPr>
        <w:tabs>
          <w:tab w:val="left" w:pos="6405"/>
        </w:tabs>
        <w:spacing w:line="240" w:lineRule="auto"/>
        <w:ind w:left="714" w:hanging="357"/>
        <w:jc w:val="both"/>
        <w:rPr>
          <w:rFonts w:ascii="Times New Roman" w:hAnsi="Times New Roman"/>
          <w:sz w:val="24"/>
          <w:szCs w:val="24"/>
        </w:rPr>
      </w:pPr>
      <w:r w:rsidRPr="001E6FB5">
        <w:rPr>
          <w:rFonts w:ascii="Times New Roman" w:hAnsi="Times New Roman"/>
          <w:sz w:val="24"/>
          <w:szCs w:val="24"/>
        </w:rPr>
        <w:t xml:space="preserve">Përshkruaj 5 hapat  e procesit të vlerësimit të riskut. </w:t>
      </w:r>
    </w:p>
    <w:p w:rsidR="00BA5174" w:rsidRPr="001E6FB5" w:rsidRDefault="00BA5174" w:rsidP="00BA5174">
      <w:pPr>
        <w:tabs>
          <w:tab w:val="left" w:pos="0"/>
        </w:tabs>
        <w:spacing w:after="0"/>
        <w:jc w:val="both"/>
        <w:rPr>
          <w:rFonts w:ascii="Times New Roman" w:hAnsi="Times New Roman"/>
          <w:b/>
          <w:bCs/>
          <w:i/>
          <w:sz w:val="24"/>
          <w:szCs w:val="24"/>
        </w:rPr>
      </w:pPr>
      <w:r w:rsidRPr="001E6FB5">
        <w:rPr>
          <w:rFonts w:ascii="Times New Roman" w:hAnsi="Times New Roman"/>
          <w:b/>
          <w:bCs/>
          <w:i/>
          <w:sz w:val="24"/>
          <w:szCs w:val="24"/>
          <w:u w:val="single"/>
        </w:rPr>
        <w:t>Përgjigje</w:t>
      </w:r>
      <w:r w:rsidRPr="001E6FB5">
        <w:rPr>
          <w:rFonts w:ascii="Times New Roman" w:hAnsi="Times New Roman"/>
          <w:b/>
          <w:bCs/>
          <w:i/>
          <w:sz w:val="24"/>
          <w:szCs w:val="24"/>
        </w:rPr>
        <w:t>:</w:t>
      </w:r>
    </w:p>
    <w:p w:rsidR="00BA5174" w:rsidRPr="001E6FB5" w:rsidRDefault="00BA5174" w:rsidP="00BA5174">
      <w:pPr>
        <w:tabs>
          <w:tab w:val="left" w:pos="0"/>
        </w:tabs>
        <w:spacing w:after="0"/>
        <w:jc w:val="both"/>
        <w:rPr>
          <w:rFonts w:ascii="Times New Roman" w:hAnsi="Times New Roman"/>
          <w:b/>
          <w:bCs/>
          <w:i/>
          <w:sz w:val="24"/>
          <w:szCs w:val="24"/>
        </w:rPr>
      </w:pPr>
      <w:r w:rsidRPr="001E6FB5">
        <w:rPr>
          <w:rFonts w:ascii="Times New Roman" w:hAnsi="Times New Roman"/>
          <w:b/>
          <w:i/>
          <w:sz w:val="24"/>
          <w:szCs w:val="24"/>
        </w:rPr>
        <w:t>Gjatë procesit të hartimit të planit vjetor, fazat kryesore në të cilat kalon procesi i vlerësimit të riskut janë:</w:t>
      </w:r>
    </w:p>
    <w:p w:rsidR="00BA5174" w:rsidRPr="001E6FB5" w:rsidRDefault="00BA5174" w:rsidP="00BA5174">
      <w:pPr>
        <w:pStyle w:val="ListParagraph"/>
        <w:numPr>
          <w:ilvl w:val="0"/>
          <w:numId w:val="31"/>
        </w:numPr>
        <w:spacing w:after="0"/>
        <w:jc w:val="both"/>
        <w:rPr>
          <w:rFonts w:ascii="Times New Roman" w:hAnsi="Times New Roman"/>
          <w:b/>
          <w:i/>
          <w:sz w:val="24"/>
          <w:szCs w:val="24"/>
        </w:rPr>
      </w:pPr>
      <w:r w:rsidRPr="001E6FB5">
        <w:rPr>
          <w:rFonts w:ascii="Times New Roman" w:hAnsi="Times New Roman"/>
          <w:b/>
          <w:i/>
          <w:sz w:val="24"/>
          <w:szCs w:val="24"/>
        </w:rPr>
        <w:t>Identifikimi i riskut</w:t>
      </w:r>
    </w:p>
    <w:p w:rsidR="00BA5174" w:rsidRPr="001E6FB5" w:rsidRDefault="00BA5174" w:rsidP="00BA5174">
      <w:pPr>
        <w:pStyle w:val="ListParagraph"/>
        <w:numPr>
          <w:ilvl w:val="0"/>
          <w:numId w:val="31"/>
        </w:numPr>
        <w:spacing w:after="0"/>
        <w:jc w:val="both"/>
        <w:rPr>
          <w:rFonts w:ascii="Times New Roman" w:hAnsi="Times New Roman"/>
          <w:b/>
          <w:i/>
          <w:sz w:val="24"/>
          <w:szCs w:val="24"/>
        </w:rPr>
      </w:pPr>
      <w:r w:rsidRPr="001E6FB5">
        <w:rPr>
          <w:rFonts w:ascii="Times New Roman" w:hAnsi="Times New Roman"/>
          <w:b/>
          <w:i/>
          <w:sz w:val="24"/>
          <w:szCs w:val="24"/>
        </w:rPr>
        <w:lastRenderedPageBreak/>
        <w:t>Zhvillimi i kritereve të vlerësimit (ndikimi dhe probabiliteti)</w:t>
      </w:r>
    </w:p>
    <w:p w:rsidR="00BA5174" w:rsidRPr="001E6FB5" w:rsidRDefault="00BA5174" w:rsidP="00BA5174">
      <w:pPr>
        <w:pStyle w:val="ListParagraph"/>
        <w:numPr>
          <w:ilvl w:val="0"/>
          <w:numId w:val="31"/>
        </w:numPr>
        <w:spacing w:after="0"/>
        <w:jc w:val="both"/>
        <w:rPr>
          <w:rFonts w:ascii="Times New Roman" w:hAnsi="Times New Roman"/>
          <w:b/>
          <w:i/>
          <w:sz w:val="24"/>
          <w:szCs w:val="24"/>
        </w:rPr>
      </w:pPr>
      <w:r w:rsidRPr="001E6FB5">
        <w:rPr>
          <w:rFonts w:ascii="Times New Roman" w:hAnsi="Times New Roman"/>
          <w:b/>
          <w:i/>
          <w:sz w:val="24"/>
          <w:szCs w:val="24"/>
        </w:rPr>
        <w:t>Matja e risqeve - Procesi i vlerësimit dhe matrica e riskut</w:t>
      </w:r>
    </w:p>
    <w:p w:rsidR="00BA5174" w:rsidRPr="001E6FB5" w:rsidRDefault="00BA5174" w:rsidP="00BA5174">
      <w:pPr>
        <w:pStyle w:val="ListParagraph"/>
        <w:numPr>
          <w:ilvl w:val="0"/>
          <w:numId w:val="31"/>
        </w:numPr>
        <w:spacing w:after="0"/>
        <w:jc w:val="both"/>
        <w:rPr>
          <w:rFonts w:ascii="Times New Roman" w:hAnsi="Times New Roman"/>
          <w:b/>
          <w:i/>
          <w:sz w:val="24"/>
          <w:szCs w:val="24"/>
        </w:rPr>
      </w:pPr>
      <w:r w:rsidRPr="001E6FB5">
        <w:rPr>
          <w:rFonts w:ascii="Times New Roman" w:hAnsi="Times New Roman"/>
          <w:b/>
          <w:i/>
          <w:sz w:val="24"/>
          <w:szCs w:val="24"/>
        </w:rPr>
        <w:t>Përcaktimi i risqeve prioritare - Faktorët e riskut</w:t>
      </w:r>
    </w:p>
    <w:p w:rsidR="00BA5174" w:rsidRPr="001E6FB5" w:rsidRDefault="00BA5174" w:rsidP="00BA5174">
      <w:pPr>
        <w:pStyle w:val="ListParagraph"/>
        <w:numPr>
          <w:ilvl w:val="0"/>
          <w:numId w:val="31"/>
        </w:numPr>
        <w:spacing w:after="0"/>
        <w:jc w:val="both"/>
        <w:rPr>
          <w:rFonts w:ascii="Times New Roman" w:hAnsi="Times New Roman"/>
          <w:b/>
          <w:i/>
          <w:sz w:val="24"/>
          <w:szCs w:val="24"/>
        </w:rPr>
      </w:pPr>
      <w:r w:rsidRPr="001E6FB5">
        <w:rPr>
          <w:rFonts w:ascii="Times New Roman" w:hAnsi="Times New Roman"/>
          <w:b/>
          <w:i/>
          <w:sz w:val="24"/>
          <w:szCs w:val="24"/>
        </w:rPr>
        <w:t>Përzgjedhja e njësive të auditueshme (për planin vjetor të auditimit)</w:t>
      </w:r>
    </w:p>
    <w:p w:rsidR="007000D4" w:rsidRPr="001E6FB5" w:rsidRDefault="007000D4" w:rsidP="00684B8B">
      <w:pPr>
        <w:pStyle w:val="ListParagraph"/>
        <w:tabs>
          <w:tab w:val="left" w:pos="6405"/>
        </w:tabs>
        <w:spacing w:line="240" w:lineRule="auto"/>
        <w:ind w:left="714"/>
        <w:jc w:val="both"/>
        <w:rPr>
          <w:rFonts w:ascii="Times New Roman" w:hAnsi="Times New Roman"/>
          <w:sz w:val="24"/>
          <w:szCs w:val="24"/>
        </w:rPr>
      </w:pPr>
      <w:r w:rsidRPr="001E6FB5">
        <w:rPr>
          <w:rFonts w:ascii="Times New Roman" w:hAnsi="Times New Roman"/>
          <w:sz w:val="24"/>
          <w:szCs w:val="24"/>
        </w:rPr>
        <w:tab/>
      </w:r>
    </w:p>
    <w:p w:rsidR="007000D4" w:rsidRPr="001E6FB5" w:rsidRDefault="007000D4" w:rsidP="00551EA2">
      <w:pPr>
        <w:pStyle w:val="ListParagraph"/>
        <w:numPr>
          <w:ilvl w:val="0"/>
          <w:numId w:val="2"/>
        </w:numPr>
        <w:autoSpaceDE w:val="0"/>
        <w:autoSpaceDN w:val="0"/>
        <w:adjustRightInd w:val="0"/>
        <w:spacing w:after="0" w:line="240" w:lineRule="auto"/>
        <w:ind w:left="714" w:hanging="357"/>
        <w:jc w:val="both"/>
        <w:rPr>
          <w:rFonts w:ascii="Times New Roman" w:hAnsi="Times New Roman"/>
          <w:sz w:val="24"/>
          <w:szCs w:val="24"/>
        </w:rPr>
      </w:pPr>
      <w:r w:rsidRPr="001E6FB5">
        <w:rPr>
          <w:rFonts w:ascii="Times New Roman" w:hAnsi="Times New Roman"/>
          <w:sz w:val="24"/>
          <w:szCs w:val="24"/>
        </w:rPr>
        <w:t>Çfarë është procedura analitike dhe kur mund të aplikohet gjatë një angazhimi auditimi.</w:t>
      </w:r>
    </w:p>
    <w:p w:rsidR="00220E29" w:rsidRPr="001E6FB5" w:rsidRDefault="00220E29" w:rsidP="00220E29">
      <w:pPr>
        <w:pStyle w:val="ListParagraph"/>
        <w:spacing w:after="0"/>
        <w:rPr>
          <w:rFonts w:ascii="Times New Roman" w:hAnsi="Times New Roman"/>
          <w:b/>
          <w:i/>
          <w:sz w:val="24"/>
          <w:szCs w:val="24"/>
          <w:u w:val="single"/>
        </w:rPr>
      </w:pPr>
    </w:p>
    <w:p w:rsidR="00220E29" w:rsidRPr="001E6FB5" w:rsidRDefault="00220E29" w:rsidP="00220E29">
      <w:pPr>
        <w:pStyle w:val="ListParagraph"/>
        <w:spacing w:after="0"/>
        <w:rPr>
          <w:rFonts w:ascii="Times New Roman" w:hAnsi="Times New Roman"/>
          <w:b/>
          <w:i/>
          <w:sz w:val="24"/>
          <w:szCs w:val="24"/>
          <w:u w:val="single"/>
        </w:rPr>
      </w:pPr>
      <w:r w:rsidRPr="001E6FB5">
        <w:rPr>
          <w:rFonts w:ascii="Times New Roman" w:hAnsi="Times New Roman"/>
          <w:b/>
          <w:i/>
          <w:sz w:val="24"/>
          <w:szCs w:val="24"/>
          <w:u w:val="single"/>
        </w:rPr>
        <w:t>Përgjigje:</w:t>
      </w:r>
    </w:p>
    <w:p w:rsidR="005138A1" w:rsidRPr="001E6FB5" w:rsidRDefault="005138A1" w:rsidP="005138A1">
      <w:pPr>
        <w:pStyle w:val="ListParagraph"/>
        <w:spacing w:after="0"/>
        <w:jc w:val="both"/>
        <w:rPr>
          <w:rFonts w:ascii="Times New Roman" w:hAnsi="Times New Roman"/>
          <w:b/>
          <w:i/>
          <w:sz w:val="24"/>
          <w:szCs w:val="24"/>
          <w:u w:val="single"/>
        </w:rPr>
      </w:pPr>
      <w:r w:rsidRPr="001E6FB5">
        <w:rPr>
          <w:rFonts w:ascii="Times New Roman" w:hAnsi="Times New Roman"/>
          <w:b/>
          <w:i/>
          <w:sz w:val="24"/>
          <w:szCs w:val="24"/>
        </w:rPr>
        <w:t xml:space="preserve">Procedurat analitike </w:t>
      </w:r>
      <w:r w:rsidRPr="001E6FB5">
        <w:rPr>
          <w:rFonts w:ascii="Times New Roman" w:hAnsi="Times New Roman"/>
          <w:b/>
          <w:i/>
          <w:sz w:val="24"/>
          <w:szCs w:val="24"/>
        </w:rPr>
        <w:t>janë</w:t>
      </w:r>
      <w:r w:rsidRPr="001E6FB5">
        <w:rPr>
          <w:rFonts w:ascii="Times New Roman" w:hAnsi="Times New Roman"/>
          <w:b/>
          <w:i/>
          <w:sz w:val="24"/>
          <w:szCs w:val="24"/>
        </w:rPr>
        <w:t xml:space="preserve"> një nga kategoritë e testeve të thelluara të auditimit.</w:t>
      </w:r>
      <w:r w:rsidRPr="001E6FB5">
        <w:rPr>
          <w:rFonts w:ascii="Times New Roman" w:hAnsi="Times New Roman"/>
          <w:b/>
          <w:i/>
          <w:sz w:val="24"/>
          <w:szCs w:val="24"/>
        </w:rPr>
        <w:t xml:space="preserve"> </w:t>
      </w:r>
      <w:r w:rsidRPr="001E6FB5">
        <w:rPr>
          <w:rFonts w:ascii="Times New Roman" w:hAnsi="Times New Roman"/>
          <w:b/>
          <w:i/>
          <w:sz w:val="24"/>
          <w:szCs w:val="24"/>
        </w:rPr>
        <w:t>Procedurat analitike përbëhen nga krahasimi i të dhënave nga burime të ndryshme apo periudha kohore për të përcaktuar nëse informacioni i raportuar duket të ketë mospërputhje apo keqpërshtatje. Kur audituesit e brendshëm gjejnë ndryshime apo variacione të papritura në të dhënat që po kontrollohen, lind nevoja për një rishikim më të thellë</w:t>
      </w:r>
      <w:r w:rsidRPr="001E6FB5">
        <w:rPr>
          <w:rFonts w:ascii="Times New Roman" w:hAnsi="Times New Roman"/>
          <w:b/>
          <w:i/>
          <w:sz w:val="24"/>
          <w:szCs w:val="24"/>
        </w:rPr>
        <w:t>.</w:t>
      </w:r>
    </w:p>
    <w:p w:rsidR="005138A1" w:rsidRPr="001E6FB5" w:rsidRDefault="005138A1" w:rsidP="00220E29">
      <w:pPr>
        <w:pStyle w:val="ListParagraph"/>
        <w:spacing w:after="0"/>
        <w:rPr>
          <w:rFonts w:ascii="Times New Roman" w:hAnsi="Times New Roman"/>
          <w:b/>
          <w:i/>
          <w:sz w:val="8"/>
          <w:szCs w:val="8"/>
        </w:rPr>
      </w:pPr>
    </w:p>
    <w:p w:rsidR="00220E29" w:rsidRPr="001E6FB5" w:rsidRDefault="00220E29" w:rsidP="00220E29">
      <w:pPr>
        <w:pStyle w:val="ListParagraph"/>
        <w:spacing w:after="0"/>
        <w:rPr>
          <w:rFonts w:ascii="Times New Roman" w:hAnsi="Times New Roman"/>
          <w:b/>
          <w:i/>
          <w:sz w:val="24"/>
          <w:szCs w:val="24"/>
        </w:rPr>
      </w:pPr>
      <w:r w:rsidRPr="001E6FB5">
        <w:rPr>
          <w:rFonts w:ascii="Times New Roman" w:hAnsi="Times New Roman"/>
          <w:b/>
          <w:i/>
          <w:sz w:val="24"/>
          <w:szCs w:val="24"/>
        </w:rPr>
        <w:t>Procedurat analitike në një angazhim auditimi mund të aplikohen:</w:t>
      </w:r>
    </w:p>
    <w:p w:rsidR="00220E29" w:rsidRPr="001E6FB5" w:rsidRDefault="00220E29" w:rsidP="00220E29">
      <w:pPr>
        <w:pStyle w:val="ListParagraph"/>
        <w:spacing w:after="0"/>
        <w:rPr>
          <w:rFonts w:ascii="Times New Roman" w:hAnsi="Times New Roman"/>
          <w:b/>
          <w:i/>
          <w:sz w:val="24"/>
          <w:szCs w:val="24"/>
        </w:rPr>
      </w:pPr>
      <w:r w:rsidRPr="001E6FB5">
        <w:rPr>
          <w:rFonts w:ascii="Times New Roman" w:hAnsi="Times New Roman"/>
          <w:b/>
          <w:i/>
          <w:sz w:val="24"/>
          <w:szCs w:val="24"/>
        </w:rPr>
        <w:t>Në fillim (gjatë fazës së planifikimit të angazhimit të auditimit) për të kuptuar më mirë njësinë dhe për të përftuar informacionin e nevojshëm për të planifikuar natyrën, kohën dhe shtrirjen e hapave të auditimit;</w:t>
      </w:r>
    </w:p>
    <w:p w:rsidR="00220E29" w:rsidRPr="001E6FB5" w:rsidRDefault="00220E29" w:rsidP="00220E29">
      <w:pPr>
        <w:pStyle w:val="ListParagraph"/>
        <w:spacing w:after="0"/>
        <w:rPr>
          <w:rFonts w:ascii="Times New Roman" w:hAnsi="Times New Roman"/>
          <w:b/>
          <w:i/>
          <w:sz w:val="24"/>
          <w:szCs w:val="24"/>
        </w:rPr>
      </w:pPr>
      <w:r w:rsidRPr="001E6FB5">
        <w:rPr>
          <w:rFonts w:ascii="Times New Roman" w:hAnsi="Times New Roman"/>
          <w:b/>
          <w:i/>
          <w:sz w:val="24"/>
          <w:szCs w:val="24"/>
        </w:rPr>
        <w:t xml:space="preserve">Në mes të angazhimit të auditimit (gjatë fazës së testimit) për të përftuar prova të lidhura me bilancet kontabël dhe klasat e transaksioneve; dhe </w:t>
      </w:r>
    </w:p>
    <w:p w:rsidR="00220E29" w:rsidRPr="001E6FB5" w:rsidRDefault="00220E29" w:rsidP="00220E29">
      <w:pPr>
        <w:pStyle w:val="ListParagraph"/>
        <w:spacing w:after="0"/>
        <w:rPr>
          <w:rFonts w:ascii="Times New Roman" w:hAnsi="Times New Roman"/>
          <w:sz w:val="24"/>
          <w:szCs w:val="24"/>
        </w:rPr>
      </w:pPr>
      <w:r w:rsidRPr="001E6FB5">
        <w:rPr>
          <w:rFonts w:ascii="Times New Roman" w:hAnsi="Times New Roman"/>
          <w:b/>
          <w:i/>
          <w:sz w:val="24"/>
          <w:szCs w:val="24"/>
        </w:rPr>
        <w:t>Në fund (në fazën e përfundimit të angazhimit të auditimit) si një rishikim i përgjithshëm final i informacionit financiar tashmë të testuar</w:t>
      </w:r>
      <w:r w:rsidRPr="001E6FB5">
        <w:rPr>
          <w:rFonts w:ascii="Times New Roman" w:hAnsi="Times New Roman"/>
          <w:sz w:val="24"/>
          <w:szCs w:val="24"/>
        </w:rPr>
        <w:t>.</w:t>
      </w:r>
    </w:p>
    <w:p w:rsidR="00684B8B" w:rsidRPr="001E6FB5" w:rsidRDefault="00684B8B" w:rsidP="00684B8B">
      <w:pPr>
        <w:autoSpaceDE w:val="0"/>
        <w:autoSpaceDN w:val="0"/>
        <w:adjustRightInd w:val="0"/>
        <w:spacing w:after="0" w:line="240" w:lineRule="auto"/>
        <w:jc w:val="both"/>
        <w:rPr>
          <w:rFonts w:ascii="Times New Roman" w:hAnsi="Times New Roman"/>
          <w:sz w:val="24"/>
          <w:szCs w:val="24"/>
        </w:rPr>
      </w:pPr>
    </w:p>
    <w:p w:rsidR="005A77B4" w:rsidRPr="001E6FB5" w:rsidRDefault="005A77B4" w:rsidP="00551EA2">
      <w:pPr>
        <w:pStyle w:val="ListParagraph"/>
        <w:numPr>
          <w:ilvl w:val="0"/>
          <w:numId w:val="2"/>
        </w:numPr>
        <w:spacing w:line="240" w:lineRule="auto"/>
        <w:ind w:left="714" w:hanging="357"/>
        <w:rPr>
          <w:rFonts w:ascii="Times New Roman" w:hAnsi="Times New Roman"/>
          <w:sz w:val="24"/>
          <w:szCs w:val="24"/>
        </w:rPr>
      </w:pPr>
      <w:r w:rsidRPr="001E6FB5">
        <w:rPr>
          <w:rFonts w:ascii="Times New Roman" w:hAnsi="Times New Roman"/>
          <w:sz w:val="24"/>
          <w:szCs w:val="24"/>
        </w:rPr>
        <w:t xml:space="preserve">Çdo gjetje dhe rekomandim që bëhet duhet të bazohet në katër elemente . Trego cilet jane dhe shpjego shkurtimisht secilin prej tyre </w:t>
      </w:r>
    </w:p>
    <w:p w:rsidR="002A03D7" w:rsidRPr="001E6FB5" w:rsidRDefault="002A03D7" w:rsidP="002A03D7">
      <w:pPr>
        <w:pStyle w:val="ListParagraph"/>
        <w:jc w:val="both"/>
        <w:rPr>
          <w:rFonts w:ascii="Times New Roman" w:hAnsi="Times New Roman"/>
          <w:sz w:val="24"/>
          <w:szCs w:val="24"/>
          <w:lang w:val="en-US"/>
        </w:rPr>
      </w:pPr>
    </w:p>
    <w:p w:rsidR="002A03D7" w:rsidRPr="002A03D7" w:rsidRDefault="002A03D7" w:rsidP="002A03D7">
      <w:pPr>
        <w:pStyle w:val="ListParagraph"/>
        <w:jc w:val="both"/>
        <w:rPr>
          <w:rFonts w:ascii="Times New Roman" w:hAnsi="Times New Roman"/>
          <w:b/>
          <w:i/>
          <w:sz w:val="24"/>
          <w:szCs w:val="24"/>
          <w:u w:val="single"/>
          <w:lang w:val="en-US"/>
        </w:rPr>
      </w:pPr>
      <w:proofErr w:type="spellStart"/>
      <w:r w:rsidRPr="001E6FB5">
        <w:rPr>
          <w:rFonts w:ascii="Times New Roman" w:hAnsi="Times New Roman"/>
          <w:b/>
          <w:i/>
          <w:sz w:val="24"/>
          <w:szCs w:val="24"/>
          <w:u w:val="single"/>
          <w:lang w:val="en-US"/>
        </w:rPr>
        <w:t>Përgjigje</w:t>
      </w:r>
      <w:bookmarkStart w:id="2" w:name="_GoBack"/>
      <w:bookmarkEnd w:id="2"/>
      <w:proofErr w:type="spellEnd"/>
    </w:p>
    <w:p w:rsidR="002A03D7" w:rsidRPr="002A03D7" w:rsidRDefault="002A03D7" w:rsidP="002A03D7">
      <w:pPr>
        <w:pStyle w:val="ListParagraph"/>
        <w:jc w:val="both"/>
        <w:rPr>
          <w:rFonts w:ascii="Times New Roman" w:hAnsi="Times New Roman"/>
          <w:b/>
          <w:i/>
          <w:sz w:val="24"/>
          <w:szCs w:val="24"/>
          <w:lang w:val="en-US"/>
        </w:rPr>
      </w:pPr>
      <w:proofErr w:type="spellStart"/>
      <w:r w:rsidRPr="002A03D7">
        <w:rPr>
          <w:rFonts w:ascii="Times New Roman" w:hAnsi="Times New Roman"/>
          <w:b/>
          <w:i/>
          <w:sz w:val="24"/>
          <w:szCs w:val="24"/>
          <w:lang w:val="en-US"/>
        </w:rPr>
        <w:t>Elementët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duhet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ketë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një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gjetje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auditimi</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plotë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janë</w:t>
      </w:r>
      <w:proofErr w:type="spellEnd"/>
      <w:r w:rsidRPr="002A03D7">
        <w:rPr>
          <w:rFonts w:ascii="Times New Roman" w:hAnsi="Times New Roman"/>
          <w:b/>
          <w:i/>
          <w:sz w:val="24"/>
          <w:szCs w:val="24"/>
          <w:lang w:val="en-US"/>
        </w:rPr>
        <w:t>:</w:t>
      </w:r>
    </w:p>
    <w:p w:rsidR="002A03D7" w:rsidRDefault="002A03D7" w:rsidP="002A03D7">
      <w:pPr>
        <w:pStyle w:val="ListParagraph"/>
        <w:jc w:val="both"/>
        <w:rPr>
          <w:rFonts w:ascii="Times New Roman" w:hAnsi="Times New Roman"/>
          <w:b/>
          <w:i/>
          <w:sz w:val="24"/>
          <w:szCs w:val="24"/>
          <w:lang w:val="en-US"/>
        </w:rPr>
      </w:pPr>
      <w:r w:rsidRPr="002A03D7">
        <w:rPr>
          <w:rFonts w:ascii="Times New Roman" w:hAnsi="Times New Roman"/>
          <w:b/>
          <w:i/>
          <w:sz w:val="24"/>
          <w:szCs w:val="24"/>
          <w:lang w:val="en-US"/>
        </w:rPr>
        <w:t xml:space="preserve">1. </w:t>
      </w:r>
      <w:proofErr w:type="spellStart"/>
      <w:r w:rsidRPr="002A03D7">
        <w:rPr>
          <w:rFonts w:ascii="Times New Roman" w:hAnsi="Times New Roman"/>
          <w:b/>
          <w:i/>
          <w:sz w:val="24"/>
          <w:szCs w:val="24"/>
          <w:lang w:val="en-US"/>
        </w:rPr>
        <w:t>Kriteret</w:t>
      </w:r>
      <w:proofErr w:type="spellEnd"/>
      <w:r w:rsidRPr="002A03D7">
        <w:rPr>
          <w:rFonts w:ascii="Times New Roman" w:hAnsi="Times New Roman"/>
          <w:b/>
          <w:i/>
          <w:sz w:val="24"/>
          <w:szCs w:val="24"/>
          <w:lang w:val="en-US"/>
        </w:rPr>
        <w:t>:</w:t>
      </w:r>
    </w:p>
    <w:p w:rsidR="002A03D7" w:rsidRPr="002A03D7" w:rsidRDefault="002A03D7" w:rsidP="002A03D7">
      <w:pPr>
        <w:pStyle w:val="ListParagraph"/>
        <w:jc w:val="both"/>
        <w:rPr>
          <w:rFonts w:ascii="Times New Roman" w:hAnsi="Times New Roman"/>
          <w:b/>
          <w:i/>
          <w:sz w:val="24"/>
          <w:szCs w:val="24"/>
          <w:lang w:val="en-US"/>
        </w:rPr>
      </w:pPr>
      <w:r w:rsidRPr="002A03D7">
        <w:rPr>
          <w:rFonts w:ascii="Times New Roman" w:hAnsi="Times New Roman"/>
          <w:b/>
          <w:i/>
          <w:sz w:val="24"/>
          <w:szCs w:val="24"/>
          <w:lang w:val="en-US"/>
        </w:rPr>
        <w:t xml:space="preserve"> - </w:t>
      </w:r>
      <w:proofErr w:type="spellStart"/>
      <w:proofErr w:type="gramStart"/>
      <w:r w:rsidRPr="002A03D7">
        <w:rPr>
          <w:rFonts w:ascii="Times New Roman" w:hAnsi="Times New Roman"/>
          <w:b/>
          <w:i/>
          <w:sz w:val="24"/>
          <w:szCs w:val="24"/>
          <w:lang w:val="en-US"/>
        </w:rPr>
        <w:t>gjendjen</w:t>
      </w:r>
      <w:proofErr w:type="spellEnd"/>
      <w:proofErr w:type="gram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kërkuar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pritshmërinë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lidhje</w:t>
      </w:r>
      <w:proofErr w:type="spellEnd"/>
      <w:r w:rsidRPr="002A03D7">
        <w:rPr>
          <w:rFonts w:ascii="Times New Roman" w:hAnsi="Times New Roman"/>
          <w:b/>
          <w:i/>
          <w:sz w:val="24"/>
          <w:szCs w:val="24"/>
          <w:lang w:val="en-US"/>
        </w:rPr>
        <w:t xml:space="preserve"> me </w:t>
      </w:r>
      <w:proofErr w:type="spellStart"/>
      <w:r w:rsidRPr="002A03D7">
        <w:rPr>
          <w:rFonts w:ascii="Times New Roman" w:hAnsi="Times New Roman"/>
          <w:b/>
          <w:i/>
          <w:sz w:val="24"/>
          <w:szCs w:val="24"/>
          <w:lang w:val="en-US"/>
        </w:rPr>
        <w:t>aktivitetin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auditohet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Kontekst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vlerësimin</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provave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kuptuar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gjetjet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përfshijnë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ligjet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rregulloret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procedurat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kërkesat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standardet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tjera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miratuara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performancën</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pritur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baza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krahasuese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kundrejt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cilave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krahasuar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vlerësuar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performanca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aktuale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Kriteret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janë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situata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duhet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jetë</w:t>
      </w:r>
      <w:proofErr w:type="spellEnd"/>
      <w:r w:rsidRPr="002A03D7">
        <w:rPr>
          <w:rFonts w:ascii="Times New Roman" w:hAnsi="Times New Roman"/>
          <w:b/>
          <w:i/>
          <w:sz w:val="24"/>
          <w:szCs w:val="24"/>
          <w:lang w:val="en-US"/>
        </w:rPr>
        <w:t>".</w:t>
      </w:r>
    </w:p>
    <w:p w:rsidR="002A03D7" w:rsidRDefault="002A03D7" w:rsidP="002A03D7">
      <w:pPr>
        <w:pStyle w:val="ListParagraph"/>
        <w:jc w:val="both"/>
        <w:rPr>
          <w:rFonts w:ascii="Times New Roman" w:hAnsi="Times New Roman"/>
          <w:b/>
          <w:i/>
          <w:sz w:val="24"/>
          <w:szCs w:val="24"/>
          <w:lang w:val="en-US"/>
        </w:rPr>
      </w:pPr>
      <w:r w:rsidRPr="002A03D7">
        <w:rPr>
          <w:rFonts w:ascii="Times New Roman" w:hAnsi="Times New Roman"/>
          <w:b/>
          <w:i/>
          <w:sz w:val="24"/>
          <w:szCs w:val="24"/>
          <w:lang w:val="en-US"/>
        </w:rPr>
        <w:t xml:space="preserve">2. </w:t>
      </w:r>
      <w:proofErr w:type="spellStart"/>
      <w:r w:rsidRPr="002A03D7">
        <w:rPr>
          <w:rFonts w:ascii="Times New Roman" w:hAnsi="Times New Roman"/>
          <w:b/>
          <w:i/>
          <w:sz w:val="24"/>
          <w:szCs w:val="24"/>
          <w:lang w:val="en-US"/>
        </w:rPr>
        <w:t>Gjendja</w:t>
      </w:r>
      <w:proofErr w:type="spellEnd"/>
      <w:r w:rsidRPr="002A03D7">
        <w:rPr>
          <w:rFonts w:ascii="Times New Roman" w:hAnsi="Times New Roman"/>
          <w:b/>
          <w:i/>
          <w:sz w:val="24"/>
          <w:szCs w:val="24"/>
          <w:lang w:val="en-US"/>
        </w:rPr>
        <w:t xml:space="preserve">: </w:t>
      </w:r>
    </w:p>
    <w:p w:rsidR="002A03D7" w:rsidRPr="002A03D7" w:rsidRDefault="002A03D7" w:rsidP="002A03D7">
      <w:pPr>
        <w:pStyle w:val="ListParagraph"/>
        <w:jc w:val="both"/>
        <w:rPr>
          <w:rFonts w:ascii="Times New Roman" w:hAnsi="Times New Roman"/>
          <w:b/>
          <w:i/>
          <w:sz w:val="24"/>
          <w:szCs w:val="24"/>
          <w:lang w:val="en-US"/>
        </w:rPr>
      </w:pPr>
      <w:proofErr w:type="spellStart"/>
      <w:r w:rsidRPr="002A03D7">
        <w:rPr>
          <w:rFonts w:ascii="Times New Roman" w:hAnsi="Times New Roman"/>
          <w:b/>
          <w:i/>
          <w:sz w:val="24"/>
          <w:szCs w:val="24"/>
          <w:lang w:val="en-US"/>
        </w:rPr>
        <w:t>Gjendja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situata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ekziston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përcaktuar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dokumentuar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gjatë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auditimit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ajo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audituesi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identifikon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situata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w:t>
      </w:r>
    </w:p>
    <w:p w:rsidR="002A03D7" w:rsidRDefault="002A03D7" w:rsidP="002A03D7">
      <w:pPr>
        <w:pStyle w:val="ListParagraph"/>
        <w:jc w:val="both"/>
        <w:rPr>
          <w:rFonts w:ascii="Times New Roman" w:hAnsi="Times New Roman"/>
          <w:b/>
          <w:i/>
          <w:sz w:val="24"/>
          <w:szCs w:val="24"/>
          <w:lang w:val="en-US"/>
        </w:rPr>
      </w:pPr>
      <w:r w:rsidRPr="002A03D7">
        <w:rPr>
          <w:rFonts w:ascii="Times New Roman" w:hAnsi="Times New Roman"/>
          <w:b/>
          <w:i/>
          <w:sz w:val="24"/>
          <w:szCs w:val="24"/>
          <w:lang w:val="en-US"/>
        </w:rPr>
        <w:t xml:space="preserve">3. </w:t>
      </w:r>
      <w:proofErr w:type="spellStart"/>
      <w:r w:rsidRPr="002A03D7">
        <w:rPr>
          <w:rFonts w:ascii="Times New Roman" w:hAnsi="Times New Roman"/>
          <w:b/>
          <w:i/>
          <w:sz w:val="24"/>
          <w:szCs w:val="24"/>
          <w:lang w:val="en-US"/>
        </w:rPr>
        <w:t>Shkaku</w:t>
      </w:r>
      <w:proofErr w:type="spellEnd"/>
      <w:r w:rsidRPr="002A03D7">
        <w:rPr>
          <w:rFonts w:ascii="Times New Roman" w:hAnsi="Times New Roman"/>
          <w:b/>
          <w:i/>
          <w:sz w:val="24"/>
          <w:szCs w:val="24"/>
          <w:lang w:val="en-US"/>
        </w:rPr>
        <w:t xml:space="preserve">: </w:t>
      </w:r>
    </w:p>
    <w:p w:rsidR="002A03D7" w:rsidRPr="002A03D7" w:rsidRDefault="002A03D7" w:rsidP="002A03D7">
      <w:pPr>
        <w:pStyle w:val="ListParagraph"/>
        <w:jc w:val="both"/>
        <w:rPr>
          <w:rFonts w:ascii="Times New Roman" w:hAnsi="Times New Roman"/>
          <w:b/>
          <w:i/>
          <w:sz w:val="24"/>
          <w:szCs w:val="24"/>
          <w:lang w:val="en-US"/>
        </w:rPr>
      </w:pPr>
      <w:r w:rsidRPr="002A03D7">
        <w:rPr>
          <w:rFonts w:ascii="Times New Roman" w:hAnsi="Times New Roman"/>
          <w:b/>
          <w:i/>
          <w:sz w:val="24"/>
          <w:szCs w:val="24"/>
          <w:lang w:val="en-US"/>
        </w:rPr>
        <w:t xml:space="preserve">- </w:t>
      </w:r>
      <w:proofErr w:type="spellStart"/>
      <w:proofErr w:type="gramStart"/>
      <w:r w:rsidRPr="002A03D7">
        <w:rPr>
          <w:rFonts w:ascii="Times New Roman" w:hAnsi="Times New Roman"/>
          <w:b/>
          <w:i/>
          <w:sz w:val="24"/>
          <w:szCs w:val="24"/>
          <w:lang w:val="en-US"/>
        </w:rPr>
        <w:t>arsyen</w:t>
      </w:r>
      <w:proofErr w:type="spellEnd"/>
      <w:proofErr w:type="gram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shpjegimin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faktorin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faktorët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përgjegjës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dallimin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ndërmjet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situatës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ekziston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kërkuar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dëshiruar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kriteret</w:t>
      </w:r>
      <w:proofErr w:type="spellEnd"/>
      <w:r w:rsidRPr="002A03D7">
        <w:rPr>
          <w:rFonts w:ascii="Times New Roman" w:hAnsi="Times New Roman"/>
          <w:b/>
          <w:i/>
          <w:sz w:val="24"/>
          <w:szCs w:val="24"/>
          <w:lang w:val="en-US"/>
        </w:rPr>
        <w:t xml:space="preserve">). Ai </w:t>
      </w:r>
      <w:proofErr w:type="spellStart"/>
      <w:r w:rsidRPr="002A03D7">
        <w:rPr>
          <w:rFonts w:ascii="Times New Roman" w:hAnsi="Times New Roman"/>
          <w:b/>
          <w:i/>
          <w:sz w:val="24"/>
          <w:szCs w:val="24"/>
          <w:lang w:val="en-US"/>
        </w:rPr>
        <w: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jep</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një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përgjigje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pyetjes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Shërben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bazë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rekomandime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veprimet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korrigjuese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Faktorët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zakonshëm</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shkakut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përfshijnë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politikat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hartuara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keq</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zbatimin</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procedurave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kritereve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fakte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përtej</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kontrollit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menaxhimit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aktivitetit</w:t>
      </w:r>
      <w:proofErr w:type="spellEnd"/>
      <w:r w:rsidRPr="002A03D7">
        <w:rPr>
          <w:rFonts w:ascii="Times New Roman" w:hAnsi="Times New Roman"/>
          <w:b/>
          <w:i/>
          <w:sz w:val="24"/>
          <w:szCs w:val="24"/>
          <w:lang w:val="en-US"/>
        </w:rPr>
        <w:t>.</w:t>
      </w:r>
    </w:p>
    <w:p w:rsidR="002A03D7" w:rsidRDefault="002A03D7" w:rsidP="002A03D7">
      <w:pPr>
        <w:pStyle w:val="ListParagraph"/>
        <w:spacing w:line="360" w:lineRule="auto"/>
        <w:jc w:val="both"/>
        <w:rPr>
          <w:rFonts w:ascii="Times New Roman" w:hAnsi="Times New Roman"/>
          <w:b/>
          <w:i/>
          <w:sz w:val="24"/>
          <w:szCs w:val="24"/>
          <w:lang w:val="en-US"/>
        </w:rPr>
      </w:pPr>
      <w:r w:rsidRPr="002A03D7">
        <w:rPr>
          <w:rFonts w:ascii="Times New Roman" w:hAnsi="Times New Roman"/>
          <w:b/>
          <w:i/>
          <w:sz w:val="24"/>
          <w:szCs w:val="24"/>
          <w:lang w:val="en-US"/>
        </w:rPr>
        <w:t xml:space="preserve">4. </w:t>
      </w:r>
      <w:proofErr w:type="spellStart"/>
      <w:r w:rsidRPr="002A03D7">
        <w:rPr>
          <w:rFonts w:ascii="Times New Roman" w:hAnsi="Times New Roman"/>
          <w:b/>
          <w:i/>
          <w:sz w:val="24"/>
          <w:szCs w:val="24"/>
          <w:lang w:val="en-US"/>
        </w:rPr>
        <w:t>Efekti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ndikimi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mundshëm</w:t>
      </w:r>
      <w:proofErr w:type="spellEnd"/>
      <w:r w:rsidRPr="002A03D7">
        <w:rPr>
          <w:rFonts w:ascii="Times New Roman" w:hAnsi="Times New Roman"/>
          <w:b/>
          <w:i/>
          <w:sz w:val="24"/>
          <w:szCs w:val="24"/>
          <w:lang w:val="en-US"/>
        </w:rPr>
        <w:t xml:space="preserve">: </w:t>
      </w:r>
    </w:p>
    <w:p w:rsidR="00A43A6C" w:rsidRPr="002A03D7" w:rsidRDefault="002A03D7" w:rsidP="002A03D7">
      <w:pPr>
        <w:pStyle w:val="ListParagraph"/>
        <w:spacing w:after="0" w:line="240" w:lineRule="auto"/>
        <w:jc w:val="both"/>
        <w:rPr>
          <w:rFonts w:asciiTheme="majorBidi" w:hAnsiTheme="majorBidi" w:cstheme="majorBidi"/>
          <w:b/>
          <w:i/>
          <w:sz w:val="24"/>
          <w:szCs w:val="24"/>
        </w:rPr>
      </w:pPr>
      <w:r w:rsidRPr="002A03D7">
        <w:rPr>
          <w:rFonts w:ascii="Times New Roman" w:hAnsi="Times New Roman"/>
          <w:b/>
          <w:i/>
          <w:sz w:val="24"/>
          <w:szCs w:val="24"/>
          <w:lang w:val="en-US"/>
        </w:rPr>
        <w:t xml:space="preserve">- </w:t>
      </w:r>
      <w:proofErr w:type="spellStart"/>
      <w:proofErr w:type="gramStart"/>
      <w:r w:rsidRPr="002A03D7">
        <w:rPr>
          <w:rFonts w:ascii="Times New Roman" w:hAnsi="Times New Roman"/>
          <w:b/>
          <w:i/>
          <w:sz w:val="24"/>
          <w:szCs w:val="24"/>
          <w:lang w:val="en-US"/>
        </w:rPr>
        <w:t>ajo</w:t>
      </w:r>
      <w:proofErr w:type="spellEnd"/>
      <w:proofErr w:type="gram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ndodhë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qoftë</w:t>
      </w:r>
      <w:proofErr w:type="spellEnd"/>
      <w:r w:rsidRPr="002A03D7">
        <w:rPr>
          <w:rFonts w:ascii="Times New Roman" w:hAnsi="Times New Roman"/>
          <w:b/>
          <w:i/>
          <w:sz w:val="24"/>
          <w:szCs w:val="24"/>
          <w:lang w:val="en-US"/>
        </w:rPr>
        <w:t xml:space="preserve"> se </w:t>
      </w:r>
      <w:proofErr w:type="spellStart"/>
      <w:r w:rsidRPr="002A03D7">
        <w:rPr>
          <w:rFonts w:ascii="Times New Roman" w:hAnsi="Times New Roman"/>
          <w:b/>
          <w:i/>
          <w:sz w:val="24"/>
          <w:szCs w:val="24"/>
          <w:lang w:val="en-US"/>
        </w:rPr>
        <w:t>dallimi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ndërmjet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situatës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ekziston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dhe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së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kërkuar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dëshiruar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kriteret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vazhdon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ekzistojë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Efekti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efekti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mundshëm</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identifikon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rezultatet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pasojat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gjendjes</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Kur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objektivat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auditimit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përfshijnë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identifikimin</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pasojave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aktuale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mundshme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një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gjendje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që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ndryshon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pozitivisht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lastRenderedPageBreak/>
        <w:t>ose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negativisht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nga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kriteret</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identifikuara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auditimin</w:t>
      </w:r>
      <w:proofErr w:type="spellEnd"/>
      <w:r w:rsidRPr="002A03D7">
        <w:rPr>
          <w:rFonts w:ascii="Times New Roman" w:hAnsi="Times New Roman"/>
          <w:b/>
          <w:i/>
          <w:sz w:val="24"/>
          <w:szCs w:val="24"/>
          <w:lang w:val="en-US"/>
        </w:rPr>
        <w:t>, "</w:t>
      </w:r>
      <w:proofErr w:type="spellStart"/>
      <w:r w:rsidRPr="002A03D7">
        <w:rPr>
          <w:rFonts w:ascii="Times New Roman" w:hAnsi="Times New Roman"/>
          <w:b/>
          <w:i/>
          <w:sz w:val="24"/>
          <w:szCs w:val="24"/>
          <w:lang w:val="en-US"/>
        </w:rPr>
        <w:t>efekti</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është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një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masë</w:t>
      </w:r>
      <w:proofErr w:type="spellEnd"/>
      <w:r w:rsidRPr="002A03D7">
        <w:rPr>
          <w:rFonts w:ascii="Times New Roman" w:hAnsi="Times New Roman"/>
          <w:b/>
          <w:i/>
          <w:sz w:val="24"/>
          <w:szCs w:val="24"/>
          <w:lang w:val="en-US"/>
        </w:rPr>
        <w:t xml:space="preserve"> e </w:t>
      </w:r>
      <w:proofErr w:type="spellStart"/>
      <w:r w:rsidRPr="002A03D7">
        <w:rPr>
          <w:rFonts w:ascii="Times New Roman" w:hAnsi="Times New Roman"/>
          <w:b/>
          <w:i/>
          <w:sz w:val="24"/>
          <w:szCs w:val="24"/>
          <w:lang w:val="en-US"/>
        </w:rPr>
        <w:t>këtyre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pasojave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Mund</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përdoret</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demonstruar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nevojën</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veprime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korrigjuese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në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përgjigje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problemeve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të</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identifikuara</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apo</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rreziqeve</w:t>
      </w:r>
      <w:proofErr w:type="spellEnd"/>
      <w:r w:rsidRPr="002A03D7">
        <w:rPr>
          <w:rFonts w:ascii="Times New Roman" w:hAnsi="Times New Roman"/>
          <w:b/>
          <w:i/>
          <w:sz w:val="24"/>
          <w:szCs w:val="24"/>
          <w:lang w:val="en-US"/>
        </w:rPr>
        <w:t xml:space="preserve"> </w:t>
      </w:r>
      <w:proofErr w:type="spellStart"/>
      <w:r w:rsidRPr="002A03D7">
        <w:rPr>
          <w:rFonts w:ascii="Times New Roman" w:hAnsi="Times New Roman"/>
          <w:b/>
          <w:i/>
          <w:sz w:val="24"/>
          <w:szCs w:val="24"/>
          <w:lang w:val="en-US"/>
        </w:rPr>
        <w:t>përkatëse</w:t>
      </w:r>
      <w:proofErr w:type="spellEnd"/>
    </w:p>
    <w:p w:rsidR="00684B8B" w:rsidRPr="00684B8B" w:rsidRDefault="00684B8B" w:rsidP="00684B8B">
      <w:pPr>
        <w:spacing w:line="360" w:lineRule="auto"/>
        <w:jc w:val="both"/>
        <w:rPr>
          <w:rFonts w:asciiTheme="majorBidi" w:hAnsiTheme="majorBidi" w:cstheme="majorBidi"/>
          <w:sz w:val="24"/>
          <w:szCs w:val="24"/>
        </w:rPr>
      </w:pPr>
    </w:p>
    <w:p w:rsidR="00C00262" w:rsidRPr="008B126B" w:rsidRDefault="00C07CA1"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sz w:val="24"/>
          <w:szCs w:val="24"/>
        </w:rPr>
        <w:t xml:space="preserve">SEKSIONI NR. </w:t>
      </w:r>
      <w:r w:rsidR="00A33703" w:rsidRPr="008B126B">
        <w:rPr>
          <w:rFonts w:asciiTheme="majorBidi" w:hAnsiTheme="majorBidi" w:cstheme="majorBidi"/>
          <w:b/>
          <w:bCs/>
          <w:sz w:val="24"/>
          <w:szCs w:val="24"/>
        </w:rPr>
        <w:t>3</w:t>
      </w:r>
    </w:p>
    <w:p w:rsidR="00404EA6" w:rsidRPr="008B126B" w:rsidRDefault="00404EA6"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sz w:val="24"/>
          <w:szCs w:val="24"/>
        </w:rPr>
      </w:pPr>
      <w:r w:rsidRPr="008B126B">
        <w:rPr>
          <w:rFonts w:asciiTheme="majorBidi" w:hAnsiTheme="majorBidi" w:cstheme="majorBidi"/>
          <w:b/>
          <w:bCs/>
          <w:sz w:val="24"/>
          <w:szCs w:val="24"/>
        </w:rPr>
        <w:t xml:space="preserve"> </w:t>
      </w:r>
      <w:r w:rsidR="00664995">
        <w:rPr>
          <w:rFonts w:asciiTheme="majorBidi" w:hAnsiTheme="majorBidi" w:cstheme="majorBidi"/>
          <w:b/>
          <w:bCs/>
          <w:sz w:val="24"/>
          <w:szCs w:val="24"/>
        </w:rPr>
        <w:t>PLOY</w:t>
      </w:r>
      <w:r w:rsidR="00DF6BF0">
        <w:rPr>
          <w:rFonts w:asciiTheme="majorBidi" w:hAnsiTheme="majorBidi" w:cstheme="majorBidi"/>
          <w:b/>
          <w:bCs/>
          <w:sz w:val="24"/>
          <w:szCs w:val="24"/>
        </w:rPr>
        <w:t>Ë</w:t>
      </w:r>
      <w:r w:rsidR="00664995">
        <w:rPr>
          <w:rFonts w:asciiTheme="majorBidi" w:hAnsiTheme="majorBidi" w:cstheme="majorBidi"/>
          <w:b/>
          <w:bCs/>
          <w:sz w:val="24"/>
          <w:szCs w:val="24"/>
        </w:rPr>
        <w:t>SO VENDET BOSH</w:t>
      </w:r>
    </w:p>
    <w:p w:rsidR="00C00262" w:rsidRPr="008B126B" w:rsidRDefault="00C00262" w:rsidP="008B126B">
      <w:pPr>
        <w:shd w:val="clear" w:color="auto" w:fill="D9E2F3"/>
        <w:autoSpaceDE w:val="0"/>
        <w:autoSpaceDN w:val="0"/>
        <w:adjustRightInd w:val="0"/>
        <w:spacing w:after="0" w:line="240" w:lineRule="auto"/>
        <w:ind w:left="-426" w:firstLine="426"/>
        <w:jc w:val="both"/>
        <w:rPr>
          <w:rFonts w:asciiTheme="majorBidi" w:hAnsiTheme="majorBidi" w:cstheme="majorBidi"/>
          <w:b/>
          <w:bCs/>
          <w:i/>
          <w:sz w:val="24"/>
          <w:szCs w:val="24"/>
        </w:rPr>
      </w:pPr>
      <w:r w:rsidRPr="008B126B">
        <w:rPr>
          <w:rFonts w:asciiTheme="majorBidi" w:hAnsiTheme="majorBidi" w:cstheme="majorBidi"/>
          <w:b/>
          <w:bCs/>
          <w:i/>
          <w:sz w:val="24"/>
          <w:szCs w:val="24"/>
        </w:rPr>
        <w:t xml:space="preserve">[Gjithsej </w:t>
      </w:r>
      <w:r w:rsidR="00664995">
        <w:rPr>
          <w:rFonts w:asciiTheme="majorBidi" w:hAnsiTheme="majorBidi" w:cstheme="majorBidi"/>
          <w:b/>
          <w:bCs/>
          <w:i/>
          <w:sz w:val="24"/>
          <w:szCs w:val="24"/>
        </w:rPr>
        <w:t>15</w:t>
      </w:r>
      <w:r w:rsidR="00C34D02" w:rsidRPr="008B126B">
        <w:rPr>
          <w:rFonts w:asciiTheme="majorBidi" w:hAnsiTheme="majorBidi" w:cstheme="majorBidi"/>
          <w:b/>
          <w:bCs/>
          <w:i/>
          <w:sz w:val="24"/>
          <w:szCs w:val="24"/>
        </w:rPr>
        <w:t xml:space="preserve"> </w:t>
      </w:r>
      <w:r w:rsidRPr="008B126B">
        <w:rPr>
          <w:rFonts w:asciiTheme="majorBidi" w:hAnsiTheme="majorBidi" w:cstheme="majorBidi"/>
          <w:b/>
          <w:bCs/>
          <w:i/>
          <w:color w:val="000000"/>
          <w:sz w:val="24"/>
          <w:szCs w:val="24"/>
        </w:rPr>
        <w:t>P</w:t>
      </w:r>
      <w:r w:rsidRPr="008B126B">
        <w:rPr>
          <w:rFonts w:asciiTheme="majorBidi" w:hAnsiTheme="majorBidi" w:cstheme="majorBidi"/>
          <w:b/>
          <w:bCs/>
          <w:i/>
          <w:sz w:val="24"/>
          <w:szCs w:val="24"/>
        </w:rPr>
        <w:t>ikë]</w:t>
      </w:r>
    </w:p>
    <w:p w:rsidR="00CB2B8D" w:rsidRPr="008B126B" w:rsidRDefault="00CB2B8D" w:rsidP="008B126B">
      <w:pPr>
        <w:spacing w:after="0" w:line="240" w:lineRule="auto"/>
        <w:ind w:left="-426" w:firstLine="426"/>
        <w:jc w:val="both"/>
        <w:rPr>
          <w:rFonts w:asciiTheme="majorBidi" w:hAnsiTheme="majorBidi" w:cstheme="majorBidi"/>
          <w:sz w:val="24"/>
          <w:szCs w:val="24"/>
        </w:rPr>
      </w:pPr>
    </w:p>
    <w:p w:rsidR="00967ACC" w:rsidRPr="005138A1" w:rsidRDefault="00967ACC" w:rsidP="00551EA2">
      <w:pPr>
        <w:pStyle w:val="ListParagraph"/>
        <w:numPr>
          <w:ilvl w:val="0"/>
          <w:numId w:val="25"/>
        </w:numPr>
        <w:spacing w:after="0" w:line="240" w:lineRule="auto"/>
        <w:ind w:left="360"/>
        <w:jc w:val="both"/>
        <w:rPr>
          <w:rFonts w:ascii="Times New Roman" w:hAnsi="Times New Roman"/>
          <w:b/>
          <w:sz w:val="28"/>
          <w:szCs w:val="28"/>
        </w:rPr>
      </w:pPr>
      <w:r w:rsidRPr="005138A1">
        <w:rPr>
          <w:rFonts w:ascii="Times New Roman" w:hAnsi="Times New Roman"/>
          <w:b/>
          <w:sz w:val="28"/>
          <w:szCs w:val="28"/>
        </w:rPr>
        <w:t xml:space="preserve">Plotësoni vendet bosh (5x2 pikë secila=10 pikë) </w:t>
      </w:r>
    </w:p>
    <w:p w:rsidR="00967ACC" w:rsidRPr="00132115" w:rsidRDefault="00967ACC" w:rsidP="00967ACC">
      <w:pPr>
        <w:pStyle w:val="ListParagraph"/>
        <w:spacing w:after="0" w:line="240" w:lineRule="auto"/>
        <w:jc w:val="both"/>
        <w:rPr>
          <w:rFonts w:ascii="Times New Roman" w:hAnsi="Times New Roman"/>
          <w:b/>
          <w:sz w:val="28"/>
          <w:szCs w:val="28"/>
        </w:rPr>
      </w:pPr>
    </w:p>
    <w:p w:rsidR="00967ACC" w:rsidRPr="00132115" w:rsidRDefault="00967ACC" w:rsidP="00551EA2">
      <w:pPr>
        <w:pStyle w:val="ListParagraph"/>
        <w:numPr>
          <w:ilvl w:val="0"/>
          <w:numId w:val="26"/>
        </w:numPr>
        <w:spacing w:after="0" w:line="240" w:lineRule="auto"/>
        <w:jc w:val="both"/>
        <w:rPr>
          <w:rFonts w:ascii="Times New Roman" w:hAnsi="Times New Roman"/>
          <w:sz w:val="28"/>
          <w:szCs w:val="28"/>
        </w:rPr>
      </w:pPr>
      <w:r w:rsidRPr="00132115">
        <w:rPr>
          <w:rFonts w:ascii="Times New Roman" w:hAnsi="Times New Roman"/>
          <w:sz w:val="28"/>
          <w:szCs w:val="28"/>
        </w:rPr>
        <w:t xml:space="preserve">Pranohet përgjithësisht se në mënyrë që një person të kryejë mashtrim, duhet të jenë të pranishme disa kushte: </w:t>
      </w:r>
    </w:p>
    <w:p w:rsidR="00967ACC" w:rsidRPr="00132115" w:rsidRDefault="00967ACC" w:rsidP="00967ACC">
      <w:pPr>
        <w:pStyle w:val="ListParagraph"/>
        <w:spacing w:after="0" w:line="240" w:lineRule="auto"/>
        <w:jc w:val="both"/>
        <w:rPr>
          <w:rFonts w:ascii="Times New Roman" w:hAnsi="Times New Roman"/>
          <w:sz w:val="28"/>
          <w:szCs w:val="28"/>
        </w:rPr>
      </w:pPr>
      <w:r w:rsidRPr="00132115">
        <w:rPr>
          <w:rFonts w:ascii="Times New Roman" w:hAnsi="Times New Roman"/>
          <w:sz w:val="28"/>
          <w:szCs w:val="28"/>
        </w:rPr>
        <w:t>•</w:t>
      </w:r>
      <w:r w:rsidRPr="00132115">
        <w:rPr>
          <w:rFonts w:ascii="Times New Roman" w:hAnsi="Times New Roman"/>
          <w:sz w:val="28"/>
          <w:szCs w:val="28"/>
        </w:rPr>
        <w:tab/>
        <w:t xml:space="preserve">Personi duhet të jetë </w:t>
      </w:r>
      <w:r w:rsidR="00F332AB" w:rsidRPr="00C66899">
        <w:rPr>
          <w:rFonts w:ascii="Times New Roman" w:hAnsi="Times New Roman"/>
          <w:b/>
          <w:i/>
          <w:sz w:val="28"/>
          <w:szCs w:val="28"/>
          <w:u w:val="single"/>
        </w:rPr>
        <w:t>I motivuar</w:t>
      </w:r>
      <w:r w:rsidRPr="00132115">
        <w:rPr>
          <w:rFonts w:ascii="Times New Roman" w:hAnsi="Times New Roman"/>
          <w:sz w:val="28"/>
          <w:szCs w:val="28"/>
        </w:rPr>
        <w:t xml:space="preserve"> për të kryer mashtrimin  </w:t>
      </w:r>
    </w:p>
    <w:p w:rsidR="00967ACC" w:rsidRPr="00132115" w:rsidRDefault="00967ACC" w:rsidP="00967ACC">
      <w:pPr>
        <w:pStyle w:val="ListParagraph"/>
        <w:spacing w:after="0" w:line="240" w:lineRule="auto"/>
        <w:jc w:val="both"/>
        <w:rPr>
          <w:rFonts w:ascii="Times New Roman" w:hAnsi="Times New Roman"/>
          <w:sz w:val="28"/>
          <w:szCs w:val="28"/>
        </w:rPr>
      </w:pPr>
      <w:r w:rsidRPr="00132115">
        <w:rPr>
          <w:rFonts w:ascii="Times New Roman" w:hAnsi="Times New Roman"/>
          <w:sz w:val="28"/>
          <w:szCs w:val="28"/>
        </w:rPr>
        <w:t>•</w:t>
      </w:r>
      <w:r w:rsidRPr="00132115">
        <w:rPr>
          <w:rFonts w:ascii="Times New Roman" w:hAnsi="Times New Roman"/>
          <w:sz w:val="28"/>
          <w:szCs w:val="28"/>
        </w:rPr>
        <w:tab/>
        <w:t xml:space="preserve">Personi duhet të ketë </w:t>
      </w:r>
      <w:r w:rsidR="00F332AB" w:rsidRPr="00C66899">
        <w:rPr>
          <w:rFonts w:ascii="Times New Roman" w:hAnsi="Times New Roman"/>
          <w:b/>
          <w:i/>
          <w:sz w:val="28"/>
          <w:szCs w:val="28"/>
          <w:u w:val="single"/>
        </w:rPr>
        <w:t>Mundësi</w:t>
      </w:r>
      <w:r w:rsidR="00F332AB">
        <w:rPr>
          <w:rFonts w:ascii="Times New Roman" w:hAnsi="Times New Roman"/>
          <w:sz w:val="28"/>
          <w:szCs w:val="28"/>
        </w:rPr>
        <w:t>.</w:t>
      </w:r>
    </w:p>
    <w:p w:rsidR="00967ACC" w:rsidRPr="00132115" w:rsidRDefault="00967ACC" w:rsidP="00967ACC">
      <w:pPr>
        <w:pStyle w:val="ListParagraph"/>
        <w:spacing w:after="0" w:line="240" w:lineRule="auto"/>
        <w:jc w:val="both"/>
        <w:rPr>
          <w:rFonts w:ascii="Times New Roman" w:hAnsi="Times New Roman"/>
          <w:sz w:val="28"/>
          <w:szCs w:val="28"/>
        </w:rPr>
      </w:pPr>
      <w:r w:rsidRPr="00132115">
        <w:rPr>
          <w:rFonts w:ascii="Times New Roman" w:hAnsi="Times New Roman"/>
          <w:sz w:val="28"/>
          <w:szCs w:val="28"/>
        </w:rPr>
        <w:t>•</w:t>
      </w:r>
      <w:r w:rsidRPr="00132115">
        <w:rPr>
          <w:rFonts w:ascii="Times New Roman" w:hAnsi="Times New Roman"/>
          <w:sz w:val="28"/>
          <w:szCs w:val="28"/>
        </w:rPr>
        <w:tab/>
        <w:t xml:space="preserve">Personi duhet të ketë aftësinë për të </w:t>
      </w:r>
      <w:r w:rsidR="00F332AB" w:rsidRPr="00C66899">
        <w:rPr>
          <w:rFonts w:ascii="Times New Roman" w:hAnsi="Times New Roman"/>
          <w:b/>
          <w:i/>
          <w:sz w:val="28"/>
          <w:szCs w:val="28"/>
          <w:u w:val="single"/>
        </w:rPr>
        <w:t>Justifikuar</w:t>
      </w:r>
      <w:r w:rsidR="00F332AB" w:rsidRPr="00132115">
        <w:rPr>
          <w:rFonts w:ascii="Times New Roman" w:hAnsi="Times New Roman"/>
          <w:sz w:val="28"/>
          <w:szCs w:val="28"/>
        </w:rPr>
        <w:t xml:space="preserve"> </w:t>
      </w:r>
      <w:r w:rsidRPr="00132115">
        <w:rPr>
          <w:rFonts w:ascii="Times New Roman" w:hAnsi="Times New Roman"/>
          <w:sz w:val="28"/>
          <w:szCs w:val="28"/>
        </w:rPr>
        <w:t xml:space="preserve">sjelljen e tij ose të saj  </w:t>
      </w:r>
    </w:p>
    <w:p w:rsidR="00967ACC" w:rsidRPr="00132115" w:rsidRDefault="00967ACC" w:rsidP="00551EA2">
      <w:pPr>
        <w:pStyle w:val="ListParagraph"/>
        <w:numPr>
          <w:ilvl w:val="0"/>
          <w:numId w:val="26"/>
        </w:numPr>
        <w:spacing w:after="0" w:line="240" w:lineRule="auto"/>
        <w:jc w:val="both"/>
        <w:rPr>
          <w:rFonts w:ascii="Times New Roman" w:hAnsi="Times New Roman"/>
          <w:sz w:val="28"/>
          <w:szCs w:val="28"/>
        </w:rPr>
      </w:pPr>
      <w:r w:rsidRPr="00132115">
        <w:rPr>
          <w:rFonts w:ascii="Times New Roman" w:hAnsi="Times New Roman"/>
          <w:sz w:val="28"/>
          <w:szCs w:val="28"/>
        </w:rPr>
        <w:t xml:space="preserve">Faktorët që kontribuojnë në mashtrim variojnë dhe janë të shumtë, por duke qenë në dijeni të tyre, auditori është në një pozitë më të mirë për të zbuluar dhe parandaluar mashtrimin. </w:t>
      </w:r>
      <w:r w:rsidR="00F332AB" w:rsidRPr="00C66899">
        <w:rPr>
          <w:rFonts w:ascii="Times New Roman" w:hAnsi="Times New Roman"/>
          <w:b/>
          <w:i/>
          <w:sz w:val="28"/>
          <w:szCs w:val="28"/>
          <w:u w:val="single"/>
        </w:rPr>
        <w:t>Flamujt e kuq</w:t>
      </w:r>
      <w:r w:rsidR="00F332AB">
        <w:rPr>
          <w:rFonts w:ascii="Times New Roman" w:hAnsi="Times New Roman"/>
          <w:sz w:val="28"/>
          <w:szCs w:val="28"/>
        </w:rPr>
        <w:t xml:space="preserve"> </w:t>
      </w:r>
      <w:r w:rsidRPr="00132115">
        <w:rPr>
          <w:rFonts w:ascii="Times New Roman" w:hAnsi="Times New Roman"/>
          <w:sz w:val="28"/>
          <w:szCs w:val="28"/>
        </w:rPr>
        <w:t xml:space="preserve">janë ato zëra apo veprime që janë të lidhura ose sugjerojnë fuqishëm sjellje mashtruese. </w:t>
      </w:r>
    </w:p>
    <w:p w:rsidR="00967ACC" w:rsidRPr="00132115" w:rsidRDefault="00F332AB" w:rsidP="00551EA2">
      <w:pPr>
        <w:pStyle w:val="ListParagraph"/>
        <w:numPr>
          <w:ilvl w:val="0"/>
          <w:numId w:val="26"/>
        </w:numPr>
        <w:spacing w:after="0" w:line="240" w:lineRule="auto"/>
        <w:jc w:val="both"/>
        <w:rPr>
          <w:rFonts w:ascii="Times New Roman" w:hAnsi="Times New Roman"/>
          <w:sz w:val="28"/>
          <w:szCs w:val="28"/>
        </w:rPr>
      </w:pPr>
      <w:r w:rsidRPr="00C66899">
        <w:rPr>
          <w:rFonts w:ascii="Times New Roman" w:hAnsi="Times New Roman"/>
          <w:b/>
          <w:i/>
          <w:sz w:val="28"/>
          <w:szCs w:val="28"/>
          <w:u w:val="single"/>
        </w:rPr>
        <w:t>Mashtrimi</w:t>
      </w:r>
      <w:r>
        <w:rPr>
          <w:rFonts w:ascii="Times New Roman" w:hAnsi="Times New Roman"/>
          <w:sz w:val="28"/>
          <w:szCs w:val="28"/>
        </w:rPr>
        <w:t xml:space="preserve"> </w:t>
      </w:r>
      <w:r w:rsidR="00967ACC" w:rsidRPr="00132115">
        <w:rPr>
          <w:rFonts w:ascii="Times New Roman" w:hAnsi="Times New Roman"/>
          <w:sz w:val="28"/>
          <w:szCs w:val="28"/>
        </w:rPr>
        <w:t xml:space="preserve">ndodh kur një punonjës, menaxher, apo ekzekutiv kryen mashtrim kundër organizatës së tij apo të saj.  Kjo është kategoria me të cilën do të merren shumicën e kohës audituesit e brendshëm në sektorin publik. </w:t>
      </w:r>
    </w:p>
    <w:p w:rsidR="00967ACC" w:rsidRPr="00132115" w:rsidRDefault="00967ACC" w:rsidP="00551EA2">
      <w:pPr>
        <w:pStyle w:val="ListParagraph"/>
        <w:numPr>
          <w:ilvl w:val="0"/>
          <w:numId w:val="26"/>
        </w:numPr>
        <w:spacing w:after="0" w:line="240" w:lineRule="auto"/>
        <w:jc w:val="both"/>
        <w:rPr>
          <w:rFonts w:ascii="Times New Roman" w:hAnsi="Times New Roman"/>
          <w:sz w:val="28"/>
          <w:szCs w:val="28"/>
        </w:rPr>
      </w:pPr>
      <w:r w:rsidRPr="00132115">
        <w:rPr>
          <w:rFonts w:ascii="Times New Roman" w:hAnsi="Times New Roman"/>
          <w:sz w:val="28"/>
          <w:szCs w:val="28"/>
        </w:rPr>
        <w:t>Qëllimi kryesor i raporteve te AB ne shumicën e rasteve është te përshkruaje situatën dhe te identifikoje problemin. Këto raporte janë kryesisht   të njohura n</w:t>
      </w:r>
      <w:r>
        <w:rPr>
          <w:rFonts w:ascii="Times New Roman" w:hAnsi="Times New Roman"/>
          <w:sz w:val="28"/>
          <w:szCs w:val="28"/>
        </w:rPr>
        <w:t>ë</w:t>
      </w:r>
      <w:r w:rsidRPr="00132115">
        <w:rPr>
          <w:rFonts w:ascii="Times New Roman" w:hAnsi="Times New Roman"/>
          <w:sz w:val="28"/>
          <w:szCs w:val="28"/>
        </w:rPr>
        <w:t xml:space="preserve"> rezultatet e angazhimeve t</w:t>
      </w:r>
      <w:r>
        <w:rPr>
          <w:rFonts w:ascii="Times New Roman" w:hAnsi="Times New Roman"/>
          <w:sz w:val="28"/>
          <w:szCs w:val="28"/>
        </w:rPr>
        <w:t>ë</w:t>
      </w:r>
      <w:r w:rsidRPr="00132115">
        <w:rPr>
          <w:rFonts w:ascii="Times New Roman" w:hAnsi="Times New Roman"/>
          <w:sz w:val="28"/>
          <w:szCs w:val="28"/>
        </w:rPr>
        <w:t xml:space="preserve"> </w:t>
      </w:r>
      <w:r w:rsidR="00F332AB" w:rsidRPr="00C66899">
        <w:rPr>
          <w:rFonts w:ascii="Times New Roman" w:hAnsi="Times New Roman"/>
          <w:b/>
          <w:i/>
          <w:sz w:val="28"/>
          <w:szCs w:val="28"/>
          <w:u w:val="single"/>
        </w:rPr>
        <w:t>Auditimit</w:t>
      </w:r>
      <w:r w:rsidR="00F332AB">
        <w:rPr>
          <w:rFonts w:ascii="Times New Roman" w:hAnsi="Times New Roman"/>
          <w:sz w:val="28"/>
          <w:szCs w:val="28"/>
        </w:rPr>
        <w:t>.</w:t>
      </w:r>
    </w:p>
    <w:p w:rsidR="00967ACC" w:rsidRDefault="00967ACC" w:rsidP="00551EA2">
      <w:pPr>
        <w:pStyle w:val="ListParagraph"/>
        <w:numPr>
          <w:ilvl w:val="0"/>
          <w:numId w:val="26"/>
        </w:numPr>
        <w:spacing w:after="0" w:line="240" w:lineRule="auto"/>
        <w:jc w:val="both"/>
        <w:rPr>
          <w:rFonts w:ascii="Times New Roman" w:hAnsi="Times New Roman"/>
          <w:sz w:val="28"/>
          <w:szCs w:val="28"/>
        </w:rPr>
      </w:pPr>
      <w:r w:rsidRPr="00132115">
        <w:rPr>
          <w:rFonts w:ascii="Times New Roman" w:hAnsi="Times New Roman"/>
          <w:sz w:val="28"/>
          <w:szCs w:val="28"/>
        </w:rPr>
        <w:t>Një kategori e raporteve t</w:t>
      </w:r>
      <w:r>
        <w:rPr>
          <w:rFonts w:ascii="Times New Roman" w:hAnsi="Times New Roman"/>
          <w:sz w:val="28"/>
          <w:szCs w:val="28"/>
        </w:rPr>
        <w:t>ë</w:t>
      </w:r>
      <w:r w:rsidRPr="00132115">
        <w:rPr>
          <w:rFonts w:ascii="Times New Roman" w:hAnsi="Times New Roman"/>
          <w:sz w:val="28"/>
          <w:szCs w:val="28"/>
        </w:rPr>
        <w:t xml:space="preserve"> auditimit nuk shprehin nj</w:t>
      </w:r>
      <w:r>
        <w:rPr>
          <w:rFonts w:ascii="Times New Roman" w:hAnsi="Times New Roman"/>
          <w:sz w:val="28"/>
          <w:szCs w:val="28"/>
        </w:rPr>
        <w:t>ë</w:t>
      </w:r>
      <w:r w:rsidRPr="00132115">
        <w:rPr>
          <w:rFonts w:ascii="Times New Roman" w:hAnsi="Times New Roman"/>
          <w:sz w:val="28"/>
          <w:szCs w:val="28"/>
        </w:rPr>
        <w:t xml:space="preserve"> opinion t</w:t>
      </w:r>
      <w:r>
        <w:rPr>
          <w:rFonts w:ascii="Times New Roman" w:hAnsi="Times New Roman"/>
          <w:sz w:val="28"/>
          <w:szCs w:val="28"/>
        </w:rPr>
        <w:t>ë</w:t>
      </w:r>
      <w:r w:rsidRPr="00132115">
        <w:rPr>
          <w:rFonts w:ascii="Times New Roman" w:hAnsi="Times New Roman"/>
          <w:sz w:val="28"/>
          <w:szCs w:val="28"/>
        </w:rPr>
        <w:t xml:space="preserve"> fort</w:t>
      </w:r>
      <w:r>
        <w:rPr>
          <w:rFonts w:ascii="Times New Roman" w:hAnsi="Times New Roman"/>
          <w:sz w:val="28"/>
          <w:szCs w:val="28"/>
        </w:rPr>
        <w:t>ë</w:t>
      </w:r>
      <w:r w:rsidRPr="00132115">
        <w:rPr>
          <w:rFonts w:ascii="Times New Roman" w:hAnsi="Times New Roman"/>
          <w:sz w:val="28"/>
          <w:szCs w:val="28"/>
        </w:rPr>
        <w:t xml:space="preserve"> për një çështje sensitive. Raporti ka tonin neutral: “Kjo </w:t>
      </w:r>
      <w:r>
        <w:rPr>
          <w:rFonts w:ascii="Times New Roman" w:hAnsi="Times New Roman"/>
          <w:sz w:val="28"/>
          <w:szCs w:val="28"/>
        </w:rPr>
        <w:t>ë</w:t>
      </w:r>
      <w:r w:rsidRPr="00132115">
        <w:rPr>
          <w:rFonts w:ascii="Times New Roman" w:hAnsi="Times New Roman"/>
          <w:sz w:val="28"/>
          <w:szCs w:val="28"/>
        </w:rPr>
        <w:t>sht</w:t>
      </w:r>
      <w:r>
        <w:rPr>
          <w:rFonts w:ascii="Times New Roman" w:hAnsi="Times New Roman"/>
          <w:sz w:val="28"/>
          <w:szCs w:val="28"/>
        </w:rPr>
        <w:t>ë</w:t>
      </w:r>
      <w:r w:rsidRPr="00132115">
        <w:rPr>
          <w:rFonts w:ascii="Times New Roman" w:hAnsi="Times New Roman"/>
          <w:sz w:val="28"/>
          <w:szCs w:val="28"/>
        </w:rPr>
        <w:t xml:space="preserve"> situata”. Pra, jemi n</w:t>
      </w:r>
      <w:r>
        <w:rPr>
          <w:rFonts w:ascii="Times New Roman" w:hAnsi="Times New Roman"/>
          <w:sz w:val="28"/>
          <w:szCs w:val="28"/>
        </w:rPr>
        <w:t>ë</w:t>
      </w:r>
      <w:r w:rsidRPr="00132115">
        <w:rPr>
          <w:rFonts w:ascii="Times New Roman" w:hAnsi="Times New Roman"/>
          <w:sz w:val="28"/>
          <w:szCs w:val="28"/>
        </w:rPr>
        <w:t xml:space="preserve"> kushtet e nje raporti auditimi </w:t>
      </w:r>
      <w:r w:rsidR="001E6FB5">
        <w:rPr>
          <w:rFonts w:ascii="Times New Roman" w:hAnsi="Times New Roman"/>
          <w:sz w:val="28"/>
          <w:szCs w:val="28"/>
        </w:rPr>
        <w:t>Përshkruese</w:t>
      </w:r>
    </w:p>
    <w:p w:rsidR="00F332AB" w:rsidRDefault="00F332AB" w:rsidP="00F332AB">
      <w:pPr>
        <w:pStyle w:val="ListParagraph"/>
        <w:spacing w:after="0" w:line="240" w:lineRule="auto"/>
        <w:jc w:val="both"/>
        <w:rPr>
          <w:rFonts w:ascii="Times New Roman" w:hAnsi="Times New Roman"/>
          <w:sz w:val="28"/>
          <w:szCs w:val="28"/>
        </w:rPr>
      </w:pPr>
    </w:p>
    <w:p w:rsidR="006210C3" w:rsidRPr="003B1C13" w:rsidRDefault="006210C3" w:rsidP="00551EA2">
      <w:pPr>
        <w:pStyle w:val="ListParagraph"/>
        <w:numPr>
          <w:ilvl w:val="0"/>
          <w:numId w:val="25"/>
        </w:numPr>
        <w:spacing w:before="120" w:line="276" w:lineRule="auto"/>
        <w:jc w:val="both"/>
        <w:rPr>
          <w:rFonts w:ascii="Times New Roman" w:hAnsi="Times New Roman"/>
          <w:b/>
          <w:bCs/>
          <w:sz w:val="24"/>
          <w:szCs w:val="24"/>
          <w:lang w:val="en-GB"/>
        </w:rPr>
      </w:pPr>
      <w:proofErr w:type="spellStart"/>
      <w:r w:rsidRPr="003B1C13">
        <w:rPr>
          <w:rFonts w:ascii="Times New Roman" w:hAnsi="Times New Roman"/>
          <w:b/>
          <w:bCs/>
          <w:sz w:val="24"/>
          <w:szCs w:val="24"/>
          <w:lang w:val="en-GB"/>
        </w:rPr>
        <w:t>Standartet</w:t>
      </w:r>
      <w:proofErr w:type="spellEnd"/>
      <w:r w:rsidRPr="003B1C13">
        <w:rPr>
          <w:rFonts w:ascii="Times New Roman" w:hAnsi="Times New Roman"/>
          <w:b/>
          <w:bCs/>
          <w:sz w:val="24"/>
          <w:szCs w:val="24"/>
          <w:lang w:val="en-GB"/>
        </w:rPr>
        <w:t xml:space="preserve"> e </w:t>
      </w:r>
      <w:proofErr w:type="spellStart"/>
      <w:r w:rsidRPr="003B1C13">
        <w:rPr>
          <w:rFonts w:ascii="Times New Roman" w:hAnsi="Times New Roman"/>
          <w:b/>
          <w:bCs/>
          <w:sz w:val="24"/>
          <w:szCs w:val="24"/>
          <w:lang w:val="en-GB"/>
        </w:rPr>
        <w:t>Auditimit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kerkojne</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që</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evidencat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mbi</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të</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cilat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mbështetet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puna</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dhe</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rezultatet</w:t>
      </w:r>
      <w:proofErr w:type="spellEnd"/>
      <w:r w:rsidRPr="003B1C13">
        <w:rPr>
          <w:rFonts w:ascii="Times New Roman" w:hAnsi="Times New Roman"/>
          <w:b/>
          <w:bCs/>
          <w:sz w:val="24"/>
          <w:szCs w:val="24"/>
          <w:lang w:val="en-GB"/>
        </w:rPr>
        <w:t xml:space="preserve"> e </w:t>
      </w:r>
      <w:proofErr w:type="spellStart"/>
      <w:r w:rsidRPr="003B1C13">
        <w:rPr>
          <w:rFonts w:ascii="Times New Roman" w:hAnsi="Times New Roman"/>
          <w:b/>
          <w:bCs/>
          <w:sz w:val="24"/>
          <w:szCs w:val="24"/>
          <w:lang w:val="en-GB"/>
        </w:rPr>
        <w:t>auditimit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duhet</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të</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gëzojne</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disa</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karakteristika</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Plotesoni</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tabelen</w:t>
      </w:r>
      <w:proofErr w:type="spellEnd"/>
      <w:r w:rsidRPr="003B1C13">
        <w:rPr>
          <w:rFonts w:ascii="Times New Roman" w:hAnsi="Times New Roman"/>
          <w:b/>
          <w:bCs/>
          <w:sz w:val="24"/>
          <w:szCs w:val="24"/>
          <w:lang w:val="en-GB"/>
        </w:rPr>
        <w:t xml:space="preserve"> me </w:t>
      </w:r>
      <w:proofErr w:type="spellStart"/>
      <w:r w:rsidRPr="003B1C13">
        <w:rPr>
          <w:rFonts w:ascii="Times New Roman" w:hAnsi="Times New Roman"/>
          <w:b/>
          <w:bCs/>
          <w:sz w:val="24"/>
          <w:szCs w:val="24"/>
          <w:lang w:val="en-GB"/>
        </w:rPr>
        <w:t>kuptimin</w:t>
      </w:r>
      <w:proofErr w:type="spellEnd"/>
      <w:r w:rsidRPr="003B1C13">
        <w:rPr>
          <w:rFonts w:ascii="Times New Roman" w:hAnsi="Times New Roman"/>
          <w:b/>
          <w:bCs/>
          <w:sz w:val="24"/>
          <w:szCs w:val="24"/>
          <w:lang w:val="en-GB"/>
        </w:rPr>
        <w:t xml:space="preserve"> e </w:t>
      </w:r>
      <w:proofErr w:type="spellStart"/>
      <w:r w:rsidRPr="003B1C13">
        <w:rPr>
          <w:rFonts w:ascii="Times New Roman" w:hAnsi="Times New Roman"/>
          <w:b/>
          <w:bCs/>
          <w:sz w:val="24"/>
          <w:szCs w:val="24"/>
          <w:lang w:val="en-GB"/>
        </w:rPr>
        <w:t>termave</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të</w:t>
      </w:r>
      <w:proofErr w:type="spellEnd"/>
      <w:r w:rsidRPr="003B1C13">
        <w:rPr>
          <w:rFonts w:ascii="Times New Roman" w:hAnsi="Times New Roman"/>
          <w:b/>
          <w:bCs/>
          <w:sz w:val="24"/>
          <w:szCs w:val="24"/>
          <w:lang w:val="en-GB"/>
        </w:rPr>
        <w:t xml:space="preserve"> </w:t>
      </w:r>
      <w:proofErr w:type="spellStart"/>
      <w:r w:rsidRPr="003B1C13">
        <w:rPr>
          <w:rFonts w:ascii="Times New Roman" w:hAnsi="Times New Roman"/>
          <w:b/>
          <w:bCs/>
          <w:sz w:val="24"/>
          <w:szCs w:val="24"/>
          <w:lang w:val="en-GB"/>
        </w:rPr>
        <w:t>meposhtëm</w:t>
      </w:r>
      <w:proofErr w:type="spellEnd"/>
      <w:r w:rsidRPr="003B1C13">
        <w:rPr>
          <w:rFonts w:ascii="Times New Roman" w:hAnsi="Times New Roman"/>
          <w:b/>
          <w:bCs/>
          <w:sz w:val="24"/>
          <w:szCs w:val="24"/>
          <w:lang w:val="en-GB"/>
        </w:rPr>
        <w:t xml:space="preserve"> ( 5 </w:t>
      </w:r>
      <w:proofErr w:type="spellStart"/>
      <w:r w:rsidRPr="003B1C13">
        <w:rPr>
          <w:rFonts w:ascii="Times New Roman" w:hAnsi="Times New Roman"/>
          <w:b/>
          <w:bCs/>
          <w:sz w:val="24"/>
          <w:szCs w:val="24"/>
          <w:lang w:val="en-GB"/>
        </w:rPr>
        <w:t>pik</w:t>
      </w:r>
      <w:r w:rsidR="00DF6BF0" w:rsidRPr="003B1C13">
        <w:rPr>
          <w:rFonts w:ascii="Times New Roman" w:hAnsi="Times New Roman"/>
          <w:b/>
          <w:bCs/>
          <w:sz w:val="24"/>
          <w:szCs w:val="24"/>
          <w:lang w:val="en-GB"/>
        </w:rPr>
        <w:t>ë</w:t>
      </w:r>
      <w:proofErr w:type="spellEnd"/>
      <w:r w:rsidRPr="003B1C13">
        <w:rPr>
          <w:rFonts w:ascii="Times New Roman" w:hAnsi="Times New Roman"/>
          <w:b/>
          <w:bCs/>
          <w:sz w:val="24"/>
          <w:szCs w:val="24"/>
          <w:lang w:val="en-GB"/>
        </w:rPr>
        <w:t xml:space="preserve">): </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7732"/>
      </w:tblGrid>
      <w:tr w:rsidR="006210C3" w:rsidRPr="00C55B9F" w:rsidTr="00510365">
        <w:trPr>
          <w:trHeight w:val="392"/>
        </w:trPr>
        <w:tc>
          <w:tcPr>
            <w:tcW w:w="2142" w:type="dxa"/>
            <w:shd w:val="clear" w:color="auto" w:fill="auto"/>
          </w:tcPr>
          <w:p w:rsidR="006210C3" w:rsidRPr="00D560FA" w:rsidRDefault="006210C3" w:rsidP="00510365">
            <w:pPr>
              <w:pStyle w:val="TableMain"/>
              <w:ind w:left="180"/>
              <w:rPr>
                <w:rFonts w:ascii="Times New Roman" w:hAnsi="Times New Roman"/>
                <w:b/>
                <w:sz w:val="24"/>
              </w:rPr>
            </w:pPr>
            <w:proofErr w:type="spellStart"/>
            <w:r w:rsidRPr="00D560FA">
              <w:rPr>
                <w:rFonts w:ascii="Times New Roman" w:hAnsi="Times New Roman"/>
                <w:b/>
                <w:sz w:val="24"/>
              </w:rPr>
              <w:t>Karakteristika</w:t>
            </w:r>
            <w:proofErr w:type="spellEnd"/>
          </w:p>
        </w:tc>
        <w:tc>
          <w:tcPr>
            <w:tcW w:w="7732" w:type="dxa"/>
            <w:shd w:val="clear" w:color="auto" w:fill="auto"/>
          </w:tcPr>
          <w:p w:rsidR="006210C3" w:rsidRPr="00D560FA" w:rsidRDefault="006210C3" w:rsidP="00510365">
            <w:pPr>
              <w:pStyle w:val="TableMain"/>
              <w:ind w:left="180"/>
              <w:rPr>
                <w:rFonts w:ascii="Times New Roman" w:hAnsi="Times New Roman"/>
                <w:b/>
                <w:sz w:val="24"/>
              </w:rPr>
            </w:pPr>
            <w:proofErr w:type="spellStart"/>
            <w:r w:rsidRPr="00D560FA">
              <w:rPr>
                <w:rFonts w:ascii="Times New Roman" w:hAnsi="Times New Roman"/>
                <w:b/>
                <w:sz w:val="24"/>
              </w:rPr>
              <w:t>Përkufizimi</w:t>
            </w:r>
            <w:proofErr w:type="spellEnd"/>
          </w:p>
        </w:tc>
      </w:tr>
      <w:tr w:rsidR="004B1C23" w:rsidRPr="00C55B9F" w:rsidTr="00510365">
        <w:trPr>
          <w:trHeight w:val="471"/>
        </w:trPr>
        <w:tc>
          <w:tcPr>
            <w:tcW w:w="2142" w:type="dxa"/>
            <w:shd w:val="clear" w:color="auto" w:fill="auto"/>
          </w:tcPr>
          <w:p w:rsidR="004B1C23" w:rsidRPr="00D560FA" w:rsidRDefault="004B1C23" w:rsidP="004B1C23">
            <w:pPr>
              <w:ind w:left="180"/>
              <w:jc w:val="both"/>
              <w:rPr>
                <w:rFonts w:ascii="Times New Roman" w:hAnsi="Times New Roman"/>
                <w:sz w:val="24"/>
                <w:szCs w:val="24"/>
                <w:lang w:val="en-US"/>
              </w:rPr>
            </w:pPr>
            <w:r w:rsidRPr="00D560FA">
              <w:rPr>
                <w:rFonts w:ascii="Times New Roman" w:hAnsi="Times New Roman"/>
                <w:sz w:val="24"/>
                <w:szCs w:val="24"/>
                <w:lang w:val="en-US"/>
              </w:rPr>
              <w:t xml:space="preserve">I </w:t>
            </w:r>
            <w:proofErr w:type="spellStart"/>
            <w:r w:rsidRPr="00D560FA">
              <w:rPr>
                <w:rFonts w:ascii="Times New Roman" w:hAnsi="Times New Roman"/>
                <w:sz w:val="24"/>
                <w:szCs w:val="24"/>
                <w:lang w:val="en-US"/>
              </w:rPr>
              <w:t>mjaftueshëm</w:t>
            </w:r>
            <w:proofErr w:type="spellEnd"/>
          </w:p>
        </w:tc>
        <w:tc>
          <w:tcPr>
            <w:tcW w:w="7732" w:type="dxa"/>
            <w:shd w:val="clear" w:color="auto" w:fill="auto"/>
          </w:tcPr>
          <w:p w:rsidR="004B1C23" w:rsidRPr="001C0F6A" w:rsidRDefault="004B1C23" w:rsidP="004B1C23">
            <w:pPr>
              <w:pStyle w:val="Standard"/>
              <w:shd w:val="clear" w:color="auto" w:fill="FFFFFF"/>
              <w:spacing w:before="28" w:after="100" w:line="240" w:lineRule="auto"/>
              <w:ind w:right="75"/>
              <w:rPr>
                <w:rFonts w:ascii="Times New Roman" w:hAnsi="Times New Roman" w:cs="Times New Roman"/>
                <w:b/>
                <w:lang w:val="sq-AL"/>
              </w:rPr>
            </w:pPr>
            <w:r w:rsidRPr="001C0F6A">
              <w:rPr>
                <w:rFonts w:ascii="Times New Roman" w:eastAsia="Times New Roman" w:hAnsi="Times New Roman" w:cs="Times New Roman"/>
                <w:b/>
                <w:lang w:val="sq-AL" w:eastAsia="sq-AL"/>
              </w:rPr>
              <w:t>i referohet sasisë së provave. Kjo do të thotë që provat janë të mjaftueshme për një palë të tretë të informuar dhe të paanshme, që të bjerë dakord me gjetjet e audituesit.</w:t>
            </w:r>
          </w:p>
        </w:tc>
      </w:tr>
      <w:tr w:rsidR="004B1C23" w:rsidRPr="00C55B9F" w:rsidTr="00510365">
        <w:trPr>
          <w:trHeight w:val="471"/>
        </w:trPr>
        <w:tc>
          <w:tcPr>
            <w:tcW w:w="2142" w:type="dxa"/>
            <w:shd w:val="clear" w:color="auto" w:fill="auto"/>
          </w:tcPr>
          <w:p w:rsidR="004B1C23" w:rsidRPr="00D560FA" w:rsidRDefault="004B1C23" w:rsidP="004B1C23">
            <w:pPr>
              <w:ind w:left="180"/>
              <w:jc w:val="both"/>
              <w:rPr>
                <w:rFonts w:ascii="Times New Roman" w:hAnsi="Times New Roman"/>
                <w:sz w:val="24"/>
                <w:szCs w:val="24"/>
                <w:lang w:val="en-US"/>
              </w:rPr>
            </w:pPr>
            <w:r w:rsidRPr="00D560FA">
              <w:rPr>
                <w:rFonts w:ascii="Times New Roman" w:hAnsi="Times New Roman"/>
                <w:sz w:val="24"/>
                <w:szCs w:val="24"/>
                <w:lang w:val="en-US"/>
              </w:rPr>
              <w:t xml:space="preserve">I </w:t>
            </w:r>
            <w:proofErr w:type="spellStart"/>
            <w:r w:rsidRPr="00D560FA">
              <w:rPr>
                <w:rFonts w:ascii="Times New Roman" w:hAnsi="Times New Roman"/>
                <w:sz w:val="24"/>
                <w:szCs w:val="24"/>
                <w:lang w:val="en-US"/>
              </w:rPr>
              <w:t>besueshëm</w:t>
            </w:r>
            <w:proofErr w:type="spellEnd"/>
          </w:p>
        </w:tc>
        <w:tc>
          <w:tcPr>
            <w:tcW w:w="7732" w:type="dxa"/>
            <w:shd w:val="clear" w:color="auto" w:fill="auto"/>
          </w:tcPr>
          <w:p w:rsidR="004B1C23" w:rsidRPr="001C0F6A" w:rsidRDefault="004B1C23" w:rsidP="004B1C23">
            <w:pPr>
              <w:pStyle w:val="Standard"/>
              <w:shd w:val="clear" w:color="auto" w:fill="FFFFFF"/>
              <w:spacing w:before="28" w:after="100" w:line="240" w:lineRule="auto"/>
              <w:ind w:right="75"/>
              <w:rPr>
                <w:rFonts w:ascii="Times New Roman" w:hAnsi="Times New Roman" w:cs="Times New Roman"/>
                <w:b/>
                <w:lang w:val="sq-AL"/>
              </w:rPr>
            </w:pPr>
            <w:r w:rsidRPr="001C0F6A">
              <w:rPr>
                <w:rFonts w:ascii="Times New Roman" w:eastAsia="Times New Roman" w:hAnsi="Times New Roman" w:cs="Times New Roman"/>
                <w:b/>
                <w:lang w:val="sq-AL" w:eastAsia="sq-AL"/>
              </w:rPr>
              <w:t>i referohet përshtatshmërisë së burimeve. Provat konsiderohen si më të besueshme kur vijnë nga një burim i vërtetë, i besueshëm dhe i pavarur (si një furnitor apo një qytetar). Provat e drejtpërdrejta janë më të besueshme kur përftohen nga shqyrtimi fizik, vëzhgimi, përllogaritja dhe inspektimi në krahasim me ato indirekte, verbale, ose vetëm nga një burim.</w:t>
            </w:r>
          </w:p>
        </w:tc>
      </w:tr>
      <w:tr w:rsidR="004B1C23" w:rsidRPr="00C55B9F" w:rsidTr="00510365">
        <w:trPr>
          <w:trHeight w:val="471"/>
        </w:trPr>
        <w:tc>
          <w:tcPr>
            <w:tcW w:w="2142" w:type="dxa"/>
            <w:shd w:val="clear" w:color="auto" w:fill="auto"/>
          </w:tcPr>
          <w:p w:rsidR="004B1C23" w:rsidRPr="00D560FA" w:rsidRDefault="004B1C23" w:rsidP="004B1C23">
            <w:pPr>
              <w:ind w:left="180"/>
              <w:jc w:val="both"/>
              <w:rPr>
                <w:rFonts w:ascii="Times New Roman" w:hAnsi="Times New Roman"/>
                <w:sz w:val="24"/>
                <w:szCs w:val="24"/>
                <w:lang w:val="en-US"/>
              </w:rPr>
            </w:pPr>
            <w:r w:rsidRPr="00D560FA">
              <w:rPr>
                <w:rFonts w:ascii="Times New Roman" w:hAnsi="Times New Roman"/>
                <w:sz w:val="24"/>
                <w:szCs w:val="24"/>
                <w:lang w:val="en-US"/>
              </w:rPr>
              <w:t xml:space="preserve">I </w:t>
            </w:r>
            <w:proofErr w:type="spellStart"/>
            <w:r w:rsidRPr="00D560FA">
              <w:rPr>
                <w:rFonts w:ascii="Times New Roman" w:hAnsi="Times New Roman"/>
                <w:sz w:val="24"/>
                <w:szCs w:val="24"/>
                <w:lang w:val="en-US"/>
              </w:rPr>
              <w:t>përshtatshëm</w:t>
            </w:r>
            <w:proofErr w:type="spellEnd"/>
          </w:p>
        </w:tc>
        <w:tc>
          <w:tcPr>
            <w:tcW w:w="7732" w:type="dxa"/>
            <w:shd w:val="clear" w:color="auto" w:fill="auto"/>
          </w:tcPr>
          <w:p w:rsidR="004B1C23" w:rsidRPr="001C0F6A" w:rsidRDefault="004B1C23" w:rsidP="004B1C23">
            <w:pPr>
              <w:pStyle w:val="TableMain"/>
              <w:jc w:val="left"/>
              <w:rPr>
                <w:rFonts w:ascii="Times New Roman" w:hAnsi="Times New Roman"/>
                <w:b/>
                <w:sz w:val="24"/>
              </w:rPr>
            </w:pPr>
            <w:proofErr w:type="spellStart"/>
            <w:proofErr w:type="gramStart"/>
            <w:r w:rsidRPr="001C0F6A">
              <w:rPr>
                <w:rFonts w:ascii="Times New Roman" w:hAnsi="Times New Roman"/>
                <w:b/>
                <w:color w:val="000000"/>
                <w:sz w:val="24"/>
                <w:lang w:eastAsia="sq-AL"/>
              </w:rPr>
              <w:t>i</w:t>
            </w:r>
            <w:proofErr w:type="spellEnd"/>
            <w:proofErr w:type="gram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referohet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informacionit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që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mbështet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vëzhgimet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dhe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rekomandimet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që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rrjedhin</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nga</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angazhimi</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dhe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është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përputhje</w:t>
            </w:r>
            <w:proofErr w:type="spellEnd"/>
            <w:r w:rsidRPr="001C0F6A">
              <w:rPr>
                <w:rFonts w:ascii="Times New Roman" w:hAnsi="Times New Roman"/>
                <w:b/>
                <w:color w:val="000000"/>
                <w:sz w:val="24"/>
                <w:lang w:eastAsia="sq-AL"/>
              </w:rPr>
              <w:t xml:space="preserve"> me </w:t>
            </w:r>
            <w:proofErr w:type="spellStart"/>
            <w:r w:rsidRPr="001C0F6A">
              <w:rPr>
                <w:rFonts w:ascii="Times New Roman" w:hAnsi="Times New Roman"/>
                <w:b/>
                <w:color w:val="000000"/>
                <w:sz w:val="24"/>
                <w:lang w:eastAsia="sq-AL"/>
              </w:rPr>
              <w:t>objektivat</w:t>
            </w:r>
            <w:proofErr w:type="spellEnd"/>
            <w:r w:rsidRPr="001C0F6A">
              <w:rPr>
                <w:rFonts w:ascii="Times New Roman" w:hAnsi="Times New Roman"/>
                <w:b/>
                <w:color w:val="000000"/>
                <w:sz w:val="24"/>
                <w:lang w:eastAsia="sq-AL"/>
              </w:rPr>
              <w:t xml:space="preserve"> e </w:t>
            </w:r>
            <w:proofErr w:type="spellStart"/>
            <w:r w:rsidRPr="001C0F6A">
              <w:rPr>
                <w:rFonts w:ascii="Times New Roman" w:hAnsi="Times New Roman"/>
                <w:b/>
                <w:color w:val="000000"/>
                <w:sz w:val="24"/>
                <w:lang w:eastAsia="sq-AL"/>
              </w:rPr>
              <w:lastRenderedPageBreak/>
              <w:t>angazhimit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Provat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duhet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kenë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një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lidhje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logjike</w:t>
            </w:r>
            <w:proofErr w:type="spellEnd"/>
            <w:r w:rsidRPr="001C0F6A">
              <w:rPr>
                <w:rFonts w:ascii="Times New Roman" w:hAnsi="Times New Roman"/>
                <w:b/>
                <w:color w:val="000000"/>
                <w:sz w:val="24"/>
                <w:lang w:eastAsia="sq-AL"/>
              </w:rPr>
              <w:t xml:space="preserve"> me </w:t>
            </w:r>
            <w:proofErr w:type="spellStart"/>
            <w:r w:rsidRPr="001C0F6A">
              <w:rPr>
                <w:rFonts w:ascii="Times New Roman" w:hAnsi="Times New Roman"/>
                <w:b/>
                <w:color w:val="000000"/>
                <w:sz w:val="24"/>
                <w:lang w:eastAsia="sq-AL"/>
              </w:rPr>
              <w:t>atë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që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pritet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provohet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nga</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audituesit</w:t>
            </w:r>
            <w:proofErr w:type="spellEnd"/>
            <w:r w:rsidRPr="001C0F6A">
              <w:rPr>
                <w:rFonts w:ascii="Times New Roman" w:hAnsi="Times New Roman"/>
                <w:b/>
                <w:color w:val="000000"/>
                <w:sz w:val="24"/>
                <w:lang w:eastAsia="sq-AL"/>
              </w:rPr>
              <w:t>.</w:t>
            </w:r>
          </w:p>
        </w:tc>
      </w:tr>
      <w:tr w:rsidR="004B1C23" w:rsidRPr="00C55B9F" w:rsidTr="00510365">
        <w:trPr>
          <w:trHeight w:val="487"/>
        </w:trPr>
        <w:tc>
          <w:tcPr>
            <w:tcW w:w="2142" w:type="dxa"/>
            <w:shd w:val="clear" w:color="auto" w:fill="auto"/>
          </w:tcPr>
          <w:p w:rsidR="004B1C23" w:rsidRPr="00D560FA" w:rsidRDefault="004B1C23" w:rsidP="004B1C23">
            <w:pPr>
              <w:ind w:left="180"/>
              <w:jc w:val="both"/>
              <w:rPr>
                <w:rFonts w:ascii="Times New Roman" w:hAnsi="Times New Roman"/>
                <w:sz w:val="24"/>
                <w:szCs w:val="24"/>
                <w:lang w:val="en-US"/>
              </w:rPr>
            </w:pPr>
            <w:r w:rsidRPr="00D560FA">
              <w:rPr>
                <w:rFonts w:ascii="Times New Roman" w:hAnsi="Times New Roman"/>
                <w:sz w:val="24"/>
                <w:szCs w:val="24"/>
                <w:lang w:val="en-US"/>
              </w:rPr>
              <w:lastRenderedPageBreak/>
              <w:t xml:space="preserve">I </w:t>
            </w:r>
            <w:proofErr w:type="spellStart"/>
            <w:r w:rsidRPr="00D560FA">
              <w:rPr>
                <w:rFonts w:ascii="Times New Roman" w:hAnsi="Times New Roman"/>
                <w:sz w:val="24"/>
                <w:szCs w:val="24"/>
                <w:lang w:val="en-US"/>
              </w:rPr>
              <w:t>dobishëm</w:t>
            </w:r>
            <w:proofErr w:type="spellEnd"/>
          </w:p>
        </w:tc>
        <w:tc>
          <w:tcPr>
            <w:tcW w:w="7732" w:type="dxa"/>
            <w:shd w:val="clear" w:color="auto" w:fill="auto"/>
          </w:tcPr>
          <w:p w:rsidR="004B1C23" w:rsidRPr="001C0F6A" w:rsidRDefault="004B1C23" w:rsidP="004B1C23">
            <w:pPr>
              <w:pStyle w:val="TableMain"/>
              <w:jc w:val="left"/>
              <w:rPr>
                <w:rFonts w:ascii="Times New Roman" w:hAnsi="Times New Roman"/>
                <w:b/>
                <w:sz w:val="24"/>
              </w:rPr>
            </w:pPr>
            <w:proofErr w:type="spellStart"/>
            <w:r w:rsidRPr="001C0F6A">
              <w:rPr>
                <w:rFonts w:ascii="Times New Roman" w:hAnsi="Times New Roman"/>
                <w:b/>
                <w:color w:val="000000"/>
                <w:sz w:val="24"/>
                <w:lang w:eastAsia="sq-AL"/>
              </w:rPr>
              <w:t>Kur</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shohin</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provat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audituesit</w:t>
            </w:r>
            <w:proofErr w:type="spellEnd"/>
            <w:r w:rsidRPr="001C0F6A">
              <w:rPr>
                <w:rFonts w:ascii="Times New Roman" w:hAnsi="Times New Roman"/>
                <w:b/>
                <w:color w:val="000000"/>
                <w:sz w:val="24"/>
                <w:lang w:eastAsia="sq-AL"/>
              </w:rPr>
              <w:t xml:space="preserve"> e </w:t>
            </w:r>
            <w:proofErr w:type="spellStart"/>
            <w:r w:rsidRPr="001C0F6A">
              <w:rPr>
                <w:rFonts w:ascii="Times New Roman" w:hAnsi="Times New Roman"/>
                <w:b/>
                <w:color w:val="000000"/>
                <w:sz w:val="24"/>
                <w:lang w:eastAsia="sq-AL"/>
              </w:rPr>
              <w:t>brendshëm</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duhet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kuptojnë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që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ata</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po</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përpiqen</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ofrojnë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një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siguri</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arsyeshme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dhe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jo</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një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siguri</w:t>
            </w:r>
            <w:proofErr w:type="spellEnd"/>
            <w:r w:rsidRPr="001C0F6A">
              <w:rPr>
                <w:rFonts w:ascii="Times New Roman" w:hAnsi="Times New Roman"/>
                <w:b/>
                <w:color w:val="000000"/>
                <w:sz w:val="24"/>
                <w:lang w:eastAsia="sq-AL"/>
              </w:rPr>
              <w:t xml:space="preserve"> absolute) </w:t>
            </w:r>
            <w:proofErr w:type="spellStart"/>
            <w:r w:rsidRPr="001C0F6A">
              <w:rPr>
                <w:rFonts w:ascii="Times New Roman" w:hAnsi="Times New Roman"/>
                <w:b/>
                <w:color w:val="000000"/>
                <w:sz w:val="24"/>
                <w:lang w:eastAsia="sq-AL"/>
              </w:rPr>
              <w:t>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përfundimet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tyre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auditimit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arritur</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konkluzione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arsyeshme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informacioni</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dhe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provat</w:t>
            </w:r>
            <w:proofErr w:type="spellEnd"/>
            <w:r w:rsidRPr="001C0F6A">
              <w:rPr>
                <w:rFonts w:ascii="Times New Roman" w:hAnsi="Times New Roman"/>
                <w:b/>
                <w:color w:val="000000"/>
                <w:sz w:val="24"/>
                <w:lang w:eastAsia="sq-AL"/>
              </w:rPr>
              <w:t xml:space="preserve"> e </w:t>
            </w:r>
            <w:proofErr w:type="spellStart"/>
            <w:r w:rsidRPr="001C0F6A">
              <w:rPr>
                <w:rFonts w:ascii="Times New Roman" w:hAnsi="Times New Roman"/>
                <w:b/>
                <w:color w:val="000000"/>
                <w:sz w:val="24"/>
                <w:lang w:eastAsia="sq-AL"/>
              </w:rPr>
              <w:t>përftuara</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duhet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jenë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plota</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Përndryshe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konkluzionet</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nuk</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mund</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mbështeten</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për</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shkak</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provave</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të</w:t>
            </w:r>
            <w:proofErr w:type="spellEnd"/>
            <w:r w:rsidRPr="001C0F6A">
              <w:rPr>
                <w:rFonts w:ascii="Times New Roman" w:hAnsi="Times New Roman"/>
                <w:b/>
                <w:color w:val="000000"/>
                <w:sz w:val="24"/>
                <w:lang w:eastAsia="sq-AL"/>
              </w:rPr>
              <w:t xml:space="preserve"> </w:t>
            </w:r>
            <w:proofErr w:type="spellStart"/>
            <w:r w:rsidRPr="001C0F6A">
              <w:rPr>
                <w:rFonts w:ascii="Times New Roman" w:hAnsi="Times New Roman"/>
                <w:b/>
                <w:color w:val="000000"/>
                <w:sz w:val="24"/>
                <w:lang w:eastAsia="sq-AL"/>
              </w:rPr>
              <w:t>paplota</w:t>
            </w:r>
            <w:proofErr w:type="spellEnd"/>
          </w:p>
        </w:tc>
      </w:tr>
    </w:tbl>
    <w:p w:rsidR="006210C3" w:rsidRPr="006210C3" w:rsidRDefault="006210C3" w:rsidP="006210C3">
      <w:pPr>
        <w:pStyle w:val="ListParagraph"/>
        <w:spacing w:after="0" w:line="240" w:lineRule="auto"/>
        <w:ind w:right="-12"/>
        <w:jc w:val="both"/>
        <w:rPr>
          <w:rFonts w:ascii="Times New Roman" w:hAnsi="Times New Roman"/>
          <w:bCs/>
          <w:sz w:val="24"/>
          <w:szCs w:val="24"/>
          <w:lang w:val="nb-NO"/>
        </w:rPr>
      </w:pPr>
    </w:p>
    <w:p w:rsidR="00305CDA" w:rsidRPr="008B126B" w:rsidRDefault="00305CDA" w:rsidP="008B126B">
      <w:pPr>
        <w:pStyle w:val="ListParagraph"/>
        <w:spacing w:after="0" w:line="240" w:lineRule="auto"/>
        <w:ind w:left="-426" w:firstLine="426"/>
        <w:jc w:val="both"/>
        <w:rPr>
          <w:rFonts w:asciiTheme="majorBidi" w:hAnsiTheme="majorBidi" w:cstheme="majorBidi"/>
          <w:sz w:val="24"/>
          <w:szCs w:val="24"/>
        </w:rPr>
      </w:pPr>
    </w:p>
    <w:p w:rsidR="00C34D02" w:rsidRPr="008B126B" w:rsidRDefault="00C34D02" w:rsidP="005B469F">
      <w:pPr>
        <w:shd w:val="clear" w:color="auto" w:fill="DEEAF6"/>
        <w:tabs>
          <w:tab w:val="left" w:pos="3969"/>
        </w:tabs>
        <w:autoSpaceDE w:val="0"/>
        <w:autoSpaceDN w:val="0"/>
        <w:adjustRightInd w:val="0"/>
        <w:spacing w:after="0" w:line="240" w:lineRule="auto"/>
        <w:jc w:val="both"/>
        <w:rPr>
          <w:rFonts w:asciiTheme="majorBidi" w:hAnsiTheme="majorBidi" w:cstheme="majorBidi"/>
          <w:b/>
          <w:bCs/>
          <w:sz w:val="24"/>
          <w:szCs w:val="24"/>
        </w:rPr>
      </w:pPr>
      <w:r w:rsidRPr="008B126B">
        <w:rPr>
          <w:rFonts w:asciiTheme="majorBidi" w:hAnsiTheme="majorBidi" w:cstheme="majorBidi"/>
          <w:b/>
          <w:bCs/>
          <w:sz w:val="24"/>
          <w:szCs w:val="24"/>
        </w:rPr>
        <w:t xml:space="preserve">SEKSIONI NR. </w:t>
      </w:r>
      <w:r w:rsidR="000209EE" w:rsidRPr="008B126B">
        <w:rPr>
          <w:rFonts w:asciiTheme="majorBidi" w:hAnsiTheme="majorBidi" w:cstheme="majorBidi"/>
          <w:b/>
          <w:bCs/>
          <w:sz w:val="24"/>
          <w:szCs w:val="24"/>
        </w:rPr>
        <w:t>4</w:t>
      </w:r>
      <w:r w:rsidRPr="008B126B">
        <w:rPr>
          <w:rFonts w:asciiTheme="majorBidi" w:hAnsiTheme="majorBidi" w:cstheme="majorBidi"/>
          <w:b/>
          <w:bCs/>
          <w:sz w:val="24"/>
          <w:szCs w:val="24"/>
        </w:rPr>
        <w:t xml:space="preserve">  </w:t>
      </w:r>
    </w:p>
    <w:p w:rsidR="005B469F" w:rsidRPr="007F6A5D" w:rsidRDefault="005B469F" w:rsidP="005B469F">
      <w:pPr>
        <w:shd w:val="clear" w:color="auto" w:fill="DEEAF6"/>
        <w:tabs>
          <w:tab w:val="left" w:pos="3969"/>
        </w:tabs>
        <w:autoSpaceDE w:val="0"/>
        <w:autoSpaceDN w:val="0"/>
        <w:adjustRightInd w:val="0"/>
        <w:spacing w:after="0" w:line="240" w:lineRule="auto"/>
        <w:jc w:val="both"/>
        <w:rPr>
          <w:rFonts w:ascii="Times New Roman" w:hAnsi="Times New Roman"/>
          <w:b/>
          <w:bCs/>
          <w:i/>
          <w:iCs/>
          <w:sz w:val="24"/>
          <w:szCs w:val="24"/>
        </w:rPr>
      </w:pPr>
      <w:r w:rsidRPr="00A43A6C">
        <w:rPr>
          <w:rFonts w:ascii="Times New Roman" w:hAnsi="Times New Roman"/>
          <w:b/>
          <w:bCs/>
          <w:sz w:val="24"/>
          <w:szCs w:val="24"/>
        </w:rPr>
        <w:t>RAST</w:t>
      </w:r>
      <w:r>
        <w:rPr>
          <w:rFonts w:ascii="Times New Roman" w:hAnsi="Times New Roman"/>
          <w:b/>
          <w:bCs/>
          <w:sz w:val="24"/>
          <w:szCs w:val="24"/>
        </w:rPr>
        <w:t>E</w:t>
      </w:r>
      <w:r w:rsidRPr="00A43A6C">
        <w:rPr>
          <w:rFonts w:ascii="Times New Roman" w:hAnsi="Times New Roman"/>
          <w:b/>
          <w:bCs/>
          <w:sz w:val="24"/>
          <w:szCs w:val="24"/>
        </w:rPr>
        <w:t xml:space="preserve"> STUDIMOR</w:t>
      </w:r>
      <w:r>
        <w:rPr>
          <w:rFonts w:ascii="Times New Roman" w:hAnsi="Times New Roman"/>
          <w:b/>
          <w:bCs/>
          <w:sz w:val="24"/>
          <w:szCs w:val="24"/>
        </w:rPr>
        <w:t xml:space="preserve">E </w:t>
      </w:r>
      <w:r w:rsidRPr="007F6A5D">
        <w:rPr>
          <w:rFonts w:ascii="Times New Roman" w:hAnsi="Times New Roman"/>
          <w:b/>
          <w:bCs/>
          <w:i/>
          <w:iCs/>
          <w:sz w:val="24"/>
          <w:szCs w:val="24"/>
        </w:rPr>
        <w:t>( 3 raste x15 pike secili = 45 pik</w:t>
      </w:r>
      <w:r w:rsidR="00044B1B">
        <w:rPr>
          <w:rFonts w:ascii="Times New Roman" w:hAnsi="Times New Roman"/>
          <w:b/>
          <w:bCs/>
          <w:i/>
          <w:iCs/>
          <w:sz w:val="24"/>
          <w:szCs w:val="24"/>
        </w:rPr>
        <w:t>ë</w:t>
      </w:r>
      <w:r w:rsidRPr="007F6A5D">
        <w:rPr>
          <w:rFonts w:ascii="Times New Roman" w:hAnsi="Times New Roman"/>
          <w:b/>
          <w:bCs/>
          <w:i/>
          <w:iCs/>
          <w:sz w:val="24"/>
          <w:szCs w:val="24"/>
        </w:rPr>
        <w:t>)</w:t>
      </w:r>
    </w:p>
    <w:p w:rsidR="005B469F" w:rsidRPr="00A43A6C" w:rsidRDefault="005B469F" w:rsidP="005B469F">
      <w:pPr>
        <w:shd w:val="clear" w:color="auto" w:fill="DEEAF6"/>
        <w:tabs>
          <w:tab w:val="left" w:pos="3969"/>
        </w:tabs>
        <w:autoSpaceDE w:val="0"/>
        <w:autoSpaceDN w:val="0"/>
        <w:adjustRightInd w:val="0"/>
        <w:spacing w:after="0" w:line="240" w:lineRule="auto"/>
        <w:jc w:val="both"/>
        <w:rPr>
          <w:rFonts w:ascii="Times New Roman" w:hAnsi="Times New Roman"/>
          <w:b/>
          <w:bCs/>
          <w:sz w:val="24"/>
          <w:szCs w:val="24"/>
        </w:rPr>
      </w:pPr>
      <w:r w:rsidRPr="00A43A6C">
        <w:rPr>
          <w:rFonts w:ascii="Times New Roman" w:hAnsi="Times New Roman"/>
          <w:b/>
          <w:bCs/>
          <w:i/>
          <w:sz w:val="24"/>
          <w:szCs w:val="24"/>
        </w:rPr>
        <w:t>[Gjithsej 4</w:t>
      </w:r>
      <w:r>
        <w:rPr>
          <w:rFonts w:ascii="Times New Roman" w:hAnsi="Times New Roman"/>
          <w:b/>
          <w:bCs/>
          <w:i/>
          <w:sz w:val="24"/>
          <w:szCs w:val="24"/>
        </w:rPr>
        <w:t>5</w:t>
      </w:r>
      <w:r w:rsidRPr="00A43A6C">
        <w:rPr>
          <w:rFonts w:ascii="Times New Roman" w:hAnsi="Times New Roman"/>
          <w:b/>
          <w:bCs/>
          <w:i/>
          <w:sz w:val="24"/>
          <w:szCs w:val="24"/>
        </w:rPr>
        <w:t xml:space="preserve"> pikë ]</w:t>
      </w:r>
    </w:p>
    <w:p w:rsidR="004A57D3" w:rsidRPr="008B126B" w:rsidRDefault="004A57D3" w:rsidP="008B126B">
      <w:pPr>
        <w:shd w:val="clear" w:color="auto" w:fill="FFFFFF"/>
        <w:spacing w:after="0" w:line="240" w:lineRule="auto"/>
        <w:ind w:left="-426" w:firstLine="426"/>
        <w:jc w:val="both"/>
        <w:rPr>
          <w:rFonts w:asciiTheme="majorBidi" w:hAnsiTheme="majorBidi" w:cstheme="majorBidi"/>
          <w:sz w:val="24"/>
          <w:szCs w:val="24"/>
        </w:rPr>
      </w:pPr>
    </w:p>
    <w:p w:rsidR="00E46B25" w:rsidRPr="00EB6DCB" w:rsidRDefault="001847BF" w:rsidP="00E46B25">
      <w:pPr>
        <w:spacing w:after="0" w:line="240" w:lineRule="auto"/>
        <w:jc w:val="both"/>
        <w:rPr>
          <w:rFonts w:ascii="Times New Roman" w:hAnsi="Times New Roman"/>
          <w:i/>
          <w:sz w:val="24"/>
          <w:szCs w:val="24"/>
        </w:rPr>
      </w:pPr>
      <w:r w:rsidRPr="003B1C13">
        <w:rPr>
          <w:rFonts w:ascii="Times New Roman" w:hAnsi="Times New Roman"/>
          <w:b/>
          <w:sz w:val="24"/>
          <w:szCs w:val="24"/>
        </w:rPr>
        <w:t xml:space="preserve">Rast Studimor </w:t>
      </w:r>
      <w:r w:rsidRPr="003B1C13">
        <w:rPr>
          <w:rFonts w:ascii="Times New Roman" w:hAnsi="Times New Roman"/>
          <w:b/>
          <w:sz w:val="24"/>
          <w:szCs w:val="24"/>
          <w:lang w:val="en-GB"/>
        </w:rPr>
        <w:t xml:space="preserve">I. </w:t>
      </w:r>
      <w:r w:rsidRPr="003B1C13">
        <w:rPr>
          <w:rFonts w:ascii="Times New Roman" w:hAnsi="Times New Roman"/>
          <w:sz w:val="24"/>
          <w:szCs w:val="24"/>
        </w:rPr>
        <w:t xml:space="preserve"> </w:t>
      </w:r>
      <w:r w:rsidR="00E46B25" w:rsidRPr="003B1C13">
        <w:rPr>
          <w:rFonts w:ascii="Times New Roman" w:hAnsi="Times New Roman"/>
          <w:sz w:val="24"/>
          <w:szCs w:val="24"/>
        </w:rPr>
        <w:tab/>
        <w:t xml:space="preserve">Në lidhje me sa trajtohet në vijim, kërkohet të përcaktoni se </w:t>
      </w:r>
      <w:r w:rsidR="00E46B25" w:rsidRPr="003B1C13">
        <w:rPr>
          <w:rFonts w:ascii="Times New Roman" w:hAnsi="Times New Roman"/>
          <w:bCs/>
          <w:i/>
          <w:sz w:val="24"/>
          <w:szCs w:val="24"/>
        </w:rPr>
        <w:t>çfarë nuk është në përputhje me  standardet dhe udhëzimet</w:t>
      </w:r>
      <w:r w:rsidR="00E46B25" w:rsidRPr="003B1C13">
        <w:rPr>
          <w:rFonts w:ascii="Times New Roman" w:hAnsi="Times New Roman"/>
          <w:i/>
          <w:sz w:val="24"/>
          <w:szCs w:val="24"/>
        </w:rPr>
        <w:t xml:space="preserve"> e miratuara për shkrimin e raporteve të Auditimit të Brendshëm:</w:t>
      </w:r>
    </w:p>
    <w:p w:rsidR="005B469F" w:rsidRDefault="005B469F" w:rsidP="00E46B25">
      <w:pPr>
        <w:spacing w:after="0" w:line="240" w:lineRule="auto"/>
        <w:jc w:val="both"/>
        <w:rPr>
          <w:rFonts w:ascii="Times New Roman" w:hAnsi="Times New Roman"/>
          <w:b/>
          <w:bCs/>
          <w:sz w:val="24"/>
          <w:szCs w:val="24"/>
        </w:rPr>
      </w:pPr>
    </w:p>
    <w:p w:rsidR="00E46B25" w:rsidRPr="00EB6DCB" w:rsidRDefault="00E46B25" w:rsidP="00E46B25">
      <w:pPr>
        <w:spacing w:after="0" w:line="240" w:lineRule="auto"/>
        <w:jc w:val="both"/>
        <w:rPr>
          <w:rFonts w:ascii="Times New Roman" w:hAnsi="Times New Roman"/>
          <w:sz w:val="24"/>
          <w:szCs w:val="24"/>
        </w:rPr>
      </w:pPr>
      <w:r>
        <w:rPr>
          <w:rFonts w:ascii="Times New Roman" w:hAnsi="Times New Roman"/>
          <w:b/>
          <w:bCs/>
          <w:sz w:val="24"/>
          <w:szCs w:val="24"/>
        </w:rPr>
        <w:t xml:space="preserve">4/a). </w:t>
      </w:r>
      <w:r w:rsidRPr="00EB6DCB">
        <w:rPr>
          <w:rFonts w:ascii="Times New Roman" w:hAnsi="Times New Roman"/>
          <w:b/>
          <w:bCs/>
          <w:sz w:val="24"/>
          <w:szCs w:val="24"/>
        </w:rPr>
        <w:t>Gjetje nga auditimi:</w:t>
      </w:r>
      <w:r w:rsidRPr="00EB6DCB">
        <w:rPr>
          <w:rFonts w:ascii="Times New Roman" w:hAnsi="Times New Roman"/>
          <w:sz w:val="24"/>
          <w:szCs w:val="24"/>
        </w:rPr>
        <w:t xml:space="preserve"> Nga auditimi u konstatua se “Qendra Tregtare ABC” me sipërfaqe 560 m2 është ndërtuar mbi parcelat private të shtetasve A.B dhe D.B, të cilët me anë të deklaratës noteriale nr. 1605 Rep dhe nr. 402 Kol., datë 11.07.2002 kanë dhënë dakordësinë për ndërtimin e tregut rural në ish-komunën “Z”, nga Agjencia Suedeze për Zhvillim SDA.    Marrëveshja e grantit ndërmjet Qeverive për ndërtimin e tregjeve rurale është finalizuar me VKM nr. 271, datë 27.4.2011 “Për miratimin në parim, të marrëveshjes së grantit suedez ndërmjet Qeverisë së Republikës së Shqipërisë dhe Qeverisë së Suedisë, për projektin “Ndërtimi i tregjeve Rurale në komunën “Z” të Rrethit “G” , të ndërtuara në vitin 2002. (Më hollësisht trajtuar në pikën F, faqet 203- 213 të Raportit Përfundimtar të Auditimit.</w:t>
      </w:r>
    </w:p>
    <w:p w:rsidR="00E46B25" w:rsidRPr="00EB6DCB" w:rsidRDefault="00E46B25" w:rsidP="00E46B25">
      <w:pPr>
        <w:spacing w:after="0" w:line="240" w:lineRule="auto"/>
        <w:jc w:val="both"/>
        <w:rPr>
          <w:rFonts w:ascii="Times New Roman" w:hAnsi="Times New Roman"/>
          <w:sz w:val="24"/>
          <w:szCs w:val="24"/>
        </w:rPr>
      </w:pPr>
      <w:r w:rsidRPr="00EB6DCB">
        <w:rPr>
          <w:rFonts w:ascii="Times New Roman" w:hAnsi="Times New Roman"/>
          <w:b/>
          <w:bCs/>
          <w:sz w:val="24"/>
          <w:szCs w:val="24"/>
        </w:rPr>
        <w:t>Rekomandimi</w:t>
      </w:r>
      <w:r w:rsidRPr="00EB6DCB">
        <w:rPr>
          <w:rFonts w:ascii="Times New Roman" w:hAnsi="Times New Roman"/>
          <w:sz w:val="24"/>
          <w:szCs w:val="24"/>
        </w:rPr>
        <w:t>: Bashkia “R” të marrë masa dhe të fillojë procedurat për shpronësimin e sipërfaqes së pronës, e cila është marr nga Agjencia Suedeze për Zhvillim (SDA), për realizimin e projektit “Ndërtimi i tregut rural në ish-komunën “Z”, në përmbushje të kritereve dhe kërkesave të ligjit nr. 8561, datë 22.12.1999 “Për shpronësimin dhe marrjen në përdorim të përkohshëm të pasurisë private për interes publik”, i ndryshuar.</w:t>
      </w:r>
    </w:p>
    <w:p w:rsidR="00A43A6C" w:rsidRDefault="00E46B25" w:rsidP="00E46B25">
      <w:pPr>
        <w:spacing w:line="240" w:lineRule="auto"/>
        <w:ind w:left="-426" w:firstLine="426"/>
        <w:jc w:val="center"/>
        <w:rPr>
          <w:rFonts w:ascii="Times New Roman" w:hAnsi="Times New Roman"/>
          <w:i/>
          <w:iCs/>
          <w:sz w:val="24"/>
          <w:szCs w:val="24"/>
        </w:rPr>
      </w:pPr>
      <w:r w:rsidRPr="00EB6DCB">
        <w:rPr>
          <w:rFonts w:ascii="Times New Roman" w:hAnsi="Times New Roman"/>
          <w:b/>
          <w:bCs/>
          <w:sz w:val="24"/>
          <w:szCs w:val="24"/>
        </w:rPr>
        <w:t xml:space="preserve">Afati: </w:t>
      </w:r>
      <w:r w:rsidRPr="00EB6DCB">
        <w:rPr>
          <w:rFonts w:ascii="Times New Roman" w:hAnsi="Times New Roman"/>
          <w:i/>
          <w:iCs/>
          <w:sz w:val="24"/>
          <w:szCs w:val="24"/>
        </w:rPr>
        <w:t>Menjëherë</w:t>
      </w:r>
    </w:p>
    <w:p w:rsidR="007F5DB9" w:rsidRPr="00281B63" w:rsidRDefault="007F5DB9" w:rsidP="007F5DB9">
      <w:p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eastAsia="Times New Roman" w:hAnsi="Times New Roman"/>
          <w:b/>
          <w:bCs/>
          <w:sz w:val="24"/>
          <w:szCs w:val="21"/>
          <w:u w:val="single"/>
        </w:rPr>
        <w:t>Zgjidhja:</w:t>
      </w:r>
    </w:p>
    <w:p w:rsidR="007F5DB9" w:rsidRPr="00281B63" w:rsidRDefault="007F5DB9" w:rsidP="007F5DB9">
      <w:pPr>
        <w:numPr>
          <w:ilvl w:val="0"/>
          <w:numId w:val="28"/>
        </w:num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eastAsia="Times New Roman" w:hAnsi="Times New Roman"/>
          <w:b/>
          <w:bCs/>
          <w:sz w:val="24"/>
          <w:szCs w:val="21"/>
        </w:rPr>
        <w:t>Nuk kuptohet se cila eshte shkelja ne rastin e studimit, pasi ka nje mbivendosje situatash te pa harmonizuara midis tyre. Here flitet per nje shpronësim ,here per ndërtimin e nje qendre tregtare ABC, here për një grand te qeverise suedeze, dhe here per ndërtimin e nje tregu rural.</w:t>
      </w:r>
    </w:p>
    <w:p w:rsidR="007F5DB9" w:rsidRPr="00281B63" w:rsidRDefault="007F5DB9" w:rsidP="007F5DB9">
      <w:pPr>
        <w:numPr>
          <w:ilvl w:val="0"/>
          <w:numId w:val="28"/>
        </w:num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eastAsia="Times New Roman" w:hAnsi="Times New Roman"/>
          <w:b/>
          <w:bCs/>
          <w:sz w:val="24"/>
          <w:szCs w:val="21"/>
        </w:rPr>
        <w:t>Nuk ekziston struktura klasike e nje gjetje: situata, kriteret, efekti, shkaku, konkluzioni.</w:t>
      </w:r>
    </w:p>
    <w:p w:rsidR="007F5DB9" w:rsidRPr="00281B63" w:rsidRDefault="007F5DB9" w:rsidP="007F5DB9">
      <w:pPr>
        <w:numPr>
          <w:ilvl w:val="0"/>
          <w:numId w:val="28"/>
        </w:num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hAnsi="Times New Roman"/>
          <w:b/>
          <w:sz w:val="24"/>
          <w:szCs w:val="24"/>
        </w:rPr>
        <w:t>Referenca ligjore e vendosur ne gjetje, nuk adreson gjetjen apo situatën e parregullsisë dhe anomalisë.</w:t>
      </w:r>
    </w:p>
    <w:p w:rsidR="007F5DB9" w:rsidRPr="00281B63" w:rsidRDefault="007F5DB9" w:rsidP="007F5DB9">
      <w:pPr>
        <w:numPr>
          <w:ilvl w:val="0"/>
          <w:numId w:val="28"/>
        </w:num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hAnsi="Times New Roman"/>
          <w:b/>
          <w:sz w:val="24"/>
          <w:szCs w:val="24"/>
        </w:rPr>
        <w:t>Rekomandimi nuk ndjek ne mënyrë logjike gjetjen.</w:t>
      </w:r>
    </w:p>
    <w:p w:rsidR="007F5DB9" w:rsidRPr="00281B63" w:rsidRDefault="007F5DB9" w:rsidP="007F5DB9">
      <w:pPr>
        <w:numPr>
          <w:ilvl w:val="0"/>
          <w:numId w:val="28"/>
        </w:numPr>
        <w:shd w:val="clear" w:color="auto" w:fill="FFFFFF"/>
        <w:spacing w:after="0" w:line="240" w:lineRule="auto"/>
        <w:jc w:val="both"/>
        <w:rPr>
          <w:rFonts w:ascii="Times New Roman" w:eastAsia="Times New Roman" w:hAnsi="Times New Roman"/>
          <w:b/>
          <w:bCs/>
          <w:sz w:val="24"/>
          <w:szCs w:val="21"/>
          <w:u w:val="single"/>
        </w:rPr>
      </w:pPr>
      <w:r w:rsidRPr="00281B63">
        <w:rPr>
          <w:rFonts w:ascii="Times New Roman" w:hAnsi="Times New Roman"/>
          <w:b/>
          <w:sz w:val="24"/>
          <w:szCs w:val="24"/>
        </w:rPr>
        <w:t xml:space="preserve">Afati i përcaktuar per nje shpronësim (proces qe kërkon kohe te gjate dhe shume dokumentacion) eshte vendosur pa asnjë kriter dhe i pa realizueshëm.   </w:t>
      </w:r>
    </w:p>
    <w:p w:rsidR="00E46B25" w:rsidRDefault="00E46B25" w:rsidP="007F5DB9">
      <w:pPr>
        <w:spacing w:line="240" w:lineRule="auto"/>
        <w:ind w:left="-426" w:firstLine="426"/>
        <w:rPr>
          <w:rFonts w:asciiTheme="majorBidi" w:hAnsiTheme="majorBidi" w:cstheme="majorBidi"/>
          <w:b/>
          <w:sz w:val="24"/>
          <w:szCs w:val="24"/>
        </w:rPr>
      </w:pPr>
    </w:p>
    <w:p w:rsidR="00E46B25" w:rsidRDefault="001847BF" w:rsidP="00E46B25">
      <w:pPr>
        <w:spacing w:after="0" w:line="240" w:lineRule="auto"/>
        <w:jc w:val="both"/>
        <w:rPr>
          <w:rFonts w:ascii="Times New Roman" w:hAnsi="Times New Roman"/>
          <w:sz w:val="24"/>
          <w:szCs w:val="24"/>
        </w:rPr>
      </w:pPr>
      <w:r w:rsidRPr="000B3C9E">
        <w:rPr>
          <w:rFonts w:ascii="Times New Roman" w:hAnsi="Times New Roman"/>
          <w:b/>
          <w:sz w:val="24"/>
          <w:szCs w:val="24"/>
        </w:rPr>
        <w:t>Rast Studimor II</w:t>
      </w:r>
      <w:r w:rsidRPr="000B3C9E">
        <w:rPr>
          <w:rFonts w:ascii="Times New Roman" w:hAnsi="Times New Roman"/>
          <w:b/>
          <w:sz w:val="24"/>
          <w:szCs w:val="24"/>
          <w:lang w:val="en-GB"/>
        </w:rPr>
        <w:t xml:space="preserve">. </w:t>
      </w:r>
      <w:r w:rsidRPr="000B3C9E">
        <w:rPr>
          <w:rFonts w:ascii="Times New Roman" w:hAnsi="Times New Roman"/>
          <w:sz w:val="24"/>
          <w:szCs w:val="24"/>
        </w:rPr>
        <w:t xml:space="preserve"> </w:t>
      </w:r>
      <w:r w:rsidR="00E46B25" w:rsidRPr="000B3C9E">
        <w:rPr>
          <w:rFonts w:ascii="Times New Roman" w:hAnsi="Times New Roman"/>
          <w:b/>
          <w:bCs/>
          <w:sz w:val="24"/>
          <w:szCs w:val="24"/>
          <w:lang w:val="en-US"/>
        </w:rPr>
        <w:t xml:space="preserve"> </w:t>
      </w:r>
      <w:r w:rsidR="00E46B25" w:rsidRPr="000B3C9E">
        <w:rPr>
          <w:rFonts w:ascii="Times New Roman" w:hAnsi="Times New Roman"/>
          <w:bCs/>
          <w:sz w:val="24"/>
          <w:szCs w:val="24"/>
          <w:lang w:val="en-US"/>
        </w:rPr>
        <w:t>“</w:t>
      </w:r>
      <w:r w:rsidR="00E46B25" w:rsidRPr="000B3C9E">
        <w:rPr>
          <w:rFonts w:ascii="Times New Roman" w:hAnsi="Times New Roman"/>
          <w:bCs/>
          <w:sz w:val="24"/>
          <w:szCs w:val="24"/>
        </w:rPr>
        <w:t>Flamujtë e kuq</w:t>
      </w:r>
      <w:r w:rsidR="00E46B25" w:rsidRPr="000B3C9E">
        <w:rPr>
          <w:rFonts w:ascii="Times New Roman" w:hAnsi="Times New Roman"/>
          <w:bCs/>
          <w:sz w:val="24"/>
          <w:szCs w:val="24"/>
          <w:lang w:val="en-US"/>
        </w:rPr>
        <w:t>”</w:t>
      </w:r>
      <w:r w:rsidR="00E46B25" w:rsidRPr="000B3C9E">
        <w:rPr>
          <w:rFonts w:ascii="Times New Roman" w:hAnsi="Times New Roman"/>
          <w:bCs/>
          <w:sz w:val="24"/>
          <w:szCs w:val="24"/>
        </w:rPr>
        <w:t xml:space="preserve"> </w:t>
      </w:r>
      <w:r w:rsidR="00E46B25" w:rsidRPr="000B3C9E">
        <w:rPr>
          <w:rFonts w:ascii="Times New Roman" w:hAnsi="Times New Roman"/>
          <w:sz w:val="24"/>
          <w:szCs w:val="24"/>
        </w:rPr>
        <w:t xml:space="preserve">janë kushte që tregojnë gjasat më të larta të mashtrimit. Cila nga këto </w:t>
      </w:r>
      <w:r w:rsidR="00E46B25" w:rsidRPr="000B3C9E">
        <w:rPr>
          <w:rFonts w:ascii="Times New Roman" w:hAnsi="Times New Roman"/>
          <w:b/>
          <w:bCs/>
          <w:sz w:val="24"/>
          <w:szCs w:val="24"/>
        </w:rPr>
        <w:t xml:space="preserve">nuk </w:t>
      </w:r>
      <w:r w:rsidR="00E46B25" w:rsidRPr="000B3C9E">
        <w:rPr>
          <w:rFonts w:ascii="Times New Roman" w:hAnsi="Times New Roman"/>
          <w:sz w:val="24"/>
          <w:szCs w:val="24"/>
        </w:rPr>
        <w:t>do të konsiderohet si flamur i kuq?</w:t>
      </w:r>
    </w:p>
    <w:p w:rsidR="000B3C9E" w:rsidRPr="00356935" w:rsidRDefault="000B3C9E" w:rsidP="00E46B25">
      <w:pPr>
        <w:spacing w:after="0" w:line="240" w:lineRule="auto"/>
        <w:jc w:val="both"/>
        <w:rPr>
          <w:rFonts w:ascii="Times New Roman" w:hAnsi="Times New Roman"/>
          <w:sz w:val="24"/>
          <w:szCs w:val="24"/>
        </w:rPr>
      </w:pPr>
    </w:p>
    <w:p w:rsidR="00E46B25" w:rsidRPr="00356935" w:rsidRDefault="00E46B25" w:rsidP="00E46B25">
      <w:pPr>
        <w:spacing w:after="0" w:line="240" w:lineRule="auto"/>
        <w:ind w:left="360"/>
        <w:jc w:val="both"/>
        <w:rPr>
          <w:rFonts w:ascii="Times New Roman" w:hAnsi="Times New Roman"/>
          <w:sz w:val="24"/>
          <w:szCs w:val="24"/>
        </w:rPr>
      </w:pPr>
      <w:r w:rsidRPr="00356935">
        <w:rPr>
          <w:rFonts w:ascii="Times New Roman" w:hAnsi="Times New Roman"/>
          <w:sz w:val="24"/>
          <w:szCs w:val="24"/>
        </w:rPr>
        <w:t> a</w:t>
      </w:r>
      <w:r w:rsidRPr="000B3C9E">
        <w:rPr>
          <w:rFonts w:ascii="Times New Roman" w:hAnsi="Times New Roman"/>
          <w:b/>
          <w:sz w:val="24"/>
          <w:szCs w:val="24"/>
        </w:rPr>
        <w:t>. Menaxhimi ka deleguar autoritetin tek zëvendësi i tij,  për të bërë blerje të mallrave deri në kufirin prej 50,0000 euro.</w:t>
      </w:r>
    </w:p>
    <w:p w:rsidR="00E46B25" w:rsidRPr="00356935" w:rsidRDefault="00E46B25" w:rsidP="00E46B25">
      <w:pPr>
        <w:spacing w:after="0" w:line="240" w:lineRule="auto"/>
        <w:ind w:left="360"/>
        <w:jc w:val="both"/>
        <w:rPr>
          <w:rFonts w:ascii="Times New Roman" w:hAnsi="Times New Roman"/>
          <w:sz w:val="24"/>
          <w:szCs w:val="24"/>
        </w:rPr>
      </w:pPr>
      <w:r w:rsidRPr="00356935">
        <w:rPr>
          <w:rFonts w:ascii="Times New Roman" w:hAnsi="Times New Roman"/>
          <w:sz w:val="24"/>
          <w:szCs w:val="24"/>
        </w:rPr>
        <w:lastRenderedPageBreak/>
        <w:t>b. Një individ ka mbajtur për një periudhë të gjatë 15 vjeçare të njëjtën punë si arkëtar i arkës qëndrore dhe trajtimit të stokut të parasë, pa iu nënshtruar ndonjë qarkullimi.</w:t>
      </w:r>
    </w:p>
    <w:p w:rsidR="00E46B25" w:rsidRPr="00356935" w:rsidRDefault="00E46B25" w:rsidP="00E46B25">
      <w:pPr>
        <w:spacing w:after="0" w:line="240" w:lineRule="auto"/>
        <w:ind w:left="360"/>
        <w:jc w:val="both"/>
        <w:rPr>
          <w:rFonts w:ascii="Times New Roman" w:hAnsi="Times New Roman"/>
          <w:sz w:val="24"/>
          <w:szCs w:val="24"/>
        </w:rPr>
      </w:pPr>
      <w:r w:rsidRPr="00356935">
        <w:rPr>
          <w:rFonts w:ascii="Times New Roman" w:hAnsi="Times New Roman"/>
          <w:sz w:val="24"/>
          <w:szCs w:val="24"/>
        </w:rPr>
        <w:t>c. Një individ i ngarkuar me letrat me vlerë të tregtueshme është përgjegjës për blerjet, regjistrimin e blerjeve, raportimin e mospërputhjeve si dhe deklarimin e fitimeve / humbjeve nga ky aktivi</w:t>
      </w:r>
      <w:r w:rsidRPr="00356935">
        <w:rPr>
          <w:rFonts w:ascii="Times New Roman" w:hAnsi="Times New Roman"/>
          <w:sz w:val="24"/>
          <w:szCs w:val="24"/>
          <w:lang w:val="en-US"/>
        </w:rPr>
        <w:t>t</w:t>
      </w:r>
      <w:r w:rsidRPr="00356935">
        <w:rPr>
          <w:rFonts w:ascii="Times New Roman" w:hAnsi="Times New Roman"/>
          <w:sz w:val="24"/>
          <w:szCs w:val="24"/>
        </w:rPr>
        <w:t>et tek menaxhmentin e lartë.</w:t>
      </w:r>
    </w:p>
    <w:p w:rsidR="00E46B25" w:rsidRPr="00356935" w:rsidRDefault="00E46B25" w:rsidP="00E46B25">
      <w:pPr>
        <w:spacing w:after="0" w:line="240" w:lineRule="auto"/>
        <w:ind w:left="360"/>
        <w:jc w:val="both"/>
        <w:rPr>
          <w:rFonts w:ascii="Times New Roman" w:hAnsi="Times New Roman"/>
          <w:sz w:val="24"/>
          <w:szCs w:val="24"/>
        </w:rPr>
      </w:pPr>
      <w:r w:rsidRPr="00356935">
        <w:rPr>
          <w:rFonts w:ascii="Times New Roman" w:hAnsi="Times New Roman"/>
          <w:sz w:val="24"/>
          <w:szCs w:val="24"/>
        </w:rPr>
        <w:t>d. Mungesa e përgjegjësive të shkruara dhe llogaridhënies mbi llogaritë e arkëtueshme në departamentin e blerjeve.</w:t>
      </w:r>
    </w:p>
    <w:p w:rsidR="00E46B25" w:rsidRPr="00356935" w:rsidRDefault="00E46B25" w:rsidP="00E46B25">
      <w:pPr>
        <w:spacing w:after="0" w:line="240" w:lineRule="auto"/>
        <w:jc w:val="both"/>
        <w:rPr>
          <w:rFonts w:ascii="Times New Roman" w:hAnsi="Times New Roman"/>
          <w:sz w:val="24"/>
          <w:szCs w:val="24"/>
          <w:lang w:val="en-GB"/>
        </w:rPr>
      </w:pPr>
    </w:p>
    <w:p w:rsidR="00E46B25" w:rsidRDefault="001847BF" w:rsidP="00E46B25">
      <w:pPr>
        <w:spacing w:after="0" w:line="240" w:lineRule="auto"/>
        <w:jc w:val="both"/>
        <w:rPr>
          <w:rFonts w:ascii="Times New Roman" w:hAnsi="Times New Roman"/>
          <w:sz w:val="24"/>
          <w:szCs w:val="24"/>
        </w:rPr>
      </w:pPr>
      <w:r w:rsidRPr="000B3C9E">
        <w:rPr>
          <w:rFonts w:ascii="Times New Roman" w:hAnsi="Times New Roman"/>
          <w:b/>
          <w:sz w:val="24"/>
          <w:szCs w:val="24"/>
        </w:rPr>
        <w:t>Rast Studimor II</w:t>
      </w:r>
      <w:r w:rsidRPr="000B3C9E">
        <w:rPr>
          <w:rFonts w:ascii="Times New Roman" w:hAnsi="Times New Roman"/>
          <w:b/>
          <w:sz w:val="24"/>
          <w:szCs w:val="24"/>
          <w:lang w:val="en-GB"/>
        </w:rPr>
        <w:t xml:space="preserve">I. </w:t>
      </w:r>
      <w:r w:rsidRPr="000B3C9E">
        <w:rPr>
          <w:rFonts w:ascii="Times New Roman" w:hAnsi="Times New Roman"/>
          <w:sz w:val="24"/>
          <w:szCs w:val="24"/>
        </w:rPr>
        <w:t xml:space="preserve"> </w:t>
      </w:r>
      <w:r w:rsidR="00E46B25" w:rsidRPr="000B3C9E">
        <w:rPr>
          <w:rFonts w:ascii="Times New Roman" w:hAnsi="Times New Roman"/>
          <w:b/>
          <w:sz w:val="24"/>
          <w:szCs w:val="24"/>
          <w:lang w:val="en-GB"/>
        </w:rPr>
        <w:t xml:space="preserve"> </w:t>
      </w:r>
      <w:proofErr w:type="spellStart"/>
      <w:r w:rsidR="00E46B25" w:rsidRPr="000B3C9E">
        <w:rPr>
          <w:rFonts w:ascii="Times New Roman" w:hAnsi="Times New Roman"/>
          <w:sz w:val="24"/>
          <w:szCs w:val="24"/>
          <w:lang w:val="en-US"/>
        </w:rPr>
        <w:t>Arj</w:t>
      </w:r>
      <w:proofErr w:type="spellEnd"/>
      <w:r w:rsidR="00E46B25" w:rsidRPr="000B3C9E">
        <w:rPr>
          <w:rFonts w:ascii="Times New Roman" w:hAnsi="Times New Roman"/>
          <w:sz w:val="24"/>
          <w:szCs w:val="24"/>
        </w:rPr>
        <w:t>an</w:t>
      </w:r>
      <w:r w:rsidR="00E46B25" w:rsidRPr="000B3C9E">
        <w:rPr>
          <w:rFonts w:ascii="Times New Roman" w:hAnsi="Times New Roman"/>
          <w:sz w:val="24"/>
          <w:szCs w:val="24"/>
          <w:lang w:val="en-US"/>
        </w:rPr>
        <w:t>a</w:t>
      </w:r>
      <w:r w:rsidR="00E46B25" w:rsidRPr="000B3C9E">
        <w:rPr>
          <w:rFonts w:ascii="Times New Roman" w:hAnsi="Times New Roman"/>
          <w:sz w:val="24"/>
          <w:szCs w:val="24"/>
        </w:rPr>
        <w:t xml:space="preserve"> </w:t>
      </w:r>
      <w:proofErr w:type="gramStart"/>
      <w:r w:rsidR="00E46B25" w:rsidRPr="000B3C9E">
        <w:rPr>
          <w:rFonts w:ascii="Times New Roman" w:hAnsi="Times New Roman"/>
          <w:sz w:val="24"/>
          <w:szCs w:val="24"/>
        </w:rPr>
        <w:t>Z..</w:t>
      </w:r>
      <w:proofErr w:type="gramEnd"/>
      <w:r w:rsidR="00E46B25" w:rsidRPr="000B3C9E">
        <w:rPr>
          <w:rFonts w:ascii="Times New Roman" w:hAnsi="Times New Roman"/>
          <w:sz w:val="24"/>
          <w:szCs w:val="24"/>
        </w:rPr>
        <w:t xml:space="preserve">është një </w:t>
      </w:r>
      <w:r w:rsidR="00E46B25" w:rsidRPr="000B3C9E">
        <w:rPr>
          <w:rFonts w:ascii="Times New Roman" w:hAnsi="Times New Roman"/>
          <w:sz w:val="24"/>
          <w:szCs w:val="24"/>
          <w:lang w:val="en-US"/>
        </w:rPr>
        <w:t>ne</w:t>
      </w:r>
      <w:r w:rsidR="00E46B25" w:rsidRPr="000B3C9E">
        <w:rPr>
          <w:rFonts w:ascii="Times New Roman" w:hAnsi="Times New Roman"/>
          <w:sz w:val="24"/>
          <w:szCs w:val="24"/>
        </w:rPr>
        <w:t>punë</w:t>
      </w:r>
      <w:r w:rsidR="00E46B25" w:rsidRPr="000B3C9E">
        <w:rPr>
          <w:rFonts w:ascii="Times New Roman" w:hAnsi="Times New Roman"/>
          <w:sz w:val="24"/>
          <w:szCs w:val="24"/>
          <w:lang w:val="en-US"/>
        </w:rPr>
        <w:t>se</w:t>
      </w:r>
      <w:r w:rsidR="00E46B25" w:rsidRPr="000B3C9E">
        <w:rPr>
          <w:rFonts w:ascii="Times New Roman" w:hAnsi="Times New Roman"/>
          <w:sz w:val="24"/>
          <w:szCs w:val="24"/>
        </w:rPr>
        <w:t xml:space="preserve"> </w:t>
      </w:r>
      <w:r w:rsidR="00E46B25" w:rsidRPr="000B3C9E">
        <w:rPr>
          <w:rFonts w:ascii="Times New Roman" w:hAnsi="Times New Roman"/>
          <w:sz w:val="24"/>
          <w:szCs w:val="24"/>
          <w:lang w:val="en-US"/>
        </w:rPr>
        <w:t>e</w:t>
      </w:r>
      <w:r w:rsidR="00E46B25" w:rsidRPr="000B3C9E">
        <w:rPr>
          <w:rFonts w:ascii="Times New Roman" w:hAnsi="Times New Roman"/>
          <w:sz w:val="24"/>
          <w:szCs w:val="24"/>
        </w:rPr>
        <w:t xml:space="preserve"> përkushtuar, </w:t>
      </w:r>
      <w:proofErr w:type="spellStart"/>
      <w:r w:rsidR="00E46B25" w:rsidRPr="000B3C9E">
        <w:rPr>
          <w:rFonts w:ascii="Times New Roman" w:hAnsi="Times New Roman"/>
          <w:sz w:val="24"/>
          <w:szCs w:val="24"/>
          <w:lang w:val="en-US"/>
        </w:rPr>
        <w:t>saqe</w:t>
      </w:r>
      <w:proofErr w:type="spellEnd"/>
      <w:r w:rsidR="00E46B25" w:rsidRPr="000B3C9E">
        <w:rPr>
          <w:rFonts w:ascii="Times New Roman" w:hAnsi="Times New Roman"/>
          <w:sz w:val="24"/>
          <w:szCs w:val="24"/>
          <w:lang w:val="en-US"/>
        </w:rPr>
        <w:t xml:space="preserve"> </w:t>
      </w:r>
      <w:r w:rsidR="00E46B25" w:rsidRPr="000B3C9E">
        <w:rPr>
          <w:rFonts w:ascii="Times New Roman" w:hAnsi="Times New Roman"/>
          <w:sz w:val="24"/>
          <w:szCs w:val="24"/>
        </w:rPr>
        <w:t xml:space="preserve">ajo kurrë nuk mungon </w:t>
      </w:r>
      <w:r w:rsidR="00E46B25" w:rsidRPr="000B3C9E">
        <w:rPr>
          <w:rFonts w:ascii="Times New Roman" w:hAnsi="Times New Roman"/>
          <w:sz w:val="24"/>
          <w:szCs w:val="24"/>
          <w:lang w:val="en-US"/>
        </w:rPr>
        <w:t xml:space="preserve">ne </w:t>
      </w:r>
      <w:r w:rsidR="00E46B25" w:rsidRPr="000B3C9E">
        <w:rPr>
          <w:rFonts w:ascii="Times New Roman" w:hAnsi="Times New Roman"/>
          <w:sz w:val="24"/>
          <w:szCs w:val="24"/>
        </w:rPr>
        <w:t>punë - nuk ka pushime, nuk th</w:t>
      </w:r>
      <w:proofErr w:type="spellStart"/>
      <w:r w:rsidR="00E46B25" w:rsidRPr="000B3C9E">
        <w:rPr>
          <w:rFonts w:ascii="Times New Roman" w:hAnsi="Times New Roman"/>
          <w:sz w:val="24"/>
          <w:szCs w:val="24"/>
          <w:lang w:val="en-US"/>
        </w:rPr>
        <w:t>ot</w:t>
      </w:r>
      <w:proofErr w:type="spellEnd"/>
      <w:r w:rsidR="00E46B25" w:rsidRPr="000B3C9E">
        <w:rPr>
          <w:rFonts w:ascii="Times New Roman" w:hAnsi="Times New Roman"/>
          <w:sz w:val="24"/>
          <w:szCs w:val="24"/>
        </w:rPr>
        <w:t xml:space="preserve">ë </w:t>
      </w:r>
      <w:proofErr w:type="spellStart"/>
      <w:r w:rsidR="00E46B25" w:rsidRPr="000B3C9E">
        <w:rPr>
          <w:rFonts w:ascii="Times New Roman" w:hAnsi="Times New Roman"/>
          <w:sz w:val="24"/>
          <w:szCs w:val="24"/>
          <w:lang w:val="en-US"/>
        </w:rPr>
        <w:t>kurre</w:t>
      </w:r>
      <w:proofErr w:type="spellEnd"/>
      <w:r w:rsidR="00E46B25" w:rsidRPr="000B3C9E">
        <w:rPr>
          <w:rFonts w:ascii="Times New Roman" w:hAnsi="Times New Roman"/>
          <w:sz w:val="24"/>
          <w:szCs w:val="24"/>
          <w:lang w:val="en-US"/>
        </w:rPr>
        <w:t xml:space="preserve"> se jam </w:t>
      </w:r>
      <w:r w:rsidR="00E46B25" w:rsidRPr="000B3C9E">
        <w:rPr>
          <w:rFonts w:ascii="Times New Roman" w:hAnsi="Times New Roman"/>
          <w:sz w:val="24"/>
          <w:szCs w:val="24"/>
        </w:rPr>
        <w:t xml:space="preserve">sëmurë. </w:t>
      </w:r>
      <w:proofErr w:type="spellStart"/>
      <w:r w:rsidR="00E46B25" w:rsidRPr="000B3C9E">
        <w:rPr>
          <w:rFonts w:ascii="Times New Roman" w:hAnsi="Times New Roman"/>
          <w:sz w:val="24"/>
          <w:szCs w:val="24"/>
          <w:lang w:val="en-US"/>
        </w:rPr>
        <w:t>Ngaqe</w:t>
      </w:r>
      <w:proofErr w:type="spellEnd"/>
      <w:r w:rsidR="00E46B25" w:rsidRPr="000B3C9E">
        <w:rPr>
          <w:rFonts w:ascii="Times New Roman" w:hAnsi="Times New Roman"/>
          <w:sz w:val="24"/>
          <w:szCs w:val="24"/>
        </w:rPr>
        <w:t xml:space="preserve"> ajo është gjithmonë këtu, ne nuk kemi nevojë për të trajnuar dikë që të jetë back up</w:t>
      </w:r>
      <w:r w:rsidR="00E46B25" w:rsidRPr="000B3C9E">
        <w:rPr>
          <w:rFonts w:ascii="Times New Roman" w:hAnsi="Times New Roman"/>
          <w:sz w:val="24"/>
          <w:szCs w:val="24"/>
          <w:lang w:val="en-US"/>
        </w:rPr>
        <w:t xml:space="preserve"> </w:t>
      </w:r>
      <w:proofErr w:type="spellStart"/>
      <w:r w:rsidR="00E46B25" w:rsidRPr="000B3C9E">
        <w:rPr>
          <w:rFonts w:ascii="Times New Roman" w:hAnsi="Times New Roman"/>
          <w:sz w:val="24"/>
          <w:szCs w:val="24"/>
          <w:lang w:val="en-US"/>
        </w:rPr>
        <w:t>i</w:t>
      </w:r>
      <w:proofErr w:type="spellEnd"/>
      <w:r w:rsidR="00E46B25" w:rsidRPr="000B3C9E">
        <w:rPr>
          <w:rFonts w:ascii="Times New Roman" w:hAnsi="Times New Roman"/>
          <w:sz w:val="24"/>
          <w:szCs w:val="24"/>
          <w:lang w:val="en-US"/>
        </w:rPr>
        <w:t xml:space="preserve"> </w:t>
      </w:r>
      <w:proofErr w:type="spellStart"/>
      <w:r w:rsidR="00E46B25" w:rsidRPr="000B3C9E">
        <w:rPr>
          <w:rFonts w:ascii="Times New Roman" w:hAnsi="Times New Roman"/>
          <w:sz w:val="24"/>
          <w:szCs w:val="24"/>
          <w:lang w:val="en-US"/>
        </w:rPr>
        <w:t>asaj</w:t>
      </w:r>
      <w:proofErr w:type="spellEnd"/>
      <w:r w:rsidR="00E46B25" w:rsidRPr="000B3C9E">
        <w:rPr>
          <w:rFonts w:ascii="Times New Roman" w:hAnsi="Times New Roman"/>
          <w:sz w:val="24"/>
          <w:szCs w:val="24"/>
        </w:rPr>
        <w:t>.</w:t>
      </w:r>
      <w:r w:rsidR="00E46B25" w:rsidRPr="00356935">
        <w:rPr>
          <w:rFonts w:ascii="Times New Roman" w:hAnsi="Times New Roman"/>
          <w:sz w:val="24"/>
          <w:szCs w:val="24"/>
          <w:lang w:val="en-US"/>
        </w:rPr>
        <w:t xml:space="preserve"> </w:t>
      </w:r>
      <w:r w:rsidR="00E46B25" w:rsidRPr="00356935">
        <w:rPr>
          <w:rFonts w:ascii="Times New Roman" w:hAnsi="Times New Roman"/>
          <w:sz w:val="24"/>
          <w:szCs w:val="24"/>
        </w:rPr>
        <w:t xml:space="preserve">Çfarë </w:t>
      </w:r>
      <w:r w:rsidR="00E46B25" w:rsidRPr="00356935">
        <w:rPr>
          <w:rFonts w:ascii="Times New Roman" w:hAnsi="Times New Roman"/>
          <w:sz w:val="24"/>
          <w:szCs w:val="24"/>
          <w:lang w:val="en-US"/>
        </w:rPr>
        <w:t>d</w:t>
      </w:r>
      <w:r w:rsidR="00E46B25" w:rsidRPr="00356935">
        <w:rPr>
          <w:rFonts w:ascii="Times New Roman" w:hAnsi="Times New Roman"/>
          <w:sz w:val="24"/>
          <w:szCs w:val="24"/>
        </w:rPr>
        <w:t>obësi</w:t>
      </w:r>
      <w:proofErr w:type="spellStart"/>
      <w:r w:rsidR="00E46B25" w:rsidRPr="00356935">
        <w:rPr>
          <w:rFonts w:ascii="Times New Roman" w:hAnsi="Times New Roman"/>
          <w:sz w:val="24"/>
          <w:szCs w:val="24"/>
          <w:lang w:val="en-US"/>
        </w:rPr>
        <w:t>sh</w:t>
      </w:r>
      <w:proofErr w:type="spellEnd"/>
      <w:r w:rsidR="00E46B25" w:rsidRPr="00356935">
        <w:rPr>
          <w:rFonts w:ascii="Times New Roman" w:hAnsi="Times New Roman"/>
          <w:sz w:val="24"/>
          <w:szCs w:val="24"/>
          <w:lang w:val="en-US"/>
        </w:rPr>
        <w:t xml:space="preserve"> </w:t>
      </w:r>
      <w:proofErr w:type="spellStart"/>
      <w:r w:rsidR="00E46B25" w:rsidRPr="00356935">
        <w:rPr>
          <w:rFonts w:ascii="Times New Roman" w:hAnsi="Times New Roman"/>
          <w:sz w:val="24"/>
          <w:szCs w:val="24"/>
          <w:lang w:val="en-US"/>
        </w:rPr>
        <w:t>te</w:t>
      </w:r>
      <w:proofErr w:type="spellEnd"/>
      <w:r w:rsidR="00E46B25" w:rsidRPr="00356935">
        <w:rPr>
          <w:rFonts w:ascii="Times New Roman" w:hAnsi="Times New Roman"/>
          <w:sz w:val="24"/>
          <w:szCs w:val="24"/>
          <w:lang w:val="en-US"/>
        </w:rPr>
        <w:t xml:space="preserve"> k</w:t>
      </w:r>
      <w:r w:rsidR="00E46B25" w:rsidRPr="00356935">
        <w:rPr>
          <w:rFonts w:ascii="Times New Roman" w:hAnsi="Times New Roman"/>
          <w:sz w:val="24"/>
          <w:szCs w:val="24"/>
        </w:rPr>
        <w:t>ontrolli</w:t>
      </w:r>
      <w:r w:rsidR="00E46B25" w:rsidRPr="00356935">
        <w:rPr>
          <w:rFonts w:ascii="Times New Roman" w:hAnsi="Times New Roman"/>
          <w:sz w:val="24"/>
          <w:szCs w:val="24"/>
          <w:lang w:val="en-US"/>
        </w:rPr>
        <w:t>t</w:t>
      </w:r>
      <w:r w:rsidR="00E46B25" w:rsidRPr="00356935">
        <w:rPr>
          <w:rFonts w:ascii="Times New Roman" w:hAnsi="Times New Roman"/>
          <w:sz w:val="24"/>
          <w:szCs w:val="24"/>
        </w:rPr>
        <w:t xml:space="preserve"> ekzistojnë në situatën e mësipërme?</w:t>
      </w:r>
    </w:p>
    <w:p w:rsidR="000B3C9E" w:rsidRPr="00356935" w:rsidRDefault="000B3C9E" w:rsidP="00E46B25">
      <w:pPr>
        <w:spacing w:after="0" w:line="240" w:lineRule="auto"/>
        <w:jc w:val="both"/>
        <w:rPr>
          <w:rFonts w:ascii="Times New Roman" w:hAnsi="Times New Roman"/>
          <w:sz w:val="24"/>
          <w:szCs w:val="24"/>
        </w:rPr>
      </w:pPr>
    </w:p>
    <w:p w:rsidR="00E46B25" w:rsidRPr="00356935" w:rsidRDefault="00E46B25" w:rsidP="00551EA2">
      <w:pPr>
        <w:numPr>
          <w:ilvl w:val="0"/>
          <w:numId w:val="27"/>
        </w:numPr>
        <w:spacing w:after="0" w:line="240" w:lineRule="auto"/>
        <w:jc w:val="both"/>
        <w:rPr>
          <w:rFonts w:ascii="Times New Roman" w:hAnsi="Times New Roman"/>
          <w:sz w:val="24"/>
          <w:szCs w:val="24"/>
        </w:rPr>
      </w:pPr>
      <w:proofErr w:type="spellStart"/>
      <w:r w:rsidRPr="00356935">
        <w:rPr>
          <w:rFonts w:ascii="Times New Roman" w:hAnsi="Times New Roman"/>
          <w:sz w:val="24"/>
          <w:szCs w:val="24"/>
          <w:lang w:val="en-US"/>
        </w:rPr>
        <w:t>Arj</w:t>
      </w:r>
      <w:proofErr w:type="spellEnd"/>
      <w:r w:rsidRPr="00356935">
        <w:rPr>
          <w:rFonts w:ascii="Times New Roman" w:hAnsi="Times New Roman"/>
          <w:sz w:val="24"/>
          <w:szCs w:val="24"/>
        </w:rPr>
        <w:t>an</w:t>
      </w:r>
      <w:r w:rsidRPr="00356935">
        <w:rPr>
          <w:rFonts w:ascii="Times New Roman" w:hAnsi="Times New Roman"/>
          <w:sz w:val="24"/>
          <w:szCs w:val="24"/>
          <w:lang w:val="en-US"/>
        </w:rPr>
        <w:t>a</w:t>
      </w:r>
      <w:r w:rsidRPr="00356935">
        <w:rPr>
          <w:rFonts w:ascii="Times New Roman" w:hAnsi="Times New Roman"/>
          <w:sz w:val="24"/>
          <w:szCs w:val="24"/>
        </w:rPr>
        <w:t xml:space="preserve"> mund të krye</w:t>
      </w:r>
      <w:r w:rsidRPr="00356935">
        <w:rPr>
          <w:rFonts w:ascii="Times New Roman" w:hAnsi="Times New Roman"/>
          <w:sz w:val="24"/>
          <w:szCs w:val="24"/>
          <w:lang w:val="en-US"/>
        </w:rPr>
        <w:t>je</w:t>
      </w:r>
      <w:r w:rsidRPr="00356935">
        <w:rPr>
          <w:rFonts w:ascii="Times New Roman" w:hAnsi="Times New Roman"/>
          <w:sz w:val="24"/>
          <w:szCs w:val="24"/>
        </w:rPr>
        <w:t xml:space="preserve"> mashtrim që nuk mund të zbulohe</w:t>
      </w:r>
      <w:r w:rsidRPr="00356935">
        <w:rPr>
          <w:rFonts w:ascii="Times New Roman" w:hAnsi="Times New Roman"/>
          <w:sz w:val="24"/>
          <w:szCs w:val="24"/>
          <w:lang w:val="en-US"/>
        </w:rPr>
        <w:t>t</w:t>
      </w:r>
      <w:r w:rsidRPr="00356935">
        <w:rPr>
          <w:rFonts w:ascii="Times New Roman" w:hAnsi="Times New Roman"/>
          <w:sz w:val="24"/>
          <w:szCs w:val="24"/>
        </w:rPr>
        <w:t>, sepse askush nuk e bën punën e saj.</w:t>
      </w:r>
    </w:p>
    <w:p w:rsidR="00E46B25" w:rsidRPr="00356935" w:rsidRDefault="00E46B25" w:rsidP="00551EA2">
      <w:pPr>
        <w:numPr>
          <w:ilvl w:val="0"/>
          <w:numId w:val="27"/>
        </w:numPr>
        <w:spacing w:after="0" w:line="240" w:lineRule="auto"/>
        <w:jc w:val="both"/>
        <w:rPr>
          <w:rFonts w:ascii="Times New Roman" w:hAnsi="Times New Roman"/>
          <w:sz w:val="24"/>
          <w:szCs w:val="24"/>
        </w:rPr>
      </w:pPr>
      <w:r w:rsidRPr="00356935">
        <w:rPr>
          <w:rFonts w:ascii="Times New Roman" w:hAnsi="Times New Roman"/>
          <w:sz w:val="24"/>
          <w:szCs w:val="24"/>
        </w:rPr>
        <w:t xml:space="preserve">Nëse diçka ndodh dhe </w:t>
      </w:r>
      <w:proofErr w:type="spellStart"/>
      <w:r w:rsidRPr="00356935">
        <w:rPr>
          <w:rFonts w:ascii="Times New Roman" w:hAnsi="Times New Roman"/>
          <w:sz w:val="24"/>
          <w:szCs w:val="24"/>
          <w:lang w:val="en-US"/>
        </w:rPr>
        <w:t>Arj</w:t>
      </w:r>
      <w:proofErr w:type="spellEnd"/>
      <w:r w:rsidRPr="00356935">
        <w:rPr>
          <w:rFonts w:ascii="Times New Roman" w:hAnsi="Times New Roman"/>
          <w:sz w:val="24"/>
          <w:szCs w:val="24"/>
        </w:rPr>
        <w:t>an</w:t>
      </w:r>
      <w:r w:rsidRPr="00356935">
        <w:rPr>
          <w:rFonts w:ascii="Times New Roman" w:hAnsi="Times New Roman"/>
          <w:sz w:val="24"/>
          <w:szCs w:val="24"/>
          <w:lang w:val="en-US"/>
        </w:rPr>
        <w:t>a</w:t>
      </w:r>
      <w:r w:rsidRPr="00356935">
        <w:rPr>
          <w:rFonts w:ascii="Times New Roman" w:hAnsi="Times New Roman"/>
          <w:sz w:val="24"/>
          <w:szCs w:val="24"/>
        </w:rPr>
        <w:t xml:space="preserve"> nuk është në dispozicion për të kryer detyrat e saj, askush tjetër nuk është në gjendje të ndërhyjë, sepse </w:t>
      </w:r>
      <w:proofErr w:type="spellStart"/>
      <w:r w:rsidRPr="00356935">
        <w:rPr>
          <w:rFonts w:ascii="Times New Roman" w:hAnsi="Times New Roman"/>
          <w:sz w:val="24"/>
          <w:szCs w:val="24"/>
          <w:lang w:val="en-US"/>
        </w:rPr>
        <w:t>nuk</w:t>
      </w:r>
      <w:proofErr w:type="spellEnd"/>
      <w:r w:rsidRPr="00356935">
        <w:rPr>
          <w:rFonts w:ascii="Times New Roman" w:hAnsi="Times New Roman"/>
          <w:sz w:val="24"/>
          <w:szCs w:val="24"/>
          <w:lang w:val="en-US"/>
        </w:rPr>
        <w:t xml:space="preserve"> </w:t>
      </w:r>
      <w:r w:rsidRPr="00356935">
        <w:rPr>
          <w:rFonts w:ascii="Times New Roman" w:hAnsi="Times New Roman"/>
          <w:sz w:val="24"/>
          <w:szCs w:val="24"/>
        </w:rPr>
        <w:t>është trajnuar</w:t>
      </w:r>
    </w:p>
    <w:p w:rsidR="00E46B25" w:rsidRPr="00356935" w:rsidRDefault="00E46B25" w:rsidP="00551EA2">
      <w:pPr>
        <w:numPr>
          <w:ilvl w:val="0"/>
          <w:numId w:val="27"/>
        </w:numPr>
        <w:spacing w:after="0" w:line="240" w:lineRule="auto"/>
        <w:jc w:val="both"/>
        <w:rPr>
          <w:rFonts w:ascii="Times New Roman" w:hAnsi="Times New Roman"/>
          <w:sz w:val="24"/>
          <w:szCs w:val="24"/>
        </w:rPr>
      </w:pPr>
      <w:r w:rsidRPr="00356935">
        <w:rPr>
          <w:rFonts w:ascii="Times New Roman" w:hAnsi="Times New Roman"/>
          <w:sz w:val="24"/>
          <w:szCs w:val="24"/>
        </w:rPr>
        <w:t>Nuk ka dobësi të kontrollit.</w:t>
      </w:r>
    </w:p>
    <w:p w:rsidR="00E46B25" w:rsidRPr="000B3C9E" w:rsidRDefault="00E46B25" w:rsidP="00551EA2">
      <w:pPr>
        <w:numPr>
          <w:ilvl w:val="0"/>
          <w:numId w:val="27"/>
        </w:numPr>
        <w:spacing w:after="0" w:line="240" w:lineRule="auto"/>
        <w:jc w:val="both"/>
        <w:rPr>
          <w:rFonts w:ascii="Times New Roman" w:hAnsi="Times New Roman"/>
          <w:b/>
          <w:sz w:val="24"/>
          <w:szCs w:val="24"/>
        </w:rPr>
      </w:pPr>
      <w:r w:rsidRPr="000B3C9E">
        <w:rPr>
          <w:rFonts w:ascii="Times New Roman" w:hAnsi="Times New Roman"/>
          <w:b/>
          <w:sz w:val="24"/>
          <w:szCs w:val="24"/>
        </w:rPr>
        <w:t xml:space="preserve">Të dy </w:t>
      </w:r>
      <w:proofErr w:type="spellStart"/>
      <w:r w:rsidRPr="000B3C9E">
        <w:rPr>
          <w:rFonts w:ascii="Times New Roman" w:hAnsi="Times New Roman"/>
          <w:b/>
          <w:sz w:val="24"/>
          <w:szCs w:val="24"/>
          <w:lang w:val="en-US"/>
        </w:rPr>
        <w:t>mundesite</w:t>
      </w:r>
      <w:proofErr w:type="spellEnd"/>
      <w:r w:rsidRPr="000B3C9E">
        <w:rPr>
          <w:rFonts w:ascii="Times New Roman" w:hAnsi="Times New Roman"/>
          <w:b/>
          <w:sz w:val="24"/>
          <w:szCs w:val="24"/>
          <w:lang w:val="en-US"/>
        </w:rPr>
        <w:t xml:space="preserve"> </w:t>
      </w:r>
      <w:r w:rsidRPr="000B3C9E">
        <w:rPr>
          <w:rFonts w:ascii="Times New Roman" w:hAnsi="Times New Roman"/>
          <w:b/>
          <w:sz w:val="24"/>
          <w:szCs w:val="24"/>
        </w:rPr>
        <w:t>a dhe b identifik</w:t>
      </w:r>
      <w:proofErr w:type="spellStart"/>
      <w:r w:rsidRPr="000B3C9E">
        <w:rPr>
          <w:rFonts w:ascii="Times New Roman" w:hAnsi="Times New Roman"/>
          <w:b/>
          <w:sz w:val="24"/>
          <w:szCs w:val="24"/>
          <w:lang w:val="en-US"/>
        </w:rPr>
        <w:t>ojne</w:t>
      </w:r>
      <w:proofErr w:type="spellEnd"/>
      <w:r w:rsidRPr="000B3C9E">
        <w:rPr>
          <w:rFonts w:ascii="Times New Roman" w:hAnsi="Times New Roman"/>
          <w:b/>
          <w:sz w:val="24"/>
          <w:szCs w:val="24"/>
        </w:rPr>
        <w:t xml:space="preserve"> dobësitë.</w:t>
      </w:r>
    </w:p>
    <w:p w:rsidR="00E46B25" w:rsidRPr="008B126B" w:rsidRDefault="00E46B25" w:rsidP="00E46B25">
      <w:pPr>
        <w:spacing w:line="240" w:lineRule="auto"/>
        <w:ind w:left="-426" w:firstLine="426"/>
        <w:rPr>
          <w:rFonts w:asciiTheme="majorBidi" w:hAnsiTheme="majorBidi" w:cstheme="majorBidi"/>
          <w:b/>
          <w:sz w:val="24"/>
          <w:szCs w:val="24"/>
        </w:rPr>
      </w:pPr>
    </w:p>
    <w:p w:rsidR="001E3C4C" w:rsidRPr="008B126B" w:rsidRDefault="00A45156" w:rsidP="008B126B">
      <w:pPr>
        <w:spacing w:line="240" w:lineRule="auto"/>
        <w:ind w:left="-426" w:firstLine="426"/>
        <w:jc w:val="center"/>
        <w:rPr>
          <w:rFonts w:asciiTheme="majorBidi" w:hAnsiTheme="majorBidi" w:cstheme="majorBidi"/>
          <w:sz w:val="24"/>
          <w:szCs w:val="24"/>
        </w:rPr>
      </w:pPr>
      <w:r w:rsidRPr="008B126B">
        <w:rPr>
          <w:rFonts w:asciiTheme="majorBidi" w:hAnsiTheme="majorBidi" w:cstheme="majorBidi"/>
          <w:b/>
          <w:sz w:val="24"/>
          <w:szCs w:val="24"/>
        </w:rPr>
        <w:t>S</w:t>
      </w:r>
      <w:r w:rsidR="002914FB" w:rsidRPr="008B126B">
        <w:rPr>
          <w:rFonts w:asciiTheme="majorBidi" w:hAnsiTheme="majorBidi" w:cstheme="majorBidi"/>
          <w:b/>
          <w:sz w:val="24"/>
          <w:szCs w:val="24"/>
        </w:rPr>
        <w:t>UKSESE</w:t>
      </w:r>
      <w:r w:rsidRPr="008B126B">
        <w:rPr>
          <w:rFonts w:asciiTheme="majorBidi" w:hAnsiTheme="majorBidi" w:cstheme="majorBidi"/>
          <w:b/>
          <w:sz w:val="24"/>
          <w:szCs w:val="24"/>
        </w:rPr>
        <w:t xml:space="preserve"> !</w:t>
      </w:r>
      <w:r w:rsidR="00CB2B8D" w:rsidRPr="008B126B">
        <w:rPr>
          <w:rFonts w:asciiTheme="majorBidi" w:hAnsiTheme="majorBidi" w:cstheme="majorBidi"/>
          <w:sz w:val="24"/>
          <w:szCs w:val="24"/>
        </w:rPr>
        <w:t xml:space="preserve"> </w:t>
      </w:r>
    </w:p>
    <w:sectPr w:rsidR="001E3C4C" w:rsidRPr="008B126B" w:rsidSect="008B126B">
      <w:footerReference w:type="default" r:id="rId9"/>
      <w:pgSz w:w="11906" w:h="16838"/>
      <w:pgMar w:top="1440" w:right="849" w:bottom="108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02" w:rsidRDefault="00ED5702" w:rsidP="0093596D">
      <w:pPr>
        <w:spacing w:after="0" w:line="240" w:lineRule="auto"/>
      </w:pPr>
      <w:r>
        <w:separator/>
      </w:r>
    </w:p>
  </w:endnote>
  <w:endnote w:type="continuationSeparator" w:id="0">
    <w:p w:rsidR="00ED5702" w:rsidRDefault="00ED5702" w:rsidP="0093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059585"/>
      <w:docPartObj>
        <w:docPartGallery w:val="Page Numbers (Bottom of Page)"/>
        <w:docPartUnique/>
      </w:docPartObj>
    </w:sdtPr>
    <w:sdtEndPr/>
    <w:sdtContent>
      <w:p w:rsidR="002A5D55" w:rsidRDefault="007D41CD">
        <w:pPr>
          <w:pStyle w:val="Footer"/>
          <w:jc w:val="right"/>
        </w:pPr>
        <w:r>
          <w:fldChar w:fldCharType="begin"/>
        </w:r>
        <w:r>
          <w:instrText xml:space="preserve"> PAGE   \* MERGEFORMAT </w:instrText>
        </w:r>
        <w:r>
          <w:fldChar w:fldCharType="separate"/>
        </w:r>
        <w:r w:rsidR="001E6FB5">
          <w:rPr>
            <w:noProof/>
          </w:rPr>
          <w:t>10</w:t>
        </w:r>
        <w:r>
          <w:rPr>
            <w:noProof/>
          </w:rPr>
          <w:fldChar w:fldCharType="end"/>
        </w:r>
      </w:p>
    </w:sdtContent>
  </w:sdt>
  <w:p w:rsidR="006C1E25" w:rsidRDefault="006C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02" w:rsidRDefault="00ED5702" w:rsidP="0093596D">
      <w:pPr>
        <w:spacing w:after="0" w:line="240" w:lineRule="auto"/>
      </w:pPr>
      <w:r>
        <w:separator/>
      </w:r>
    </w:p>
  </w:footnote>
  <w:footnote w:type="continuationSeparator" w:id="0">
    <w:p w:rsidR="00ED5702" w:rsidRDefault="00ED5702" w:rsidP="00935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4B48"/>
    <w:multiLevelType w:val="hybridMultilevel"/>
    <w:tmpl w:val="A2A06BE2"/>
    <w:lvl w:ilvl="0" w:tplc="53E4D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627D8"/>
    <w:multiLevelType w:val="hybridMultilevel"/>
    <w:tmpl w:val="B09608A0"/>
    <w:lvl w:ilvl="0" w:tplc="37B8D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3883"/>
    <w:multiLevelType w:val="hybridMultilevel"/>
    <w:tmpl w:val="9F82C688"/>
    <w:lvl w:ilvl="0" w:tplc="06E0148A">
      <w:numFmt w:val="bullet"/>
      <w:lvlText w:val="-"/>
      <w:lvlJc w:val="left"/>
      <w:pPr>
        <w:ind w:left="630" w:hanging="360"/>
      </w:pPr>
      <w:rPr>
        <w:rFonts w:ascii="Arial Narrow" w:eastAsia="Calibri" w:hAnsi="Arial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614AD"/>
    <w:multiLevelType w:val="hybridMultilevel"/>
    <w:tmpl w:val="51605062"/>
    <w:lvl w:ilvl="0" w:tplc="347CF7BA">
      <w:start w:val="1"/>
      <w:numFmt w:val="lowerLetter"/>
      <w:lvlText w:val="%1."/>
      <w:lvlJc w:val="left"/>
      <w:pPr>
        <w:ind w:left="720" w:hanging="360"/>
      </w:pPr>
      <w:rPr>
        <w:rFonts w:ascii="Times New Roman" w:eastAsia="Times New Roman"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98E4D82"/>
    <w:multiLevelType w:val="hybridMultilevel"/>
    <w:tmpl w:val="A3CC5182"/>
    <w:lvl w:ilvl="0" w:tplc="FFFFFFFF">
      <w:start w:val="1"/>
      <w:numFmt w:val="lowerLetter"/>
      <w:lvlText w:val="%1)"/>
      <w:lvlJc w:val="left"/>
      <w:pPr>
        <w:ind w:left="720" w:hanging="360"/>
      </w:pPr>
    </w:lvl>
    <w:lvl w:ilvl="1" w:tplc="609CD562">
      <w:start w:val="1"/>
      <w:numFmt w:val="lowerLetter"/>
      <w:lvlText w:val="%2."/>
      <w:lvlJc w:val="left"/>
      <w:pPr>
        <w:ind w:left="1440" w:hanging="360"/>
      </w:pPr>
      <w:rPr>
        <w:rFonts w:ascii="Times New Roman" w:eastAsia="Calibri" w:hAnsi="Times New Roman" w:cs="Times New Roman"/>
      </w:rPr>
    </w:lvl>
    <w:lvl w:ilvl="2" w:tplc="FFFFFFFF">
      <w:start w:val="11"/>
      <w:numFmt w:val="decimal"/>
      <w:lvlText w:val="%3."/>
      <w:lvlJc w:val="left"/>
      <w:pPr>
        <w:ind w:left="37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DB4BD4"/>
    <w:multiLevelType w:val="hybridMultilevel"/>
    <w:tmpl w:val="C1D82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13B1D"/>
    <w:multiLevelType w:val="hybridMultilevel"/>
    <w:tmpl w:val="0E02E946"/>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C70B7D"/>
    <w:multiLevelType w:val="hybridMultilevel"/>
    <w:tmpl w:val="64301818"/>
    <w:lvl w:ilvl="0" w:tplc="F40C1EF2">
      <w:start w:val="1"/>
      <w:numFmt w:val="decimal"/>
      <w:pStyle w:val="ListNumbers"/>
      <w:lvlText w:val="%1)"/>
      <w:lvlJc w:val="right"/>
      <w:pPr>
        <w:ind w:left="792" w:hanging="331"/>
      </w:pPr>
      <w:rPr>
        <w:rFonts w:ascii="Verdana" w:hAnsi="Verdana"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74513"/>
    <w:multiLevelType w:val="hybridMultilevel"/>
    <w:tmpl w:val="6B7AB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552599"/>
    <w:multiLevelType w:val="hybridMultilevel"/>
    <w:tmpl w:val="1B46C692"/>
    <w:lvl w:ilvl="0" w:tplc="04090019">
      <w:start w:val="1"/>
      <w:numFmt w:val="lowerLetter"/>
      <w:lvlText w:val="%1."/>
      <w:lvlJc w:val="left"/>
      <w:pPr>
        <w:tabs>
          <w:tab w:val="num" w:pos="1350"/>
        </w:tabs>
        <w:ind w:left="1350" w:hanging="360"/>
      </w:pPr>
    </w:lvl>
    <w:lvl w:ilvl="1" w:tplc="974A6316" w:tentative="1">
      <w:start w:val="1"/>
      <w:numFmt w:val="upperLetter"/>
      <w:lvlText w:val="%2."/>
      <w:lvlJc w:val="left"/>
      <w:pPr>
        <w:tabs>
          <w:tab w:val="num" w:pos="2160"/>
        </w:tabs>
        <w:ind w:left="2160" w:hanging="360"/>
      </w:pPr>
    </w:lvl>
    <w:lvl w:ilvl="2" w:tplc="A3B019C2" w:tentative="1">
      <w:start w:val="1"/>
      <w:numFmt w:val="upperLetter"/>
      <w:lvlText w:val="%3."/>
      <w:lvlJc w:val="left"/>
      <w:pPr>
        <w:tabs>
          <w:tab w:val="num" w:pos="2880"/>
        </w:tabs>
        <w:ind w:left="2880" w:hanging="360"/>
      </w:pPr>
    </w:lvl>
    <w:lvl w:ilvl="3" w:tplc="A1827FB2" w:tentative="1">
      <w:start w:val="1"/>
      <w:numFmt w:val="upperLetter"/>
      <w:lvlText w:val="%4."/>
      <w:lvlJc w:val="left"/>
      <w:pPr>
        <w:tabs>
          <w:tab w:val="num" w:pos="3600"/>
        </w:tabs>
        <w:ind w:left="3600" w:hanging="360"/>
      </w:pPr>
    </w:lvl>
    <w:lvl w:ilvl="4" w:tplc="5C50BFBE" w:tentative="1">
      <w:start w:val="1"/>
      <w:numFmt w:val="upperLetter"/>
      <w:lvlText w:val="%5."/>
      <w:lvlJc w:val="left"/>
      <w:pPr>
        <w:tabs>
          <w:tab w:val="num" w:pos="4320"/>
        </w:tabs>
        <w:ind w:left="4320" w:hanging="360"/>
      </w:pPr>
    </w:lvl>
    <w:lvl w:ilvl="5" w:tplc="59625646" w:tentative="1">
      <w:start w:val="1"/>
      <w:numFmt w:val="upperLetter"/>
      <w:lvlText w:val="%6."/>
      <w:lvlJc w:val="left"/>
      <w:pPr>
        <w:tabs>
          <w:tab w:val="num" w:pos="5040"/>
        </w:tabs>
        <w:ind w:left="5040" w:hanging="360"/>
      </w:pPr>
    </w:lvl>
    <w:lvl w:ilvl="6" w:tplc="1CD22EE4" w:tentative="1">
      <w:start w:val="1"/>
      <w:numFmt w:val="upperLetter"/>
      <w:lvlText w:val="%7."/>
      <w:lvlJc w:val="left"/>
      <w:pPr>
        <w:tabs>
          <w:tab w:val="num" w:pos="5760"/>
        </w:tabs>
        <w:ind w:left="5760" w:hanging="360"/>
      </w:pPr>
    </w:lvl>
    <w:lvl w:ilvl="7" w:tplc="6B1442BE" w:tentative="1">
      <w:start w:val="1"/>
      <w:numFmt w:val="upperLetter"/>
      <w:lvlText w:val="%8."/>
      <w:lvlJc w:val="left"/>
      <w:pPr>
        <w:tabs>
          <w:tab w:val="num" w:pos="6480"/>
        </w:tabs>
        <w:ind w:left="6480" w:hanging="360"/>
      </w:pPr>
    </w:lvl>
    <w:lvl w:ilvl="8" w:tplc="E29408E4" w:tentative="1">
      <w:start w:val="1"/>
      <w:numFmt w:val="upperLetter"/>
      <w:lvlText w:val="%9."/>
      <w:lvlJc w:val="left"/>
      <w:pPr>
        <w:tabs>
          <w:tab w:val="num" w:pos="7200"/>
        </w:tabs>
        <w:ind w:left="7200" w:hanging="360"/>
      </w:pPr>
    </w:lvl>
  </w:abstractNum>
  <w:abstractNum w:abstractNumId="10">
    <w:nsid w:val="26820354"/>
    <w:multiLevelType w:val="hybridMultilevel"/>
    <w:tmpl w:val="759A3292"/>
    <w:lvl w:ilvl="0" w:tplc="F6F47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C356A"/>
    <w:multiLevelType w:val="hybridMultilevel"/>
    <w:tmpl w:val="6B7AB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21472F"/>
    <w:multiLevelType w:val="hybridMultilevel"/>
    <w:tmpl w:val="2A3495E2"/>
    <w:lvl w:ilvl="0" w:tplc="04090019">
      <w:start w:val="1"/>
      <w:numFmt w:val="lowerLetter"/>
      <w:lvlText w:val="%1."/>
      <w:lvlJc w:val="left"/>
      <w:pPr>
        <w:ind w:left="540" w:hanging="360"/>
      </w:p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13">
    <w:nsid w:val="34351A22"/>
    <w:multiLevelType w:val="hybridMultilevel"/>
    <w:tmpl w:val="772C7504"/>
    <w:lvl w:ilvl="0" w:tplc="04090019">
      <w:start w:val="1"/>
      <w:numFmt w:val="lowerLetter"/>
      <w:lvlText w:val="%1."/>
      <w:lvlJc w:val="left"/>
      <w:pPr>
        <w:ind w:left="540" w:hanging="360"/>
      </w:p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14">
    <w:nsid w:val="36D41270"/>
    <w:multiLevelType w:val="hybridMultilevel"/>
    <w:tmpl w:val="0046F45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EDC3192"/>
    <w:multiLevelType w:val="hybridMultilevel"/>
    <w:tmpl w:val="FA1822BA"/>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16">
    <w:nsid w:val="41406BBB"/>
    <w:multiLevelType w:val="hybridMultilevel"/>
    <w:tmpl w:val="1280F778"/>
    <w:lvl w:ilvl="0" w:tplc="609CD562">
      <w:start w:val="1"/>
      <w:numFmt w:val="lowerLetter"/>
      <w:lvlText w:val="%1."/>
      <w:lvlJc w:val="left"/>
      <w:pPr>
        <w:ind w:left="1710" w:hanging="360"/>
      </w:pPr>
      <w:rPr>
        <w:rFonts w:ascii="Times New Roman" w:eastAsia="Calibri" w:hAnsi="Times New Roman" w:cs="Times New Roman"/>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7">
    <w:nsid w:val="479972EF"/>
    <w:multiLevelType w:val="hybridMultilevel"/>
    <w:tmpl w:val="AA085E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112646"/>
    <w:multiLevelType w:val="hybridMultilevel"/>
    <w:tmpl w:val="20328F94"/>
    <w:lvl w:ilvl="0" w:tplc="1EFE3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22201"/>
    <w:multiLevelType w:val="hybridMultilevel"/>
    <w:tmpl w:val="58F63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A2140A"/>
    <w:multiLevelType w:val="hybridMultilevel"/>
    <w:tmpl w:val="6B7AB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647938"/>
    <w:multiLevelType w:val="hybridMultilevel"/>
    <w:tmpl w:val="4872AB10"/>
    <w:lvl w:ilvl="0" w:tplc="04090019">
      <w:start w:val="1"/>
      <w:numFmt w:val="lowerLetter"/>
      <w:lvlText w:val="%1."/>
      <w:lvlJc w:val="left"/>
      <w:pPr>
        <w:ind w:left="540" w:hanging="360"/>
      </w:p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22">
    <w:nsid w:val="63DB1885"/>
    <w:multiLevelType w:val="hybridMultilevel"/>
    <w:tmpl w:val="6A420050"/>
    <w:lvl w:ilvl="0" w:tplc="609CD562">
      <w:start w:val="1"/>
      <w:numFmt w:val="lowerLetter"/>
      <w:lvlText w:val="%1."/>
      <w:lvlJc w:val="left"/>
      <w:pPr>
        <w:ind w:left="1440" w:hanging="360"/>
      </w:pPr>
      <w:rPr>
        <w:rFonts w:ascii="Times New Roman" w:eastAsia="Calibr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66867130"/>
    <w:multiLevelType w:val="hybridMultilevel"/>
    <w:tmpl w:val="1E029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2467E"/>
    <w:multiLevelType w:val="hybridMultilevel"/>
    <w:tmpl w:val="1130A734"/>
    <w:lvl w:ilvl="0" w:tplc="EFB240C6">
      <w:start w:val="1"/>
      <w:numFmt w:val="bullet"/>
      <w:lvlText w:val="•"/>
      <w:lvlJc w:val="left"/>
      <w:pPr>
        <w:tabs>
          <w:tab w:val="num" w:pos="720"/>
        </w:tabs>
        <w:ind w:left="720" w:hanging="360"/>
      </w:pPr>
      <w:rPr>
        <w:rFonts w:ascii="Arial" w:hAnsi="Arial" w:hint="default"/>
      </w:rPr>
    </w:lvl>
    <w:lvl w:ilvl="1" w:tplc="36023FCE" w:tentative="1">
      <w:start w:val="1"/>
      <w:numFmt w:val="bullet"/>
      <w:lvlText w:val="•"/>
      <w:lvlJc w:val="left"/>
      <w:pPr>
        <w:tabs>
          <w:tab w:val="num" w:pos="1440"/>
        </w:tabs>
        <w:ind w:left="1440" w:hanging="360"/>
      </w:pPr>
      <w:rPr>
        <w:rFonts w:ascii="Arial" w:hAnsi="Arial" w:hint="default"/>
      </w:rPr>
    </w:lvl>
    <w:lvl w:ilvl="2" w:tplc="21D2E2F2" w:tentative="1">
      <w:start w:val="1"/>
      <w:numFmt w:val="bullet"/>
      <w:lvlText w:val="•"/>
      <w:lvlJc w:val="left"/>
      <w:pPr>
        <w:tabs>
          <w:tab w:val="num" w:pos="2160"/>
        </w:tabs>
        <w:ind w:left="2160" w:hanging="360"/>
      </w:pPr>
      <w:rPr>
        <w:rFonts w:ascii="Arial" w:hAnsi="Arial" w:hint="default"/>
      </w:rPr>
    </w:lvl>
    <w:lvl w:ilvl="3" w:tplc="E4BA65E8" w:tentative="1">
      <w:start w:val="1"/>
      <w:numFmt w:val="bullet"/>
      <w:lvlText w:val="•"/>
      <w:lvlJc w:val="left"/>
      <w:pPr>
        <w:tabs>
          <w:tab w:val="num" w:pos="2880"/>
        </w:tabs>
        <w:ind w:left="2880" w:hanging="360"/>
      </w:pPr>
      <w:rPr>
        <w:rFonts w:ascii="Arial" w:hAnsi="Arial" w:hint="default"/>
      </w:rPr>
    </w:lvl>
    <w:lvl w:ilvl="4" w:tplc="FCC221AE" w:tentative="1">
      <w:start w:val="1"/>
      <w:numFmt w:val="bullet"/>
      <w:lvlText w:val="•"/>
      <w:lvlJc w:val="left"/>
      <w:pPr>
        <w:tabs>
          <w:tab w:val="num" w:pos="3600"/>
        </w:tabs>
        <w:ind w:left="3600" w:hanging="360"/>
      </w:pPr>
      <w:rPr>
        <w:rFonts w:ascii="Arial" w:hAnsi="Arial" w:hint="default"/>
      </w:rPr>
    </w:lvl>
    <w:lvl w:ilvl="5" w:tplc="65DAECE6" w:tentative="1">
      <w:start w:val="1"/>
      <w:numFmt w:val="bullet"/>
      <w:lvlText w:val="•"/>
      <w:lvlJc w:val="left"/>
      <w:pPr>
        <w:tabs>
          <w:tab w:val="num" w:pos="4320"/>
        </w:tabs>
        <w:ind w:left="4320" w:hanging="360"/>
      </w:pPr>
      <w:rPr>
        <w:rFonts w:ascii="Arial" w:hAnsi="Arial" w:hint="default"/>
      </w:rPr>
    </w:lvl>
    <w:lvl w:ilvl="6" w:tplc="EE7CD186" w:tentative="1">
      <w:start w:val="1"/>
      <w:numFmt w:val="bullet"/>
      <w:lvlText w:val="•"/>
      <w:lvlJc w:val="left"/>
      <w:pPr>
        <w:tabs>
          <w:tab w:val="num" w:pos="5040"/>
        </w:tabs>
        <w:ind w:left="5040" w:hanging="360"/>
      </w:pPr>
      <w:rPr>
        <w:rFonts w:ascii="Arial" w:hAnsi="Arial" w:hint="default"/>
      </w:rPr>
    </w:lvl>
    <w:lvl w:ilvl="7" w:tplc="BD7CE44C" w:tentative="1">
      <w:start w:val="1"/>
      <w:numFmt w:val="bullet"/>
      <w:lvlText w:val="•"/>
      <w:lvlJc w:val="left"/>
      <w:pPr>
        <w:tabs>
          <w:tab w:val="num" w:pos="5760"/>
        </w:tabs>
        <w:ind w:left="5760" w:hanging="360"/>
      </w:pPr>
      <w:rPr>
        <w:rFonts w:ascii="Arial" w:hAnsi="Arial" w:hint="default"/>
      </w:rPr>
    </w:lvl>
    <w:lvl w:ilvl="8" w:tplc="C666D32E" w:tentative="1">
      <w:start w:val="1"/>
      <w:numFmt w:val="bullet"/>
      <w:lvlText w:val="•"/>
      <w:lvlJc w:val="left"/>
      <w:pPr>
        <w:tabs>
          <w:tab w:val="num" w:pos="6480"/>
        </w:tabs>
        <w:ind w:left="6480" w:hanging="360"/>
      </w:pPr>
      <w:rPr>
        <w:rFonts w:ascii="Arial" w:hAnsi="Arial" w:hint="default"/>
      </w:rPr>
    </w:lvl>
  </w:abstractNum>
  <w:abstractNum w:abstractNumId="25">
    <w:nsid w:val="69BC1E20"/>
    <w:multiLevelType w:val="hybridMultilevel"/>
    <w:tmpl w:val="BA583C24"/>
    <w:lvl w:ilvl="0" w:tplc="9D229E8E">
      <w:start w:val="1"/>
      <w:numFmt w:val="bullet"/>
      <w:lvlText w:val="•"/>
      <w:lvlJc w:val="left"/>
      <w:pPr>
        <w:tabs>
          <w:tab w:val="num" w:pos="720"/>
        </w:tabs>
        <w:ind w:left="720" w:hanging="360"/>
      </w:pPr>
      <w:rPr>
        <w:rFonts w:ascii="Arial" w:hAnsi="Arial" w:hint="default"/>
      </w:rPr>
    </w:lvl>
    <w:lvl w:ilvl="1" w:tplc="59CE93EC" w:tentative="1">
      <w:start w:val="1"/>
      <w:numFmt w:val="bullet"/>
      <w:lvlText w:val="•"/>
      <w:lvlJc w:val="left"/>
      <w:pPr>
        <w:tabs>
          <w:tab w:val="num" w:pos="1440"/>
        </w:tabs>
        <w:ind w:left="1440" w:hanging="360"/>
      </w:pPr>
      <w:rPr>
        <w:rFonts w:ascii="Arial" w:hAnsi="Arial" w:hint="default"/>
      </w:rPr>
    </w:lvl>
    <w:lvl w:ilvl="2" w:tplc="6208230A" w:tentative="1">
      <w:start w:val="1"/>
      <w:numFmt w:val="bullet"/>
      <w:lvlText w:val="•"/>
      <w:lvlJc w:val="left"/>
      <w:pPr>
        <w:tabs>
          <w:tab w:val="num" w:pos="2160"/>
        </w:tabs>
        <w:ind w:left="2160" w:hanging="360"/>
      </w:pPr>
      <w:rPr>
        <w:rFonts w:ascii="Arial" w:hAnsi="Arial" w:hint="default"/>
      </w:rPr>
    </w:lvl>
    <w:lvl w:ilvl="3" w:tplc="B728E7DA" w:tentative="1">
      <w:start w:val="1"/>
      <w:numFmt w:val="bullet"/>
      <w:lvlText w:val="•"/>
      <w:lvlJc w:val="left"/>
      <w:pPr>
        <w:tabs>
          <w:tab w:val="num" w:pos="2880"/>
        </w:tabs>
        <w:ind w:left="2880" w:hanging="360"/>
      </w:pPr>
      <w:rPr>
        <w:rFonts w:ascii="Arial" w:hAnsi="Arial" w:hint="default"/>
      </w:rPr>
    </w:lvl>
    <w:lvl w:ilvl="4" w:tplc="1A4C4304" w:tentative="1">
      <w:start w:val="1"/>
      <w:numFmt w:val="bullet"/>
      <w:lvlText w:val="•"/>
      <w:lvlJc w:val="left"/>
      <w:pPr>
        <w:tabs>
          <w:tab w:val="num" w:pos="3600"/>
        </w:tabs>
        <w:ind w:left="3600" w:hanging="360"/>
      </w:pPr>
      <w:rPr>
        <w:rFonts w:ascii="Arial" w:hAnsi="Arial" w:hint="default"/>
      </w:rPr>
    </w:lvl>
    <w:lvl w:ilvl="5" w:tplc="3C2CC4B6" w:tentative="1">
      <w:start w:val="1"/>
      <w:numFmt w:val="bullet"/>
      <w:lvlText w:val="•"/>
      <w:lvlJc w:val="left"/>
      <w:pPr>
        <w:tabs>
          <w:tab w:val="num" w:pos="4320"/>
        </w:tabs>
        <w:ind w:left="4320" w:hanging="360"/>
      </w:pPr>
      <w:rPr>
        <w:rFonts w:ascii="Arial" w:hAnsi="Arial" w:hint="default"/>
      </w:rPr>
    </w:lvl>
    <w:lvl w:ilvl="6" w:tplc="0C44106C" w:tentative="1">
      <w:start w:val="1"/>
      <w:numFmt w:val="bullet"/>
      <w:lvlText w:val="•"/>
      <w:lvlJc w:val="left"/>
      <w:pPr>
        <w:tabs>
          <w:tab w:val="num" w:pos="5040"/>
        </w:tabs>
        <w:ind w:left="5040" w:hanging="360"/>
      </w:pPr>
      <w:rPr>
        <w:rFonts w:ascii="Arial" w:hAnsi="Arial" w:hint="default"/>
      </w:rPr>
    </w:lvl>
    <w:lvl w:ilvl="7" w:tplc="4D80883C" w:tentative="1">
      <w:start w:val="1"/>
      <w:numFmt w:val="bullet"/>
      <w:lvlText w:val="•"/>
      <w:lvlJc w:val="left"/>
      <w:pPr>
        <w:tabs>
          <w:tab w:val="num" w:pos="5760"/>
        </w:tabs>
        <w:ind w:left="5760" w:hanging="360"/>
      </w:pPr>
      <w:rPr>
        <w:rFonts w:ascii="Arial" w:hAnsi="Arial" w:hint="default"/>
      </w:rPr>
    </w:lvl>
    <w:lvl w:ilvl="8" w:tplc="EA8C865C" w:tentative="1">
      <w:start w:val="1"/>
      <w:numFmt w:val="bullet"/>
      <w:lvlText w:val="•"/>
      <w:lvlJc w:val="left"/>
      <w:pPr>
        <w:tabs>
          <w:tab w:val="num" w:pos="6480"/>
        </w:tabs>
        <w:ind w:left="6480" w:hanging="360"/>
      </w:pPr>
      <w:rPr>
        <w:rFonts w:ascii="Arial" w:hAnsi="Arial" w:hint="default"/>
      </w:rPr>
    </w:lvl>
  </w:abstractNum>
  <w:abstractNum w:abstractNumId="26">
    <w:nsid w:val="6AB4496A"/>
    <w:multiLevelType w:val="hybridMultilevel"/>
    <w:tmpl w:val="65FCE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D71161"/>
    <w:multiLevelType w:val="hybridMultilevel"/>
    <w:tmpl w:val="C6CCF99A"/>
    <w:lvl w:ilvl="0" w:tplc="08090019">
      <w:start w:val="1"/>
      <w:numFmt w:val="lowerLetter"/>
      <w:lvlText w:val="%1."/>
      <w:lvlJc w:val="left"/>
      <w:pPr>
        <w:tabs>
          <w:tab w:val="num" w:pos="720"/>
        </w:tabs>
        <w:ind w:left="720" w:hanging="360"/>
      </w:pPr>
    </w:lvl>
    <w:lvl w:ilvl="1" w:tplc="1C5C6842" w:tentative="1">
      <w:start w:val="1"/>
      <w:numFmt w:val="decimal"/>
      <w:lvlText w:val="%2."/>
      <w:lvlJc w:val="left"/>
      <w:pPr>
        <w:tabs>
          <w:tab w:val="num" w:pos="1440"/>
        </w:tabs>
        <w:ind w:left="1440" w:hanging="360"/>
      </w:pPr>
    </w:lvl>
    <w:lvl w:ilvl="2" w:tplc="2C203BD4" w:tentative="1">
      <w:start w:val="1"/>
      <w:numFmt w:val="decimal"/>
      <w:lvlText w:val="%3."/>
      <w:lvlJc w:val="left"/>
      <w:pPr>
        <w:tabs>
          <w:tab w:val="num" w:pos="2160"/>
        </w:tabs>
        <w:ind w:left="2160" w:hanging="360"/>
      </w:pPr>
    </w:lvl>
    <w:lvl w:ilvl="3" w:tplc="98B27150" w:tentative="1">
      <w:start w:val="1"/>
      <w:numFmt w:val="decimal"/>
      <w:lvlText w:val="%4."/>
      <w:lvlJc w:val="left"/>
      <w:pPr>
        <w:tabs>
          <w:tab w:val="num" w:pos="2880"/>
        </w:tabs>
        <w:ind w:left="2880" w:hanging="360"/>
      </w:pPr>
    </w:lvl>
    <w:lvl w:ilvl="4" w:tplc="AC163FFC" w:tentative="1">
      <w:start w:val="1"/>
      <w:numFmt w:val="decimal"/>
      <w:lvlText w:val="%5."/>
      <w:lvlJc w:val="left"/>
      <w:pPr>
        <w:tabs>
          <w:tab w:val="num" w:pos="3600"/>
        </w:tabs>
        <w:ind w:left="3600" w:hanging="360"/>
      </w:pPr>
    </w:lvl>
    <w:lvl w:ilvl="5" w:tplc="3184FD9E" w:tentative="1">
      <w:start w:val="1"/>
      <w:numFmt w:val="decimal"/>
      <w:lvlText w:val="%6."/>
      <w:lvlJc w:val="left"/>
      <w:pPr>
        <w:tabs>
          <w:tab w:val="num" w:pos="4320"/>
        </w:tabs>
        <w:ind w:left="4320" w:hanging="360"/>
      </w:pPr>
    </w:lvl>
    <w:lvl w:ilvl="6" w:tplc="484289F8" w:tentative="1">
      <w:start w:val="1"/>
      <w:numFmt w:val="decimal"/>
      <w:lvlText w:val="%7."/>
      <w:lvlJc w:val="left"/>
      <w:pPr>
        <w:tabs>
          <w:tab w:val="num" w:pos="5040"/>
        </w:tabs>
        <w:ind w:left="5040" w:hanging="360"/>
      </w:pPr>
    </w:lvl>
    <w:lvl w:ilvl="7" w:tplc="689CAA84" w:tentative="1">
      <w:start w:val="1"/>
      <w:numFmt w:val="decimal"/>
      <w:lvlText w:val="%8."/>
      <w:lvlJc w:val="left"/>
      <w:pPr>
        <w:tabs>
          <w:tab w:val="num" w:pos="5760"/>
        </w:tabs>
        <w:ind w:left="5760" w:hanging="360"/>
      </w:pPr>
    </w:lvl>
    <w:lvl w:ilvl="8" w:tplc="2D046C9C" w:tentative="1">
      <w:start w:val="1"/>
      <w:numFmt w:val="decimal"/>
      <w:lvlText w:val="%9."/>
      <w:lvlJc w:val="left"/>
      <w:pPr>
        <w:tabs>
          <w:tab w:val="num" w:pos="6480"/>
        </w:tabs>
        <w:ind w:left="6480" w:hanging="360"/>
      </w:pPr>
    </w:lvl>
  </w:abstractNum>
  <w:abstractNum w:abstractNumId="28">
    <w:nsid w:val="74FC3947"/>
    <w:multiLevelType w:val="hybridMultilevel"/>
    <w:tmpl w:val="73227A12"/>
    <w:lvl w:ilvl="0" w:tplc="04090019">
      <w:start w:val="1"/>
      <w:numFmt w:val="lowerLetter"/>
      <w:lvlText w:val="%1."/>
      <w:lvlJc w:val="left"/>
      <w:pPr>
        <w:ind w:left="1998" w:hanging="360"/>
      </w:p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9">
    <w:nsid w:val="79FA3EF4"/>
    <w:multiLevelType w:val="hybridMultilevel"/>
    <w:tmpl w:val="C90687DC"/>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30">
    <w:nsid w:val="7A0D2630"/>
    <w:multiLevelType w:val="hybridMultilevel"/>
    <w:tmpl w:val="6B7AB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21"/>
  </w:num>
  <w:num w:numId="4">
    <w:abstractNumId w:val="13"/>
  </w:num>
  <w:num w:numId="5">
    <w:abstractNumId w:val="12"/>
  </w:num>
  <w:num w:numId="6">
    <w:abstractNumId w:val="6"/>
  </w:num>
  <w:num w:numId="7">
    <w:abstractNumId w:val="23"/>
  </w:num>
  <w:num w:numId="8">
    <w:abstractNumId w:val="19"/>
  </w:num>
  <w:num w:numId="9">
    <w:abstractNumId w:val="28"/>
  </w:num>
  <w:num w:numId="10">
    <w:abstractNumId w:val="14"/>
  </w:num>
  <w:num w:numId="11">
    <w:abstractNumId w:val="8"/>
  </w:num>
  <w:num w:numId="12">
    <w:abstractNumId w:val="20"/>
  </w:num>
  <w:num w:numId="13">
    <w:abstractNumId w:val="30"/>
  </w:num>
  <w:num w:numId="14">
    <w:abstractNumId w:val="11"/>
  </w:num>
  <w:num w:numId="15">
    <w:abstractNumId w:val="17"/>
  </w:num>
  <w:num w:numId="16">
    <w:abstractNumId w:val="0"/>
  </w:num>
  <w:num w:numId="17">
    <w:abstractNumId w:val="15"/>
  </w:num>
  <w:num w:numId="18">
    <w:abstractNumId w:val="29"/>
  </w:num>
  <w:num w:numId="19">
    <w:abstractNumId w:val="9"/>
  </w:num>
  <w:num w:numId="20">
    <w:abstractNumId w:val="3"/>
  </w:num>
  <w:num w:numId="21">
    <w:abstractNumId w:val="18"/>
  </w:num>
  <w:num w:numId="22">
    <w:abstractNumId w:val="22"/>
  </w:num>
  <w:num w:numId="23">
    <w:abstractNumId w:val="4"/>
  </w:num>
  <w:num w:numId="24">
    <w:abstractNumId w:val="16"/>
  </w:num>
  <w:num w:numId="25">
    <w:abstractNumId w:val="5"/>
  </w:num>
  <w:num w:numId="26">
    <w:abstractNumId w:val="1"/>
  </w:num>
  <w:num w:numId="27">
    <w:abstractNumId w:val="27"/>
  </w:num>
  <w:num w:numId="28">
    <w:abstractNumId w:val="2"/>
  </w:num>
  <w:num w:numId="29">
    <w:abstractNumId w:val="25"/>
  </w:num>
  <w:num w:numId="30">
    <w:abstractNumId w:val="24"/>
  </w:num>
  <w:num w:numId="3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62"/>
    <w:rsid w:val="00010D21"/>
    <w:rsid w:val="0001477A"/>
    <w:rsid w:val="000209EE"/>
    <w:rsid w:val="00034DEB"/>
    <w:rsid w:val="00044B1B"/>
    <w:rsid w:val="0005415B"/>
    <w:rsid w:val="0006271C"/>
    <w:rsid w:val="00083D91"/>
    <w:rsid w:val="00085D31"/>
    <w:rsid w:val="000A4C06"/>
    <w:rsid w:val="000B0119"/>
    <w:rsid w:val="000B3C9E"/>
    <w:rsid w:val="000B3FC6"/>
    <w:rsid w:val="000C37F2"/>
    <w:rsid w:val="000C7076"/>
    <w:rsid w:val="000D588D"/>
    <w:rsid w:val="000F1F62"/>
    <w:rsid w:val="000F2984"/>
    <w:rsid w:val="000F5E85"/>
    <w:rsid w:val="00102B0F"/>
    <w:rsid w:val="001158A5"/>
    <w:rsid w:val="00132115"/>
    <w:rsid w:val="00136C85"/>
    <w:rsid w:val="00137326"/>
    <w:rsid w:val="00140C15"/>
    <w:rsid w:val="00154F59"/>
    <w:rsid w:val="00156281"/>
    <w:rsid w:val="00171A8D"/>
    <w:rsid w:val="001847BF"/>
    <w:rsid w:val="0019744D"/>
    <w:rsid w:val="001A48DF"/>
    <w:rsid w:val="001A7B40"/>
    <w:rsid w:val="001B0CB7"/>
    <w:rsid w:val="001E3C4C"/>
    <w:rsid w:val="001E6FB5"/>
    <w:rsid w:val="001E7738"/>
    <w:rsid w:val="002029BE"/>
    <w:rsid w:val="00202B41"/>
    <w:rsid w:val="00220E29"/>
    <w:rsid w:val="002344BC"/>
    <w:rsid w:val="0024377F"/>
    <w:rsid w:val="0026126C"/>
    <w:rsid w:val="002914FB"/>
    <w:rsid w:val="00295107"/>
    <w:rsid w:val="002A03D7"/>
    <w:rsid w:val="002A5D55"/>
    <w:rsid w:val="002B5D93"/>
    <w:rsid w:val="002C1603"/>
    <w:rsid w:val="002C1A71"/>
    <w:rsid w:val="002E1319"/>
    <w:rsid w:val="002F1157"/>
    <w:rsid w:val="00302720"/>
    <w:rsid w:val="00305CDA"/>
    <w:rsid w:val="0032436E"/>
    <w:rsid w:val="0033193B"/>
    <w:rsid w:val="00346828"/>
    <w:rsid w:val="00362A5A"/>
    <w:rsid w:val="003647EC"/>
    <w:rsid w:val="00372265"/>
    <w:rsid w:val="00373E15"/>
    <w:rsid w:val="00391985"/>
    <w:rsid w:val="003A42CF"/>
    <w:rsid w:val="003B1C13"/>
    <w:rsid w:val="003B4843"/>
    <w:rsid w:val="003C2C61"/>
    <w:rsid w:val="003D5098"/>
    <w:rsid w:val="003E50B3"/>
    <w:rsid w:val="00404EA6"/>
    <w:rsid w:val="00423135"/>
    <w:rsid w:val="00444EB0"/>
    <w:rsid w:val="004600A2"/>
    <w:rsid w:val="004A04EA"/>
    <w:rsid w:val="004A57D3"/>
    <w:rsid w:val="004B1C23"/>
    <w:rsid w:val="004B4EEE"/>
    <w:rsid w:val="004C1844"/>
    <w:rsid w:val="004D31EC"/>
    <w:rsid w:val="004F295C"/>
    <w:rsid w:val="00507AD9"/>
    <w:rsid w:val="005138A1"/>
    <w:rsid w:val="00520BAC"/>
    <w:rsid w:val="00524855"/>
    <w:rsid w:val="00551EA2"/>
    <w:rsid w:val="0057072B"/>
    <w:rsid w:val="0058009B"/>
    <w:rsid w:val="005874A1"/>
    <w:rsid w:val="005A0744"/>
    <w:rsid w:val="005A77B4"/>
    <w:rsid w:val="005B34C5"/>
    <w:rsid w:val="005B45C7"/>
    <w:rsid w:val="005B469F"/>
    <w:rsid w:val="005B68F0"/>
    <w:rsid w:val="005B6C27"/>
    <w:rsid w:val="005C2D9B"/>
    <w:rsid w:val="005D522D"/>
    <w:rsid w:val="005F44C2"/>
    <w:rsid w:val="006210C3"/>
    <w:rsid w:val="00626782"/>
    <w:rsid w:val="00637947"/>
    <w:rsid w:val="0064321C"/>
    <w:rsid w:val="00657544"/>
    <w:rsid w:val="00664995"/>
    <w:rsid w:val="00684B8B"/>
    <w:rsid w:val="006A50D9"/>
    <w:rsid w:val="006A5CB1"/>
    <w:rsid w:val="006C1E25"/>
    <w:rsid w:val="006D51E8"/>
    <w:rsid w:val="006E2541"/>
    <w:rsid w:val="006F3FD4"/>
    <w:rsid w:val="006F58DC"/>
    <w:rsid w:val="007000D4"/>
    <w:rsid w:val="00702D16"/>
    <w:rsid w:val="00703A53"/>
    <w:rsid w:val="00705BBD"/>
    <w:rsid w:val="00711051"/>
    <w:rsid w:val="00723613"/>
    <w:rsid w:val="00726141"/>
    <w:rsid w:val="0072667C"/>
    <w:rsid w:val="007809E8"/>
    <w:rsid w:val="00785BE2"/>
    <w:rsid w:val="007B05F6"/>
    <w:rsid w:val="007B6796"/>
    <w:rsid w:val="007D41CD"/>
    <w:rsid w:val="007F5046"/>
    <w:rsid w:val="007F5DB9"/>
    <w:rsid w:val="00832A04"/>
    <w:rsid w:val="00836402"/>
    <w:rsid w:val="00860C44"/>
    <w:rsid w:val="00865FC4"/>
    <w:rsid w:val="00871CB2"/>
    <w:rsid w:val="00872C6E"/>
    <w:rsid w:val="0088786A"/>
    <w:rsid w:val="008A78CC"/>
    <w:rsid w:val="008B126B"/>
    <w:rsid w:val="008D5A1A"/>
    <w:rsid w:val="00903B10"/>
    <w:rsid w:val="00915CB4"/>
    <w:rsid w:val="009202FD"/>
    <w:rsid w:val="009347D4"/>
    <w:rsid w:val="0093596D"/>
    <w:rsid w:val="00953B2D"/>
    <w:rsid w:val="00955CA7"/>
    <w:rsid w:val="009617E3"/>
    <w:rsid w:val="00967ACC"/>
    <w:rsid w:val="0099200D"/>
    <w:rsid w:val="00992E4C"/>
    <w:rsid w:val="00995C5D"/>
    <w:rsid w:val="009B3E2B"/>
    <w:rsid w:val="009C5EC5"/>
    <w:rsid w:val="009D520C"/>
    <w:rsid w:val="009E346A"/>
    <w:rsid w:val="009F56E7"/>
    <w:rsid w:val="00A00A3F"/>
    <w:rsid w:val="00A05F23"/>
    <w:rsid w:val="00A14009"/>
    <w:rsid w:val="00A24883"/>
    <w:rsid w:val="00A3342A"/>
    <w:rsid w:val="00A33703"/>
    <w:rsid w:val="00A33E84"/>
    <w:rsid w:val="00A43A6C"/>
    <w:rsid w:val="00A43F4D"/>
    <w:rsid w:val="00A45156"/>
    <w:rsid w:val="00A57F75"/>
    <w:rsid w:val="00A605C9"/>
    <w:rsid w:val="00A66133"/>
    <w:rsid w:val="00A6746B"/>
    <w:rsid w:val="00A86BC4"/>
    <w:rsid w:val="00AB3A98"/>
    <w:rsid w:val="00AD4D5D"/>
    <w:rsid w:val="00AF34E4"/>
    <w:rsid w:val="00B06803"/>
    <w:rsid w:val="00B23CA3"/>
    <w:rsid w:val="00B50FD7"/>
    <w:rsid w:val="00B5325B"/>
    <w:rsid w:val="00B767F1"/>
    <w:rsid w:val="00BA38A4"/>
    <w:rsid w:val="00BA5174"/>
    <w:rsid w:val="00BD6A01"/>
    <w:rsid w:val="00C00262"/>
    <w:rsid w:val="00C07CA1"/>
    <w:rsid w:val="00C10D2E"/>
    <w:rsid w:val="00C34D02"/>
    <w:rsid w:val="00C624C4"/>
    <w:rsid w:val="00C87215"/>
    <w:rsid w:val="00CB117A"/>
    <w:rsid w:val="00CB2B7F"/>
    <w:rsid w:val="00CB2B8D"/>
    <w:rsid w:val="00CB43D9"/>
    <w:rsid w:val="00CC24BC"/>
    <w:rsid w:val="00CE3C70"/>
    <w:rsid w:val="00CF26B7"/>
    <w:rsid w:val="00D06F1A"/>
    <w:rsid w:val="00D1201A"/>
    <w:rsid w:val="00D14D8A"/>
    <w:rsid w:val="00D237F9"/>
    <w:rsid w:val="00D60C21"/>
    <w:rsid w:val="00D9330B"/>
    <w:rsid w:val="00DA3E15"/>
    <w:rsid w:val="00DF6BF0"/>
    <w:rsid w:val="00E21BCF"/>
    <w:rsid w:val="00E22184"/>
    <w:rsid w:val="00E46B25"/>
    <w:rsid w:val="00E60094"/>
    <w:rsid w:val="00E6078F"/>
    <w:rsid w:val="00E73CAB"/>
    <w:rsid w:val="00E7616E"/>
    <w:rsid w:val="00E8233C"/>
    <w:rsid w:val="00EA16EF"/>
    <w:rsid w:val="00EA4376"/>
    <w:rsid w:val="00EA72C4"/>
    <w:rsid w:val="00EB55FA"/>
    <w:rsid w:val="00EB5ADC"/>
    <w:rsid w:val="00EC5461"/>
    <w:rsid w:val="00EC7B89"/>
    <w:rsid w:val="00ED5702"/>
    <w:rsid w:val="00EF1C5A"/>
    <w:rsid w:val="00F002A8"/>
    <w:rsid w:val="00F038AD"/>
    <w:rsid w:val="00F06CF6"/>
    <w:rsid w:val="00F13460"/>
    <w:rsid w:val="00F1459A"/>
    <w:rsid w:val="00F332AB"/>
    <w:rsid w:val="00F34D86"/>
    <w:rsid w:val="00F41812"/>
    <w:rsid w:val="00F5064B"/>
    <w:rsid w:val="00FA7E39"/>
    <w:rsid w:val="00FB49E0"/>
    <w:rsid w:val="00FB5C8B"/>
    <w:rsid w:val="00FC6452"/>
    <w:rsid w:val="00FC752B"/>
    <w:rsid w:val="00FE08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0CD45-81A6-4190-B496-EE4F12A2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262"/>
    <w:pPr>
      <w:spacing w:after="0" w:line="240" w:lineRule="auto"/>
    </w:pPr>
    <w:rPr>
      <w:rFonts w:ascii="Calibri" w:eastAsia="Times New Roman" w:hAnsi="Calibri" w:cs="Times New Roman"/>
      <w:lang w:val="it-IT" w:eastAsia="it-IT"/>
    </w:rPr>
  </w:style>
  <w:style w:type="paragraph" w:styleId="ListParagraph">
    <w:name w:val="List Paragraph"/>
    <w:aliases w:val="Normal 1,List Paragraph Char Char,List Paragraph 1,Akapit z listą BS,Dot pt,F5 List Paragraph,Indicator Text,Colorful List - Accent 11,Numbered Para 1,Bullet 1,Bullet Points,MAIN CONTENT,Párrafo de lista,Recommendation,Citation List"/>
    <w:basedOn w:val="Normal"/>
    <w:link w:val="ListParagraphChar"/>
    <w:uiPriority w:val="34"/>
    <w:qFormat/>
    <w:rsid w:val="00C00262"/>
    <w:pPr>
      <w:ind w:left="720"/>
      <w:contextualSpacing/>
    </w:pPr>
  </w:style>
  <w:style w:type="character" w:customStyle="1" w:styleId="ListParagraphChar">
    <w:name w:val="List Paragraph Char"/>
    <w:aliases w:val="Normal 1 Char,List Paragraph Char Char Char,List Paragraph 1 Char,Akapit z listą BS Char,Dot pt Char,F5 List Paragraph Char,Indicator Text Char,Colorful List - Accent 11 Char,Numbered Para 1 Char,Bullet 1 Char,Bullet Points Char"/>
    <w:link w:val="ListParagraph"/>
    <w:uiPriority w:val="1"/>
    <w:qFormat/>
    <w:locked/>
    <w:rsid w:val="00C00262"/>
    <w:rPr>
      <w:rFonts w:ascii="Calibri" w:eastAsia="Calibri" w:hAnsi="Calibri" w:cs="Times New Roman"/>
    </w:rPr>
  </w:style>
  <w:style w:type="paragraph" w:customStyle="1" w:styleId="Standard">
    <w:name w:val="Standard"/>
    <w:rsid w:val="00C00262"/>
    <w:pPr>
      <w:suppressAutoHyphens/>
      <w:autoSpaceDN w:val="0"/>
      <w:spacing w:line="256" w:lineRule="auto"/>
      <w:textAlignment w:val="baseline"/>
    </w:pPr>
    <w:rPr>
      <w:rFonts w:ascii="Calibri" w:eastAsia="Calibri" w:hAnsi="Calibri" w:cs="Calibri"/>
      <w:color w:val="000000"/>
      <w:kern w:val="3"/>
      <w:sz w:val="24"/>
      <w:szCs w:val="24"/>
      <w:lang w:val="en-GB" w:eastAsia="en-GB"/>
    </w:rPr>
  </w:style>
  <w:style w:type="character" w:customStyle="1" w:styleId="tlid-translation">
    <w:name w:val="tlid-translation"/>
    <w:basedOn w:val="DefaultParagraphFont"/>
    <w:rsid w:val="00C00262"/>
  </w:style>
  <w:style w:type="paragraph" w:styleId="NormalWeb">
    <w:name w:val="Normal (Web)"/>
    <w:basedOn w:val="Normal"/>
    <w:uiPriority w:val="99"/>
    <w:unhideWhenUsed/>
    <w:rsid w:val="007F5046"/>
    <w:pPr>
      <w:spacing w:before="100" w:beforeAutospacing="1" w:after="100" w:afterAutospacing="1" w:line="240" w:lineRule="auto"/>
    </w:pPr>
    <w:rPr>
      <w:rFonts w:ascii="Times New Roman" w:eastAsia="Times New Roman" w:hAnsi="Times New Roman"/>
      <w:sz w:val="24"/>
      <w:szCs w:val="24"/>
      <w:lang w:eastAsia="sq-AL"/>
    </w:rPr>
  </w:style>
  <w:style w:type="table" w:styleId="TableGrid">
    <w:name w:val="Table Grid"/>
    <w:basedOn w:val="TableNormal"/>
    <w:uiPriority w:val="59"/>
    <w:rsid w:val="0095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02B41"/>
  </w:style>
  <w:style w:type="character" w:customStyle="1" w:styleId="hps">
    <w:name w:val="hps"/>
    <w:basedOn w:val="DefaultParagraphFont"/>
    <w:rsid w:val="00202B41"/>
  </w:style>
  <w:style w:type="paragraph" w:styleId="Header">
    <w:name w:val="header"/>
    <w:basedOn w:val="Normal"/>
    <w:link w:val="HeaderChar"/>
    <w:uiPriority w:val="99"/>
    <w:unhideWhenUsed/>
    <w:rsid w:val="00935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96D"/>
    <w:rPr>
      <w:rFonts w:ascii="Calibri" w:eastAsia="Calibri" w:hAnsi="Calibri" w:cs="Times New Roman"/>
    </w:rPr>
  </w:style>
  <w:style w:type="paragraph" w:styleId="Footer">
    <w:name w:val="footer"/>
    <w:basedOn w:val="Normal"/>
    <w:link w:val="FooterChar"/>
    <w:uiPriority w:val="99"/>
    <w:unhideWhenUsed/>
    <w:rsid w:val="00935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6D"/>
    <w:rPr>
      <w:rFonts w:ascii="Calibri" w:eastAsia="Calibri" w:hAnsi="Calibri" w:cs="Times New Roman"/>
    </w:rPr>
  </w:style>
  <w:style w:type="paragraph" w:styleId="BalloonText">
    <w:name w:val="Balloon Text"/>
    <w:basedOn w:val="Normal"/>
    <w:link w:val="BalloonTextChar"/>
    <w:uiPriority w:val="99"/>
    <w:semiHidden/>
    <w:unhideWhenUsed/>
    <w:rsid w:val="00780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E8"/>
    <w:rPr>
      <w:rFonts w:ascii="Segoe UI" w:eastAsia="Calibri" w:hAnsi="Segoe UI" w:cs="Segoe UI"/>
      <w:sz w:val="18"/>
      <w:szCs w:val="18"/>
    </w:rPr>
  </w:style>
  <w:style w:type="paragraph" w:styleId="EndnoteText">
    <w:name w:val="endnote text"/>
    <w:basedOn w:val="Normal"/>
    <w:link w:val="EndnoteTextChar"/>
    <w:unhideWhenUsed/>
    <w:rsid w:val="00C34D02"/>
    <w:pPr>
      <w:spacing w:after="40" w:line="240" w:lineRule="auto"/>
      <w:jc w:val="both"/>
    </w:pPr>
    <w:rPr>
      <w:rFonts w:ascii="Verdana" w:eastAsia="Times New Roman" w:hAnsi="Verdana"/>
      <w:sz w:val="18"/>
      <w:szCs w:val="24"/>
      <w:lang w:val="en-US"/>
    </w:rPr>
  </w:style>
  <w:style w:type="character" w:customStyle="1" w:styleId="EndnoteTextChar">
    <w:name w:val="Endnote Text Char"/>
    <w:basedOn w:val="DefaultParagraphFont"/>
    <w:link w:val="EndnoteText"/>
    <w:rsid w:val="00C34D02"/>
    <w:rPr>
      <w:rFonts w:ascii="Verdana" w:eastAsia="Times New Roman" w:hAnsi="Verdana" w:cs="Times New Roman"/>
      <w:sz w:val="18"/>
      <w:szCs w:val="24"/>
      <w:lang w:val="en-US"/>
    </w:rPr>
  </w:style>
  <w:style w:type="paragraph" w:customStyle="1" w:styleId="ListNumbers">
    <w:name w:val="List Numbers"/>
    <w:basedOn w:val="Normal"/>
    <w:next w:val="Normal"/>
    <w:qFormat/>
    <w:rsid w:val="001E7738"/>
    <w:pPr>
      <w:numPr>
        <w:numId w:val="1"/>
      </w:numPr>
      <w:spacing w:after="120" w:line="255" w:lineRule="exact"/>
      <w:jc w:val="both"/>
    </w:pPr>
    <w:rPr>
      <w:rFonts w:ascii="Verdana" w:eastAsia="Times New Roman" w:hAnsi="Verdana"/>
      <w:sz w:val="18"/>
      <w:szCs w:val="24"/>
      <w:lang w:val="en-US"/>
    </w:rPr>
  </w:style>
  <w:style w:type="paragraph" w:styleId="BodyText">
    <w:name w:val="Body Text"/>
    <w:basedOn w:val="Normal"/>
    <w:link w:val="BodyTextChar"/>
    <w:uiPriority w:val="99"/>
    <w:unhideWhenUsed/>
    <w:qFormat/>
    <w:rsid w:val="00723613"/>
    <w:pPr>
      <w:tabs>
        <w:tab w:val="left" w:pos="567"/>
      </w:tabs>
      <w:spacing w:after="120" w:line="240" w:lineRule="auto"/>
      <w:jc w:val="both"/>
    </w:pPr>
    <w:rPr>
      <w:rFonts w:eastAsia="Times New Roman"/>
      <w:szCs w:val="20"/>
      <w:lang w:val="en-GB"/>
    </w:rPr>
  </w:style>
  <w:style w:type="character" w:customStyle="1" w:styleId="BodyTextChar">
    <w:name w:val="Body Text Char"/>
    <w:basedOn w:val="DefaultParagraphFont"/>
    <w:link w:val="BodyText"/>
    <w:uiPriority w:val="99"/>
    <w:rsid w:val="00723613"/>
    <w:rPr>
      <w:rFonts w:ascii="Calibri" w:eastAsia="Times New Roman" w:hAnsi="Calibri" w:cs="Times New Roman"/>
      <w:szCs w:val="20"/>
      <w:lang w:val="en-GB"/>
    </w:rPr>
  </w:style>
  <w:style w:type="character" w:styleId="Strong">
    <w:name w:val="Strong"/>
    <w:uiPriority w:val="22"/>
    <w:qFormat/>
    <w:rsid w:val="006D51E8"/>
    <w:rPr>
      <w:b/>
      <w:bCs/>
    </w:rPr>
  </w:style>
  <w:style w:type="character" w:customStyle="1" w:styleId="char-style-override-1">
    <w:name w:val="char-style-override-1"/>
    <w:basedOn w:val="DefaultParagraphFont"/>
    <w:rsid w:val="0057072B"/>
  </w:style>
  <w:style w:type="character" w:customStyle="1" w:styleId="blue">
    <w:name w:val="blue"/>
    <w:basedOn w:val="DefaultParagraphFont"/>
    <w:rsid w:val="00992E4C"/>
  </w:style>
  <w:style w:type="paragraph" w:styleId="BodyTextIndent2">
    <w:name w:val="Body Text Indent 2"/>
    <w:basedOn w:val="Normal"/>
    <w:link w:val="BodyTextIndent2Char"/>
    <w:uiPriority w:val="99"/>
    <w:semiHidden/>
    <w:unhideWhenUsed/>
    <w:rsid w:val="00C10D2E"/>
    <w:pPr>
      <w:spacing w:after="120" w:line="480" w:lineRule="auto"/>
      <w:ind w:left="283"/>
    </w:pPr>
  </w:style>
  <w:style w:type="character" w:customStyle="1" w:styleId="BodyTextIndent2Char">
    <w:name w:val="Body Text Indent 2 Char"/>
    <w:basedOn w:val="DefaultParagraphFont"/>
    <w:link w:val="BodyTextIndent2"/>
    <w:uiPriority w:val="99"/>
    <w:semiHidden/>
    <w:rsid w:val="00C10D2E"/>
    <w:rPr>
      <w:rFonts w:ascii="Calibri" w:eastAsia="Calibri" w:hAnsi="Calibri" w:cs="Times New Roman"/>
    </w:rPr>
  </w:style>
  <w:style w:type="paragraph" w:customStyle="1" w:styleId="TableMain">
    <w:name w:val="Table Main"/>
    <w:basedOn w:val="Normal"/>
    <w:next w:val="Normal"/>
    <w:qFormat/>
    <w:rsid w:val="006210C3"/>
    <w:pPr>
      <w:spacing w:before="60" w:after="60" w:line="255" w:lineRule="exact"/>
      <w:jc w:val="both"/>
    </w:pPr>
    <w:rPr>
      <w:rFonts w:ascii="Verdana" w:eastAsia="Times New Roman" w:hAnsi="Verdana"/>
      <w:sz w:val="18"/>
      <w:szCs w:val="24"/>
      <w:lang w:val="en-US"/>
    </w:rPr>
  </w:style>
  <w:style w:type="paragraph" w:customStyle="1" w:styleId="Default">
    <w:name w:val="Default"/>
    <w:rsid w:val="00E46B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qFormat/>
    <w:rsid w:val="006E2541"/>
    <w:pPr>
      <w:tabs>
        <w:tab w:val="left" w:pos="567"/>
      </w:tabs>
      <w:spacing w:after="60" w:line="240" w:lineRule="auto"/>
      <w:ind w:left="567" w:hanging="567"/>
    </w:pPr>
    <w:rPr>
      <w:rFonts w:eastAsia="MS Mincho"/>
      <w:sz w:val="18"/>
      <w:szCs w:val="20"/>
      <w:lang w:val="en-GB"/>
    </w:rPr>
  </w:style>
  <w:style w:type="character" w:customStyle="1" w:styleId="FootnoteTextChar">
    <w:name w:val="Footnote Text Char"/>
    <w:basedOn w:val="DefaultParagraphFont"/>
    <w:link w:val="FootnoteText"/>
    <w:uiPriority w:val="99"/>
    <w:rsid w:val="006E2541"/>
    <w:rPr>
      <w:rFonts w:ascii="Calibri" w:eastAsia="MS Mincho" w:hAnsi="Calibri" w:cs="Times New Roman"/>
      <w:sz w:val="18"/>
      <w:szCs w:val="20"/>
      <w:lang w:val="en-GB"/>
    </w:rPr>
  </w:style>
  <w:style w:type="character" w:styleId="FootnoteReference">
    <w:name w:val="footnote reference"/>
    <w:uiPriority w:val="99"/>
    <w:semiHidden/>
    <w:unhideWhenUsed/>
    <w:rsid w:val="006E2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035">
      <w:bodyDiv w:val="1"/>
      <w:marLeft w:val="0"/>
      <w:marRight w:val="0"/>
      <w:marTop w:val="0"/>
      <w:marBottom w:val="0"/>
      <w:divBdr>
        <w:top w:val="none" w:sz="0" w:space="0" w:color="auto"/>
        <w:left w:val="none" w:sz="0" w:space="0" w:color="auto"/>
        <w:bottom w:val="none" w:sz="0" w:space="0" w:color="auto"/>
        <w:right w:val="none" w:sz="0" w:space="0" w:color="auto"/>
      </w:divBdr>
      <w:divsChild>
        <w:div w:id="1901136113">
          <w:marLeft w:val="547"/>
          <w:marRight w:val="0"/>
          <w:marTop w:val="0"/>
          <w:marBottom w:val="120"/>
          <w:divBdr>
            <w:top w:val="none" w:sz="0" w:space="0" w:color="auto"/>
            <w:left w:val="none" w:sz="0" w:space="0" w:color="auto"/>
            <w:bottom w:val="none" w:sz="0" w:space="0" w:color="auto"/>
            <w:right w:val="none" w:sz="0" w:space="0" w:color="auto"/>
          </w:divBdr>
        </w:div>
      </w:divsChild>
    </w:div>
    <w:div w:id="865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11383">
          <w:marLeft w:val="144"/>
          <w:marRight w:val="0"/>
          <w:marTop w:val="240"/>
          <w:marBottom w:val="40"/>
          <w:divBdr>
            <w:top w:val="none" w:sz="0" w:space="0" w:color="auto"/>
            <w:left w:val="none" w:sz="0" w:space="0" w:color="auto"/>
            <w:bottom w:val="none" w:sz="0" w:space="0" w:color="auto"/>
            <w:right w:val="none" w:sz="0" w:space="0" w:color="auto"/>
          </w:divBdr>
        </w:div>
      </w:divsChild>
    </w:div>
    <w:div w:id="29572914">
      <w:bodyDiv w:val="1"/>
      <w:marLeft w:val="0"/>
      <w:marRight w:val="0"/>
      <w:marTop w:val="0"/>
      <w:marBottom w:val="0"/>
      <w:divBdr>
        <w:top w:val="none" w:sz="0" w:space="0" w:color="auto"/>
        <w:left w:val="none" w:sz="0" w:space="0" w:color="auto"/>
        <w:bottom w:val="none" w:sz="0" w:space="0" w:color="auto"/>
        <w:right w:val="none" w:sz="0" w:space="0" w:color="auto"/>
      </w:divBdr>
      <w:divsChild>
        <w:div w:id="1783115109">
          <w:marLeft w:val="144"/>
          <w:marRight w:val="0"/>
          <w:marTop w:val="240"/>
          <w:marBottom w:val="40"/>
          <w:divBdr>
            <w:top w:val="none" w:sz="0" w:space="0" w:color="auto"/>
            <w:left w:val="none" w:sz="0" w:space="0" w:color="auto"/>
            <w:bottom w:val="none" w:sz="0" w:space="0" w:color="auto"/>
            <w:right w:val="none" w:sz="0" w:space="0" w:color="auto"/>
          </w:divBdr>
        </w:div>
      </w:divsChild>
    </w:div>
    <w:div w:id="685449806">
      <w:bodyDiv w:val="1"/>
      <w:marLeft w:val="0"/>
      <w:marRight w:val="0"/>
      <w:marTop w:val="0"/>
      <w:marBottom w:val="0"/>
      <w:divBdr>
        <w:top w:val="none" w:sz="0" w:space="0" w:color="auto"/>
        <w:left w:val="none" w:sz="0" w:space="0" w:color="auto"/>
        <w:bottom w:val="none" w:sz="0" w:space="0" w:color="auto"/>
        <w:right w:val="none" w:sz="0" w:space="0" w:color="auto"/>
      </w:divBdr>
      <w:divsChild>
        <w:div w:id="1946885253">
          <w:marLeft w:val="835"/>
          <w:marRight w:val="0"/>
          <w:marTop w:val="240"/>
          <w:marBottom w:val="40"/>
          <w:divBdr>
            <w:top w:val="none" w:sz="0" w:space="0" w:color="auto"/>
            <w:left w:val="none" w:sz="0" w:space="0" w:color="auto"/>
            <w:bottom w:val="none" w:sz="0" w:space="0" w:color="auto"/>
            <w:right w:val="none" w:sz="0" w:space="0" w:color="auto"/>
          </w:divBdr>
        </w:div>
      </w:divsChild>
    </w:div>
    <w:div w:id="770665402">
      <w:bodyDiv w:val="1"/>
      <w:marLeft w:val="0"/>
      <w:marRight w:val="0"/>
      <w:marTop w:val="0"/>
      <w:marBottom w:val="0"/>
      <w:divBdr>
        <w:top w:val="none" w:sz="0" w:space="0" w:color="auto"/>
        <w:left w:val="none" w:sz="0" w:space="0" w:color="auto"/>
        <w:bottom w:val="none" w:sz="0" w:space="0" w:color="auto"/>
        <w:right w:val="none" w:sz="0" w:space="0" w:color="auto"/>
      </w:divBdr>
      <w:divsChild>
        <w:div w:id="82070434">
          <w:marLeft w:val="576"/>
          <w:marRight w:val="0"/>
          <w:marTop w:val="80"/>
          <w:marBottom w:val="0"/>
          <w:divBdr>
            <w:top w:val="none" w:sz="0" w:space="0" w:color="auto"/>
            <w:left w:val="none" w:sz="0" w:space="0" w:color="auto"/>
            <w:bottom w:val="none" w:sz="0" w:space="0" w:color="auto"/>
            <w:right w:val="none" w:sz="0" w:space="0" w:color="auto"/>
          </w:divBdr>
        </w:div>
        <w:div w:id="170266395">
          <w:marLeft w:val="576"/>
          <w:marRight w:val="0"/>
          <w:marTop w:val="80"/>
          <w:marBottom w:val="0"/>
          <w:divBdr>
            <w:top w:val="none" w:sz="0" w:space="0" w:color="auto"/>
            <w:left w:val="none" w:sz="0" w:space="0" w:color="auto"/>
            <w:bottom w:val="none" w:sz="0" w:space="0" w:color="auto"/>
            <w:right w:val="none" w:sz="0" w:space="0" w:color="auto"/>
          </w:divBdr>
        </w:div>
        <w:div w:id="1618560880">
          <w:marLeft w:val="576"/>
          <w:marRight w:val="0"/>
          <w:marTop w:val="80"/>
          <w:marBottom w:val="0"/>
          <w:divBdr>
            <w:top w:val="none" w:sz="0" w:space="0" w:color="auto"/>
            <w:left w:val="none" w:sz="0" w:space="0" w:color="auto"/>
            <w:bottom w:val="none" w:sz="0" w:space="0" w:color="auto"/>
            <w:right w:val="none" w:sz="0" w:space="0" w:color="auto"/>
          </w:divBdr>
        </w:div>
      </w:divsChild>
    </w:div>
    <w:div w:id="810948483">
      <w:bodyDiv w:val="1"/>
      <w:marLeft w:val="0"/>
      <w:marRight w:val="0"/>
      <w:marTop w:val="0"/>
      <w:marBottom w:val="0"/>
      <w:divBdr>
        <w:top w:val="none" w:sz="0" w:space="0" w:color="auto"/>
        <w:left w:val="none" w:sz="0" w:space="0" w:color="auto"/>
        <w:bottom w:val="none" w:sz="0" w:space="0" w:color="auto"/>
        <w:right w:val="none" w:sz="0" w:space="0" w:color="auto"/>
      </w:divBdr>
      <w:divsChild>
        <w:div w:id="1778326661">
          <w:marLeft w:val="835"/>
          <w:marRight w:val="0"/>
          <w:marTop w:val="240"/>
          <w:marBottom w:val="40"/>
          <w:divBdr>
            <w:top w:val="none" w:sz="0" w:space="0" w:color="auto"/>
            <w:left w:val="none" w:sz="0" w:space="0" w:color="auto"/>
            <w:bottom w:val="none" w:sz="0" w:space="0" w:color="auto"/>
            <w:right w:val="none" w:sz="0" w:space="0" w:color="auto"/>
          </w:divBdr>
        </w:div>
      </w:divsChild>
    </w:div>
    <w:div w:id="836454862">
      <w:bodyDiv w:val="1"/>
      <w:marLeft w:val="0"/>
      <w:marRight w:val="0"/>
      <w:marTop w:val="0"/>
      <w:marBottom w:val="0"/>
      <w:divBdr>
        <w:top w:val="none" w:sz="0" w:space="0" w:color="auto"/>
        <w:left w:val="none" w:sz="0" w:space="0" w:color="auto"/>
        <w:bottom w:val="none" w:sz="0" w:space="0" w:color="auto"/>
        <w:right w:val="none" w:sz="0" w:space="0" w:color="auto"/>
      </w:divBdr>
    </w:div>
    <w:div w:id="892274322">
      <w:bodyDiv w:val="1"/>
      <w:marLeft w:val="0"/>
      <w:marRight w:val="0"/>
      <w:marTop w:val="0"/>
      <w:marBottom w:val="0"/>
      <w:divBdr>
        <w:top w:val="none" w:sz="0" w:space="0" w:color="auto"/>
        <w:left w:val="none" w:sz="0" w:space="0" w:color="auto"/>
        <w:bottom w:val="none" w:sz="0" w:space="0" w:color="auto"/>
        <w:right w:val="none" w:sz="0" w:space="0" w:color="auto"/>
      </w:divBdr>
      <w:divsChild>
        <w:div w:id="341011371">
          <w:marLeft w:val="144"/>
          <w:marRight w:val="0"/>
          <w:marTop w:val="240"/>
          <w:marBottom w:val="40"/>
          <w:divBdr>
            <w:top w:val="none" w:sz="0" w:space="0" w:color="auto"/>
            <w:left w:val="none" w:sz="0" w:space="0" w:color="auto"/>
            <w:bottom w:val="none" w:sz="0" w:space="0" w:color="auto"/>
            <w:right w:val="none" w:sz="0" w:space="0" w:color="auto"/>
          </w:divBdr>
        </w:div>
      </w:divsChild>
    </w:div>
    <w:div w:id="904267570">
      <w:bodyDiv w:val="1"/>
      <w:marLeft w:val="0"/>
      <w:marRight w:val="0"/>
      <w:marTop w:val="0"/>
      <w:marBottom w:val="0"/>
      <w:divBdr>
        <w:top w:val="none" w:sz="0" w:space="0" w:color="auto"/>
        <w:left w:val="none" w:sz="0" w:space="0" w:color="auto"/>
        <w:bottom w:val="none" w:sz="0" w:space="0" w:color="auto"/>
        <w:right w:val="none" w:sz="0" w:space="0" w:color="auto"/>
      </w:divBdr>
    </w:div>
    <w:div w:id="936790369">
      <w:bodyDiv w:val="1"/>
      <w:marLeft w:val="0"/>
      <w:marRight w:val="0"/>
      <w:marTop w:val="0"/>
      <w:marBottom w:val="0"/>
      <w:divBdr>
        <w:top w:val="none" w:sz="0" w:space="0" w:color="auto"/>
        <w:left w:val="none" w:sz="0" w:space="0" w:color="auto"/>
        <w:bottom w:val="none" w:sz="0" w:space="0" w:color="auto"/>
        <w:right w:val="none" w:sz="0" w:space="0" w:color="auto"/>
      </w:divBdr>
      <w:divsChild>
        <w:div w:id="1690712515">
          <w:marLeft w:val="144"/>
          <w:marRight w:val="0"/>
          <w:marTop w:val="240"/>
          <w:marBottom w:val="40"/>
          <w:divBdr>
            <w:top w:val="none" w:sz="0" w:space="0" w:color="auto"/>
            <w:left w:val="none" w:sz="0" w:space="0" w:color="auto"/>
            <w:bottom w:val="none" w:sz="0" w:space="0" w:color="auto"/>
            <w:right w:val="none" w:sz="0" w:space="0" w:color="auto"/>
          </w:divBdr>
        </w:div>
        <w:div w:id="437483963">
          <w:marLeft w:val="144"/>
          <w:marRight w:val="0"/>
          <w:marTop w:val="240"/>
          <w:marBottom w:val="40"/>
          <w:divBdr>
            <w:top w:val="none" w:sz="0" w:space="0" w:color="auto"/>
            <w:left w:val="none" w:sz="0" w:space="0" w:color="auto"/>
            <w:bottom w:val="none" w:sz="0" w:space="0" w:color="auto"/>
            <w:right w:val="none" w:sz="0" w:space="0" w:color="auto"/>
          </w:divBdr>
        </w:div>
      </w:divsChild>
    </w:div>
    <w:div w:id="1039938874">
      <w:bodyDiv w:val="1"/>
      <w:marLeft w:val="0"/>
      <w:marRight w:val="0"/>
      <w:marTop w:val="0"/>
      <w:marBottom w:val="0"/>
      <w:divBdr>
        <w:top w:val="none" w:sz="0" w:space="0" w:color="auto"/>
        <w:left w:val="none" w:sz="0" w:space="0" w:color="auto"/>
        <w:bottom w:val="none" w:sz="0" w:space="0" w:color="auto"/>
        <w:right w:val="none" w:sz="0" w:space="0" w:color="auto"/>
      </w:divBdr>
      <w:divsChild>
        <w:div w:id="263265217">
          <w:marLeft w:val="547"/>
          <w:marRight w:val="0"/>
          <w:marTop w:val="0"/>
          <w:marBottom w:val="120"/>
          <w:divBdr>
            <w:top w:val="none" w:sz="0" w:space="0" w:color="auto"/>
            <w:left w:val="none" w:sz="0" w:space="0" w:color="auto"/>
            <w:bottom w:val="none" w:sz="0" w:space="0" w:color="auto"/>
            <w:right w:val="none" w:sz="0" w:space="0" w:color="auto"/>
          </w:divBdr>
        </w:div>
      </w:divsChild>
    </w:div>
    <w:div w:id="1120343489">
      <w:bodyDiv w:val="1"/>
      <w:marLeft w:val="0"/>
      <w:marRight w:val="0"/>
      <w:marTop w:val="0"/>
      <w:marBottom w:val="0"/>
      <w:divBdr>
        <w:top w:val="none" w:sz="0" w:space="0" w:color="auto"/>
        <w:left w:val="none" w:sz="0" w:space="0" w:color="auto"/>
        <w:bottom w:val="none" w:sz="0" w:space="0" w:color="auto"/>
        <w:right w:val="none" w:sz="0" w:space="0" w:color="auto"/>
      </w:divBdr>
      <w:divsChild>
        <w:div w:id="1752968183">
          <w:marLeft w:val="576"/>
          <w:marRight w:val="0"/>
          <w:marTop w:val="80"/>
          <w:marBottom w:val="0"/>
          <w:divBdr>
            <w:top w:val="none" w:sz="0" w:space="0" w:color="auto"/>
            <w:left w:val="none" w:sz="0" w:space="0" w:color="auto"/>
            <w:bottom w:val="none" w:sz="0" w:space="0" w:color="auto"/>
            <w:right w:val="none" w:sz="0" w:space="0" w:color="auto"/>
          </w:divBdr>
        </w:div>
        <w:div w:id="831677018">
          <w:marLeft w:val="576"/>
          <w:marRight w:val="0"/>
          <w:marTop w:val="80"/>
          <w:marBottom w:val="0"/>
          <w:divBdr>
            <w:top w:val="none" w:sz="0" w:space="0" w:color="auto"/>
            <w:left w:val="none" w:sz="0" w:space="0" w:color="auto"/>
            <w:bottom w:val="none" w:sz="0" w:space="0" w:color="auto"/>
            <w:right w:val="none" w:sz="0" w:space="0" w:color="auto"/>
          </w:divBdr>
        </w:div>
      </w:divsChild>
    </w:div>
    <w:div w:id="1222716217">
      <w:bodyDiv w:val="1"/>
      <w:marLeft w:val="0"/>
      <w:marRight w:val="0"/>
      <w:marTop w:val="0"/>
      <w:marBottom w:val="0"/>
      <w:divBdr>
        <w:top w:val="none" w:sz="0" w:space="0" w:color="auto"/>
        <w:left w:val="none" w:sz="0" w:space="0" w:color="auto"/>
        <w:bottom w:val="none" w:sz="0" w:space="0" w:color="auto"/>
        <w:right w:val="none" w:sz="0" w:space="0" w:color="auto"/>
      </w:divBdr>
      <w:divsChild>
        <w:div w:id="1614290627">
          <w:marLeft w:val="576"/>
          <w:marRight w:val="0"/>
          <w:marTop w:val="80"/>
          <w:marBottom w:val="0"/>
          <w:divBdr>
            <w:top w:val="none" w:sz="0" w:space="0" w:color="auto"/>
            <w:left w:val="none" w:sz="0" w:space="0" w:color="auto"/>
            <w:bottom w:val="none" w:sz="0" w:space="0" w:color="auto"/>
            <w:right w:val="none" w:sz="0" w:space="0" w:color="auto"/>
          </w:divBdr>
        </w:div>
        <w:div w:id="54085729">
          <w:marLeft w:val="576"/>
          <w:marRight w:val="0"/>
          <w:marTop w:val="80"/>
          <w:marBottom w:val="0"/>
          <w:divBdr>
            <w:top w:val="none" w:sz="0" w:space="0" w:color="auto"/>
            <w:left w:val="none" w:sz="0" w:space="0" w:color="auto"/>
            <w:bottom w:val="none" w:sz="0" w:space="0" w:color="auto"/>
            <w:right w:val="none" w:sz="0" w:space="0" w:color="auto"/>
          </w:divBdr>
        </w:div>
        <w:div w:id="1720740225">
          <w:marLeft w:val="576"/>
          <w:marRight w:val="0"/>
          <w:marTop w:val="80"/>
          <w:marBottom w:val="0"/>
          <w:divBdr>
            <w:top w:val="none" w:sz="0" w:space="0" w:color="auto"/>
            <w:left w:val="none" w:sz="0" w:space="0" w:color="auto"/>
            <w:bottom w:val="none" w:sz="0" w:space="0" w:color="auto"/>
            <w:right w:val="none" w:sz="0" w:space="0" w:color="auto"/>
          </w:divBdr>
        </w:div>
        <w:div w:id="1419904316">
          <w:marLeft w:val="576"/>
          <w:marRight w:val="0"/>
          <w:marTop w:val="80"/>
          <w:marBottom w:val="0"/>
          <w:divBdr>
            <w:top w:val="none" w:sz="0" w:space="0" w:color="auto"/>
            <w:left w:val="none" w:sz="0" w:space="0" w:color="auto"/>
            <w:bottom w:val="none" w:sz="0" w:space="0" w:color="auto"/>
            <w:right w:val="none" w:sz="0" w:space="0" w:color="auto"/>
          </w:divBdr>
        </w:div>
      </w:divsChild>
    </w:div>
    <w:div w:id="1297644372">
      <w:bodyDiv w:val="1"/>
      <w:marLeft w:val="0"/>
      <w:marRight w:val="0"/>
      <w:marTop w:val="0"/>
      <w:marBottom w:val="0"/>
      <w:divBdr>
        <w:top w:val="none" w:sz="0" w:space="0" w:color="auto"/>
        <w:left w:val="none" w:sz="0" w:space="0" w:color="auto"/>
        <w:bottom w:val="none" w:sz="0" w:space="0" w:color="auto"/>
        <w:right w:val="none" w:sz="0" w:space="0" w:color="auto"/>
      </w:divBdr>
      <w:divsChild>
        <w:div w:id="1950619433">
          <w:marLeft w:val="144"/>
          <w:marRight w:val="0"/>
          <w:marTop w:val="240"/>
          <w:marBottom w:val="40"/>
          <w:divBdr>
            <w:top w:val="none" w:sz="0" w:space="0" w:color="auto"/>
            <w:left w:val="none" w:sz="0" w:space="0" w:color="auto"/>
            <w:bottom w:val="none" w:sz="0" w:space="0" w:color="auto"/>
            <w:right w:val="none" w:sz="0" w:space="0" w:color="auto"/>
          </w:divBdr>
        </w:div>
        <w:div w:id="371613284">
          <w:marLeft w:val="144"/>
          <w:marRight w:val="0"/>
          <w:marTop w:val="240"/>
          <w:marBottom w:val="40"/>
          <w:divBdr>
            <w:top w:val="none" w:sz="0" w:space="0" w:color="auto"/>
            <w:left w:val="none" w:sz="0" w:space="0" w:color="auto"/>
            <w:bottom w:val="none" w:sz="0" w:space="0" w:color="auto"/>
            <w:right w:val="none" w:sz="0" w:space="0" w:color="auto"/>
          </w:divBdr>
        </w:div>
      </w:divsChild>
    </w:div>
    <w:div w:id="1391928006">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6">
          <w:marLeft w:val="576"/>
          <w:marRight w:val="0"/>
          <w:marTop w:val="672"/>
          <w:marBottom w:val="0"/>
          <w:divBdr>
            <w:top w:val="none" w:sz="0" w:space="0" w:color="auto"/>
            <w:left w:val="none" w:sz="0" w:space="0" w:color="auto"/>
            <w:bottom w:val="none" w:sz="0" w:space="0" w:color="auto"/>
            <w:right w:val="none" w:sz="0" w:space="0" w:color="auto"/>
          </w:divBdr>
        </w:div>
        <w:div w:id="239290462">
          <w:marLeft w:val="576"/>
          <w:marRight w:val="0"/>
          <w:marTop w:val="672"/>
          <w:marBottom w:val="0"/>
          <w:divBdr>
            <w:top w:val="none" w:sz="0" w:space="0" w:color="auto"/>
            <w:left w:val="none" w:sz="0" w:space="0" w:color="auto"/>
            <w:bottom w:val="none" w:sz="0" w:space="0" w:color="auto"/>
            <w:right w:val="none" w:sz="0" w:space="0" w:color="auto"/>
          </w:divBdr>
        </w:div>
      </w:divsChild>
    </w:div>
    <w:div w:id="1574965754">
      <w:bodyDiv w:val="1"/>
      <w:marLeft w:val="0"/>
      <w:marRight w:val="0"/>
      <w:marTop w:val="0"/>
      <w:marBottom w:val="0"/>
      <w:divBdr>
        <w:top w:val="none" w:sz="0" w:space="0" w:color="auto"/>
        <w:left w:val="none" w:sz="0" w:space="0" w:color="auto"/>
        <w:bottom w:val="none" w:sz="0" w:space="0" w:color="auto"/>
        <w:right w:val="none" w:sz="0" w:space="0" w:color="auto"/>
      </w:divBdr>
      <w:divsChild>
        <w:div w:id="369261272">
          <w:marLeft w:val="720"/>
          <w:marRight w:val="0"/>
          <w:marTop w:val="0"/>
          <w:marBottom w:val="0"/>
          <w:divBdr>
            <w:top w:val="none" w:sz="0" w:space="0" w:color="auto"/>
            <w:left w:val="none" w:sz="0" w:space="0" w:color="auto"/>
            <w:bottom w:val="none" w:sz="0" w:space="0" w:color="auto"/>
            <w:right w:val="none" w:sz="0" w:space="0" w:color="auto"/>
          </w:divBdr>
        </w:div>
      </w:divsChild>
    </w:div>
    <w:div w:id="1579440584">
      <w:bodyDiv w:val="1"/>
      <w:marLeft w:val="0"/>
      <w:marRight w:val="0"/>
      <w:marTop w:val="0"/>
      <w:marBottom w:val="0"/>
      <w:divBdr>
        <w:top w:val="none" w:sz="0" w:space="0" w:color="auto"/>
        <w:left w:val="none" w:sz="0" w:space="0" w:color="auto"/>
        <w:bottom w:val="none" w:sz="0" w:space="0" w:color="auto"/>
        <w:right w:val="none" w:sz="0" w:space="0" w:color="auto"/>
      </w:divBdr>
    </w:div>
    <w:div w:id="1740979231">
      <w:bodyDiv w:val="1"/>
      <w:marLeft w:val="0"/>
      <w:marRight w:val="0"/>
      <w:marTop w:val="0"/>
      <w:marBottom w:val="0"/>
      <w:divBdr>
        <w:top w:val="none" w:sz="0" w:space="0" w:color="auto"/>
        <w:left w:val="none" w:sz="0" w:space="0" w:color="auto"/>
        <w:bottom w:val="none" w:sz="0" w:space="0" w:color="auto"/>
        <w:right w:val="none" w:sz="0" w:space="0" w:color="auto"/>
      </w:divBdr>
    </w:div>
    <w:div w:id="1741780972">
      <w:bodyDiv w:val="1"/>
      <w:marLeft w:val="0"/>
      <w:marRight w:val="0"/>
      <w:marTop w:val="0"/>
      <w:marBottom w:val="0"/>
      <w:divBdr>
        <w:top w:val="none" w:sz="0" w:space="0" w:color="auto"/>
        <w:left w:val="none" w:sz="0" w:space="0" w:color="auto"/>
        <w:bottom w:val="none" w:sz="0" w:space="0" w:color="auto"/>
        <w:right w:val="none" w:sz="0" w:space="0" w:color="auto"/>
      </w:divBdr>
      <w:divsChild>
        <w:div w:id="866917209">
          <w:marLeft w:val="576"/>
          <w:marRight w:val="0"/>
          <w:marTop w:val="80"/>
          <w:marBottom w:val="0"/>
          <w:divBdr>
            <w:top w:val="none" w:sz="0" w:space="0" w:color="auto"/>
            <w:left w:val="none" w:sz="0" w:space="0" w:color="auto"/>
            <w:bottom w:val="none" w:sz="0" w:space="0" w:color="auto"/>
            <w:right w:val="none" w:sz="0" w:space="0" w:color="auto"/>
          </w:divBdr>
        </w:div>
        <w:div w:id="1742099322">
          <w:marLeft w:val="576"/>
          <w:marRight w:val="0"/>
          <w:marTop w:val="80"/>
          <w:marBottom w:val="0"/>
          <w:divBdr>
            <w:top w:val="none" w:sz="0" w:space="0" w:color="auto"/>
            <w:left w:val="none" w:sz="0" w:space="0" w:color="auto"/>
            <w:bottom w:val="none" w:sz="0" w:space="0" w:color="auto"/>
            <w:right w:val="none" w:sz="0" w:space="0" w:color="auto"/>
          </w:divBdr>
        </w:div>
        <w:div w:id="1633555911">
          <w:marLeft w:val="576"/>
          <w:marRight w:val="0"/>
          <w:marTop w:val="80"/>
          <w:marBottom w:val="0"/>
          <w:divBdr>
            <w:top w:val="none" w:sz="0" w:space="0" w:color="auto"/>
            <w:left w:val="none" w:sz="0" w:space="0" w:color="auto"/>
            <w:bottom w:val="none" w:sz="0" w:space="0" w:color="auto"/>
            <w:right w:val="none" w:sz="0" w:space="0" w:color="auto"/>
          </w:divBdr>
        </w:div>
        <w:div w:id="499782643">
          <w:marLeft w:val="576"/>
          <w:marRight w:val="0"/>
          <w:marTop w:val="80"/>
          <w:marBottom w:val="0"/>
          <w:divBdr>
            <w:top w:val="none" w:sz="0" w:space="0" w:color="auto"/>
            <w:left w:val="none" w:sz="0" w:space="0" w:color="auto"/>
            <w:bottom w:val="none" w:sz="0" w:space="0" w:color="auto"/>
            <w:right w:val="none" w:sz="0" w:space="0" w:color="auto"/>
          </w:divBdr>
        </w:div>
      </w:divsChild>
    </w:div>
    <w:div w:id="1767579487">
      <w:bodyDiv w:val="1"/>
      <w:marLeft w:val="0"/>
      <w:marRight w:val="0"/>
      <w:marTop w:val="0"/>
      <w:marBottom w:val="0"/>
      <w:divBdr>
        <w:top w:val="none" w:sz="0" w:space="0" w:color="auto"/>
        <w:left w:val="none" w:sz="0" w:space="0" w:color="auto"/>
        <w:bottom w:val="none" w:sz="0" w:space="0" w:color="auto"/>
        <w:right w:val="none" w:sz="0" w:space="0" w:color="auto"/>
      </w:divBdr>
    </w:div>
    <w:div w:id="1771047034">
      <w:bodyDiv w:val="1"/>
      <w:marLeft w:val="0"/>
      <w:marRight w:val="0"/>
      <w:marTop w:val="0"/>
      <w:marBottom w:val="0"/>
      <w:divBdr>
        <w:top w:val="none" w:sz="0" w:space="0" w:color="auto"/>
        <w:left w:val="none" w:sz="0" w:space="0" w:color="auto"/>
        <w:bottom w:val="none" w:sz="0" w:space="0" w:color="auto"/>
        <w:right w:val="none" w:sz="0" w:space="0" w:color="auto"/>
      </w:divBdr>
      <w:divsChild>
        <w:div w:id="54397889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63B0-C804-44A8-9A0D-078A2DF5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3565</Words>
  <Characters>20323</Characters>
  <Application>Microsoft Office Word</Application>
  <DocSecurity>0</DocSecurity>
  <Lines>169</Lines>
  <Paragraphs>47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23841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MZHU-AUDIT</dc:creator>
  <cp:lastModifiedBy>Irena Dervishi</cp:lastModifiedBy>
  <cp:revision>38</cp:revision>
  <cp:lastPrinted>2023-06-23T07:24:00Z</cp:lastPrinted>
  <dcterms:created xsi:type="dcterms:W3CDTF">2023-06-23T07:09:00Z</dcterms:created>
  <dcterms:modified xsi:type="dcterms:W3CDTF">2023-06-29T11:15:00Z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480b45f2e64741cf5d8321c80908c79efb6f2b6a99db054a8adcf1ffb03efe07</vt:lpwstr>
  </property>
</Properties>
</file>