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C985D" w14:textId="3A7BAA2E" w:rsidR="00061AAC" w:rsidRPr="00631724" w:rsidRDefault="00AE0A32" w:rsidP="00631724">
      <w:pPr>
        <w:pStyle w:val="Heading3"/>
        <w:numPr>
          <w:ilvl w:val="0"/>
          <w:numId w:val="0"/>
        </w:numPr>
        <w:ind w:left="720" w:hanging="720"/>
        <w:jc w:val="both"/>
        <w:rPr>
          <w:rFonts w:ascii="Cambria" w:hAnsi="Cambria"/>
          <w:i w:val="0"/>
          <w:color w:val="auto"/>
          <w:sz w:val="28"/>
        </w:rPr>
      </w:pPr>
      <w:r w:rsidRPr="00631724">
        <w:rPr>
          <w:rFonts w:ascii="Cambria" w:hAnsi="Cambria"/>
          <w:i w:val="0"/>
          <w:color w:val="auto"/>
          <w:sz w:val="28"/>
        </w:rPr>
        <w:t>Aneksi 2</w:t>
      </w:r>
      <w:r w:rsidR="00220800" w:rsidRPr="00631724">
        <w:rPr>
          <w:rFonts w:ascii="Cambria" w:hAnsi="Cambria"/>
          <w:i w:val="0"/>
          <w:color w:val="auto"/>
          <w:sz w:val="28"/>
        </w:rPr>
        <w:t xml:space="preserve"> </w:t>
      </w:r>
      <w:r w:rsidR="00061AAC" w:rsidRPr="00631724">
        <w:rPr>
          <w:rFonts w:ascii="Cambria" w:hAnsi="Cambria"/>
          <w:i w:val="0"/>
          <w:color w:val="auto"/>
          <w:sz w:val="28"/>
        </w:rPr>
        <w:t xml:space="preserve"> Buxhetimi</w:t>
      </w:r>
      <w:r w:rsidR="00302652" w:rsidRPr="00631724">
        <w:rPr>
          <w:rFonts w:ascii="Cambria" w:hAnsi="Cambria"/>
          <w:i w:val="0"/>
          <w:color w:val="auto"/>
          <w:sz w:val="28"/>
        </w:rPr>
        <w:t xml:space="preserve"> i Përgjigjshëm</w:t>
      </w:r>
      <w:r w:rsidR="00061AAC" w:rsidRPr="00631724">
        <w:rPr>
          <w:rFonts w:ascii="Cambria" w:hAnsi="Cambria"/>
          <w:i w:val="0"/>
          <w:color w:val="auto"/>
          <w:sz w:val="28"/>
        </w:rPr>
        <w:t xml:space="preserve"> Gjinor</w:t>
      </w:r>
      <w:r w:rsidR="00FD734C">
        <w:rPr>
          <w:rStyle w:val="FootnoteReference"/>
          <w:rFonts w:ascii="Cambria" w:hAnsi="Cambria"/>
          <w:i w:val="0"/>
          <w:color w:val="auto"/>
          <w:sz w:val="28"/>
        </w:rPr>
        <w:footnoteReference w:id="1"/>
      </w:r>
    </w:p>
    <w:p w14:paraId="1E4E24C5" w14:textId="77777777" w:rsidR="00220800" w:rsidRPr="00631724" w:rsidRDefault="00220800" w:rsidP="00631724">
      <w:pPr>
        <w:spacing w:after="200" w:line="221" w:lineRule="atLeast"/>
        <w:jc w:val="both"/>
        <w:rPr>
          <w:rFonts w:ascii="Cambria" w:hAnsi="Cambria"/>
          <w:sz w:val="22"/>
          <w:szCs w:val="22"/>
        </w:rPr>
      </w:pPr>
    </w:p>
    <w:p w14:paraId="36E54C25" w14:textId="7E07863B" w:rsidR="00AD62FC" w:rsidRPr="00631724" w:rsidRDefault="00061AAC" w:rsidP="00631724">
      <w:pPr>
        <w:spacing w:after="240"/>
        <w:jc w:val="both"/>
        <w:rPr>
          <w:rFonts w:ascii="Cambria" w:hAnsi="Cambria"/>
          <w:sz w:val="22"/>
          <w:szCs w:val="22"/>
        </w:rPr>
      </w:pPr>
      <w:proofErr w:type="spellStart"/>
      <w:r w:rsidRPr="000317AF">
        <w:rPr>
          <w:rFonts w:ascii="Cambria" w:hAnsi="Cambria"/>
          <w:sz w:val="22"/>
          <w:szCs w:val="22"/>
        </w:rPr>
        <w:t>Bazuar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në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Ligjin</w:t>
      </w:r>
      <w:proofErr w:type="spellEnd"/>
      <w:r w:rsidRPr="000317AF">
        <w:rPr>
          <w:rFonts w:ascii="Cambria" w:hAnsi="Cambria"/>
          <w:sz w:val="22"/>
          <w:szCs w:val="22"/>
        </w:rPr>
        <w:t xml:space="preserve"> nr. 9936 </w:t>
      </w:r>
      <w:proofErr w:type="spellStart"/>
      <w:r w:rsidRPr="000317AF">
        <w:rPr>
          <w:rFonts w:ascii="Cambria" w:hAnsi="Cambria"/>
          <w:sz w:val="22"/>
          <w:szCs w:val="22"/>
        </w:rPr>
        <w:t>datë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26.06.2008 “</w:t>
      </w:r>
      <w:proofErr w:type="spellStart"/>
      <w:r w:rsidRPr="000317AF">
        <w:rPr>
          <w:rFonts w:ascii="Cambria" w:hAnsi="Cambria"/>
          <w:sz w:val="22"/>
          <w:szCs w:val="22"/>
        </w:rPr>
        <w:t>Për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menaxhimin</w:t>
      </w:r>
      <w:proofErr w:type="spellEnd"/>
      <w:r w:rsidRPr="000317AF">
        <w:rPr>
          <w:rFonts w:ascii="Cambria" w:hAnsi="Cambria"/>
          <w:sz w:val="22"/>
          <w:szCs w:val="22"/>
        </w:rPr>
        <w:t xml:space="preserve"> e </w:t>
      </w:r>
      <w:proofErr w:type="spellStart"/>
      <w:r w:rsidRPr="000317AF">
        <w:rPr>
          <w:rFonts w:ascii="Cambria" w:hAnsi="Cambria"/>
          <w:sz w:val="22"/>
          <w:szCs w:val="22"/>
        </w:rPr>
        <w:t>sistemit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buxhetor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në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Republikën</w:t>
      </w:r>
      <w:proofErr w:type="spellEnd"/>
      <w:r w:rsidRPr="000317AF">
        <w:rPr>
          <w:rFonts w:ascii="Cambria" w:hAnsi="Cambria"/>
          <w:sz w:val="22"/>
          <w:szCs w:val="22"/>
        </w:rPr>
        <w:t xml:space="preserve"> e </w:t>
      </w:r>
      <w:proofErr w:type="spellStart"/>
      <w:r w:rsidRPr="000317AF">
        <w:rPr>
          <w:rFonts w:ascii="Cambria" w:hAnsi="Cambria"/>
          <w:sz w:val="22"/>
          <w:szCs w:val="22"/>
        </w:rPr>
        <w:t>Shqipërisë</w:t>
      </w:r>
      <w:proofErr w:type="spellEnd"/>
      <w:r w:rsidRPr="000317AF">
        <w:rPr>
          <w:rFonts w:ascii="Cambria" w:hAnsi="Cambria"/>
          <w:sz w:val="22"/>
          <w:szCs w:val="22"/>
        </w:rPr>
        <w:t xml:space="preserve">”, </w:t>
      </w:r>
      <w:proofErr w:type="spellStart"/>
      <w:r w:rsidRPr="000317AF">
        <w:rPr>
          <w:rFonts w:ascii="Cambria" w:hAnsi="Cambria"/>
          <w:sz w:val="22"/>
          <w:szCs w:val="22"/>
        </w:rPr>
        <w:t>i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ndryshuar</w:t>
      </w:r>
      <w:proofErr w:type="spellEnd"/>
      <w:r w:rsidRPr="000317AF">
        <w:rPr>
          <w:rFonts w:ascii="Cambria" w:hAnsi="Cambria"/>
          <w:sz w:val="22"/>
          <w:szCs w:val="22"/>
        </w:rPr>
        <w:t xml:space="preserve">, dhe </w:t>
      </w:r>
      <w:proofErr w:type="spellStart"/>
      <w:r w:rsidRPr="000317AF">
        <w:rPr>
          <w:rFonts w:ascii="Cambria" w:hAnsi="Cambria"/>
          <w:sz w:val="22"/>
          <w:szCs w:val="22"/>
        </w:rPr>
        <w:t>në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Udhëzimin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Ministrit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Financave</w:t>
      </w:r>
      <w:proofErr w:type="spellEnd"/>
      <w:r w:rsidRPr="000317AF">
        <w:rPr>
          <w:rFonts w:ascii="Cambria" w:hAnsi="Cambria"/>
          <w:sz w:val="22"/>
          <w:szCs w:val="22"/>
        </w:rPr>
        <w:t xml:space="preserve"> nr.7 </w:t>
      </w:r>
      <w:proofErr w:type="spellStart"/>
      <w:r w:rsidRPr="000317AF">
        <w:rPr>
          <w:rFonts w:ascii="Cambria" w:hAnsi="Cambria"/>
          <w:sz w:val="22"/>
          <w:szCs w:val="22"/>
        </w:rPr>
        <w:t>datë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28.02.2018 “</w:t>
      </w:r>
      <w:proofErr w:type="spellStart"/>
      <w:r w:rsidRPr="000317AF">
        <w:rPr>
          <w:rFonts w:ascii="Cambria" w:hAnsi="Cambria"/>
          <w:sz w:val="22"/>
          <w:szCs w:val="22"/>
        </w:rPr>
        <w:t>Për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proçedurat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standarde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përgatitjes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së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Programit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Buxhetor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302652" w:rsidRPr="000317AF">
        <w:rPr>
          <w:rFonts w:ascii="Cambria" w:hAnsi="Cambria"/>
          <w:sz w:val="22"/>
          <w:szCs w:val="22"/>
        </w:rPr>
        <w:t>Afatmesëm</w:t>
      </w:r>
      <w:proofErr w:type="spellEnd"/>
      <w:r w:rsidR="00302652" w:rsidRPr="000317AF">
        <w:rPr>
          <w:rFonts w:ascii="Cambria" w:hAnsi="Cambria"/>
          <w:sz w:val="22"/>
          <w:szCs w:val="22"/>
        </w:rPr>
        <w:t xml:space="preserve">”, </w:t>
      </w:r>
      <w:proofErr w:type="spellStart"/>
      <w:r w:rsidR="00302652" w:rsidRPr="000317AF">
        <w:rPr>
          <w:rFonts w:ascii="Cambria" w:hAnsi="Cambria"/>
          <w:sz w:val="22"/>
          <w:szCs w:val="22"/>
        </w:rPr>
        <w:t>janë</w:t>
      </w:r>
      <w:proofErr w:type="spellEnd"/>
      <w:r w:rsidR="00302652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302652" w:rsidRPr="000317AF">
        <w:rPr>
          <w:rFonts w:ascii="Cambria" w:hAnsi="Cambria"/>
          <w:sz w:val="22"/>
          <w:szCs w:val="22"/>
        </w:rPr>
        <w:t>identifikuar</w:t>
      </w:r>
      <w:proofErr w:type="spellEnd"/>
      <w:r w:rsidR="00302652" w:rsidRPr="000317AF">
        <w:rPr>
          <w:rFonts w:ascii="Cambria" w:hAnsi="Cambria"/>
          <w:sz w:val="22"/>
          <w:szCs w:val="22"/>
        </w:rPr>
        <w:t xml:space="preserve"> </w:t>
      </w:r>
      <w:r w:rsidR="00D64CD1">
        <w:rPr>
          <w:rFonts w:ascii="Cambria" w:hAnsi="Cambria"/>
          <w:b/>
          <w:sz w:val="22"/>
          <w:szCs w:val="22"/>
        </w:rPr>
        <w:t>51</w:t>
      </w:r>
      <w:r w:rsidRPr="000317AF">
        <w:rPr>
          <w:rFonts w:ascii="Cambria" w:hAnsi="Cambria"/>
          <w:b/>
          <w:bCs/>
          <w:sz w:val="22"/>
          <w:szCs w:val="22"/>
        </w:rPr>
        <w:t xml:space="preserve"> programe </w:t>
      </w:r>
      <w:proofErr w:type="spellStart"/>
      <w:r w:rsidRPr="000317AF">
        <w:rPr>
          <w:rFonts w:ascii="Cambria" w:hAnsi="Cambria"/>
          <w:b/>
          <w:sz w:val="22"/>
          <w:szCs w:val="22"/>
        </w:rPr>
        <w:t>buxhetore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gjatë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fazës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r w:rsidR="00E45F94" w:rsidRPr="000317AF">
        <w:rPr>
          <w:rFonts w:ascii="Cambria" w:hAnsi="Cambria"/>
          <w:sz w:val="22"/>
          <w:szCs w:val="22"/>
        </w:rPr>
        <w:t>I</w:t>
      </w:r>
      <w:r w:rsidR="00250062" w:rsidRPr="000317AF">
        <w:rPr>
          <w:rFonts w:ascii="Cambria" w:hAnsi="Cambria"/>
          <w:sz w:val="22"/>
          <w:szCs w:val="22"/>
        </w:rPr>
        <w:t>I</w:t>
      </w:r>
      <w:r w:rsidR="00F43C47" w:rsidRPr="000317AF">
        <w:rPr>
          <w:rFonts w:ascii="Cambria" w:hAnsi="Cambria"/>
          <w:sz w:val="22"/>
          <w:szCs w:val="22"/>
        </w:rPr>
        <w:t>I</w:t>
      </w:r>
      <w:r w:rsidR="002E6028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përgatitjes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së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dokumentit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PBA 20</w:t>
      </w:r>
      <w:r w:rsidR="00E60776" w:rsidRPr="000317AF">
        <w:rPr>
          <w:rFonts w:ascii="Cambria" w:hAnsi="Cambria"/>
          <w:sz w:val="22"/>
          <w:szCs w:val="22"/>
        </w:rPr>
        <w:t>2</w:t>
      </w:r>
      <w:r w:rsidR="000317AF" w:rsidRPr="000317AF">
        <w:rPr>
          <w:rFonts w:ascii="Cambria" w:hAnsi="Cambria"/>
          <w:sz w:val="22"/>
          <w:szCs w:val="22"/>
        </w:rPr>
        <w:t>4</w:t>
      </w:r>
      <w:r w:rsidRPr="000317AF">
        <w:rPr>
          <w:rFonts w:ascii="Cambria" w:hAnsi="Cambria"/>
          <w:sz w:val="22"/>
          <w:szCs w:val="22"/>
        </w:rPr>
        <w:t>-202</w:t>
      </w:r>
      <w:r w:rsidR="000317AF" w:rsidRPr="000317AF">
        <w:rPr>
          <w:rFonts w:ascii="Cambria" w:hAnsi="Cambria"/>
          <w:sz w:val="22"/>
          <w:szCs w:val="22"/>
        </w:rPr>
        <w:t>6</w:t>
      </w:r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që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përfshijnë</w:t>
      </w:r>
      <w:proofErr w:type="spellEnd"/>
      <w:r w:rsidR="00E45F94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0317AF">
        <w:rPr>
          <w:rFonts w:ascii="Cambria" w:hAnsi="Cambria"/>
          <w:sz w:val="22"/>
          <w:szCs w:val="22"/>
        </w:rPr>
        <w:t>n</w:t>
      </w:r>
      <w:r w:rsidR="00A004AE" w:rsidRPr="000317AF">
        <w:rPr>
          <w:rFonts w:ascii="Cambria" w:hAnsi="Cambria"/>
          <w:sz w:val="22"/>
          <w:szCs w:val="22"/>
        </w:rPr>
        <w:t>ë</w:t>
      </w:r>
      <w:proofErr w:type="spellEnd"/>
      <w:r w:rsidR="00E45F94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0317AF">
        <w:rPr>
          <w:rFonts w:ascii="Cambria" w:hAnsi="Cambria"/>
          <w:sz w:val="22"/>
          <w:szCs w:val="22"/>
        </w:rPr>
        <w:t>m</w:t>
      </w:r>
      <w:r w:rsidR="00A004AE" w:rsidRPr="000317AF">
        <w:rPr>
          <w:rFonts w:ascii="Cambria" w:hAnsi="Cambria"/>
          <w:sz w:val="22"/>
          <w:szCs w:val="22"/>
        </w:rPr>
        <w:t>ë</w:t>
      </w:r>
      <w:r w:rsidR="00E45F94" w:rsidRPr="000317AF">
        <w:rPr>
          <w:rFonts w:ascii="Cambria" w:hAnsi="Cambria"/>
          <w:sz w:val="22"/>
          <w:szCs w:val="22"/>
        </w:rPr>
        <w:t>nyr</w:t>
      </w:r>
      <w:r w:rsidR="00A004AE" w:rsidRPr="000317AF">
        <w:rPr>
          <w:rFonts w:ascii="Cambria" w:hAnsi="Cambria"/>
          <w:sz w:val="22"/>
          <w:szCs w:val="22"/>
        </w:rPr>
        <w:t>ë</w:t>
      </w:r>
      <w:proofErr w:type="spellEnd"/>
      <w:r w:rsidR="00E45F94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0317AF">
        <w:rPr>
          <w:rFonts w:ascii="Cambria" w:hAnsi="Cambria"/>
          <w:sz w:val="22"/>
          <w:szCs w:val="22"/>
        </w:rPr>
        <w:t>efektive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buxhetimin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gjinor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në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kërkesat</w:t>
      </w:r>
      <w:proofErr w:type="spellEnd"/>
      <w:r w:rsidRPr="000317AF">
        <w:rPr>
          <w:rFonts w:ascii="Cambria" w:hAnsi="Cambria"/>
          <w:sz w:val="22"/>
          <w:szCs w:val="22"/>
        </w:rPr>
        <w:t xml:space="preserve"> e </w:t>
      </w:r>
      <w:proofErr w:type="spellStart"/>
      <w:r w:rsidRPr="000317AF">
        <w:rPr>
          <w:rFonts w:ascii="Cambria" w:hAnsi="Cambria"/>
          <w:sz w:val="22"/>
          <w:szCs w:val="22"/>
        </w:rPr>
        <w:t>tyre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për</w:t>
      </w:r>
      <w:proofErr w:type="spellEnd"/>
      <w:r w:rsidRPr="000317AF">
        <w:rPr>
          <w:rFonts w:ascii="Cambria" w:hAnsi="Cambria"/>
          <w:sz w:val="22"/>
          <w:szCs w:val="22"/>
        </w:rPr>
        <w:t xml:space="preserve"> PBA. </w:t>
      </w:r>
      <w:proofErr w:type="spellStart"/>
      <w:r w:rsidR="00414A96" w:rsidRPr="000317AF">
        <w:rPr>
          <w:rFonts w:ascii="Cambria" w:hAnsi="Cambria"/>
          <w:sz w:val="22"/>
          <w:szCs w:val="22"/>
        </w:rPr>
        <w:t>T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dh</w:t>
      </w:r>
      <w:r w:rsidR="00250062" w:rsidRPr="000317AF">
        <w:rPr>
          <w:rFonts w:ascii="Cambria" w:hAnsi="Cambria"/>
          <w:sz w:val="22"/>
          <w:szCs w:val="22"/>
        </w:rPr>
        <w:t>ë</w:t>
      </w:r>
      <w:r w:rsidR="00414A96" w:rsidRPr="000317AF">
        <w:rPr>
          <w:rFonts w:ascii="Cambria" w:hAnsi="Cambria"/>
          <w:sz w:val="22"/>
          <w:szCs w:val="22"/>
        </w:rPr>
        <w:t>nat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e </w:t>
      </w:r>
      <w:proofErr w:type="spellStart"/>
      <w:r w:rsidR="00414A96" w:rsidRPr="000317AF">
        <w:rPr>
          <w:rFonts w:ascii="Cambria" w:hAnsi="Cambria"/>
          <w:sz w:val="22"/>
          <w:szCs w:val="22"/>
        </w:rPr>
        <w:t>p</w:t>
      </w:r>
      <w:r w:rsidR="00250062" w:rsidRPr="000317AF">
        <w:rPr>
          <w:rFonts w:ascii="Cambria" w:hAnsi="Cambria"/>
          <w:sz w:val="22"/>
          <w:szCs w:val="22"/>
        </w:rPr>
        <w:t>ë</w:t>
      </w:r>
      <w:r w:rsidR="00414A96" w:rsidRPr="000317AF">
        <w:rPr>
          <w:rFonts w:ascii="Cambria" w:hAnsi="Cambria"/>
          <w:sz w:val="22"/>
          <w:szCs w:val="22"/>
        </w:rPr>
        <w:t>rdorura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p</w:t>
      </w:r>
      <w:r w:rsidR="00250062" w:rsidRPr="000317AF">
        <w:rPr>
          <w:rFonts w:ascii="Cambria" w:hAnsi="Cambria"/>
          <w:sz w:val="22"/>
          <w:szCs w:val="22"/>
        </w:rPr>
        <w:t>ë</w:t>
      </w:r>
      <w:r w:rsidR="00414A96" w:rsidRPr="000317AF">
        <w:rPr>
          <w:rFonts w:ascii="Cambria" w:hAnsi="Cambria"/>
          <w:sz w:val="22"/>
          <w:szCs w:val="22"/>
        </w:rPr>
        <w:t>r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k</w:t>
      </w:r>
      <w:r w:rsidR="00250062" w:rsidRPr="000317AF">
        <w:rPr>
          <w:rFonts w:ascii="Cambria" w:hAnsi="Cambria"/>
          <w:sz w:val="22"/>
          <w:szCs w:val="22"/>
        </w:rPr>
        <w:t>ë</w:t>
      </w:r>
      <w:r w:rsidR="00414A96" w:rsidRPr="000317AF">
        <w:rPr>
          <w:rFonts w:ascii="Cambria" w:hAnsi="Cambria"/>
          <w:sz w:val="22"/>
          <w:szCs w:val="22"/>
        </w:rPr>
        <w:t>t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analiz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jan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marr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nga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sistemi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AFMIS dhe </w:t>
      </w:r>
      <w:proofErr w:type="spellStart"/>
      <w:r w:rsidR="00414A96" w:rsidRPr="000317AF">
        <w:rPr>
          <w:rFonts w:ascii="Cambria" w:hAnsi="Cambria"/>
          <w:sz w:val="22"/>
          <w:szCs w:val="22"/>
        </w:rPr>
        <w:t>nga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relacionet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shoq</w:t>
      </w:r>
      <w:r w:rsidR="00250062" w:rsidRPr="000317AF">
        <w:rPr>
          <w:rFonts w:ascii="Cambria" w:hAnsi="Cambria"/>
          <w:sz w:val="22"/>
          <w:szCs w:val="22"/>
        </w:rPr>
        <w:t>ë</w:t>
      </w:r>
      <w:r w:rsidR="00414A96" w:rsidRPr="000317AF">
        <w:rPr>
          <w:rFonts w:ascii="Cambria" w:hAnsi="Cambria"/>
          <w:sz w:val="22"/>
          <w:szCs w:val="22"/>
        </w:rPr>
        <w:t>ruese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t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dokumentave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t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Programeve </w:t>
      </w:r>
      <w:proofErr w:type="spellStart"/>
      <w:r w:rsidR="00414A96" w:rsidRPr="000317AF">
        <w:rPr>
          <w:rFonts w:ascii="Cambria" w:hAnsi="Cambria"/>
          <w:sz w:val="22"/>
          <w:szCs w:val="22"/>
        </w:rPr>
        <w:t>Buxhetore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Afatmese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t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p</w:t>
      </w:r>
      <w:r w:rsidR="00250062" w:rsidRPr="000317AF">
        <w:rPr>
          <w:rFonts w:ascii="Cambria" w:hAnsi="Cambria"/>
          <w:sz w:val="22"/>
          <w:szCs w:val="22"/>
        </w:rPr>
        <w:t>ë</w:t>
      </w:r>
      <w:r w:rsidR="00414A96" w:rsidRPr="000317AF">
        <w:rPr>
          <w:rFonts w:ascii="Cambria" w:hAnsi="Cambria"/>
          <w:sz w:val="22"/>
          <w:szCs w:val="22"/>
        </w:rPr>
        <w:t>rgatitura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nga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institucionet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. </w:t>
      </w:r>
      <w:proofErr w:type="spellStart"/>
      <w:r w:rsidRPr="000317AF">
        <w:rPr>
          <w:rFonts w:ascii="Cambria" w:hAnsi="Cambria"/>
          <w:sz w:val="22"/>
          <w:szCs w:val="22"/>
        </w:rPr>
        <w:t>Më</w:t>
      </w:r>
      <w:proofErr w:type="spellEnd"/>
      <w:r w:rsidRPr="000317AF">
        <w:rPr>
          <w:rFonts w:ascii="Cambria" w:hAnsi="Cambria"/>
          <w:sz w:val="22"/>
          <w:szCs w:val="22"/>
        </w:rPr>
        <w:t xml:space="preserve"> konkretisht:</w:t>
      </w:r>
    </w:p>
    <w:p w14:paraId="15A6F239" w14:textId="620DE96D" w:rsidR="00AD62FC" w:rsidRDefault="00AD62FC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Ministria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b/>
          <w:sz w:val="22"/>
          <w:szCs w:val="22"/>
        </w:rPr>
        <w:t>Bujq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sis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b/>
          <w:sz w:val="22"/>
          <w:szCs w:val="22"/>
        </w:rPr>
        <w:t>Zhvillimit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Rural</w:t>
      </w:r>
    </w:p>
    <w:p w14:paraId="1730AFEB" w14:textId="1301B0B7" w:rsidR="00644A50" w:rsidRPr="000317AF" w:rsidRDefault="00644A50" w:rsidP="00F26636">
      <w:pPr>
        <w:jc w:val="both"/>
        <w:rPr>
          <w:bCs/>
          <w:lang w:val="it-CH" w:eastAsia="en-GB"/>
        </w:rPr>
      </w:pPr>
      <w:bookmarkStart w:id="2" w:name="_Hlk116304196"/>
      <w:proofErr w:type="spellStart"/>
      <w:r w:rsidRPr="000317AF">
        <w:rPr>
          <w:rFonts w:ascii="Cambria" w:hAnsi="Cambria"/>
          <w:bCs/>
          <w:sz w:val="22"/>
          <w:szCs w:val="22"/>
        </w:rPr>
        <w:t>Politikat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gjinore</w:t>
      </w:r>
      <w:proofErr w:type="spellEnd"/>
      <w:r w:rsidRPr="000317A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t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Pr="000317A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bCs/>
          <w:sz w:val="22"/>
          <w:szCs w:val="22"/>
        </w:rPr>
        <w:t>zhvillimit</w:t>
      </w:r>
      <w:proofErr w:type="spellEnd"/>
      <w:r w:rsidRPr="000317AF">
        <w:rPr>
          <w:rFonts w:ascii="Cambria" w:hAnsi="Cambria"/>
          <w:bCs/>
          <w:sz w:val="22"/>
          <w:szCs w:val="22"/>
        </w:rPr>
        <w:t xml:space="preserve"> rural </w:t>
      </w:r>
      <w:proofErr w:type="spellStart"/>
      <w:r w:rsidRPr="000317AF">
        <w:rPr>
          <w:rFonts w:ascii="Cambria" w:hAnsi="Cambria"/>
          <w:bCs/>
          <w:sz w:val="22"/>
          <w:szCs w:val="22"/>
        </w:rPr>
        <w:t>p</w:t>
      </w:r>
      <w:r w:rsidR="00250062" w:rsidRPr="000317AF">
        <w:rPr>
          <w:rFonts w:ascii="Cambria" w:hAnsi="Cambria"/>
          <w:bCs/>
          <w:sz w:val="22"/>
          <w:szCs w:val="22"/>
        </w:rPr>
        <w:t>ë</w:t>
      </w:r>
      <w:r w:rsidRPr="000317AF">
        <w:rPr>
          <w:rFonts w:ascii="Cambria" w:hAnsi="Cambria"/>
          <w:bCs/>
          <w:sz w:val="22"/>
          <w:szCs w:val="22"/>
        </w:rPr>
        <w:t>r</w:t>
      </w:r>
      <w:proofErr w:type="spellEnd"/>
      <w:r w:rsidRPr="000317A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bCs/>
          <w:sz w:val="22"/>
          <w:szCs w:val="22"/>
        </w:rPr>
        <w:t>vitin</w:t>
      </w:r>
      <w:proofErr w:type="spellEnd"/>
      <w:r w:rsidRPr="000317AF">
        <w:rPr>
          <w:rFonts w:ascii="Cambria" w:hAnsi="Cambria"/>
          <w:bCs/>
          <w:sz w:val="22"/>
          <w:szCs w:val="22"/>
        </w:rPr>
        <w:t xml:space="preserve"> 202</w:t>
      </w:r>
      <w:r w:rsidR="004F339C" w:rsidRPr="000317AF">
        <w:rPr>
          <w:rFonts w:ascii="Cambria" w:hAnsi="Cambria"/>
          <w:bCs/>
          <w:sz w:val="22"/>
          <w:szCs w:val="22"/>
        </w:rPr>
        <w:t>4</w:t>
      </w:r>
      <w:r w:rsidRPr="000317AF">
        <w:rPr>
          <w:rFonts w:ascii="Cambria" w:hAnsi="Cambria"/>
          <w:bCs/>
          <w:sz w:val="22"/>
          <w:szCs w:val="22"/>
        </w:rPr>
        <w:t xml:space="preserve"> do </w:t>
      </w:r>
      <w:proofErr w:type="spellStart"/>
      <w:r w:rsidRPr="000317AF">
        <w:rPr>
          <w:rFonts w:ascii="Cambria" w:hAnsi="Cambria"/>
          <w:bCs/>
          <w:sz w:val="22"/>
          <w:szCs w:val="22"/>
        </w:rPr>
        <w:t>t</w:t>
      </w:r>
      <w:r w:rsidR="00250062" w:rsidRPr="000317AF">
        <w:rPr>
          <w:rFonts w:ascii="Cambria" w:hAnsi="Cambria"/>
          <w:bCs/>
          <w:sz w:val="22"/>
          <w:szCs w:val="22"/>
        </w:rPr>
        <w:t>ë</w:t>
      </w:r>
      <w:proofErr w:type="spellEnd"/>
      <w:r w:rsidRPr="000317A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vijojn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t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financojn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sh</w:t>
      </w:r>
      <w:r w:rsidR="00F471E4">
        <w:rPr>
          <w:rFonts w:ascii="Cambria" w:hAnsi="Cambria"/>
          <w:bCs/>
          <w:sz w:val="22"/>
          <w:szCs w:val="22"/>
        </w:rPr>
        <w:t>ë</w:t>
      </w:r>
      <w:r w:rsidR="00F26636">
        <w:rPr>
          <w:rFonts w:ascii="Cambria" w:hAnsi="Cambria"/>
          <w:bCs/>
          <w:sz w:val="22"/>
          <w:szCs w:val="22"/>
        </w:rPr>
        <w:t>rbim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t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r</w:t>
      </w:r>
      <w:r w:rsidR="00F471E4">
        <w:rPr>
          <w:rFonts w:ascii="Cambria" w:hAnsi="Cambria"/>
          <w:bCs/>
          <w:sz w:val="22"/>
          <w:szCs w:val="22"/>
        </w:rPr>
        <w:t>ë</w:t>
      </w:r>
      <w:r w:rsidR="00F26636">
        <w:rPr>
          <w:rFonts w:ascii="Cambria" w:hAnsi="Cambria"/>
          <w:bCs/>
          <w:sz w:val="22"/>
          <w:szCs w:val="22"/>
        </w:rPr>
        <w:t>nd</w:t>
      </w:r>
      <w:r w:rsidR="00F471E4">
        <w:rPr>
          <w:rFonts w:ascii="Cambria" w:hAnsi="Cambria"/>
          <w:bCs/>
          <w:sz w:val="22"/>
          <w:szCs w:val="22"/>
        </w:rPr>
        <w:t>ë</w:t>
      </w:r>
      <w:r w:rsidR="00F26636">
        <w:rPr>
          <w:rFonts w:ascii="Cambria" w:hAnsi="Cambria"/>
          <w:bCs/>
          <w:sz w:val="22"/>
          <w:szCs w:val="22"/>
        </w:rPr>
        <w:t>sishme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p</w:t>
      </w:r>
      <w:r w:rsidR="00F471E4">
        <w:rPr>
          <w:rFonts w:ascii="Cambria" w:hAnsi="Cambria"/>
          <w:bCs/>
          <w:sz w:val="22"/>
          <w:szCs w:val="22"/>
        </w:rPr>
        <w:t>ë</w:t>
      </w:r>
      <w:r w:rsidR="00F26636">
        <w:rPr>
          <w:rFonts w:ascii="Cambria" w:hAnsi="Cambria"/>
          <w:bCs/>
          <w:sz w:val="22"/>
          <w:szCs w:val="22"/>
        </w:rPr>
        <w:t>r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grat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fermere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dhe jo </w:t>
      </w:r>
      <w:proofErr w:type="spellStart"/>
      <w:r w:rsidR="00F26636">
        <w:rPr>
          <w:rFonts w:ascii="Cambria" w:hAnsi="Cambria"/>
          <w:bCs/>
          <w:sz w:val="22"/>
          <w:szCs w:val="22"/>
        </w:rPr>
        <w:t>fermere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q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synojn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>:</w:t>
      </w:r>
    </w:p>
    <w:p w14:paraId="52107191" w14:textId="279EFA51" w:rsidR="00644A50" w:rsidRPr="000317AF" w:rsidRDefault="00644A50" w:rsidP="00644A50">
      <w:pPr>
        <w:pStyle w:val="ListParagraph"/>
        <w:numPr>
          <w:ilvl w:val="0"/>
          <w:numId w:val="12"/>
        </w:numPr>
        <w:spacing w:after="120" w:line="2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</w:pP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Rritj</w:t>
      </w:r>
      <w:r w:rsidR="00F26636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en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e numrit t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grave q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p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rfitojn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sh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rbimet e k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shillimit dhe informacionit bujq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sor </w:t>
      </w:r>
    </w:p>
    <w:p w14:paraId="1808470E" w14:textId="08B03D5D" w:rsidR="00644A50" w:rsidRPr="000317AF" w:rsidRDefault="00644A50" w:rsidP="00631724">
      <w:pPr>
        <w:pStyle w:val="ListParagraph"/>
        <w:numPr>
          <w:ilvl w:val="0"/>
          <w:numId w:val="12"/>
        </w:numPr>
        <w:spacing w:after="120" w:line="2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</w:pP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Rritj</w:t>
      </w:r>
      <w:r w:rsidR="00F26636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en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e numrit t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grave fermere q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p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rfitojn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nga skemat komb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tare t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subvencioneve si dhe nga programi IPARD II</w:t>
      </w:r>
      <w:bookmarkEnd w:id="2"/>
    </w:p>
    <w:p w14:paraId="40A732D3" w14:textId="77777777" w:rsidR="005E1B55" w:rsidRPr="00631724" w:rsidRDefault="005E1B5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Planifikimi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Administrimi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69559261" w14:textId="384AA4BD" w:rsidR="00816626" w:rsidRPr="00631724" w:rsidRDefault="00816626" w:rsidP="00631724">
      <w:pPr>
        <w:ind w:left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Qëllimi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politikës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Realizimi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i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politikave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në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sektorin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bujqësisë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zhvillimit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rural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në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përputhje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standartet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evropiane</w:t>
      </w:r>
      <w:proofErr w:type="spellEnd"/>
    </w:p>
    <w:p w14:paraId="12DD8941" w14:textId="77777777" w:rsidR="00816626" w:rsidRPr="00631724" w:rsidRDefault="00816626" w:rsidP="00631724">
      <w:pPr>
        <w:jc w:val="both"/>
        <w:rPr>
          <w:rFonts w:ascii="Cambria" w:hAnsi="Cambria"/>
          <w:i/>
          <w:sz w:val="22"/>
          <w:szCs w:val="22"/>
        </w:rPr>
      </w:pPr>
    </w:p>
    <w:p w14:paraId="57E7394F" w14:textId="77777777" w:rsidR="00816626" w:rsidRPr="00631724" w:rsidRDefault="00816626" w:rsidP="00631724">
      <w:pPr>
        <w:spacing w:after="120"/>
        <w:ind w:firstLine="432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performance: </w:t>
      </w:r>
    </w:p>
    <w:tbl>
      <w:tblPr>
        <w:tblW w:w="8550" w:type="dxa"/>
        <w:tblInd w:w="440" w:type="dxa"/>
        <w:tblLook w:val="04A0" w:firstRow="1" w:lastRow="0" w:firstColumn="1" w:lastColumn="0" w:noHBand="0" w:noVBand="1"/>
      </w:tblPr>
      <w:tblGrid>
        <w:gridCol w:w="2780"/>
        <w:gridCol w:w="1540"/>
        <w:gridCol w:w="1260"/>
        <w:gridCol w:w="1440"/>
        <w:gridCol w:w="1530"/>
      </w:tblGrid>
      <w:tr w:rsidR="009C00B8" w:rsidRPr="00631724" w14:paraId="3FBDA1DB" w14:textId="77777777" w:rsidTr="009C00B8">
        <w:trPr>
          <w:trHeight w:val="290"/>
        </w:trPr>
        <w:tc>
          <w:tcPr>
            <w:tcW w:w="2780" w:type="dxa"/>
            <w:vMerge w:val="restart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C8E7C77" w14:textId="77777777" w:rsidR="009C00B8" w:rsidRPr="00631724" w:rsidRDefault="009C00B8" w:rsidP="009C00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Qëllimi</w:t>
            </w:r>
            <w:proofErr w:type="spellEnd"/>
          </w:p>
          <w:p w14:paraId="6149C93B" w14:textId="77777777" w:rsidR="009C00B8" w:rsidRPr="00631724" w:rsidRDefault="009C00B8" w:rsidP="009C00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6B9BAC4" w14:textId="4934DFB4" w:rsidR="009C00B8" w:rsidRPr="00631724" w:rsidRDefault="009C00B8" w:rsidP="009C00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C00B8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E3EE557" w14:textId="43875AD2" w:rsidR="009C00B8" w:rsidRPr="00631724" w:rsidRDefault="009C00B8" w:rsidP="009C00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C00B8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DF12946" w14:textId="24C1F22D" w:rsidR="009C00B8" w:rsidRPr="00631724" w:rsidRDefault="009C00B8" w:rsidP="009C00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C00B8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37C94736" w14:textId="6E01DEAD" w:rsidR="009C00B8" w:rsidRPr="00631724" w:rsidRDefault="009C00B8" w:rsidP="009C00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C00B8">
              <w:rPr>
                <w:rFonts w:ascii="Garamond" w:hAnsi="Garamond" w:cs="Calibri"/>
                <w:sz w:val="18"/>
                <w:szCs w:val="18"/>
              </w:rPr>
              <w:t>2026</w:t>
            </w:r>
          </w:p>
        </w:tc>
      </w:tr>
      <w:tr w:rsidR="00FD6E17" w:rsidRPr="00631724" w14:paraId="73C272BA" w14:textId="77777777" w:rsidTr="00401F81">
        <w:trPr>
          <w:trHeight w:val="290"/>
        </w:trPr>
        <w:tc>
          <w:tcPr>
            <w:tcW w:w="2780" w:type="dxa"/>
            <w:vMerge/>
            <w:tcBorders>
              <w:left w:val="single" w:sz="8" w:space="0" w:color="2E74B5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8F73416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E960E8D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DB919E8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123954D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D237168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9C00B8" w:rsidRPr="00631724" w14:paraId="083C1521" w14:textId="77777777" w:rsidTr="009C00B8">
        <w:trPr>
          <w:trHeight w:val="290"/>
        </w:trPr>
        <w:tc>
          <w:tcPr>
            <w:tcW w:w="278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4282" w14:textId="77777777" w:rsidR="009C00B8" w:rsidRPr="00631724" w:rsidRDefault="009C00B8" w:rsidP="009C00B8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përfaqësuara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nivele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;</w:t>
            </w:r>
          </w:p>
        </w:tc>
        <w:tc>
          <w:tcPr>
            <w:tcW w:w="154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2F4D" w14:textId="35FC7B59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6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47B0" w14:textId="623335A7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CC95" w14:textId="0AB4A730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3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38F7" w14:textId="43DA0766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30</w:t>
            </w:r>
          </w:p>
        </w:tc>
      </w:tr>
      <w:tr w:rsidR="009C00B8" w:rsidRPr="00631724" w14:paraId="6401A05D" w14:textId="77777777" w:rsidTr="009C00B8">
        <w:trPr>
          <w:trHeight w:val="43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34BB7" w14:textId="648245F1" w:rsidR="009C00B8" w:rsidRPr="00631724" w:rsidRDefault="009C00B8" w:rsidP="009C00B8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Standarde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politikave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fushës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ministrisë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hartuara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kundrejt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planifikuar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planin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akteve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7C4BDA" w14:textId="71E6B7A0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76AFA7" w14:textId="3D589221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3D821F" w14:textId="11C3900F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B59AD5" w14:textId="6F2384B4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</w:tr>
      <w:tr w:rsidR="009C00B8" w:rsidRPr="00631724" w14:paraId="013A7D9C" w14:textId="77777777" w:rsidTr="009C00B8">
        <w:trPr>
          <w:trHeight w:val="57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71F876" w14:textId="459DB2CD" w:rsidR="009C00B8" w:rsidRPr="00631724" w:rsidRDefault="009C00B8" w:rsidP="009C00B8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punonjësve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trajnuar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kundrejt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punonjësve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559732" w14:textId="5A7505E6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9601D9" w14:textId="2959D20B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D1D3DF" w14:textId="08C46BFB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B9FD63" w14:textId="319214E4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86</w:t>
            </w:r>
          </w:p>
        </w:tc>
      </w:tr>
      <w:tr w:rsidR="009C00B8" w:rsidRPr="00631724" w14:paraId="35A58379" w14:textId="77777777" w:rsidTr="009C00B8">
        <w:trPr>
          <w:trHeight w:val="57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7C1924" w14:textId="26DF9A3E" w:rsidR="009C00B8" w:rsidRPr="00631724" w:rsidRDefault="009C00B8" w:rsidP="009C00B8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Raporti 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ndaj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punonjësve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DD5352" w14:textId="24FB28CC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65%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D23113" w14:textId="3668E76C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65%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B1A043" w14:textId="43B87E2B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65%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5DF5A5" w14:textId="2E664D19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65%</w:t>
            </w:r>
          </w:p>
        </w:tc>
      </w:tr>
      <w:tr w:rsidR="009C00B8" w:rsidRPr="00631724" w14:paraId="0E0FAC1A" w14:textId="77777777" w:rsidTr="009C00B8">
        <w:trPr>
          <w:trHeight w:val="57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B18C34" w14:textId="245C3268" w:rsidR="009C00B8" w:rsidRPr="00631724" w:rsidRDefault="009C00B8" w:rsidP="009C00B8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Raporti Burra ndaj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punonjësve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5C792A" w14:textId="4A58516E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A104AB" w14:textId="51C40213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3CE7BE" w14:textId="2C3534DA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9332C6" w14:textId="00B1074C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35%</w:t>
            </w:r>
          </w:p>
        </w:tc>
      </w:tr>
    </w:tbl>
    <w:p w14:paraId="3BF17774" w14:textId="77777777" w:rsidR="00BD3D60" w:rsidRPr="00631724" w:rsidRDefault="00BD3D60" w:rsidP="00631724">
      <w:pPr>
        <w:rPr>
          <w:rFonts w:ascii="Cambria" w:hAnsi="Cambria"/>
          <w:sz w:val="22"/>
          <w:szCs w:val="22"/>
        </w:rPr>
      </w:pPr>
    </w:p>
    <w:p w14:paraId="79E53939" w14:textId="77777777" w:rsidR="00D218CF" w:rsidRDefault="00D218CF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3980764F" w14:textId="5DE373FA" w:rsidR="0020637F" w:rsidRPr="00631724" w:rsidRDefault="00816626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Produktet</w:t>
      </w:r>
      <w:proofErr w:type="spellEnd"/>
      <w:r w:rsidR="00BD3D60"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C00B8" w:rsidRPr="009C00B8" w14:paraId="2D557BB6" w14:textId="77777777" w:rsidTr="009C00B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F6BFE6" w14:textId="77777777" w:rsidR="009C00B8" w:rsidRPr="009C00B8" w:rsidRDefault="009C00B8" w:rsidP="009C00B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9C00B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22CD78A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90501AA -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9C00B8" w:rsidRPr="009C00B8" w14:paraId="5F32C836" w14:textId="77777777" w:rsidTr="009C00B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7BFE5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998AB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Puna e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stafit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ministrisë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hartimin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</w:p>
        </w:tc>
      </w:tr>
      <w:tr w:rsidR="009C00B8" w:rsidRPr="009C00B8" w14:paraId="567DF1A0" w14:textId="77777777" w:rsidTr="009C00B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7B5A1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FBE8E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punonjësish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</w:p>
        </w:tc>
      </w:tr>
      <w:tr w:rsidR="009C00B8" w:rsidRPr="009C00B8" w14:paraId="419E62DC" w14:textId="77777777" w:rsidTr="009C00B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AB6F20" w14:textId="77777777" w:rsidR="009C00B8" w:rsidRPr="009C00B8" w:rsidRDefault="009C00B8" w:rsidP="009C00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C00B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2FCF6" w14:textId="77777777" w:rsidR="009C00B8" w:rsidRPr="009C00B8" w:rsidRDefault="009C00B8" w:rsidP="009C00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F3724" w14:textId="77777777" w:rsidR="009C00B8" w:rsidRPr="009C00B8" w:rsidRDefault="009C00B8" w:rsidP="009C00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34EBF" w14:textId="77777777" w:rsidR="009C00B8" w:rsidRPr="009C00B8" w:rsidRDefault="009C00B8" w:rsidP="009C00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0DA29" w14:textId="77777777" w:rsidR="009C00B8" w:rsidRPr="009C00B8" w:rsidRDefault="009C00B8" w:rsidP="009C00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C00B8" w:rsidRPr="009C00B8" w14:paraId="695D5257" w14:textId="77777777" w:rsidTr="009C00B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437772" w14:textId="77777777" w:rsidR="009C00B8" w:rsidRPr="009C00B8" w:rsidRDefault="009C00B8" w:rsidP="009C00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C00B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A5556" w14:textId="77777777" w:rsidR="009C00B8" w:rsidRPr="009C00B8" w:rsidRDefault="009C00B8" w:rsidP="009C00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00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8A712" w14:textId="77777777" w:rsidR="009C00B8" w:rsidRPr="009C00B8" w:rsidRDefault="009C00B8" w:rsidP="009C00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00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E4DC8" w14:textId="77777777" w:rsidR="009C00B8" w:rsidRPr="009C00B8" w:rsidRDefault="009C00B8" w:rsidP="009C00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00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ACF3E" w14:textId="77777777" w:rsidR="009C00B8" w:rsidRPr="009C00B8" w:rsidRDefault="009C00B8" w:rsidP="009C00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00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C00B8" w:rsidRPr="009C00B8" w14:paraId="15CED5FB" w14:textId="77777777" w:rsidTr="009C00B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CC51F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31739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E9AD5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6AEE7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09F60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</w:tr>
      <w:tr w:rsidR="009C00B8" w:rsidRPr="009C00B8" w14:paraId="36880024" w14:textId="77777777" w:rsidTr="009C00B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3C930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A17D4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233120000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0E075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262020000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FA412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262020000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62FE3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262020000</w:t>
            </w:r>
          </w:p>
        </w:tc>
      </w:tr>
      <w:tr w:rsidR="009C00B8" w:rsidRPr="009C00B8" w14:paraId="2ABB9772" w14:textId="77777777" w:rsidTr="009C00B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A3567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F7F77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1295111.11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9EA46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1455666.67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D4471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1455666.67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761B0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1455666.67</w:t>
            </w:r>
          </w:p>
        </w:tc>
      </w:tr>
      <w:tr w:rsidR="009C00B8" w:rsidRPr="009C00B8" w14:paraId="605C7855" w14:textId="77777777" w:rsidTr="009C00B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DC9A7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DF253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607EE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B34FE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CAD99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C00B8" w:rsidRPr="009C00B8" w14:paraId="06F4E029" w14:textId="77777777" w:rsidTr="009C00B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14618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AF22B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9213A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CA476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DF60B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C00B8" w:rsidRPr="009C00B8" w14:paraId="7DABD6EE" w14:textId="77777777" w:rsidTr="009C00B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84867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E8A83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47712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898D9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C963A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7854C131" w14:textId="77777777" w:rsidR="0020637F" w:rsidRPr="00631724" w:rsidRDefault="0020637F" w:rsidP="00631724">
      <w:pPr>
        <w:rPr>
          <w:rFonts w:ascii="Cambria" w:hAnsi="Cambria"/>
          <w:sz w:val="22"/>
          <w:szCs w:val="22"/>
        </w:rPr>
      </w:pPr>
    </w:p>
    <w:p w14:paraId="66845A07" w14:textId="7F8B4BFE" w:rsidR="00816626" w:rsidRPr="00E068D8" w:rsidRDefault="007E16B8" w:rsidP="00631724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41EE5">
        <w:rPr>
          <w:rFonts w:ascii="Cambria" w:hAnsi="Cambria"/>
          <w:sz w:val="22"/>
          <w:szCs w:val="22"/>
        </w:rPr>
        <w:t>Kostoja</w:t>
      </w:r>
      <w:proofErr w:type="spellEnd"/>
      <w:r w:rsidRPr="00E41EE5">
        <w:rPr>
          <w:rFonts w:ascii="Cambria" w:hAnsi="Cambria"/>
          <w:sz w:val="22"/>
          <w:szCs w:val="22"/>
        </w:rPr>
        <w:t xml:space="preserve"> e </w:t>
      </w:r>
      <w:proofErr w:type="spellStart"/>
      <w:r w:rsidRPr="00E41EE5">
        <w:rPr>
          <w:rFonts w:ascii="Cambria" w:hAnsi="Cambria"/>
          <w:sz w:val="22"/>
          <w:szCs w:val="22"/>
        </w:rPr>
        <w:t>produktit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gjinor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p</w:t>
      </w:r>
      <w:r w:rsidR="009942F1" w:rsidRPr="00E41EE5">
        <w:rPr>
          <w:rFonts w:ascii="Cambria" w:hAnsi="Cambria"/>
          <w:sz w:val="22"/>
          <w:szCs w:val="22"/>
        </w:rPr>
        <w:t>ë</w:t>
      </w:r>
      <w:r w:rsidRPr="00E41EE5">
        <w:rPr>
          <w:rFonts w:ascii="Cambria" w:hAnsi="Cambria"/>
          <w:sz w:val="22"/>
          <w:szCs w:val="22"/>
        </w:rPr>
        <w:t>rllogaritet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si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p</w:t>
      </w:r>
      <w:r w:rsidR="009942F1" w:rsidRPr="00E41EE5">
        <w:rPr>
          <w:rFonts w:ascii="Cambria" w:hAnsi="Cambria"/>
          <w:sz w:val="22"/>
          <w:szCs w:val="22"/>
        </w:rPr>
        <w:t>ë</w:t>
      </w:r>
      <w:r w:rsidRPr="00E41EE5">
        <w:rPr>
          <w:rFonts w:ascii="Cambria" w:hAnsi="Cambria"/>
          <w:sz w:val="22"/>
          <w:szCs w:val="22"/>
        </w:rPr>
        <w:t>rqindje</w:t>
      </w:r>
      <w:proofErr w:type="spellEnd"/>
      <w:r w:rsidRPr="00E41EE5">
        <w:rPr>
          <w:rFonts w:ascii="Cambria" w:hAnsi="Cambria"/>
          <w:sz w:val="22"/>
          <w:szCs w:val="22"/>
        </w:rPr>
        <w:t xml:space="preserve"> e </w:t>
      </w:r>
      <w:proofErr w:type="spellStart"/>
      <w:r w:rsidRPr="00E41EE5">
        <w:rPr>
          <w:rFonts w:ascii="Cambria" w:hAnsi="Cambria"/>
          <w:sz w:val="22"/>
          <w:szCs w:val="22"/>
        </w:rPr>
        <w:t>kostos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totale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t</w:t>
      </w:r>
      <w:r w:rsidR="009942F1" w:rsidRPr="00E41EE5">
        <w:rPr>
          <w:rFonts w:ascii="Cambria" w:hAnsi="Cambria"/>
          <w:sz w:val="22"/>
          <w:szCs w:val="22"/>
        </w:rPr>
        <w:t>ë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k</w:t>
      </w:r>
      <w:r w:rsidR="009942F1" w:rsidRPr="00E41EE5">
        <w:rPr>
          <w:rFonts w:ascii="Cambria" w:hAnsi="Cambria"/>
          <w:sz w:val="22"/>
          <w:szCs w:val="22"/>
        </w:rPr>
        <w:t>ë</w:t>
      </w:r>
      <w:r w:rsidR="00273B56" w:rsidRPr="00E41EE5">
        <w:rPr>
          <w:rFonts w:ascii="Cambria" w:hAnsi="Cambria"/>
          <w:sz w:val="22"/>
          <w:szCs w:val="22"/>
        </w:rPr>
        <w:t>tij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produkti, ka </w:t>
      </w:r>
      <w:proofErr w:type="spellStart"/>
      <w:r w:rsidR="00273B56" w:rsidRPr="00E41EE5">
        <w:rPr>
          <w:rFonts w:ascii="Cambria" w:hAnsi="Cambria"/>
          <w:sz w:val="22"/>
          <w:szCs w:val="22"/>
        </w:rPr>
        <w:t>t</w:t>
      </w:r>
      <w:r w:rsidR="00E4721F" w:rsidRPr="00E41EE5">
        <w:rPr>
          <w:rFonts w:ascii="Cambria" w:hAnsi="Cambria"/>
          <w:sz w:val="22"/>
          <w:szCs w:val="22"/>
        </w:rPr>
        <w:t>ë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b</w:t>
      </w:r>
      <w:r w:rsidR="00E4721F" w:rsidRPr="00E41EE5">
        <w:rPr>
          <w:rFonts w:ascii="Cambria" w:hAnsi="Cambria"/>
          <w:sz w:val="22"/>
          <w:szCs w:val="22"/>
        </w:rPr>
        <w:t>ë</w:t>
      </w:r>
      <w:r w:rsidR="00273B56" w:rsidRPr="00E41EE5">
        <w:rPr>
          <w:rFonts w:ascii="Cambria" w:hAnsi="Cambria"/>
          <w:sz w:val="22"/>
          <w:szCs w:val="22"/>
        </w:rPr>
        <w:t>j</w:t>
      </w:r>
      <w:r w:rsidR="00E4721F" w:rsidRPr="00E41EE5">
        <w:rPr>
          <w:rFonts w:ascii="Cambria" w:hAnsi="Cambria"/>
          <w:sz w:val="22"/>
          <w:szCs w:val="22"/>
        </w:rPr>
        <w:t>ë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me </w:t>
      </w:r>
      <w:proofErr w:type="spellStart"/>
      <w:r w:rsidR="00273B56" w:rsidRPr="00E41EE5">
        <w:rPr>
          <w:rFonts w:ascii="Cambria" w:hAnsi="Cambria"/>
          <w:sz w:val="22"/>
          <w:szCs w:val="22"/>
        </w:rPr>
        <w:t>kostot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e </w:t>
      </w:r>
      <w:proofErr w:type="spellStart"/>
      <w:r w:rsidR="00273B56" w:rsidRPr="00E41EE5">
        <w:rPr>
          <w:rFonts w:ascii="Cambria" w:hAnsi="Cambria"/>
          <w:sz w:val="22"/>
          <w:szCs w:val="22"/>
        </w:rPr>
        <w:t>personelit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gra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q</w:t>
      </w:r>
      <w:r w:rsidR="00E4721F" w:rsidRPr="00E41EE5">
        <w:rPr>
          <w:rFonts w:ascii="Cambria" w:hAnsi="Cambria"/>
          <w:sz w:val="22"/>
          <w:szCs w:val="22"/>
        </w:rPr>
        <w:t>ë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punojn</w:t>
      </w:r>
      <w:r w:rsidR="00E4721F" w:rsidRPr="00E41EE5">
        <w:rPr>
          <w:rFonts w:ascii="Cambria" w:hAnsi="Cambria"/>
          <w:sz w:val="22"/>
          <w:szCs w:val="22"/>
        </w:rPr>
        <w:t>ë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p</w:t>
      </w:r>
      <w:r w:rsidR="00E4721F" w:rsidRPr="00E41EE5">
        <w:rPr>
          <w:rFonts w:ascii="Cambria" w:hAnsi="Cambria"/>
          <w:sz w:val="22"/>
          <w:szCs w:val="22"/>
        </w:rPr>
        <w:t>ë</w:t>
      </w:r>
      <w:r w:rsidR="00273B56" w:rsidRPr="00E41EE5">
        <w:rPr>
          <w:rFonts w:ascii="Cambria" w:hAnsi="Cambria"/>
          <w:sz w:val="22"/>
          <w:szCs w:val="22"/>
        </w:rPr>
        <w:t>r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k</w:t>
      </w:r>
      <w:r w:rsidR="00E4721F" w:rsidRPr="00E41EE5">
        <w:rPr>
          <w:rFonts w:ascii="Cambria" w:hAnsi="Cambria"/>
          <w:sz w:val="22"/>
          <w:szCs w:val="22"/>
        </w:rPr>
        <w:t>ë</w:t>
      </w:r>
      <w:r w:rsidR="00273B56" w:rsidRPr="00E41EE5">
        <w:rPr>
          <w:rFonts w:ascii="Cambria" w:hAnsi="Cambria"/>
          <w:sz w:val="22"/>
          <w:szCs w:val="22"/>
        </w:rPr>
        <w:t>t</w:t>
      </w:r>
      <w:r w:rsidR="00E4721F" w:rsidRPr="00E41EE5">
        <w:rPr>
          <w:rFonts w:ascii="Cambria" w:hAnsi="Cambria"/>
          <w:sz w:val="22"/>
          <w:szCs w:val="22"/>
        </w:rPr>
        <w:t>ë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program </w:t>
      </w:r>
      <w:r w:rsidR="00DD6813" w:rsidRPr="00E41EE5">
        <w:rPr>
          <w:rFonts w:ascii="Cambria" w:hAnsi="Cambria"/>
          <w:sz w:val="22"/>
          <w:szCs w:val="22"/>
        </w:rPr>
        <w:t xml:space="preserve">dhe </w:t>
      </w:r>
      <w:proofErr w:type="spellStart"/>
      <w:r w:rsidR="00E4721F" w:rsidRPr="00E41EE5">
        <w:rPr>
          <w:rFonts w:ascii="Cambria" w:hAnsi="Cambria"/>
          <w:sz w:val="22"/>
          <w:szCs w:val="22"/>
        </w:rPr>
        <w:t>ë</w:t>
      </w:r>
      <w:r w:rsidR="00DD6813" w:rsidRPr="00E41EE5">
        <w:rPr>
          <w:rFonts w:ascii="Cambria" w:hAnsi="Cambria"/>
          <w:sz w:val="22"/>
          <w:szCs w:val="22"/>
        </w:rPr>
        <w:t>sht</w:t>
      </w:r>
      <w:r w:rsidR="00E4721F" w:rsidRPr="00E41EE5">
        <w:rPr>
          <w:rFonts w:ascii="Cambria" w:hAnsi="Cambria"/>
          <w:sz w:val="22"/>
          <w:szCs w:val="22"/>
        </w:rPr>
        <w:t>ë</w:t>
      </w:r>
      <w:proofErr w:type="spellEnd"/>
      <w:r w:rsidR="00DD6813" w:rsidRPr="00E41EE5">
        <w:rPr>
          <w:rFonts w:ascii="Cambria" w:hAnsi="Cambria"/>
          <w:sz w:val="22"/>
          <w:szCs w:val="22"/>
        </w:rPr>
        <w:t xml:space="preserve"> </w:t>
      </w:r>
      <w:r w:rsidR="00E068D8" w:rsidRPr="00E41EE5">
        <w:rPr>
          <w:rFonts w:ascii="Cambria" w:hAnsi="Cambria"/>
          <w:sz w:val="22"/>
          <w:szCs w:val="22"/>
        </w:rPr>
        <w:t>170,313,000</w:t>
      </w:r>
      <w:r w:rsidR="00E068D8" w:rsidRPr="00E41EE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D6813" w:rsidRPr="00E41EE5">
        <w:rPr>
          <w:rFonts w:ascii="Cambria" w:hAnsi="Cambria"/>
          <w:sz w:val="22"/>
          <w:szCs w:val="22"/>
        </w:rPr>
        <w:t>ALL.</w:t>
      </w:r>
    </w:p>
    <w:p w14:paraId="4307A170" w14:textId="16C930EA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3F6631B6" w14:textId="6B466AB4" w:rsidR="00462A92" w:rsidRDefault="00462A92" w:rsidP="00631724">
      <w:pPr>
        <w:rPr>
          <w:rFonts w:ascii="Cambria" w:hAnsi="Cambria"/>
          <w:i/>
          <w:iCs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kapaciteteve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planifikuese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menaxhuese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nëpërmjet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programeve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trajnuese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zhvilluese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respekt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parimit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barazisë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gjinore</w:t>
      </w:r>
      <w:proofErr w:type="spellEnd"/>
    </w:p>
    <w:p w14:paraId="07785C34" w14:textId="77777777" w:rsidR="00D95FEA" w:rsidRPr="00631724" w:rsidRDefault="00D95FEA" w:rsidP="00631724">
      <w:pPr>
        <w:rPr>
          <w:rFonts w:ascii="Cambria" w:hAnsi="Cambria"/>
          <w:i/>
          <w:iCs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D95FEA" w:rsidRPr="00D95FEA" w14:paraId="0934C474" w14:textId="77777777" w:rsidTr="00D95FEA">
        <w:trPr>
          <w:trHeight w:val="55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B8429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9EC4A" w14:textId="77777777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AB318" w14:textId="77777777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55BE2" w14:textId="77777777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2E7D6" w14:textId="77777777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</w:tr>
      <w:tr w:rsidR="00D95FEA" w:rsidRPr="00D95FEA" w14:paraId="5E20676B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14319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7EF52" w14:textId="77777777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50372" w14:textId="77777777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1DA0C" w14:textId="77777777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6C996" w14:textId="77777777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95FEA" w:rsidRPr="00D95FEA" w14:paraId="765D317D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C4B51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Personel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burra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trajnuar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214ED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9B245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8E9AB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90E7A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22</w:t>
            </w:r>
          </w:p>
        </w:tc>
      </w:tr>
      <w:tr w:rsidR="00D95FEA" w:rsidRPr="00D95FEA" w14:paraId="7FD897F6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07A13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Personel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gra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trajnuara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819DE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55A4E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6112A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D6641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27</w:t>
            </w:r>
          </w:p>
        </w:tc>
      </w:tr>
    </w:tbl>
    <w:p w14:paraId="6C190B63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362A0048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7E7EA7AA" w14:textId="27D23890" w:rsidR="007E16B8" w:rsidRPr="00631724" w:rsidRDefault="00462A92" w:rsidP="00631724">
      <w:pPr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Produkti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lidhur</w:t>
      </w:r>
      <w:proofErr w:type="spellEnd"/>
      <w:r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ta</w:t>
      </w:r>
      <w:proofErr w:type="spellEnd"/>
      <w:r w:rsidRPr="00631724">
        <w:rPr>
          <w:rFonts w:ascii="Cambria" w:hAnsi="Cambria"/>
          <w:sz w:val="22"/>
          <w:szCs w:val="22"/>
        </w:rPr>
        <w:t xml:space="preserve"> tregues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p w14:paraId="15D53D4C" w14:textId="309D47CE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D95FEA" w:rsidRPr="00D95FEA" w14:paraId="2CC9E107" w14:textId="77777777" w:rsidTr="00D95FEA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E8C89A1" w14:textId="77777777" w:rsidR="00D95FEA" w:rsidRPr="00D95FEA" w:rsidRDefault="00D95FEA" w:rsidP="00D95FEA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D95FEA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088D7C1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90501AC -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Personel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trajnuar</w:t>
            </w:r>
            <w:proofErr w:type="spellEnd"/>
          </w:p>
        </w:tc>
      </w:tr>
      <w:tr w:rsidR="00D95FEA" w:rsidRPr="00D95FEA" w14:paraId="4A459091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AA22F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CBA58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Aftësi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rritje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stafit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përmes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trajnimeve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ndryshme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nevojshme</w:t>
            </w:r>
            <w:proofErr w:type="spellEnd"/>
          </w:p>
        </w:tc>
      </w:tr>
      <w:tr w:rsidR="00D95FEA" w:rsidRPr="00D95FEA" w14:paraId="5C29003A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7F945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2A9CD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personelit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trajnuar</w:t>
            </w:r>
            <w:proofErr w:type="spellEnd"/>
          </w:p>
        </w:tc>
      </w:tr>
      <w:tr w:rsidR="00D95FEA" w:rsidRPr="00D95FEA" w14:paraId="67F98170" w14:textId="77777777" w:rsidTr="00D95FE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FA9A59" w14:textId="77777777" w:rsidR="00D95FEA" w:rsidRPr="00D95FEA" w:rsidRDefault="00D95FEA" w:rsidP="00D95F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95F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003AD" w14:textId="77777777" w:rsidR="00D95FEA" w:rsidRPr="00D95FEA" w:rsidRDefault="00D95FEA" w:rsidP="00D95FE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9D84B" w14:textId="77777777" w:rsidR="00D95FEA" w:rsidRPr="00D95FEA" w:rsidRDefault="00D95FEA" w:rsidP="00D95FE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B83ED" w14:textId="77777777" w:rsidR="00D95FEA" w:rsidRPr="00D95FEA" w:rsidRDefault="00D95FEA" w:rsidP="00D95FE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0C3EF" w14:textId="77777777" w:rsidR="00D95FEA" w:rsidRPr="00D95FEA" w:rsidRDefault="00D95FEA" w:rsidP="00D95FE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D95FEA" w:rsidRPr="00D95FEA" w14:paraId="579B6C1E" w14:textId="77777777" w:rsidTr="00D95FE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E79674" w14:textId="77777777" w:rsidR="00D95FEA" w:rsidRPr="00D95FEA" w:rsidRDefault="00D95FEA" w:rsidP="00D95F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95F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3C823" w14:textId="77777777" w:rsidR="00D95FEA" w:rsidRPr="00D95FEA" w:rsidRDefault="00D95FEA" w:rsidP="00D95FE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1EB69" w14:textId="77777777" w:rsidR="00D95FEA" w:rsidRPr="00D95FEA" w:rsidRDefault="00D95FEA" w:rsidP="00D95FE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10F5C" w14:textId="77777777" w:rsidR="00D95FEA" w:rsidRPr="00D95FEA" w:rsidRDefault="00D95FEA" w:rsidP="00D95FE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70BC6" w14:textId="77777777" w:rsidR="00D95FEA" w:rsidRPr="00D95FEA" w:rsidRDefault="00D95FEA" w:rsidP="00D95FE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95FEA" w:rsidRPr="00D95FEA" w14:paraId="70B030F8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F95CB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23D87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F2108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33610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DF9AC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163</w:t>
            </w:r>
          </w:p>
        </w:tc>
      </w:tr>
      <w:tr w:rsidR="00D95FEA" w:rsidRPr="00D95FEA" w14:paraId="66015DB6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3931B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F33C5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7000000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1F8E9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10000000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6F583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10000000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56785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10000000</w:t>
            </w:r>
          </w:p>
        </w:tc>
      </w:tr>
      <w:tr w:rsidR="00D95FEA" w:rsidRPr="00D95FEA" w14:paraId="5C008BAE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50DD2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0110B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42944.79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AD872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61349.69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E5438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61349.69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1DB22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61349.69</w:t>
            </w:r>
          </w:p>
        </w:tc>
      </w:tr>
      <w:tr w:rsidR="00D95FEA" w:rsidRPr="00D95FEA" w14:paraId="0AA58BA9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B745F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C120B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CE5F2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E465C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E2245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D95FEA" w:rsidRPr="00D95FEA" w14:paraId="10319A73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B76AA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07EF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15428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0.4286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677CB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E8AD9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D95FEA" w:rsidRPr="00D95FEA" w14:paraId="0ED8D116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EEBBE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6BA2E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14E9A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0.4286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14642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1236D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1CD87059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5476B826" w14:textId="28C37862" w:rsidR="00462A92" w:rsidRPr="00E41EE5" w:rsidRDefault="00462A92" w:rsidP="00631724">
      <w:pPr>
        <w:rPr>
          <w:rFonts w:ascii="Cambria" w:hAnsi="Cambria" w:cs="Calibri"/>
          <w:color w:val="000000"/>
        </w:rPr>
      </w:pPr>
      <w:proofErr w:type="spellStart"/>
      <w:r w:rsidRPr="00E41EE5">
        <w:rPr>
          <w:rFonts w:ascii="Cambria" w:hAnsi="Cambria"/>
          <w:sz w:val="22"/>
          <w:szCs w:val="22"/>
        </w:rPr>
        <w:t>Kostoja</w:t>
      </w:r>
      <w:proofErr w:type="spellEnd"/>
      <w:r w:rsidRPr="00E41EE5">
        <w:rPr>
          <w:rFonts w:ascii="Cambria" w:hAnsi="Cambria"/>
          <w:sz w:val="22"/>
          <w:szCs w:val="22"/>
        </w:rPr>
        <w:t xml:space="preserve"> e </w:t>
      </w:r>
      <w:proofErr w:type="spellStart"/>
      <w:r w:rsidRPr="00E41EE5">
        <w:rPr>
          <w:rFonts w:ascii="Cambria" w:hAnsi="Cambria"/>
          <w:sz w:val="22"/>
          <w:szCs w:val="22"/>
        </w:rPr>
        <w:t>treguesit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gjinor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50062" w:rsidRPr="00E41EE5">
        <w:rPr>
          <w:rFonts w:ascii="Cambria" w:hAnsi="Cambria"/>
          <w:sz w:val="22"/>
          <w:szCs w:val="22"/>
        </w:rPr>
        <w:t>ë</w:t>
      </w:r>
      <w:r w:rsidRPr="00E41EE5">
        <w:rPr>
          <w:rFonts w:ascii="Cambria" w:hAnsi="Cambria"/>
          <w:sz w:val="22"/>
          <w:szCs w:val="22"/>
        </w:rPr>
        <w:t>sht</w:t>
      </w:r>
      <w:r w:rsidR="00250062" w:rsidRPr="00E41EE5">
        <w:rPr>
          <w:rFonts w:ascii="Cambria" w:hAnsi="Cambria"/>
          <w:sz w:val="22"/>
          <w:szCs w:val="22"/>
        </w:rPr>
        <w:t>ë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r w:rsidR="00E41EE5" w:rsidRPr="00E41EE5">
        <w:rPr>
          <w:rFonts w:ascii="Cambria" w:hAnsi="Cambria" w:cs="Calibri"/>
          <w:color w:val="000000"/>
        </w:rPr>
        <w:t xml:space="preserve">3,435,583 </w:t>
      </w:r>
      <w:proofErr w:type="spellStart"/>
      <w:r w:rsidRPr="00E41EE5">
        <w:rPr>
          <w:rFonts w:ascii="Cambria" w:hAnsi="Cambria"/>
          <w:sz w:val="22"/>
          <w:szCs w:val="22"/>
        </w:rPr>
        <w:t>lek</w:t>
      </w:r>
      <w:r w:rsidR="00250062" w:rsidRPr="00E41EE5">
        <w:rPr>
          <w:rFonts w:ascii="Cambria" w:hAnsi="Cambria"/>
          <w:sz w:val="22"/>
          <w:szCs w:val="22"/>
        </w:rPr>
        <w:t>ë</w:t>
      </w:r>
      <w:proofErr w:type="spellEnd"/>
      <w:r w:rsidRPr="00E41EE5">
        <w:rPr>
          <w:rFonts w:ascii="Cambria" w:hAnsi="Cambria"/>
          <w:sz w:val="22"/>
          <w:szCs w:val="22"/>
        </w:rPr>
        <w:t>.</w:t>
      </w:r>
    </w:p>
    <w:p w14:paraId="73B1AC4B" w14:textId="77777777" w:rsidR="00462A92" w:rsidRPr="00631724" w:rsidRDefault="00462A92" w:rsidP="00631724">
      <w:pPr>
        <w:rPr>
          <w:rFonts w:ascii="Garamond" w:hAnsi="Garamond"/>
          <w:sz w:val="18"/>
          <w:szCs w:val="18"/>
        </w:rPr>
      </w:pPr>
    </w:p>
    <w:p w14:paraId="5BF31EE4" w14:textId="77777777" w:rsidR="005E67ED" w:rsidRPr="00631724" w:rsidRDefault="00061AA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Këshillimi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Informacioni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Bujqësor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18F4EDAB" w14:textId="781A2B1A" w:rsidR="007536A7" w:rsidRPr="00631724" w:rsidRDefault="00D95FEA" w:rsidP="00631724">
      <w:pPr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  <w:lang w:val="en-GB" w:eastAsia="en-GB"/>
        </w:rPr>
      </w:pPr>
      <w:proofErr w:type="spellStart"/>
      <w:r>
        <w:rPr>
          <w:rFonts w:ascii="Cambria" w:hAnsi="Cambria"/>
          <w:sz w:val="22"/>
          <w:szCs w:val="22"/>
        </w:rPr>
        <w:t>Objektivi</w:t>
      </w:r>
      <w:proofErr w:type="spellEnd"/>
      <w:r w:rsidR="0004657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046578" w:rsidRPr="00631724">
        <w:rPr>
          <w:rFonts w:ascii="Cambria" w:hAnsi="Cambria"/>
          <w:sz w:val="22"/>
          <w:szCs w:val="22"/>
        </w:rPr>
        <w:t>i</w:t>
      </w:r>
      <w:proofErr w:type="spellEnd"/>
      <w:r w:rsidR="0004657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046578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046578" w:rsidRPr="00631724">
        <w:rPr>
          <w:rFonts w:ascii="Cambria" w:hAnsi="Cambria"/>
          <w:sz w:val="22"/>
          <w:szCs w:val="22"/>
        </w:rPr>
        <w:t>s</w:t>
      </w:r>
      <w:proofErr w:type="spellEnd"/>
      <w:r w:rsidR="007536A7" w:rsidRPr="00631724">
        <w:rPr>
          <w:rFonts w:ascii="Cambria" w:hAnsi="Cambria"/>
          <w:sz w:val="22"/>
          <w:szCs w:val="22"/>
        </w:rPr>
        <w:t>:</w:t>
      </w:r>
      <w:r w:rsidR="007536A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Ofrimi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për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fermerët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i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kartave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dhe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paketave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teknologjike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me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elementë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të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përmirësuar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dhe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rekomandime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të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dala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nga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studimet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e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kryera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nga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QTTB-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të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>.</w:t>
      </w:r>
    </w:p>
    <w:p w14:paraId="074E6EA0" w14:textId="77777777" w:rsidR="0020637F" w:rsidRPr="00631724" w:rsidRDefault="007C57E3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Tregues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Performance:</w:t>
      </w:r>
    </w:p>
    <w:tbl>
      <w:tblPr>
        <w:tblW w:w="8649" w:type="dxa"/>
        <w:tblInd w:w="440" w:type="dxa"/>
        <w:tblLook w:val="04A0" w:firstRow="1" w:lastRow="0" w:firstColumn="1" w:lastColumn="0" w:noHBand="0" w:noVBand="1"/>
      </w:tblPr>
      <w:tblGrid>
        <w:gridCol w:w="2962"/>
        <w:gridCol w:w="1110"/>
        <w:gridCol w:w="1481"/>
        <w:gridCol w:w="1573"/>
        <w:gridCol w:w="1523"/>
      </w:tblGrid>
      <w:tr w:rsidR="00D95FEA" w:rsidRPr="00631724" w14:paraId="6D65375B" w14:textId="77777777" w:rsidTr="003A319A">
        <w:trPr>
          <w:trHeight w:val="321"/>
        </w:trPr>
        <w:tc>
          <w:tcPr>
            <w:tcW w:w="2962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6F697C3" w14:textId="77777777" w:rsidR="00D95FEA" w:rsidRPr="00631724" w:rsidRDefault="00D95FEA" w:rsidP="00D95FEA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hideMark/>
          </w:tcPr>
          <w:p w14:paraId="1D28F10E" w14:textId="3BABDFD9" w:rsidR="00D95FEA" w:rsidRPr="00D95FEA" w:rsidRDefault="00D95FEA" w:rsidP="00D95FE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D95FEA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81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hideMark/>
          </w:tcPr>
          <w:p w14:paraId="46B45810" w14:textId="533F4B45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D95FEA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573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hideMark/>
          </w:tcPr>
          <w:p w14:paraId="0FA33D93" w14:textId="71DAF149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D95FEA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523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hideMark/>
          </w:tcPr>
          <w:p w14:paraId="047DE921" w14:textId="5475003D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D95FEA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7C57E3" w:rsidRPr="00631724" w14:paraId="18006DDA" w14:textId="77777777" w:rsidTr="003A319A">
        <w:trPr>
          <w:trHeight w:val="321"/>
        </w:trPr>
        <w:tc>
          <w:tcPr>
            <w:tcW w:w="2962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F0989E1" w14:textId="77777777" w:rsidR="007C57E3" w:rsidRPr="00631724" w:rsidRDefault="007C57E3" w:rsidP="00631724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  <w:proofErr w:type="spellStart"/>
            <w:r w:rsidR="00985E4A" w:rsidRPr="00631724">
              <w:rPr>
                <w:rFonts w:ascii="Garamond" w:hAnsi="Garamond"/>
                <w:color w:val="000000"/>
                <w:sz w:val="18"/>
                <w:szCs w:val="18"/>
              </w:rPr>
              <w:t>Treguesit</w:t>
            </w:r>
            <w:proofErr w:type="spellEnd"/>
            <w:r w:rsidR="00985E4A" w:rsidRPr="00631724">
              <w:rPr>
                <w:rFonts w:ascii="Garamond" w:hAnsi="Garamond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="00985E4A" w:rsidRPr="00631724">
              <w:rPr>
                <w:rFonts w:ascii="Garamond" w:hAnsi="Garamond"/>
                <w:color w:val="000000"/>
                <w:sz w:val="18"/>
                <w:szCs w:val="18"/>
              </w:rPr>
              <w:t>performanc</w:t>
            </w:r>
            <w:r w:rsidR="009942F1" w:rsidRPr="00631724">
              <w:rPr>
                <w:rFonts w:ascii="Garamond" w:hAnsi="Garamond"/>
                <w:color w:val="000000"/>
                <w:sz w:val="18"/>
                <w:szCs w:val="18"/>
              </w:rPr>
              <w:t>ë</w:t>
            </w:r>
            <w:r w:rsidR="00985E4A" w:rsidRPr="00631724">
              <w:rPr>
                <w:rFonts w:ascii="Garamond" w:hAnsi="Garamond"/>
                <w:color w:val="00000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11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BFB6544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81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668A417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73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76BDDA6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23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022F43C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</w:tr>
      <w:tr w:rsidR="00D95FEA" w:rsidRPr="00631724" w14:paraId="11186EBF" w14:textId="77777777" w:rsidTr="003A319A">
        <w:trPr>
          <w:trHeight w:val="293"/>
        </w:trPr>
        <w:tc>
          <w:tcPr>
            <w:tcW w:w="296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38305AE" w14:textId="77777777" w:rsidR="00D95FEA" w:rsidRPr="00631724" w:rsidRDefault="00D95FEA" w:rsidP="00D95FE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Rritja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fermere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informuara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përmes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strukturave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Shërbimit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Këshillimor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47DDAF9" w14:textId="2A4E11D2" w:rsidR="00D95FEA" w:rsidRPr="00D95FEA" w:rsidRDefault="00D95FEA" w:rsidP="00D95FE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D95FEA">
              <w:rPr>
                <w:rFonts w:ascii="Garamond" w:hAnsi="Garamond"/>
                <w:sz w:val="18"/>
                <w:szCs w:val="18"/>
              </w:rPr>
              <w:t>380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B465879" w14:textId="1455C783" w:rsidR="00D95FEA" w:rsidRPr="00D95FEA" w:rsidRDefault="00D95FEA" w:rsidP="00D95FE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D95FEA">
              <w:rPr>
                <w:rFonts w:ascii="Garamond" w:hAnsi="Garamond"/>
                <w:sz w:val="18"/>
                <w:szCs w:val="18"/>
              </w:rPr>
              <w:t>500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4BD07E1" w14:textId="0842EBBF" w:rsidR="00D95FEA" w:rsidRPr="00D95FEA" w:rsidRDefault="00D95FEA" w:rsidP="00D95FE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D95FEA">
              <w:rPr>
                <w:rFonts w:ascii="Garamond" w:hAnsi="Garamond"/>
                <w:sz w:val="18"/>
                <w:szCs w:val="18"/>
              </w:rPr>
              <w:t>520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2E4081F" w14:textId="541B8052" w:rsidR="00D95FEA" w:rsidRPr="00D95FEA" w:rsidRDefault="00D95FEA" w:rsidP="00D95FE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D95FEA">
              <w:rPr>
                <w:rFonts w:ascii="Garamond" w:hAnsi="Garamond"/>
                <w:sz w:val="18"/>
                <w:szCs w:val="18"/>
              </w:rPr>
              <w:t>540</w:t>
            </w:r>
          </w:p>
        </w:tc>
      </w:tr>
    </w:tbl>
    <w:p w14:paraId="715D54EC" w14:textId="77777777" w:rsidR="007C57E3" w:rsidRPr="00631724" w:rsidRDefault="007C57E3" w:rsidP="00631724">
      <w:pPr>
        <w:jc w:val="both"/>
        <w:rPr>
          <w:rFonts w:ascii="Cambria" w:hAnsi="Cambria"/>
        </w:rPr>
      </w:pPr>
    </w:p>
    <w:p w14:paraId="248FE323" w14:textId="77777777" w:rsidR="008C66E1" w:rsidRPr="00631724" w:rsidRDefault="00BD3D60" w:rsidP="00631724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r w:rsidRPr="003A319A">
        <w:rPr>
          <w:rFonts w:ascii="Cambria" w:hAnsi="Cambria"/>
          <w:sz w:val="22"/>
          <w:szCs w:val="22"/>
        </w:rPr>
        <w:t>Produkti</w:t>
      </w:r>
      <w:r w:rsidR="00046578" w:rsidRPr="003A319A">
        <w:rPr>
          <w:rFonts w:ascii="Cambria" w:hAnsi="Cambria"/>
          <w:sz w:val="22"/>
          <w:szCs w:val="22"/>
        </w:rPr>
        <w:t>:</w:t>
      </w:r>
      <w:r w:rsidR="00046578" w:rsidRPr="00631724">
        <w:rPr>
          <w:rFonts w:ascii="Cambria" w:hAnsi="Cambria"/>
          <w:sz w:val="22"/>
          <w:szCs w:val="22"/>
        </w:rPr>
        <w:t xml:space="preserve">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A319A" w:rsidRPr="003A319A" w14:paraId="03C918D7" w14:textId="77777777" w:rsidTr="003A319A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FBE630" w14:textId="77777777" w:rsidR="003A319A" w:rsidRPr="003A319A" w:rsidRDefault="003A319A" w:rsidP="003A319A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3A319A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DBA6BDF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90506AC -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informuara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trajnuara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shërbimi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këshillimor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publik</w:t>
            </w:r>
            <w:proofErr w:type="spellEnd"/>
          </w:p>
        </w:tc>
      </w:tr>
      <w:tr w:rsidR="003A319A" w:rsidRPr="003A319A" w14:paraId="6CF9310D" w14:textId="77777777" w:rsidTr="003A319A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AA6E1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D71B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QTTB-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bashkëpunim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me AREB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ofrojnë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trajnime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specifike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gratë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fermerë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kuadrin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zbutjes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pabarazisë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gjinore</w:t>
            </w:r>
            <w:proofErr w:type="spellEnd"/>
          </w:p>
        </w:tc>
      </w:tr>
      <w:tr w:rsidR="003A319A" w:rsidRPr="003A319A" w14:paraId="11399B98" w14:textId="77777777" w:rsidTr="003A319A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B9E82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CB286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fermerësh</w:t>
            </w:r>
            <w:proofErr w:type="spellEnd"/>
          </w:p>
        </w:tc>
      </w:tr>
      <w:tr w:rsidR="003A319A" w:rsidRPr="003A319A" w14:paraId="04112D76" w14:textId="77777777" w:rsidTr="003A319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12D2AF" w14:textId="77777777" w:rsidR="003A319A" w:rsidRPr="003A319A" w:rsidRDefault="003A319A" w:rsidP="003A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1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973D0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CF683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9D47C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96B2C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A319A" w:rsidRPr="003A319A" w14:paraId="568C1419" w14:textId="77777777" w:rsidTr="003A319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09BD5E" w14:textId="77777777" w:rsidR="003A319A" w:rsidRPr="003A319A" w:rsidRDefault="003A319A" w:rsidP="003A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1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28D26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DC804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F19CA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D6081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A319A" w:rsidRPr="003A319A" w14:paraId="1CCFA2D1" w14:textId="77777777" w:rsidTr="003A319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BD7C0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0C455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8B3B6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34E39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C92FB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540</w:t>
            </w:r>
          </w:p>
        </w:tc>
      </w:tr>
      <w:tr w:rsidR="003A319A" w:rsidRPr="003A319A" w14:paraId="3A9DC73C" w14:textId="77777777" w:rsidTr="003A319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5FA86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8D546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1750000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ABC2A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2300000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17A04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2400000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2AE84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2500000</w:t>
            </w:r>
          </w:p>
        </w:tc>
      </w:tr>
      <w:tr w:rsidR="003A319A" w:rsidRPr="003A319A" w14:paraId="441F28EF" w14:textId="77777777" w:rsidTr="003A319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11500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F706D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4605.26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8CDC1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A3BE2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4615.38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80D9D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4629.63</w:t>
            </w:r>
          </w:p>
        </w:tc>
      </w:tr>
      <w:tr w:rsidR="003A319A" w:rsidRPr="003A319A" w14:paraId="33260E93" w14:textId="77777777" w:rsidTr="003A319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23E0D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361C7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AB5E1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0.3158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0677C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EC55A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0.0385</w:t>
            </w:r>
          </w:p>
        </w:tc>
      </w:tr>
      <w:tr w:rsidR="003A319A" w:rsidRPr="003A319A" w14:paraId="6A0E0518" w14:textId="77777777" w:rsidTr="003A319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9E110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BFD7A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802EA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0.3143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4C3CB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0.0435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81518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0.0417</w:t>
            </w:r>
          </w:p>
        </w:tc>
      </w:tr>
      <w:tr w:rsidR="003A319A" w:rsidRPr="003A319A" w14:paraId="49BD4367" w14:textId="77777777" w:rsidTr="003A319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65F95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DA641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FDE42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-0.0011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E713B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0.0033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AA372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0.0031</w:t>
            </w:r>
          </w:p>
        </w:tc>
      </w:tr>
    </w:tbl>
    <w:p w14:paraId="07719831" w14:textId="77777777" w:rsidR="00AD62FC" w:rsidRPr="00631724" w:rsidRDefault="00AD62F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BE853B0" w14:textId="77777777" w:rsidR="00BD22C7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ADF5025" w14:textId="77777777" w:rsidR="00AD62FC" w:rsidRPr="00631724" w:rsidRDefault="00AD62F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Rural duke </w:t>
      </w:r>
      <w:proofErr w:type="spellStart"/>
      <w:r w:rsidRPr="00631724">
        <w:rPr>
          <w:rFonts w:ascii="Cambria" w:hAnsi="Cambria"/>
          <w:i/>
          <w:sz w:val="22"/>
          <w:szCs w:val="22"/>
        </w:rPr>
        <w:t>mbësht</w:t>
      </w:r>
      <w:r w:rsidR="00CB681F" w:rsidRPr="00631724">
        <w:rPr>
          <w:rFonts w:ascii="Cambria" w:hAnsi="Cambria"/>
          <w:i/>
          <w:sz w:val="22"/>
          <w:szCs w:val="22"/>
        </w:rPr>
        <w:t>et</w:t>
      </w:r>
      <w:r w:rsidRPr="00631724">
        <w:rPr>
          <w:rFonts w:ascii="Cambria" w:hAnsi="Cambria"/>
          <w:i/>
          <w:sz w:val="22"/>
          <w:szCs w:val="22"/>
        </w:rPr>
        <w:t>ur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prodhimin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bujqësor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blegtoral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agroindustrinë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marketingun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341260AD" w14:textId="77777777" w:rsidR="00112EBE" w:rsidRPr="00631724" w:rsidRDefault="00112EBE" w:rsidP="00631724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Përmirësimi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konkurrueshmërisë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bujqësisë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industrisë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agro-ushqimore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përmirësimi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cilësisë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jetës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përmes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nxitjes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shumëllojshmërisë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veprimtarive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ekonomike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zonat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rurale</w:t>
      </w:r>
      <w:proofErr w:type="spellEnd"/>
    </w:p>
    <w:p w14:paraId="4013A065" w14:textId="77777777" w:rsidR="00F6731C" w:rsidRPr="00631724" w:rsidRDefault="00F6731C" w:rsidP="00631724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</w:p>
    <w:p w14:paraId="4BFD0A79" w14:textId="77777777" w:rsidR="0020637F" w:rsidRPr="00631724" w:rsidRDefault="00112EBE" w:rsidP="00631724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</w:t>
      </w:r>
      <w:r w:rsidR="0020637F" w:rsidRPr="00631724">
        <w:rPr>
          <w:rFonts w:ascii="Cambria" w:hAnsi="Cambria"/>
          <w:sz w:val="22"/>
          <w:szCs w:val="22"/>
        </w:rPr>
        <w:t xml:space="preserve"> </w:t>
      </w:r>
      <w:r w:rsidRPr="00631724">
        <w:rPr>
          <w:rFonts w:ascii="Cambria" w:hAnsi="Cambria"/>
          <w:sz w:val="22"/>
          <w:szCs w:val="22"/>
        </w:rPr>
        <w:t>P</w:t>
      </w:r>
      <w:r w:rsidR="0020637F" w:rsidRPr="00631724">
        <w:rPr>
          <w:rFonts w:ascii="Cambria" w:hAnsi="Cambria"/>
          <w:sz w:val="22"/>
          <w:szCs w:val="22"/>
        </w:rPr>
        <w:t>erformanc</w:t>
      </w:r>
      <w:r w:rsidRPr="00631724">
        <w:rPr>
          <w:rFonts w:ascii="Cambria" w:hAnsi="Cambria"/>
          <w:sz w:val="22"/>
          <w:szCs w:val="22"/>
        </w:rPr>
        <w:t>e</w:t>
      </w:r>
      <w:r w:rsidR="0020637F" w:rsidRPr="00631724">
        <w:rPr>
          <w:rFonts w:ascii="Cambria" w:hAnsi="Cambria"/>
          <w:sz w:val="22"/>
          <w:szCs w:val="22"/>
        </w:rPr>
        <w:t>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4000"/>
        <w:gridCol w:w="1130"/>
        <w:gridCol w:w="1260"/>
        <w:gridCol w:w="1080"/>
        <w:gridCol w:w="1440"/>
      </w:tblGrid>
      <w:tr w:rsidR="003A319A" w:rsidRPr="00631724" w14:paraId="011ED633" w14:textId="77777777" w:rsidTr="003A319A">
        <w:trPr>
          <w:trHeight w:val="329"/>
        </w:trPr>
        <w:tc>
          <w:tcPr>
            <w:tcW w:w="4000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5879E3F" w14:textId="77777777" w:rsidR="003A319A" w:rsidRPr="00631724" w:rsidRDefault="003A319A" w:rsidP="003A319A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hideMark/>
          </w:tcPr>
          <w:p w14:paraId="7ECEAC00" w14:textId="428D97D0" w:rsidR="003A319A" w:rsidRPr="003A319A" w:rsidRDefault="003A319A" w:rsidP="003A319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A319A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hideMark/>
          </w:tcPr>
          <w:p w14:paraId="59A98963" w14:textId="75C95DB9" w:rsidR="003A319A" w:rsidRPr="003A319A" w:rsidRDefault="003A319A" w:rsidP="003A319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A319A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08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hideMark/>
          </w:tcPr>
          <w:p w14:paraId="580891E0" w14:textId="0D403AF6" w:rsidR="003A319A" w:rsidRPr="003A319A" w:rsidRDefault="003A319A" w:rsidP="003A319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A319A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hideMark/>
          </w:tcPr>
          <w:p w14:paraId="5BD12254" w14:textId="72438DD1" w:rsidR="003A319A" w:rsidRPr="003A319A" w:rsidRDefault="003A319A" w:rsidP="003A319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A319A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3A319A" w:rsidRPr="00631724" w14:paraId="6B7335B7" w14:textId="77777777" w:rsidTr="003A319A">
        <w:trPr>
          <w:trHeight w:val="329"/>
        </w:trPr>
        <w:tc>
          <w:tcPr>
            <w:tcW w:w="4000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70C024D" w14:textId="77777777" w:rsidR="003A319A" w:rsidRPr="00631724" w:rsidRDefault="003A319A" w:rsidP="003A319A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2C0F80D" w14:textId="5466A62B" w:rsidR="003A319A" w:rsidRPr="003A319A" w:rsidRDefault="003A319A" w:rsidP="003A319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3A319A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26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FF8D2EA" w14:textId="38E14D94" w:rsidR="003A319A" w:rsidRPr="003A319A" w:rsidRDefault="003A319A" w:rsidP="003A319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3A319A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08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7C04868" w14:textId="1A784507" w:rsidR="003A319A" w:rsidRPr="003A319A" w:rsidRDefault="003A319A" w:rsidP="003A319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3A319A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6A678BF" w14:textId="0841BA9D" w:rsidR="003A319A" w:rsidRPr="003A319A" w:rsidRDefault="003A319A" w:rsidP="003A319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3A319A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462A92" w:rsidRPr="00631724" w14:paraId="6BA49317" w14:textId="77777777" w:rsidTr="00E06187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2E74B5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hideMark/>
          </w:tcPr>
          <w:p w14:paraId="3DE090E9" w14:textId="678DF1A9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përfitueseve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)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mbështetura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Skemat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Kombëtare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000000" w:fill="FFFFFF"/>
            <w:noWrap/>
            <w:hideMark/>
          </w:tcPr>
          <w:p w14:paraId="6B2415FB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14:paraId="626C2821" w14:textId="0B6BBCB0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14:paraId="6A4C7432" w14:textId="0A97564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14:paraId="121285D2" w14:textId="6AD59E55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462A92" w:rsidRPr="00631724" w14:paraId="1C3E256B" w14:textId="77777777" w:rsidTr="008266F5">
        <w:trPr>
          <w:trHeight w:val="300"/>
        </w:trPr>
        <w:tc>
          <w:tcPr>
            <w:tcW w:w="400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23ABD657" w14:textId="3D7DBDE5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përfituesëve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total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mbështetur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Programi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IPARD II 2014-2020</w:t>
            </w:r>
          </w:p>
        </w:tc>
        <w:tc>
          <w:tcPr>
            <w:tcW w:w="1130" w:type="dxa"/>
            <w:tcBorders>
              <w:top w:val="single" w:sz="8" w:space="0" w:color="2E74B5" w:themeColor="accent1" w:themeShade="BF"/>
              <w:left w:val="single" w:sz="4" w:space="0" w:color="2E74B5" w:themeColor="accent1" w:themeShade="BF"/>
              <w:bottom w:val="single" w:sz="8" w:space="0" w:color="2E74B5" w:themeColor="accent1" w:themeShade="BF"/>
              <w:right w:val="single" w:sz="4" w:space="0" w:color="auto"/>
            </w:tcBorders>
            <w:shd w:val="clear" w:color="000000" w:fill="FFFFFF"/>
            <w:noWrap/>
          </w:tcPr>
          <w:p w14:paraId="124A7A2F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4" w:space="0" w:color="auto"/>
            </w:tcBorders>
            <w:shd w:val="clear" w:color="auto" w:fill="auto"/>
            <w:noWrap/>
          </w:tcPr>
          <w:p w14:paraId="4E3E27DA" w14:textId="1B2E2492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260</w:t>
            </w:r>
          </w:p>
        </w:tc>
        <w:tc>
          <w:tcPr>
            <w:tcW w:w="1080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4" w:space="0" w:color="auto"/>
            </w:tcBorders>
            <w:shd w:val="clear" w:color="auto" w:fill="auto"/>
            <w:noWrap/>
          </w:tcPr>
          <w:p w14:paraId="418BBAAD" w14:textId="603F560A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</w:tcPr>
          <w:p w14:paraId="28854894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</w:tr>
    </w:tbl>
    <w:p w14:paraId="172E3092" w14:textId="77777777" w:rsidR="0020637F" w:rsidRPr="00631724" w:rsidRDefault="0020637F" w:rsidP="00631724">
      <w:pPr>
        <w:jc w:val="both"/>
        <w:rPr>
          <w:rFonts w:ascii="Garamond" w:hAnsi="Garamond" w:cs="Calibri"/>
          <w:sz w:val="18"/>
          <w:szCs w:val="18"/>
        </w:rPr>
      </w:pPr>
    </w:p>
    <w:p w14:paraId="620A1B71" w14:textId="77777777" w:rsidR="0020637F" w:rsidRPr="00631724" w:rsidRDefault="005F40B6" w:rsidP="00631724">
      <w:pPr>
        <w:spacing w:after="120"/>
        <w:ind w:firstLine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</w:t>
      </w:r>
      <w:r w:rsidR="0020637F"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A319A" w:rsidRPr="003A319A" w14:paraId="7DD7E986" w14:textId="77777777" w:rsidTr="003A319A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320D0C4" w14:textId="77777777" w:rsidR="003A319A" w:rsidRPr="003A319A" w:rsidRDefault="003A319A" w:rsidP="003A319A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3A319A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CF5D421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90505AA -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Përfitues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masat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mbështetëse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bujqësi</w:t>
            </w:r>
            <w:proofErr w:type="spellEnd"/>
          </w:p>
        </w:tc>
      </w:tr>
      <w:tr w:rsidR="003A319A" w:rsidRPr="003A319A" w14:paraId="694D13F1" w14:textId="77777777" w:rsidTr="003A319A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6BD7A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FDEA3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Ka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bëjë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numrin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përfituesëve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dhe fondet e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transferuara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buxhetet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aplikantëve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shpallen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fitues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përfituar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mbështetja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zhvillimin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bujqësisë</w:t>
            </w:r>
            <w:proofErr w:type="spellEnd"/>
          </w:p>
        </w:tc>
      </w:tr>
      <w:tr w:rsidR="003A319A" w:rsidRPr="003A319A" w14:paraId="14AE39E5" w14:textId="77777777" w:rsidTr="003A319A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2E0C9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66FDE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përfituesish</w:t>
            </w:r>
            <w:proofErr w:type="spellEnd"/>
          </w:p>
        </w:tc>
      </w:tr>
      <w:tr w:rsidR="003A319A" w:rsidRPr="003A319A" w14:paraId="3A58A189" w14:textId="77777777" w:rsidTr="003A319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EFBA0A" w14:textId="77777777" w:rsidR="003A319A" w:rsidRPr="003A319A" w:rsidRDefault="003A319A" w:rsidP="003A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1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11D26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81D09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EC121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3E72D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A319A" w:rsidRPr="003A319A" w14:paraId="6F6B76E4" w14:textId="77777777" w:rsidTr="003A319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39C5BB" w14:textId="77777777" w:rsidR="003A319A" w:rsidRPr="003A319A" w:rsidRDefault="003A319A" w:rsidP="003A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1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38348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02DCF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A3112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95556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A319A" w:rsidRPr="003A319A" w14:paraId="6DEBCEE2" w14:textId="77777777" w:rsidTr="003A319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D00F1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9D79F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13903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1BFD6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13900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93CC0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13900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C5A94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13900</w:t>
            </w:r>
          </w:p>
        </w:tc>
      </w:tr>
      <w:tr w:rsidR="003A319A" w:rsidRPr="003A319A" w14:paraId="3A3C3E65" w14:textId="77777777" w:rsidTr="003A319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C9C55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60F79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2281573000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C36F9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2481827000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5DA22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2493807000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DFE94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2522807000</w:t>
            </w:r>
          </w:p>
        </w:tc>
      </w:tr>
      <w:tr w:rsidR="003A319A" w:rsidRPr="003A319A" w14:paraId="16D72D08" w14:textId="77777777" w:rsidTr="003A319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27F3C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7F2C6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164106.52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93E78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178548.71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E3F56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179410.58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0937E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181496.91</w:t>
            </w:r>
          </w:p>
        </w:tc>
      </w:tr>
      <w:tr w:rsidR="003A319A" w:rsidRPr="003A319A" w14:paraId="1ECA4F0D" w14:textId="77777777" w:rsidTr="003A319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740BB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B21F2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21CDB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-0.0002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9AC2A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EA059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3A319A" w:rsidRPr="003A319A" w14:paraId="0F5D5A3B" w14:textId="77777777" w:rsidTr="003A319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75B98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Ndryshimi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1C710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E796A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0.0878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4D817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0.0048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29224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0.0116</w:t>
            </w:r>
          </w:p>
        </w:tc>
      </w:tr>
      <w:tr w:rsidR="003A319A" w:rsidRPr="003A319A" w14:paraId="7FA0B726" w14:textId="77777777" w:rsidTr="003A319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B4A2D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9516D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59B76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0.088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9E80A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0.0048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7B03C" w14:textId="77777777" w:rsidR="003A319A" w:rsidRPr="003A319A" w:rsidRDefault="003A319A" w:rsidP="003A319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0.0116</w:t>
            </w:r>
          </w:p>
        </w:tc>
      </w:tr>
    </w:tbl>
    <w:p w14:paraId="45522DC3" w14:textId="77777777" w:rsidR="0020637F" w:rsidRPr="00631724" w:rsidRDefault="0020637F" w:rsidP="00631724">
      <w:pPr>
        <w:jc w:val="both"/>
        <w:rPr>
          <w:rFonts w:ascii="Cambria" w:hAnsi="Cambria"/>
        </w:rPr>
      </w:pPr>
    </w:p>
    <w:p w14:paraId="7CB25E57" w14:textId="763C172A" w:rsidR="00F6731C" w:rsidRPr="00E41EE5" w:rsidRDefault="00391FCF" w:rsidP="00631724">
      <w:pPr>
        <w:jc w:val="both"/>
        <w:rPr>
          <w:rFonts w:ascii="Cambria" w:hAnsi="Cambria" w:cs="Calibri"/>
          <w:color w:val="000000"/>
        </w:rPr>
      </w:pPr>
      <w:proofErr w:type="spellStart"/>
      <w:r w:rsidRPr="00E41EE5">
        <w:rPr>
          <w:rFonts w:ascii="Cambria" w:hAnsi="Cambria"/>
        </w:rPr>
        <w:t>Kostoja</w:t>
      </w:r>
      <w:proofErr w:type="spellEnd"/>
      <w:r w:rsidRPr="00E41EE5">
        <w:rPr>
          <w:rFonts w:ascii="Cambria" w:hAnsi="Cambria"/>
        </w:rPr>
        <w:t xml:space="preserve"> e </w:t>
      </w:r>
      <w:proofErr w:type="spellStart"/>
      <w:r w:rsidRPr="00E41EE5">
        <w:rPr>
          <w:rFonts w:ascii="Cambria" w:hAnsi="Cambria"/>
        </w:rPr>
        <w:t>produktit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gjinor</w:t>
      </w:r>
      <w:proofErr w:type="spellEnd"/>
      <w:r w:rsidR="00317541" w:rsidRPr="00E41EE5">
        <w:rPr>
          <w:rFonts w:ascii="Cambria" w:hAnsi="Cambria"/>
        </w:rPr>
        <w:t xml:space="preserve"> (750 </w:t>
      </w:r>
      <w:proofErr w:type="spellStart"/>
      <w:r w:rsidR="00317541" w:rsidRPr="00E41EE5">
        <w:rPr>
          <w:rFonts w:ascii="Cambria" w:hAnsi="Cambria"/>
        </w:rPr>
        <w:t>gra</w:t>
      </w:r>
      <w:proofErr w:type="spellEnd"/>
      <w:r w:rsidR="00317541" w:rsidRPr="00E41EE5">
        <w:rPr>
          <w:rFonts w:ascii="Cambria" w:hAnsi="Cambria"/>
        </w:rPr>
        <w:t xml:space="preserve"> </w:t>
      </w:r>
      <w:proofErr w:type="spellStart"/>
      <w:r w:rsidR="00317541" w:rsidRPr="00E41EE5">
        <w:rPr>
          <w:rFonts w:ascii="Cambria" w:hAnsi="Cambria"/>
        </w:rPr>
        <w:t>perfituese</w:t>
      </w:r>
      <w:proofErr w:type="spellEnd"/>
      <w:r w:rsidR="00317541" w:rsidRPr="00E41EE5">
        <w:rPr>
          <w:rFonts w:ascii="Cambria" w:hAnsi="Cambria"/>
        </w:rPr>
        <w:t xml:space="preserve"> </w:t>
      </w:r>
      <w:proofErr w:type="spellStart"/>
      <w:r w:rsidR="00317541" w:rsidRPr="00E41EE5">
        <w:rPr>
          <w:rFonts w:ascii="Cambria" w:hAnsi="Cambria"/>
        </w:rPr>
        <w:t>nga</w:t>
      </w:r>
      <w:proofErr w:type="spellEnd"/>
      <w:r w:rsidR="00317541" w:rsidRPr="00E41EE5">
        <w:rPr>
          <w:rFonts w:ascii="Cambria" w:hAnsi="Cambria"/>
        </w:rPr>
        <w:t xml:space="preserve"> </w:t>
      </w:r>
      <w:proofErr w:type="spellStart"/>
      <w:r w:rsidR="00317541" w:rsidRPr="00E41EE5">
        <w:rPr>
          <w:rFonts w:ascii="Cambria" w:hAnsi="Cambria"/>
        </w:rPr>
        <w:t>skemat</w:t>
      </w:r>
      <w:proofErr w:type="spellEnd"/>
      <w:r w:rsidR="00317541" w:rsidRPr="00E41EE5">
        <w:rPr>
          <w:rFonts w:ascii="Cambria" w:hAnsi="Cambria"/>
        </w:rPr>
        <w:t xml:space="preserve"> </w:t>
      </w:r>
      <w:proofErr w:type="spellStart"/>
      <w:r w:rsidR="00317541" w:rsidRPr="00E41EE5">
        <w:rPr>
          <w:rFonts w:ascii="Cambria" w:hAnsi="Cambria"/>
        </w:rPr>
        <w:t>komb</w:t>
      </w:r>
      <w:r w:rsidR="0013565E" w:rsidRPr="00E41EE5">
        <w:rPr>
          <w:rFonts w:ascii="Cambria" w:hAnsi="Cambria"/>
        </w:rPr>
        <w:t>ë</w:t>
      </w:r>
      <w:r w:rsidR="00317541" w:rsidRPr="00E41EE5">
        <w:rPr>
          <w:rFonts w:ascii="Cambria" w:hAnsi="Cambria"/>
        </w:rPr>
        <w:t>tare</w:t>
      </w:r>
      <w:proofErr w:type="spellEnd"/>
      <w:r w:rsidR="00317541" w:rsidRPr="00E41EE5">
        <w:rPr>
          <w:rFonts w:ascii="Cambria" w:hAnsi="Cambria"/>
        </w:rPr>
        <w:t>)</w:t>
      </w:r>
      <w:r w:rsidR="00D302EA" w:rsidRPr="00E41EE5">
        <w:rPr>
          <w:rFonts w:ascii="Cambria" w:hAnsi="Cambria"/>
        </w:rPr>
        <w:t xml:space="preserve"> </w:t>
      </w:r>
      <w:proofErr w:type="spellStart"/>
      <w:r w:rsidR="00D302EA" w:rsidRPr="00E41EE5">
        <w:rPr>
          <w:rFonts w:ascii="Cambria" w:hAnsi="Cambria"/>
        </w:rPr>
        <w:t>q</w:t>
      </w:r>
      <w:r w:rsidR="00E4721F" w:rsidRPr="00E41EE5">
        <w:rPr>
          <w:rFonts w:ascii="Cambria" w:hAnsi="Cambria"/>
        </w:rPr>
        <w:t>ë</w:t>
      </w:r>
      <w:proofErr w:type="spellEnd"/>
      <w:r w:rsidR="00D302EA" w:rsidRPr="00E41EE5">
        <w:rPr>
          <w:rFonts w:ascii="Cambria" w:hAnsi="Cambria"/>
        </w:rPr>
        <w:t xml:space="preserve"> </w:t>
      </w:r>
      <w:proofErr w:type="spellStart"/>
      <w:r w:rsidR="00D302EA" w:rsidRPr="00E41EE5">
        <w:rPr>
          <w:rFonts w:ascii="Cambria" w:hAnsi="Cambria"/>
        </w:rPr>
        <w:t>lidhet</w:t>
      </w:r>
      <w:proofErr w:type="spellEnd"/>
      <w:r w:rsidR="00D302EA" w:rsidRPr="00E41EE5">
        <w:rPr>
          <w:rFonts w:ascii="Cambria" w:hAnsi="Cambria"/>
        </w:rPr>
        <w:t xml:space="preserve"> me </w:t>
      </w:r>
      <w:proofErr w:type="spellStart"/>
      <w:r w:rsidR="00D302EA" w:rsidRPr="00E41EE5">
        <w:rPr>
          <w:rFonts w:ascii="Cambria" w:hAnsi="Cambria"/>
        </w:rPr>
        <w:t>skemat</w:t>
      </w:r>
      <w:proofErr w:type="spellEnd"/>
      <w:r w:rsidR="00D302EA" w:rsidRPr="00E41EE5">
        <w:rPr>
          <w:rFonts w:ascii="Cambria" w:hAnsi="Cambria"/>
        </w:rPr>
        <w:t xml:space="preserve"> </w:t>
      </w:r>
      <w:proofErr w:type="spellStart"/>
      <w:r w:rsidR="00D302EA" w:rsidRPr="00E41EE5">
        <w:rPr>
          <w:rFonts w:ascii="Cambria" w:hAnsi="Cambria"/>
        </w:rPr>
        <w:t>mb</w:t>
      </w:r>
      <w:r w:rsidR="00E4721F" w:rsidRPr="00E41EE5">
        <w:rPr>
          <w:rFonts w:ascii="Cambria" w:hAnsi="Cambria"/>
        </w:rPr>
        <w:t>ë</w:t>
      </w:r>
      <w:r w:rsidR="00D302EA" w:rsidRPr="00E41EE5">
        <w:rPr>
          <w:rFonts w:ascii="Cambria" w:hAnsi="Cambria"/>
        </w:rPr>
        <w:t>shtet</w:t>
      </w:r>
      <w:r w:rsidR="00E4721F" w:rsidRPr="00E41EE5">
        <w:rPr>
          <w:rFonts w:ascii="Cambria" w:hAnsi="Cambria"/>
        </w:rPr>
        <w:t>ë</w:t>
      </w:r>
      <w:r w:rsidR="00D302EA" w:rsidRPr="00E41EE5">
        <w:rPr>
          <w:rFonts w:ascii="Cambria" w:hAnsi="Cambria"/>
        </w:rPr>
        <w:t>se</w:t>
      </w:r>
      <w:proofErr w:type="spellEnd"/>
      <w:r w:rsidR="00D302EA" w:rsidRPr="00E41EE5">
        <w:rPr>
          <w:rFonts w:ascii="Cambria" w:hAnsi="Cambria"/>
        </w:rPr>
        <w:t xml:space="preserve"> </w:t>
      </w:r>
      <w:proofErr w:type="spellStart"/>
      <w:r w:rsidR="00D302EA" w:rsidRPr="00E41EE5">
        <w:rPr>
          <w:rFonts w:ascii="Cambria" w:hAnsi="Cambria"/>
        </w:rPr>
        <w:t>komb</w:t>
      </w:r>
      <w:r w:rsidR="00E4721F" w:rsidRPr="00E41EE5">
        <w:rPr>
          <w:rFonts w:ascii="Cambria" w:hAnsi="Cambria"/>
        </w:rPr>
        <w:t>ë</w:t>
      </w:r>
      <w:r w:rsidR="00D302EA" w:rsidRPr="00E41EE5">
        <w:rPr>
          <w:rFonts w:ascii="Cambria" w:hAnsi="Cambria"/>
        </w:rPr>
        <w:t>tare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p</w:t>
      </w:r>
      <w:r w:rsidR="009942F1" w:rsidRPr="00E41EE5">
        <w:rPr>
          <w:rFonts w:ascii="Cambria" w:hAnsi="Cambria"/>
        </w:rPr>
        <w:t>ë</w:t>
      </w:r>
      <w:r w:rsidRPr="00E41EE5">
        <w:rPr>
          <w:rFonts w:ascii="Cambria" w:hAnsi="Cambria"/>
        </w:rPr>
        <w:t>rllogaritet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si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p</w:t>
      </w:r>
      <w:r w:rsidR="009942F1" w:rsidRPr="00E41EE5">
        <w:rPr>
          <w:rFonts w:ascii="Cambria" w:hAnsi="Cambria"/>
        </w:rPr>
        <w:t>ë</w:t>
      </w:r>
      <w:r w:rsidRPr="00E41EE5">
        <w:rPr>
          <w:rFonts w:ascii="Cambria" w:hAnsi="Cambria"/>
        </w:rPr>
        <w:t>rpjes</w:t>
      </w:r>
      <w:r w:rsidR="009942F1" w:rsidRPr="00E41EE5">
        <w:rPr>
          <w:rFonts w:ascii="Cambria" w:hAnsi="Cambria"/>
        </w:rPr>
        <w:t>ë</w:t>
      </w:r>
      <w:proofErr w:type="spellEnd"/>
      <w:r w:rsidRPr="00E41EE5">
        <w:rPr>
          <w:rFonts w:ascii="Cambria" w:hAnsi="Cambria"/>
        </w:rPr>
        <w:t xml:space="preserve"> e </w:t>
      </w:r>
      <w:proofErr w:type="spellStart"/>
      <w:r w:rsidRPr="00E41EE5">
        <w:rPr>
          <w:rFonts w:ascii="Cambria" w:hAnsi="Cambria"/>
        </w:rPr>
        <w:t>kostos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s</w:t>
      </w:r>
      <w:r w:rsidR="009942F1" w:rsidRPr="00E41EE5">
        <w:rPr>
          <w:rFonts w:ascii="Cambria" w:hAnsi="Cambria"/>
        </w:rPr>
        <w:t>ë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k</w:t>
      </w:r>
      <w:r w:rsidR="009942F1" w:rsidRPr="00E41EE5">
        <w:rPr>
          <w:rFonts w:ascii="Cambria" w:hAnsi="Cambria"/>
        </w:rPr>
        <w:t>ë</w:t>
      </w:r>
      <w:r w:rsidRPr="00E41EE5">
        <w:rPr>
          <w:rFonts w:ascii="Cambria" w:hAnsi="Cambria"/>
        </w:rPr>
        <w:t>tij</w:t>
      </w:r>
      <w:proofErr w:type="spellEnd"/>
      <w:r w:rsidRPr="00E41EE5">
        <w:rPr>
          <w:rFonts w:ascii="Cambria" w:hAnsi="Cambria"/>
        </w:rPr>
        <w:t xml:space="preserve"> produkti</w:t>
      </w:r>
      <w:r w:rsidR="00D302EA" w:rsidRPr="00E41EE5">
        <w:rPr>
          <w:rFonts w:ascii="Cambria" w:hAnsi="Cambria"/>
        </w:rPr>
        <w:t xml:space="preserve"> dhe </w:t>
      </w:r>
      <w:proofErr w:type="spellStart"/>
      <w:r w:rsidR="00E4721F" w:rsidRPr="00E41EE5">
        <w:rPr>
          <w:rFonts w:ascii="Cambria" w:hAnsi="Cambria"/>
        </w:rPr>
        <w:t>ë</w:t>
      </w:r>
      <w:r w:rsidR="00D302EA" w:rsidRPr="00E41EE5">
        <w:rPr>
          <w:rFonts w:ascii="Cambria" w:hAnsi="Cambria"/>
        </w:rPr>
        <w:t>sht</w:t>
      </w:r>
      <w:r w:rsidR="00E4721F" w:rsidRPr="00E41EE5">
        <w:rPr>
          <w:rFonts w:ascii="Cambria" w:hAnsi="Cambria"/>
        </w:rPr>
        <w:t>ë</w:t>
      </w:r>
      <w:proofErr w:type="spellEnd"/>
      <w:r w:rsidR="00D302EA" w:rsidRPr="00E41EE5">
        <w:rPr>
          <w:rFonts w:ascii="Cambria" w:hAnsi="Cambria"/>
        </w:rPr>
        <w:t xml:space="preserve"> </w:t>
      </w:r>
      <w:r w:rsidR="00E41EE5" w:rsidRPr="00E41EE5">
        <w:rPr>
          <w:rFonts w:ascii="Cambria" w:hAnsi="Cambria" w:cs="Calibri"/>
          <w:color w:val="000000"/>
        </w:rPr>
        <w:t>133,911,533</w:t>
      </w:r>
      <w:r w:rsidR="00E41EE5">
        <w:rPr>
          <w:rFonts w:ascii="Cambria" w:hAnsi="Cambria" w:cs="Calibri"/>
          <w:color w:val="000000"/>
        </w:rPr>
        <w:t xml:space="preserve"> </w:t>
      </w:r>
      <w:r w:rsidR="00161054" w:rsidRPr="00E41EE5">
        <w:rPr>
          <w:rFonts w:ascii="Cambria" w:hAnsi="Cambria"/>
        </w:rPr>
        <w:t>ALL</w:t>
      </w:r>
      <w:r w:rsidRPr="00E41EE5">
        <w:rPr>
          <w:rFonts w:ascii="Cambria" w:hAnsi="Cambria"/>
        </w:rPr>
        <w:t>.</w:t>
      </w:r>
    </w:p>
    <w:p w14:paraId="5EC56ABA" w14:textId="569C40CE" w:rsidR="00113B1D" w:rsidRDefault="00113B1D" w:rsidP="0063172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13B1D" w:rsidRPr="00113B1D" w14:paraId="39DFE992" w14:textId="77777777" w:rsidTr="00113B1D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BD7C2C6" w14:textId="77777777" w:rsidR="00113B1D" w:rsidRPr="00113B1D" w:rsidRDefault="00113B1D" w:rsidP="00113B1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113B1D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57E459" w14:textId="77777777" w:rsidR="00113B1D" w:rsidRPr="00113B1D" w:rsidRDefault="00113B1D" w:rsidP="00113B1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18AL301 -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Përfitues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Programi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IPARD II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masa 1</w:t>
            </w:r>
          </w:p>
        </w:tc>
      </w:tr>
      <w:tr w:rsidR="00113B1D" w:rsidRPr="00113B1D" w14:paraId="6840787A" w14:textId="77777777" w:rsidTr="00113B1D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06B91" w14:textId="77777777" w:rsidR="00113B1D" w:rsidRPr="00113B1D" w:rsidRDefault="00113B1D" w:rsidP="00113B1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B783C" w14:textId="77777777" w:rsidR="00113B1D" w:rsidRPr="00113B1D" w:rsidRDefault="00113B1D" w:rsidP="00113B1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Ka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bëjë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numrin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përfituesëve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dhe fondet e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transferuara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buxhetet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aplikantëve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kryejnë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investime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fizike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nivel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ferme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, dhe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shpallen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fitues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fondeve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programit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IPARD II</w:t>
            </w:r>
          </w:p>
        </w:tc>
      </w:tr>
      <w:tr w:rsidR="00113B1D" w:rsidRPr="00113B1D" w14:paraId="632CB9B5" w14:textId="77777777" w:rsidTr="00113B1D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AC2A1" w14:textId="77777777" w:rsidR="00113B1D" w:rsidRPr="00113B1D" w:rsidRDefault="00113B1D" w:rsidP="00113B1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959F5" w14:textId="77777777" w:rsidR="00113B1D" w:rsidRPr="00113B1D" w:rsidRDefault="00113B1D" w:rsidP="00113B1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4"/>
                <w:szCs w:val="14"/>
              </w:rPr>
              <w:t>përfituesish</w:t>
            </w:r>
            <w:proofErr w:type="spellEnd"/>
          </w:p>
        </w:tc>
      </w:tr>
      <w:tr w:rsidR="00113B1D" w:rsidRPr="00113B1D" w14:paraId="306EDF5E" w14:textId="77777777" w:rsidTr="00113B1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DD4D50" w14:textId="77777777" w:rsidR="00113B1D" w:rsidRPr="00113B1D" w:rsidRDefault="00113B1D" w:rsidP="00113B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3B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BD9DE" w14:textId="77777777" w:rsidR="00113B1D" w:rsidRPr="00113B1D" w:rsidRDefault="00113B1D" w:rsidP="00113B1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1F163" w14:textId="77777777" w:rsidR="00113B1D" w:rsidRPr="00113B1D" w:rsidRDefault="00113B1D" w:rsidP="00113B1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657B4" w14:textId="77777777" w:rsidR="00113B1D" w:rsidRPr="00113B1D" w:rsidRDefault="00113B1D" w:rsidP="00113B1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F6E15" w14:textId="77777777" w:rsidR="00113B1D" w:rsidRPr="00113B1D" w:rsidRDefault="00113B1D" w:rsidP="00113B1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113B1D" w:rsidRPr="00113B1D" w14:paraId="60891366" w14:textId="77777777" w:rsidTr="00113B1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7BD46B" w14:textId="77777777" w:rsidR="00113B1D" w:rsidRPr="00113B1D" w:rsidRDefault="00113B1D" w:rsidP="00113B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3B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0DA59" w14:textId="77777777" w:rsidR="00113B1D" w:rsidRPr="00113B1D" w:rsidRDefault="00113B1D" w:rsidP="00113B1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13B1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55B21" w14:textId="77777777" w:rsidR="00113B1D" w:rsidRPr="00113B1D" w:rsidRDefault="00113B1D" w:rsidP="00113B1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13B1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5CFD0" w14:textId="77777777" w:rsidR="00113B1D" w:rsidRPr="00113B1D" w:rsidRDefault="00113B1D" w:rsidP="00113B1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13B1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23BB4" w14:textId="77777777" w:rsidR="00113B1D" w:rsidRPr="00113B1D" w:rsidRDefault="00113B1D" w:rsidP="00113B1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13B1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13B1D" w:rsidRPr="00113B1D" w14:paraId="0E084F7A" w14:textId="77777777" w:rsidTr="00113B1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A13F0" w14:textId="77777777" w:rsidR="00113B1D" w:rsidRPr="00113B1D" w:rsidRDefault="00113B1D" w:rsidP="00113B1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B9688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AD006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B503E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2411A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113B1D" w:rsidRPr="00113B1D" w14:paraId="434E611C" w14:textId="77777777" w:rsidTr="00113B1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DA44E" w14:textId="77777777" w:rsidR="00113B1D" w:rsidRPr="00113B1D" w:rsidRDefault="00113B1D" w:rsidP="00113B1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52BE4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3932007000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17E80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1701523000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EE8F1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808213000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B2384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113B1D" w:rsidRPr="00113B1D" w14:paraId="2A1AB508" w14:textId="77777777" w:rsidTr="00113B1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04710" w14:textId="77777777" w:rsidR="00113B1D" w:rsidRPr="00113B1D" w:rsidRDefault="00113B1D" w:rsidP="00113B1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30D21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23266313.61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B5612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11343486.67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1DB62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16164260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A3FB3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113B1D" w:rsidRPr="00113B1D" w14:paraId="44400471" w14:textId="77777777" w:rsidTr="00113B1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FC940" w14:textId="77777777" w:rsidR="00113B1D" w:rsidRPr="00113B1D" w:rsidRDefault="00113B1D" w:rsidP="00113B1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871D1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34966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-0.1124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3AC2A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-0.6667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0A67E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</w:tr>
      <w:tr w:rsidR="00113B1D" w:rsidRPr="00113B1D" w14:paraId="4BDCBDEB" w14:textId="77777777" w:rsidTr="00113B1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746A1" w14:textId="77777777" w:rsidR="00113B1D" w:rsidRPr="00113B1D" w:rsidRDefault="00113B1D" w:rsidP="00113B1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D77B0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575AE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-0.5673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0466B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-0.525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A1ECE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</w:tr>
      <w:tr w:rsidR="00113B1D" w:rsidRPr="00113B1D" w14:paraId="249777B3" w14:textId="77777777" w:rsidTr="00113B1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ECE97" w14:textId="77777777" w:rsidR="00113B1D" w:rsidRPr="00113B1D" w:rsidRDefault="00113B1D" w:rsidP="00113B1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8581D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921AE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-0.5125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E058D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0.425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7B715" w14:textId="77777777" w:rsidR="00113B1D" w:rsidRPr="00113B1D" w:rsidRDefault="00113B1D" w:rsidP="00113B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13B1D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</w:tr>
    </w:tbl>
    <w:p w14:paraId="422DB197" w14:textId="6E02D6AD" w:rsidR="00161054" w:rsidRPr="00631724" w:rsidRDefault="00161054" w:rsidP="00631724">
      <w:pPr>
        <w:jc w:val="both"/>
        <w:rPr>
          <w:rFonts w:ascii="Cambria" w:hAnsi="Cambria"/>
        </w:rPr>
      </w:pPr>
    </w:p>
    <w:p w14:paraId="61DA1AE7" w14:textId="77777777" w:rsidR="000556A9" w:rsidRPr="00631724" w:rsidRDefault="000556A9" w:rsidP="00631724">
      <w:pPr>
        <w:jc w:val="both"/>
        <w:rPr>
          <w:rFonts w:ascii="Cambria" w:hAnsi="Cambria"/>
        </w:rPr>
      </w:pPr>
    </w:p>
    <w:p w14:paraId="0746EDF5" w14:textId="4F14FD55" w:rsidR="00BC053B" w:rsidRPr="00E41EE5" w:rsidRDefault="000556A9" w:rsidP="00631724">
      <w:pPr>
        <w:jc w:val="both"/>
        <w:rPr>
          <w:rFonts w:ascii="Cambria" w:hAnsi="Cambria" w:cs="Calibri"/>
          <w:color w:val="000000"/>
        </w:rPr>
      </w:pPr>
      <w:proofErr w:type="spellStart"/>
      <w:r w:rsidRPr="00E41EE5">
        <w:rPr>
          <w:rFonts w:ascii="Cambria" w:hAnsi="Cambria"/>
        </w:rPr>
        <w:t>Kostoja</w:t>
      </w:r>
      <w:proofErr w:type="spellEnd"/>
      <w:r w:rsidRPr="00E41EE5">
        <w:rPr>
          <w:rFonts w:ascii="Cambria" w:hAnsi="Cambria"/>
        </w:rPr>
        <w:t xml:space="preserve"> e </w:t>
      </w:r>
      <w:proofErr w:type="spellStart"/>
      <w:r w:rsidRPr="00E41EE5">
        <w:rPr>
          <w:rFonts w:ascii="Cambria" w:hAnsi="Cambria"/>
        </w:rPr>
        <w:t>produktit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gjinor</w:t>
      </w:r>
      <w:proofErr w:type="spellEnd"/>
      <w:r w:rsidRPr="00E41EE5">
        <w:rPr>
          <w:rFonts w:ascii="Cambria" w:hAnsi="Cambria"/>
        </w:rPr>
        <w:t xml:space="preserve"> </w:t>
      </w:r>
      <w:r w:rsidR="00317541" w:rsidRPr="00E41EE5">
        <w:rPr>
          <w:rFonts w:ascii="Cambria" w:hAnsi="Cambria"/>
        </w:rPr>
        <w:t xml:space="preserve">(26 </w:t>
      </w:r>
      <w:proofErr w:type="spellStart"/>
      <w:r w:rsidR="00317541" w:rsidRPr="00E41EE5">
        <w:rPr>
          <w:rFonts w:ascii="Cambria" w:hAnsi="Cambria"/>
        </w:rPr>
        <w:t>gra</w:t>
      </w:r>
      <w:proofErr w:type="spellEnd"/>
      <w:r w:rsidR="00317541" w:rsidRPr="00E41EE5">
        <w:rPr>
          <w:rFonts w:ascii="Cambria" w:hAnsi="Cambria"/>
        </w:rPr>
        <w:t xml:space="preserve">) </w:t>
      </w:r>
      <w:proofErr w:type="spellStart"/>
      <w:r w:rsidRPr="00E41EE5">
        <w:rPr>
          <w:rFonts w:ascii="Cambria" w:hAnsi="Cambria"/>
        </w:rPr>
        <w:t>q</w:t>
      </w:r>
      <w:r w:rsidR="00E4721F" w:rsidRPr="00E41EE5">
        <w:rPr>
          <w:rFonts w:ascii="Cambria" w:hAnsi="Cambria"/>
        </w:rPr>
        <w:t>ë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lidhet</w:t>
      </w:r>
      <w:proofErr w:type="spellEnd"/>
      <w:r w:rsidRPr="00E41EE5">
        <w:rPr>
          <w:rFonts w:ascii="Cambria" w:hAnsi="Cambria"/>
        </w:rPr>
        <w:t xml:space="preserve"> me </w:t>
      </w:r>
      <w:proofErr w:type="spellStart"/>
      <w:r w:rsidRPr="00E41EE5">
        <w:rPr>
          <w:rFonts w:ascii="Cambria" w:hAnsi="Cambria"/>
        </w:rPr>
        <w:t>skemat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mb</w:t>
      </w:r>
      <w:r w:rsidR="00E4721F" w:rsidRPr="00E41EE5">
        <w:rPr>
          <w:rFonts w:ascii="Cambria" w:hAnsi="Cambria"/>
        </w:rPr>
        <w:t>ë</w:t>
      </w:r>
      <w:r w:rsidRPr="00E41EE5">
        <w:rPr>
          <w:rFonts w:ascii="Cambria" w:hAnsi="Cambria"/>
        </w:rPr>
        <w:t>shtet</w:t>
      </w:r>
      <w:r w:rsidR="00E4721F" w:rsidRPr="00E41EE5">
        <w:rPr>
          <w:rFonts w:ascii="Cambria" w:hAnsi="Cambria"/>
        </w:rPr>
        <w:t>ë</w:t>
      </w:r>
      <w:r w:rsidRPr="00E41EE5">
        <w:rPr>
          <w:rFonts w:ascii="Cambria" w:hAnsi="Cambria"/>
        </w:rPr>
        <w:t>se</w:t>
      </w:r>
      <w:proofErr w:type="spellEnd"/>
      <w:r w:rsidRPr="00E41EE5">
        <w:rPr>
          <w:rFonts w:ascii="Cambria" w:hAnsi="Cambria"/>
        </w:rPr>
        <w:t xml:space="preserve"> IPARD </w:t>
      </w:r>
      <w:proofErr w:type="spellStart"/>
      <w:r w:rsidRPr="00E41EE5">
        <w:rPr>
          <w:rFonts w:ascii="Cambria" w:hAnsi="Cambria"/>
        </w:rPr>
        <w:t>p</w:t>
      </w:r>
      <w:r w:rsidR="00E4721F" w:rsidRPr="00E41EE5">
        <w:rPr>
          <w:rFonts w:ascii="Cambria" w:hAnsi="Cambria"/>
        </w:rPr>
        <w:t>ë</w:t>
      </w:r>
      <w:r w:rsidRPr="00E41EE5">
        <w:rPr>
          <w:rFonts w:ascii="Cambria" w:hAnsi="Cambria"/>
        </w:rPr>
        <w:t>rllogaritet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si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p</w:t>
      </w:r>
      <w:r w:rsidR="00E4721F" w:rsidRPr="00E41EE5">
        <w:rPr>
          <w:rFonts w:ascii="Cambria" w:hAnsi="Cambria"/>
        </w:rPr>
        <w:t>ë</w:t>
      </w:r>
      <w:r w:rsidRPr="00E41EE5">
        <w:rPr>
          <w:rFonts w:ascii="Cambria" w:hAnsi="Cambria"/>
        </w:rPr>
        <w:t>rpjes</w:t>
      </w:r>
      <w:r w:rsidR="00E4721F" w:rsidRPr="00E41EE5">
        <w:rPr>
          <w:rFonts w:ascii="Cambria" w:hAnsi="Cambria"/>
        </w:rPr>
        <w:t>ë</w:t>
      </w:r>
      <w:proofErr w:type="spellEnd"/>
      <w:r w:rsidRPr="00E41EE5">
        <w:rPr>
          <w:rFonts w:ascii="Cambria" w:hAnsi="Cambria"/>
        </w:rPr>
        <w:t xml:space="preserve"> e </w:t>
      </w:r>
      <w:proofErr w:type="spellStart"/>
      <w:r w:rsidRPr="00E41EE5">
        <w:rPr>
          <w:rFonts w:ascii="Cambria" w:hAnsi="Cambria"/>
        </w:rPr>
        <w:t>k</w:t>
      </w:r>
      <w:r w:rsidR="00E4721F" w:rsidRPr="00E41EE5">
        <w:rPr>
          <w:rFonts w:ascii="Cambria" w:hAnsi="Cambria"/>
        </w:rPr>
        <w:t>ë</w:t>
      </w:r>
      <w:r w:rsidRPr="00E41EE5">
        <w:rPr>
          <w:rFonts w:ascii="Cambria" w:hAnsi="Cambria"/>
        </w:rPr>
        <w:t>tij</w:t>
      </w:r>
      <w:proofErr w:type="spellEnd"/>
      <w:r w:rsidRPr="00E41EE5">
        <w:rPr>
          <w:rFonts w:ascii="Cambria" w:hAnsi="Cambria"/>
        </w:rPr>
        <w:t xml:space="preserve"> produkti dhe </w:t>
      </w:r>
      <w:proofErr w:type="spellStart"/>
      <w:r w:rsidR="00E4721F" w:rsidRPr="00E41EE5">
        <w:rPr>
          <w:rFonts w:ascii="Cambria" w:hAnsi="Cambria"/>
        </w:rPr>
        <w:t>ë</w:t>
      </w:r>
      <w:r w:rsidRPr="00E41EE5">
        <w:rPr>
          <w:rFonts w:ascii="Cambria" w:hAnsi="Cambria"/>
        </w:rPr>
        <w:t>sht</w:t>
      </w:r>
      <w:r w:rsidR="00E4721F" w:rsidRPr="00E41EE5">
        <w:rPr>
          <w:rFonts w:ascii="Cambria" w:hAnsi="Cambria"/>
        </w:rPr>
        <w:t>ë</w:t>
      </w:r>
      <w:proofErr w:type="spellEnd"/>
      <w:r w:rsidRPr="00E41EE5">
        <w:rPr>
          <w:rFonts w:ascii="Cambria" w:hAnsi="Cambria"/>
        </w:rPr>
        <w:t xml:space="preserve"> </w:t>
      </w:r>
      <w:r w:rsidR="00E41EE5" w:rsidRPr="00E41EE5">
        <w:rPr>
          <w:rFonts w:ascii="Cambria" w:hAnsi="Cambria" w:cs="Calibri"/>
          <w:color w:val="000000"/>
        </w:rPr>
        <w:t>294,930,653</w:t>
      </w:r>
      <w:r w:rsidR="00BC053B" w:rsidRPr="00E41EE5">
        <w:rPr>
          <w:rFonts w:ascii="Cambria" w:hAnsi="Cambria"/>
        </w:rPr>
        <w:t>ALL.</w:t>
      </w:r>
    </w:p>
    <w:p w14:paraId="472381E8" w14:textId="77777777" w:rsidR="000556A9" w:rsidRPr="00631724" w:rsidRDefault="000556A9" w:rsidP="00631724">
      <w:pPr>
        <w:jc w:val="both"/>
        <w:rPr>
          <w:rFonts w:ascii="Cambria" w:hAnsi="Cambria"/>
        </w:rPr>
      </w:pPr>
    </w:p>
    <w:p w14:paraId="383B7A12" w14:textId="77777777" w:rsidR="00391FCF" w:rsidRPr="00ED287A" w:rsidRDefault="00391FCF" w:rsidP="00631724">
      <w:pPr>
        <w:jc w:val="both"/>
        <w:rPr>
          <w:rFonts w:ascii="Cambria" w:hAnsi="Cambria"/>
        </w:rPr>
      </w:pPr>
    </w:p>
    <w:p w14:paraId="5CC6E7BE" w14:textId="77777777" w:rsidR="00B7206A" w:rsidRPr="00ED287A" w:rsidRDefault="00B7206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Mb</w:t>
      </w:r>
      <w:r w:rsidR="001A75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shtetje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</w:t>
      </w:r>
      <w:r w:rsidR="001A75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Peshkimin</w:t>
      </w:r>
      <w:proofErr w:type="spellEnd"/>
      <w:r w:rsidRPr="00ED287A">
        <w:rPr>
          <w:rFonts w:ascii="Cambria" w:hAnsi="Cambria"/>
          <w:i/>
        </w:rPr>
        <w:t>”</w:t>
      </w:r>
    </w:p>
    <w:p w14:paraId="55B550BE" w14:textId="2DA0F56F" w:rsidR="00B7206A" w:rsidRPr="00ED287A" w:rsidRDefault="00B7206A" w:rsidP="00631724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</w:t>
      </w:r>
      <w:r w:rsidR="001A7585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llimi</w:t>
      </w:r>
      <w:proofErr w:type="spellEnd"/>
      <w:r w:rsidRPr="00ED287A">
        <w:rPr>
          <w:rFonts w:ascii="Cambria" w:hAnsi="Cambria"/>
        </w:rPr>
        <w:t xml:space="preserve"> “</w:t>
      </w:r>
      <w:proofErr w:type="spellStart"/>
      <w:r w:rsidR="00113B1D" w:rsidRPr="00113B1D">
        <w:rPr>
          <w:rFonts w:ascii="Cambria" w:hAnsi="Cambria"/>
        </w:rPr>
        <w:t>Menaxhimi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i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peshkimit</w:t>
      </w:r>
      <w:proofErr w:type="spellEnd"/>
      <w:r w:rsidR="00113B1D" w:rsidRPr="00113B1D">
        <w:rPr>
          <w:rFonts w:ascii="Cambria" w:hAnsi="Cambria"/>
        </w:rPr>
        <w:t xml:space="preserve"> dhe </w:t>
      </w:r>
      <w:proofErr w:type="spellStart"/>
      <w:r w:rsidR="00113B1D" w:rsidRPr="00113B1D">
        <w:rPr>
          <w:rFonts w:ascii="Cambria" w:hAnsi="Cambria"/>
        </w:rPr>
        <w:t>akuakulturës</w:t>
      </w:r>
      <w:proofErr w:type="spellEnd"/>
      <w:r w:rsidR="00113B1D" w:rsidRPr="00113B1D">
        <w:rPr>
          <w:rFonts w:ascii="Cambria" w:hAnsi="Cambria"/>
        </w:rPr>
        <w:t xml:space="preserve"> duke </w:t>
      </w:r>
      <w:proofErr w:type="spellStart"/>
      <w:r w:rsidR="00113B1D" w:rsidRPr="00113B1D">
        <w:rPr>
          <w:rFonts w:ascii="Cambria" w:hAnsi="Cambria"/>
        </w:rPr>
        <w:t>mbështetur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sektorin</w:t>
      </w:r>
      <w:proofErr w:type="spellEnd"/>
      <w:r w:rsidR="00113B1D" w:rsidRPr="00113B1D">
        <w:rPr>
          <w:rFonts w:ascii="Cambria" w:hAnsi="Cambria"/>
        </w:rPr>
        <w:t xml:space="preserve"> me </w:t>
      </w:r>
      <w:proofErr w:type="spellStart"/>
      <w:r w:rsidR="00113B1D" w:rsidRPr="00113B1D">
        <w:rPr>
          <w:rFonts w:ascii="Cambria" w:hAnsi="Cambria"/>
        </w:rPr>
        <w:t>politika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strukturore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për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tregjet</w:t>
      </w:r>
      <w:proofErr w:type="spellEnd"/>
      <w:r w:rsidR="00113B1D" w:rsidRPr="00113B1D">
        <w:rPr>
          <w:rFonts w:ascii="Cambria" w:hAnsi="Cambria"/>
        </w:rPr>
        <w:t xml:space="preserve">, </w:t>
      </w:r>
      <w:proofErr w:type="spellStart"/>
      <w:r w:rsidR="00113B1D" w:rsidRPr="00113B1D">
        <w:rPr>
          <w:rFonts w:ascii="Cambria" w:hAnsi="Cambria"/>
        </w:rPr>
        <w:t>politikat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tregtare</w:t>
      </w:r>
      <w:proofErr w:type="spellEnd"/>
      <w:r w:rsidR="00113B1D" w:rsidRPr="00113B1D">
        <w:rPr>
          <w:rFonts w:ascii="Cambria" w:hAnsi="Cambria"/>
        </w:rPr>
        <w:t xml:space="preserve"> dhe </w:t>
      </w:r>
      <w:proofErr w:type="spellStart"/>
      <w:r w:rsidR="00113B1D" w:rsidRPr="00113B1D">
        <w:rPr>
          <w:rFonts w:ascii="Cambria" w:hAnsi="Cambria"/>
        </w:rPr>
        <w:t>politikat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ndërkombëtare</w:t>
      </w:r>
      <w:proofErr w:type="spellEnd"/>
      <w:r w:rsidR="00113B1D" w:rsidRPr="00113B1D">
        <w:rPr>
          <w:rFonts w:ascii="Cambria" w:hAnsi="Cambria"/>
        </w:rPr>
        <w:t xml:space="preserve"> me </w:t>
      </w:r>
      <w:proofErr w:type="spellStart"/>
      <w:proofErr w:type="gramStart"/>
      <w:r w:rsidR="00113B1D" w:rsidRPr="00113B1D">
        <w:rPr>
          <w:rFonts w:ascii="Cambria" w:hAnsi="Cambria"/>
        </w:rPr>
        <w:t>qëllim</w:t>
      </w:r>
      <w:proofErr w:type="spellEnd"/>
      <w:r w:rsidR="00113B1D" w:rsidRPr="00113B1D">
        <w:rPr>
          <w:rFonts w:ascii="Cambria" w:hAnsi="Cambria"/>
        </w:rPr>
        <w:t xml:space="preserve">  </w:t>
      </w:r>
      <w:proofErr w:type="spellStart"/>
      <w:r w:rsidR="00113B1D" w:rsidRPr="00113B1D">
        <w:rPr>
          <w:rFonts w:ascii="Cambria" w:hAnsi="Cambria"/>
        </w:rPr>
        <w:t>zhvillimin</w:t>
      </w:r>
      <w:proofErr w:type="spellEnd"/>
      <w:proofErr w:type="gramEnd"/>
      <w:r w:rsidR="00113B1D" w:rsidRPr="00113B1D">
        <w:rPr>
          <w:rFonts w:ascii="Cambria" w:hAnsi="Cambria"/>
        </w:rPr>
        <w:t xml:space="preserve"> e </w:t>
      </w:r>
      <w:proofErr w:type="spellStart"/>
      <w:r w:rsidR="00113B1D" w:rsidRPr="00113B1D">
        <w:rPr>
          <w:rFonts w:ascii="Cambria" w:hAnsi="Cambria"/>
        </w:rPr>
        <w:t>aktivitetit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të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peshkimit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në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përputhje</w:t>
      </w:r>
      <w:proofErr w:type="spellEnd"/>
      <w:r w:rsidR="00113B1D" w:rsidRPr="00113B1D">
        <w:rPr>
          <w:rFonts w:ascii="Cambria" w:hAnsi="Cambria"/>
        </w:rPr>
        <w:t xml:space="preserve"> me </w:t>
      </w:r>
      <w:proofErr w:type="spellStart"/>
      <w:r w:rsidR="00113B1D" w:rsidRPr="00113B1D">
        <w:rPr>
          <w:rFonts w:ascii="Cambria" w:hAnsi="Cambria"/>
        </w:rPr>
        <w:t>standardet</w:t>
      </w:r>
      <w:proofErr w:type="spellEnd"/>
      <w:r w:rsidR="00113B1D" w:rsidRPr="00113B1D">
        <w:rPr>
          <w:rFonts w:ascii="Cambria" w:hAnsi="Cambria"/>
        </w:rPr>
        <w:t xml:space="preserve"> e BE duke </w:t>
      </w:r>
      <w:proofErr w:type="spellStart"/>
      <w:r w:rsidR="00113B1D" w:rsidRPr="00113B1D">
        <w:rPr>
          <w:rFonts w:ascii="Cambria" w:hAnsi="Cambria"/>
        </w:rPr>
        <w:t>garantuar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konkurueshmërinë</w:t>
      </w:r>
      <w:proofErr w:type="spellEnd"/>
      <w:r w:rsidR="00113B1D" w:rsidRPr="00113B1D">
        <w:rPr>
          <w:rFonts w:ascii="Cambria" w:hAnsi="Cambria"/>
        </w:rPr>
        <w:t xml:space="preserve">, </w:t>
      </w:r>
      <w:proofErr w:type="spellStart"/>
      <w:r w:rsidR="00113B1D" w:rsidRPr="00113B1D">
        <w:rPr>
          <w:rFonts w:ascii="Cambria" w:hAnsi="Cambria"/>
        </w:rPr>
        <w:t>mbrojtjen</w:t>
      </w:r>
      <w:proofErr w:type="spellEnd"/>
      <w:r w:rsidR="00113B1D" w:rsidRPr="00113B1D">
        <w:rPr>
          <w:rFonts w:ascii="Cambria" w:hAnsi="Cambria"/>
        </w:rPr>
        <w:t xml:space="preserve"> e </w:t>
      </w:r>
      <w:proofErr w:type="spellStart"/>
      <w:r w:rsidR="00113B1D" w:rsidRPr="00113B1D">
        <w:rPr>
          <w:rFonts w:ascii="Cambria" w:hAnsi="Cambria"/>
        </w:rPr>
        <w:t>resurseve</w:t>
      </w:r>
      <w:proofErr w:type="spellEnd"/>
      <w:r w:rsidR="00113B1D" w:rsidRPr="00113B1D">
        <w:rPr>
          <w:rFonts w:ascii="Cambria" w:hAnsi="Cambria"/>
        </w:rPr>
        <w:t>.</w:t>
      </w:r>
      <w:r w:rsidRPr="00ED287A">
        <w:rPr>
          <w:rFonts w:ascii="Cambria" w:hAnsi="Cambria"/>
        </w:rPr>
        <w:t>”</w:t>
      </w:r>
    </w:p>
    <w:p w14:paraId="27E7785E" w14:textId="77777777" w:rsidR="00F6731C" w:rsidRPr="00ED287A" w:rsidRDefault="00F6731C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760184D6" w14:textId="77777777" w:rsidR="00B7206A" w:rsidRPr="00ED287A" w:rsidRDefault="00B7206A" w:rsidP="00631724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Performanc</w:t>
      </w:r>
      <w:r w:rsidR="001A7585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s</w:t>
      </w:r>
      <w:proofErr w:type="spellEnd"/>
      <w:r w:rsidRPr="00ED287A">
        <w:rPr>
          <w:rFonts w:ascii="Cambria" w:hAnsi="Cambria"/>
        </w:rPr>
        <w:t>:</w:t>
      </w:r>
    </w:p>
    <w:tbl>
      <w:tblPr>
        <w:tblW w:w="8870" w:type="dxa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058"/>
        <w:gridCol w:w="1703"/>
        <w:gridCol w:w="1703"/>
        <w:gridCol w:w="1703"/>
        <w:gridCol w:w="1703"/>
      </w:tblGrid>
      <w:tr w:rsidR="00113B1D" w:rsidRPr="00ED287A" w14:paraId="5E0D2D3F" w14:textId="77777777" w:rsidTr="00FB6566">
        <w:trPr>
          <w:trHeight w:val="293"/>
        </w:trPr>
        <w:tc>
          <w:tcPr>
            <w:tcW w:w="2058" w:type="dxa"/>
            <w:vMerge w:val="restart"/>
            <w:shd w:val="clear" w:color="000000" w:fill="FFFFFF"/>
            <w:vAlign w:val="center"/>
            <w:hideMark/>
          </w:tcPr>
          <w:p w14:paraId="33520C04" w14:textId="77777777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13B1D">
              <w:rPr>
                <w:rFonts w:ascii="Garamond" w:hAnsi="Garamond"/>
                <w:sz w:val="18"/>
                <w:szCs w:val="18"/>
              </w:rPr>
              <w:t>Treguesit</w:t>
            </w:r>
            <w:proofErr w:type="spellEnd"/>
            <w:r w:rsidRPr="00113B1D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113B1D">
              <w:rPr>
                <w:rFonts w:ascii="Garamond" w:hAnsi="Garamond"/>
                <w:sz w:val="18"/>
                <w:szCs w:val="18"/>
              </w:rPr>
              <w:t>performancës</w:t>
            </w:r>
            <w:proofErr w:type="spellEnd"/>
            <w:r w:rsidRPr="00113B1D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703" w:type="dxa"/>
            <w:shd w:val="clear" w:color="000000" w:fill="FFFFFF"/>
            <w:hideMark/>
          </w:tcPr>
          <w:p w14:paraId="6DA3BC1C" w14:textId="1AC50513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13B1D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703" w:type="dxa"/>
            <w:shd w:val="clear" w:color="000000" w:fill="FFFFFF"/>
            <w:hideMark/>
          </w:tcPr>
          <w:p w14:paraId="3D746307" w14:textId="74891149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13B1D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703" w:type="dxa"/>
            <w:shd w:val="clear" w:color="000000" w:fill="FFFFFF"/>
            <w:hideMark/>
          </w:tcPr>
          <w:p w14:paraId="3507C9E7" w14:textId="5DE2F3C4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13B1D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703" w:type="dxa"/>
            <w:shd w:val="clear" w:color="000000" w:fill="FFFFFF"/>
            <w:hideMark/>
          </w:tcPr>
          <w:p w14:paraId="06D96BE7" w14:textId="52DFB039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13B1D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113B1D" w:rsidRPr="00ED287A" w14:paraId="01804BA0" w14:textId="77777777" w:rsidTr="00FB6566">
        <w:trPr>
          <w:trHeight w:val="433"/>
        </w:trPr>
        <w:tc>
          <w:tcPr>
            <w:tcW w:w="2058" w:type="dxa"/>
            <w:vMerge/>
            <w:vAlign w:val="center"/>
            <w:hideMark/>
          </w:tcPr>
          <w:p w14:paraId="3A8DA9CC" w14:textId="77777777" w:rsidR="00113B1D" w:rsidRPr="00113B1D" w:rsidRDefault="00113B1D" w:rsidP="00113B1D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3" w:type="dxa"/>
            <w:shd w:val="clear" w:color="000000" w:fill="FFFFFF"/>
            <w:hideMark/>
          </w:tcPr>
          <w:p w14:paraId="67B7BDC4" w14:textId="269AE1A9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13B1D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03" w:type="dxa"/>
            <w:shd w:val="clear" w:color="000000" w:fill="FFFFFF"/>
            <w:hideMark/>
          </w:tcPr>
          <w:p w14:paraId="0EF7ED0F" w14:textId="274049A8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13B1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03" w:type="dxa"/>
            <w:shd w:val="clear" w:color="000000" w:fill="FFFFFF"/>
            <w:hideMark/>
          </w:tcPr>
          <w:p w14:paraId="584E1EA8" w14:textId="55F118DB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13B1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03" w:type="dxa"/>
            <w:shd w:val="clear" w:color="000000" w:fill="FFFFFF"/>
            <w:hideMark/>
          </w:tcPr>
          <w:p w14:paraId="47FAF470" w14:textId="21F0FF0D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13B1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3A0A51" w:rsidRPr="00ED287A" w14:paraId="461C2DEC" w14:textId="77777777" w:rsidTr="00051C94">
        <w:trPr>
          <w:trHeight w:val="700"/>
        </w:trPr>
        <w:tc>
          <w:tcPr>
            <w:tcW w:w="2058" w:type="dxa"/>
            <w:shd w:val="clear" w:color="000000" w:fill="FFFFFF"/>
            <w:vAlign w:val="center"/>
            <w:hideMark/>
          </w:tcPr>
          <w:p w14:paraId="31E1F1EC" w14:textId="77777777" w:rsidR="003A0A51" w:rsidRPr="00113B1D" w:rsidRDefault="003A0A51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Përqindja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pjesmarrjes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së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grave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industrinë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përpunimit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produkteve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peshkore</w:t>
            </w:r>
            <w:proofErr w:type="spellEnd"/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440AB870" w14:textId="33C4E408" w:rsidR="003A0A51" w:rsidRPr="00113B1D" w:rsidRDefault="003A0A51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noWrap/>
            <w:hideMark/>
          </w:tcPr>
          <w:p w14:paraId="6A526D86" w14:textId="77777777" w:rsidR="00BC053B" w:rsidRPr="00113B1D" w:rsidRDefault="00BC053B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14:paraId="7740A51D" w14:textId="3834D5A0" w:rsidR="003A0A51" w:rsidRPr="00113B1D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113B1D">
              <w:rPr>
                <w:rFonts w:ascii="Garamond" w:hAnsi="Garamond" w:cs="Calibri"/>
                <w:sz w:val="18"/>
                <w:szCs w:val="18"/>
              </w:rPr>
              <w:t>50</w:t>
            </w:r>
            <w:r w:rsidR="003A0A51" w:rsidRPr="00113B1D">
              <w:rPr>
                <w:rFonts w:ascii="Garamond" w:hAnsi="Garamond" w:cs="Calibri"/>
                <w:sz w:val="18"/>
                <w:szCs w:val="18"/>
              </w:rPr>
              <w:t>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060B37E9" w14:textId="77777777" w:rsidR="00BC053B" w:rsidRPr="00113B1D" w:rsidRDefault="00BC053B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14:paraId="776C882F" w14:textId="236CC5A0" w:rsidR="003A0A51" w:rsidRPr="00113B1D" w:rsidRDefault="003A0A51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noWrap/>
            <w:hideMark/>
          </w:tcPr>
          <w:p w14:paraId="19B1692A" w14:textId="77777777" w:rsidR="003A0A51" w:rsidRPr="00113B1D" w:rsidRDefault="003A0A51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</w:tr>
    </w:tbl>
    <w:p w14:paraId="421AA361" w14:textId="77777777" w:rsidR="00F6731C" w:rsidRPr="00ED287A" w:rsidRDefault="00F6731C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12FAA89E" w14:textId="77777777" w:rsidR="00391FCF" w:rsidRPr="00ED287A" w:rsidRDefault="00391FCF" w:rsidP="00631724">
      <w:pPr>
        <w:spacing w:after="120" w:line="221" w:lineRule="atLeast"/>
        <w:ind w:left="426"/>
        <w:jc w:val="both"/>
        <w:rPr>
          <w:rFonts w:ascii="Cambria" w:hAnsi="Cambria"/>
        </w:rPr>
      </w:pPr>
      <w:r w:rsidRPr="00ED287A">
        <w:rPr>
          <w:rFonts w:ascii="Cambria" w:hAnsi="Cambria"/>
        </w:rPr>
        <w:t xml:space="preserve">Ky tregues nuk ka </w:t>
      </w:r>
      <w:proofErr w:type="spellStart"/>
      <w:r w:rsidRPr="00ED287A">
        <w:rPr>
          <w:rFonts w:ascii="Cambria" w:hAnsi="Cambria"/>
        </w:rPr>
        <w:t>lidhje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direkte</w:t>
      </w:r>
      <w:proofErr w:type="spellEnd"/>
      <w:r w:rsidRPr="00ED287A">
        <w:rPr>
          <w:rFonts w:ascii="Cambria" w:hAnsi="Cambria"/>
        </w:rPr>
        <w:t xml:space="preserve"> me </w:t>
      </w:r>
      <w:proofErr w:type="spellStart"/>
      <w:r w:rsidRPr="00ED287A">
        <w:rPr>
          <w:rFonts w:ascii="Cambria" w:hAnsi="Cambria"/>
        </w:rPr>
        <w:t>asnj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programin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buxhetor</w:t>
      </w:r>
      <w:proofErr w:type="spellEnd"/>
      <w:r w:rsidRPr="00ED287A">
        <w:rPr>
          <w:rFonts w:ascii="Cambria" w:hAnsi="Cambria"/>
        </w:rPr>
        <w:t>.</w:t>
      </w:r>
    </w:p>
    <w:p w14:paraId="352369D9" w14:textId="7780255C" w:rsidR="00391FCF" w:rsidRPr="00ED287A" w:rsidRDefault="00391FCF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2AA0895E" w14:textId="73C70A5B" w:rsidR="00AB1EE0" w:rsidRPr="00ED287A" w:rsidRDefault="00AB1EE0" w:rsidP="00631724">
      <w:pPr>
        <w:spacing w:after="120"/>
        <w:ind w:left="360"/>
        <w:rPr>
          <w:rFonts w:ascii="Cambria" w:hAnsi="Cambria"/>
          <w:b/>
        </w:rPr>
      </w:pPr>
      <w:proofErr w:type="spellStart"/>
      <w:r w:rsidRPr="00ED287A">
        <w:rPr>
          <w:rFonts w:ascii="Cambria" w:hAnsi="Cambria"/>
          <w:b/>
        </w:rPr>
        <w:lastRenderedPageBreak/>
        <w:t>Ministria</w:t>
      </w:r>
      <w:proofErr w:type="spellEnd"/>
      <w:r w:rsidRPr="00ED287A">
        <w:rPr>
          <w:rFonts w:ascii="Cambria" w:hAnsi="Cambria"/>
          <w:b/>
        </w:rPr>
        <w:t xml:space="preserve"> </w:t>
      </w:r>
      <w:proofErr w:type="spellStart"/>
      <w:r w:rsidRPr="00ED287A">
        <w:rPr>
          <w:rFonts w:ascii="Cambria" w:hAnsi="Cambria"/>
          <w:b/>
        </w:rPr>
        <w:t>p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r</w:t>
      </w:r>
      <w:proofErr w:type="spellEnd"/>
      <w:r w:rsidRPr="00ED287A">
        <w:rPr>
          <w:rFonts w:ascii="Cambria" w:hAnsi="Cambria"/>
          <w:b/>
        </w:rPr>
        <w:t xml:space="preserve"> </w:t>
      </w:r>
      <w:proofErr w:type="spellStart"/>
      <w:r w:rsidRPr="00ED287A">
        <w:rPr>
          <w:rFonts w:ascii="Cambria" w:hAnsi="Cambria"/>
          <w:b/>
        </w:rPr>
        <w:t>Evrop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n</w:t>
      </w:r>
      <w:proofErr w:type="spellEnd"/>
      <w:r w:rsidRPr="00ED287A">
        <w:rPr>
          <w:rFonts w:ascii="Cambria" w:hAnsi="Cambria"/>
          <w:b/>
        </w:rPr>
        <w:t xml:space="preserve"> dhe </w:t>
      </w:r>
      <w:proofErr w:type="spellStart"/>
      <w:r w:rsidRPr="00ED287A">
        <w:rPr>
          <w:rFonts w:ascii="Cambria" w:hAnsi="Cambria"/>
          <w:b/>
        </w:rPr>
        <w:t>Pun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t</w:t>
      </w:r>
      <w:proofErr w:type="spellEnd"/>
      <w:r w:rsidRPr="00ED287A">
        <w:rPr>
          <w:rFonts w:ascii="Cambria" w:hAnsi="Cambria"/>
          <w:b/>
        </w:rPr>
        <w:t xml:space="preserve"> e </w:t>
      </w:r>
      <w:proofErr w:type="spellStart"/>
      <w:r w:rsidRPr="00ED287A">
        <w:rPr>
          <w:rFonts w:ascii="Cambria" w:hAnsi="Cambria"/>
          <w:b/>
        </w:rPr>
        <w:t>Jashtme</w:t>
      </w:r>
      <w:proofErr w:type="spellEnd"/>
    </w:p>
    <w:p w14:paraId="025652C8" w14:textId="77777777" w:rsidR="00B6458B" w:rsidRPr="00ED287A" w:rsidRDefault="00B6458B" w:rsidP="00B6458B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254D5A9D" w14:textId="77777777" w:rsidR="00F6731C" w:rsidRPr="00ED287A" w:rsidRDefault="00F6731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2399FD72" w14:textId="77777777" w:rsidR="009F799C" w:rsidRPr="00ED287A" w:rsidRDefault="009F799C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</w:p>
    <w:p w14:paraId="659CD208" w14:textId="77777777" w:rsidR="00F6731C" w:rsidRPr="00ED287A" w:rsidRDefault="00F6731C" w:rsidP="00631724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ED287A">
        <w:rPr>
          <w:rFonts w:ascii="Garamond" w:hAnsi="Garamond" w:cs="Calibri"/>
          <w:color w:val="000000"/>
        </w:rPr>
        <w:t>Objektivi</w:t>
      </w:r>
      <w:proofErr w:type="spellEnd"/>
      <w:r w:rsidRPr="00ED287A">
        <w:rPr>
          <w:rFonts w:ascii="Garamond" w:hAnsi="Garamond" w:cs="Calibri"/>
          <w:color w:val="000000"/>
        </w:rPr>
        <w:t xml:space="preserve"> 1: </w:t>
      </w:r>
      <w:proofErr w:type="spellStart"/>
      <w:r w:rsidRPr="00ED287A">
        <w:rPr>
          <w:rFonts w:ascii="Cambria" w:hAnsi="Cambria"/>
          <w:i/>
        </w:rPr>
        <w:t>Menaxhim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efektiv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racional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burimeve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njerëzore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financiare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teknologjisë</w:t>
      </w:r>
      <w:proofErr w:type="spellEnd"/>
      <w:r w:rsidRPr="00ED287A">
        <w:rPr>
          <w:rFonts w:ascii="Cambria" w:hAnsi="Cambria"/>
          <w:i/>
        </w:rPr>
        <w:t xml:space="preserve"> se </w:t>
      </w:r>
      <w:proofErr w:type="spellStart"/>
      <w:r w:rsidRPr="00ED287A">
        <w:rPr>
          <w:rFonts w:ascii="Cambria" w:hAnsi="Cambria"/>
          <w:i/>
        </w:rPr>
        <w:t>larte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te </w:t>
      </w:r>
      <w:proofErr w:type="spellStart"/>
      <w:r w:rsidRPr="00ED287A">
        <w:rPr>
          <w:rFonts w:ascii="Cambria" w:hAnsi="Cambria"/>
          <w:i/>
        </w:rPr>
        <w:t>rritur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="009F799C" w:rsidRPr="00ED287A">
        <w:rPr>
          <w:rFonts w:ascii="Cambria" w:hAnsi="Cambria"/>
          <w:i/>
        </w:rPr>
        <w:t>reagimi</w:t>
      </w:r>
      <w:proofErr w:type="spellEnd"/>
      <w:r w:rsidR="009F799C" w:rsidRPr="00ED287A">
        <w:rPr>
          <w:rFonts w:ascii="Cambria" w:hAnsi="Cambria"/>
          <w:i/>
        </w:rPr>
        <w:t xml:space="preserve"> dhe</w:t>
      </w:r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cilësinë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shërbimit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="00204CF3" w:rsidRPr="00ED287A">
        <w:rPr>
          <w:rFonts w:ascii="Cambria" w:hAnsi="Cambria"/>
          <w:i/>
        </w:rPr>
        <w:t>diplomatik</w:t>
      </w:r>
      <w:proofErr w:type="spellEnd"/>
    </w:p>
    <w:p w14:paraId="4C327205" w14:textId="77777777" w:rsidR="009F799C" w:rsidRPr="00ED287A" w:rsidRDefault="009F799C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Treguesit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performanc</w:t>
      </w:r>
      <w:r w:rsidR="00362FFB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s</w:t>
      </w:r>
      <w:proofErr w:type="spellEnd"/>
      <w:r w:rsidRPr="00ED287A">
        <w:rPr>
          <w:rFonts w:ascii="Cambria" w:hAnsi="Cambria"/>
        </w:rPr>
        <w:t>:</w:t>
      </w:r>
    </w:p>
    <w:tbl>
      <w:tblPr>
        <w:tblW w:w="9578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53"/>
        <w:gridCol w:w="1647"/>
        <w:gridCol w:w="1647"/>
        <w:gridCol w:w="1647"/>
        <w:gridCol w:w="1684"/>
      </w:tblGrid>
      <w:tr w:rsidR="001B2D96" w:rsidRPr="00ED287A" w14:paraId="53A01C15" w14:textId="77777777" w:rsidTr="001B2D96">
        <w:trPr>
          <w:trHeight w:val="570"/>
        </w:trPr>
        <w:tc>
          <w:tcPr>
            <w:tcW w:w="2953" w:type="dxa"/>
            <w:vMerge w:val="restart"/>
            <w:shd w:val="clear" w:color="000000" w:fill="FFFFFF"/>
            <w:vAlign w:val="center"/>
            <w:hideMark/>
          </w:tcPr>
          <w:p w14:paraId="464CFFFC" w14:textId="77777777" w:rsidR="001B2D96" w:rsidRPr="00ED287A" w:rsidRDefault="001B2D96" w:rsidP="001B2D9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  <w:p w14:paraId="13053C0B" w14:textId="77777777" w:rsidR="001B2D96" w:rsidRPr="00ED287A" w:rsidRDefault="001B2D96" w:rsidP="001B2D9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DD2F23" w14:textId="44DAAC8E" w:rsidR="001B2D96" w:rsidRPr="001B2D96" w:rsidRDefault="001B2D96" w:rsidP="001B2D9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1B2D96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6633F3" w14:textId="59D46A43" w:rsidR="001B2D96" w:rsidRPr="001B2D96" w:rsidRDefault="001B2D96" w:rsidP="001B2D9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1B2D96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E3A9C6" w14:textId="4B9B7DF9" w:rsidR="001B2D96" w:rsidRPr="001B2D96" w:rsidRDefault="001B2D96" w:rsidP="001B2D9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1B2D96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F4E91F" w14:textId="5A6736B8" w:rsidR="001B2D96" w:rsidRPr="001B2D96" w:rsidRDefault="001B2D96" w:rsidP="001B2D9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1B2D96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1B2D96" w:rsidRPr="00ED287A" w14:paraId="7BA15E41" w14:textId="77777777" w:rsidTr="001B2D96">
        <w:trPr>
          <w:trHeight w:val="288"/>
        </w:trPr>
        <w:tc>
          <w:tcPr>
            <w:tcW w:w="2953" w:type="dxa"/>
            <w:vMerge/>
            <w:shd w:val="clear" w:color="000000" w:fill="FFFFFF"/>
            <w:vAlign w:val="center"/>
            <w:hideMark/>
          </w:tcPr>
          <w:p w14:paraId="406238F5" w14:textId="77777777" w:rsidR="001B2D96" w:rsidRPr="00ED287A" w:rsidRDefault="001B2D96" w:rsidP="001B2D9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FD4FD" w14:textId="72E4F4CD" w:rsidR="001B2D96" w:rsidRPr="001B2D96" w:rsidRDefault="001B2D96" w:rsidP="001B2D9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1B2D96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0ABA6A" w14:textId="3F715F7E" w:rsidR="001B2D96" w:rsidRPr="001B2D96" w:rsidRDefault="001B2D96" w:rsidP="001B2D9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1B2D9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9E3972" w14:textId="0D8B961E" w:rsidR="001B2D96" w:rsidRPr="001B2D96" w:rsidRDefault="001B2D96" w:rsidP="001B2D9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1B2D9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0E8216" w14:textId="1A9B47D7" w:rsidR="001B2D96" w:rsidRPr="001B2D96" w:rsidRDefault="001B2D96" w:rsidP="001B2D9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1B2D9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204CF3" w:rsidRPr="00ED287A" w14:paraId="5354D860" w14:textId="77777777" w:rsidTr="001B2D96">
        <w:trPr>
          <w:trHeight w:val="632"/>
        </w:trPr>
        <w:tc>
          <w:tcPr>
            <w:tcW w:w="2953" w:type="dxa"/>
            <w:shd w:val="clear" w:color="000000" w:fill="FFFFFF"/>
            <w:vAlign w:val="center"/>
            <w:hideMark/>
          </w:tcPr>
          <w:p w14:paraId="78A9E2C3" w14:textId="77777777" w:rsidR="00204CF3" w:rsidRPr="00ED287A" w:rsidRDefault="00204CF3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drejtuesve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femra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kundrejt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pozicioneve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drejtuese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porgramit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D5C7C" w14:textId="77777777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1CE74" w14:textId="77777777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D287A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9DD9B" w14:textId="5B3A19CA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75642" w14:textId="77777777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</w:tbl>
    <w:p w14:paraId="78FDAFC4" w14:textId="77777777" w:rsidR="00D110E3" w:rsidRPr="00631724" w:rsidRDefault="00D110E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74CEAB0" w14:textId="77777777" w:rsidR="00F6731C" w:rsidRPr="00631724" w:rsidRDefault="00D110E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Produkti: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B2D96" w:rsidRPr="001B2D96" w14:paraId="219D5478" w14:textId="77777777" w:rsidTr="001B2D96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C0F02F5" w14:textId="77777777" w:rsidR="001B2D96" w:rsidRPr="001B2D96" w:rsidRDefault="001B2D96" w:rsidP="001B2D9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1B2D96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F1497E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91501AA -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/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hartuara</w:t>
            </w:r>
            <w:proofErr w:type="spellEnd"/>
          </w:p>
        </w:tc>
      </w:tr>
      <w:tr w:rsidR="001B2D96" w:rsidRPr="001B2D96" w14:paraId="60202C66" w14:textId="77777777" w:rsidTr="001B2D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E5670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6CE2B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Aktiviteti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shkresor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stafit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programit</w:t>
            </w:r>
            <w:proofErr w:type="spellEnd"/>
          </w:p>
        </w:tc>
      </w:tr>
      <w:tr w:rsidR="001B2D96" w:rsidRPr="001B2D96" w14:paraId="4EB9D082" w14:textId="77777777" w:rsidTr="001B2D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42AA8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548F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1B2D96" w:rsidRPr="001B2D96" w14:paraId="61DFC298" w14:textId="77777777" w:rsidTr="001B2D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80EDE8" w14:textId="77777777" w:rsidR="001B2D96" w:rsidRPr="001B2D96" w:rsidRDefault="001B2D96" w:rsidP="001B2D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D9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3BF96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9C352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6F4F0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F4DFD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1B2D96" w:rsidRPr="001B2D96" w14:paraId="141B030C" w14:textId="77777777" w:rsidTr="001B2D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391955" w14:textId="77777777" w:rsidR="001B2D96" w:rsidRPr="001B2D96" w:rsidRDefault="001B2D96" w:rsidP="001B2D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D9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DC319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25B2B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0463C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31575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B2D96" w:rsidRPr="001B2D96" w14:paraId="08DF2B6E" w14:textId="77777777" w:rsidTr="001B2D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09928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07D69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7CB96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9F3F0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00BBD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</w:tr>
      <w:tr w:rsidR="001B2D96" w:rsidRPr="001B2D96" w14:paraId="7B618796" w14:textId="77777777" w:rsidTr="001B2D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1BF4C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4CA7C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105050000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8C4E6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103950000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67AD4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103950000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2F799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103950000</w:t>
            </w:r>
          </w:p>
        </w:tc>
      </w:tr>
      <w:tr w:rsidR="001B2D96" w:rsidRPr="001B2D96" w14:paraId="77A526D1" w14:textId="77777777" w:rsidTr="001B2D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B91FB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C3A33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4377083.33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1A592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4331250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9B338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4331250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D5BBC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4331250</w:t>
            </w:r>
          </w:p>
        </w:tc>
      </w:tr>
      <w:tr w:rsidR="001B2D96" w:rsidRPr="001B2D96" w14:paraId="5FB05BDA" w14:textId="77777777" w:rsidTr="001B2D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F12DE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39AB3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2ACE1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F0423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E88BB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1B2D96" w:rsidRPr="001B2D96" w14:paraId="29F213FA" w14:textId="77777777" w:rsidTr="001B2D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0A5F2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AF008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748CF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-0.0105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1083E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5DA3C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1B2D96" w:rsidRPr="001B2D96" w14:paraId="2B28FE7B" w14:textId="77777777" w:rsidTr="001B2D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5320A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D89C4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AFFC5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-0.0105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2DAB2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CA5FE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6238824D" w14:textId="77777777" w:rsidR="00204CF3" w:rsidRPr="00631724" w:rsidRDefault="00204CF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CEBB2F1" w14:textId="16674B71" w:rsidR="00F6731C" w:rsidRPr="00ED287A" w:rsidRDefault="00391FCF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067A7D">
        <w:rPr>
          <w:rFonts w:ascii="Cambria" w:hAnsi="Cambria"/>
        </w:rPr>
        <w:t>Kostoja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produktit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gjinor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="00B04426" w:rsidRPr="00067A7D">
        <w:rPr>
          <w:rFonts w:ascii="Cambria" w:hAnsi="Cambria"/>
        </w:rPr>
        <w:t>ë</w:t>
      </w:r>
      <w:r w:rsidR="004B4C59" w:rsidRPr="00067A7D">
        <w:rPr>
          <w:rFonts w:ascii="Cambria" w:hAnsi="Cambria"/>
        </w:rPr>
        <w:t>sht</w:t>
      </w:r>
      <w:r w:rsidR="00B04426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</w:t>
      </w:r>
      <w:r w:rsidR="009942F1" w:rsidRPr="00067A7D">
        <w:rPr>
          <w:rFonts w:ascii="Cambria" w:hAnsi="Cambria"/>
        </w:rPr>
        <w:t>ë</w:t>
      </w:r>
      <w:r w:rsidRPr="00067A7D">
        <w:rPr>
          <w:rFonts w:ascii="Cambria" w:hAnsi="Cambria"/>
        </w:rPr>
        <w:t>rpjes</w:t>
      </w:r>
      <w:r w:rsidR="009942F1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kostos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</w:t>
      </w:r>
      <w:r w:rsidR="009942F1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k</w:t>
      </w:r>
      <w:r w:rsidR="009942F1" w:rsidRPr="00067A7D">
        <w:rPr>
          <w:rFonts w:ascii="Cambria" w:hAnsi="Cambria"/>
        </w:rPr>
        <w:t>ë</w:t>
      </w:r>
      <w:r w:rsidR="005050A3" w:rsidRPr="00067A7D">
        <w:rPr>
          <w:rFonts w:ascii="Cambria" w:hAnsi="Cambria"/>
        </w:rPr>
        <w:t>tij</w:t>
      </w:r>
      <w:proofErr w:type="spellEnd"/>
      <w:r w:rsidR="005050A3" w:rsidRPr="00067A7D">
        <w:rPr>
          <w:rFonts w:ascii="Cambria" w:hAnsi="Cambria"/>
        </w:rPr>
        <w:t xml:space="preserve"> produkti</w:t>
      </w:r>
      <w:r w:rsidR="004B4C59" w:rsidRPr="00067A7D">
        <w:rPr>
          <w:rFonts w:ascii="Cambria" w:hAnsi="Cambria"/>
        </w:rPr>
        <w:t xml:space="preserve"> dhe do </w:t>
      </w:r>
      <w:proofErr w:type="spellStart"/>
      <w:r w:rsidR="004B4C59" w:rsidRPr="00067A7D">
        <w:rPr>
          <w:rFonts w:ascii="Cambria" w:hAnsi="Cambria"/>
        </w:rPr>
        <w:t>t</w:t>
      </w:r>
      <w:r w:rsidR="00B04426" w:rsidRPr="00067A7D">
        <w:rPr>
          <w:rFonts w:ascii="Cambria" w:hAnsi="Cambria"/>
        </w:rPr>
        <w:t>ë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p</w:t>
      </w:r>
      <w:r w:rsidR="00B04426" w:rsidRPr="00067A7D">
        <w:rPr>
          <w:rFonts w:ascii="Cambria" w:hAnsi="Cambria"/>
        </w:rPr>
        <w:t>ë</w:t>
      </w:r>
      <w:r w:rsidR="004B4C59" w:rsidRPr="00067A7D">
        <w:rPr>
          <w:rFonts w:ascii="Cambria" w:hAnsi="Cambria"/>
        </w:rPr>
        <w:t>rllogaritet</w:t>
      </w:r>
      <w:proofErr w:type="spellEnd"/>
      <w:r w:rsidR="004B4C59" w:rsidRPr="00067A7D">
        <w:rPr>
          <w:rFonts w:ascii="Cambria" w:hAnsi="Cambria"/>
        </w:rPr>
        <w:t xml:space="preserve"> pas </w:t>
      </w:r>
      <w:proofErr w:type="spellStart"/>
      <w:r w:rsidR="004B4C59" w:rsidRPr="00067A7D">
        <w:rPr>
          <w:rFonts w:ascii="Cambria" w:hAnsi="Cambria"/>
        </w:rPr>
        <w:t>marrjes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s</w:t>
      </w:r>
      <w:r w:rsidR="00B04426" w:rsidRPr="00067A7D">
        <w:rPr>
          <w:rFonts w:ascii="Cambria" w:hAnsi="Cambria"/>
        </w:rPr>
        <w:t>ë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informacionit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nga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monitorimi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i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realizimit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t</w:t>
      </w:r>
      <w:r w:rsidR="00B04426" w:rsidRPr="00067A7D">
        <w:rPr>
          <w:rFonts w:ascii="Cambria" w:hAnsi="Cambria"/>
        </w:rPr>
        <w:t>ë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shpenzimeve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faktike</w:t>
      </w:r>
      <w:proofErr w:type="spellEnd"/>
      <w:r w:rsidR="004B4C59" w:rsidRPr="00067A7D">
        <w:rPr>
          <w:rFonts w:ascii="Cambria" w:hAnsi="Cambria"/>
        </w:rPr>
        <w:t>.</w:t>
      </w:r>
      <w:r w:rsidR="004B4C59" w:rsidRPr="00ED287A">
        <w:rPr>
          <w:rFonts w:ascii="Cambria" w:hAnsi="Cambria"/>
        </w:rPr>
        <w:t xml:space="preserve"> </w:t>
      </w:r>
    </w:p>
    <w:p w14:paraId="693CA1C3" w14:textId="77777777" w:rsidR="00391FCF" w:rsidRPr="00ED287A" w:rsidRDefault="00391FCF" w:rsidP="00631724">
      <w:pPr>
        <w:spacing w:after="120" w:line="221" w:lineRule="atLeast"/>
        <w:jc w:val="both"/>
        <w:rPr>
          <w:rFonts w:ascii="Cambria" w:hAnsi="Cambria"/>
        </w:rPr>
      </w:pPr>
    </w:p>
    <w:p w14:paraId="5616AA5A" w14:textId="77777777" w:rsidR="00391FCF" w:rsidRPr="00ED287A" w:rsidRDefault="00391FCF" w:rsidP="00631724">
      <w:pPr>
        <w:spacing w:after="120" w:line="221" w:lineRule="atLeast"/>
        <w:jc w:val="both"/>
        <w:rPr>
          <w:rFonts w:ascii="Cambria" w:hAnsi="Cambria"/>
        </w:rPr>
      </w:pPr>
    </w:p>
    <w:p w14:paraId="3E9229D8" w14:textId="77777777" w:rsidR="00A02689" w:rsidRPr="00ED287A" w:rsidRDefault="00A02689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Mb</w:t>
      </w:r>
      <w:r w:rsidR="001A75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shtetje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Diplomatike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jasht</w:t>
      </w:r>
      <w:r w:rsidR="001A7585" w:rsidRPr="00ED287A">
        <w:rPr>
          <w:rFonts w:ascii="Cambria" w:hAnsi="Cambria"/>
          <w:i/>
        </w:rPr>
        <w:t>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vendit</w:t>
      </w:r>
      <w:proofErr w:type="spellEnd"/>
      <w:r w:rsidRPr="00ED287A">
        <w:rPr>
          <w:rFonts w:ascii="Cambria" w:hAnsi="Cambria"/>
          <w:i/>
        </w:rPr>
        <w:t>”</w:t>
      </w:r>
    </w:p>
    <w:p w14:paraId="085C1392" w14:textId="77777777" w:rsidR="00A02689" w:rsidRPr="00ED287A" w:rsidRDefault="00046578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="00A02689" w:rsidRPr="00ED287A">
        <w:rPr>
          <w:rFonts w:ascii="Cambria" w:hAnsi="Cambria"/>
          <w:i/>
        </w:rPr>
        <w:t>Intensifikimi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punës</w:t>
      </w:r>
      <w:proofErr w:type="spellEnd"/>
      <w:r w:rsidR="00A02689" w:rsidRPr="00ED287A">
        <w:rPr>
          <w:rFonts w:ascii="Cambria" w:hAnsi="Cambria"/>
          <w:i/>
        </w:rPr>
        <w:t xml:space="preserve">, </w:t>
      </w:r>
      <w:proofErr w:type="spellStart"/>
      <w:r w:rsidR="00A02689" w:rsidRPr="00ED287A">
        <w:rPr>
          <w:rFonts w:ascii="Cambria" w:hAnsi="Cambria"/>
          <w:i/>
        </w:rPr>
        <w:t>për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përmirësimin</w:t>
      </w:r>
      <w:proofErr w:type="spellEnd"/>
      <w:r w:rsidR="00A02689" w:rsidRPr="00ED287A">
        <w:rPr>
          <w:rFonts w:ascii="Cambria" w:hAnsi="Cambria"/>
          <w:i/>
        </w:rPr>
        <w:t xml:space="preserve"> e </w:t>
      </w:r>
      <w:proofErr w:type="spellStart"/>
      <w:r w:rsidR="00A02689" w:rsidRPr="00ED287A">
        <w:rPr>
          <w:rFonts w:ascii="Cambria" w:hAnsi="Cambria"/>
          <w:i/>
        </w:rPr>
        <w:t>strukturës</w:t>
      </w:r>
      <w:proofErr w:type="spellEnd"/>
      <w:r w:rsidR="00A02689" w:rsidRPr="00ED287A">
        <w:rPr>
          <w:rFonts w:ascii="Cambria" w:hAnsi="Cambria"/>
          <w:i/>
        </w:rPr>
        <w:t xml:space="preserve"> dhe </w:t>
      </w:r>
      <w:proofErr w:type="spellStart"/>
      <w:r w:rsidR="00A02689" w:rsidRPr="00ED287A">
        <w:rPr>
          <w:rFonts w:ascii="Cambria" w:hAnsi="Cambria"/>
          <w:i/>
        </w:rPr>
        <w:t>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metodave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punës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përfaqësive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diplomatike</w:t>
      </w:r>
      <w:proofErr w:type="spellEnd"/>
      <w:r w:rsidR="00A02689" w:rsidRPr="00ED287A">
        <w:rPr>
          <w:rFonts w:ascii="Cambria" w:hAnsi="Cambria"/>
          <w:i/>
        </w:rPr>
        <w:t xml:space="preserve"> dhe </w:t>
      </w:r>
      <w:proofErr w:type="spellStart"/>
      <w:r w:rsidR="00A02689" w:rsidRPr="00ED287A">
        <w:rPr>
          <w:rFonts w:ascii="Cambria" w:hAnsi="Cambria"/>
          <w:i/>
        </w:rPr>
        <w:t>konsullore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përmbushjen</w:t>
      </w:r>
      <w:proofErr w:type="spellEnd"/>
      <w:r w:rsidR="00A02689" w:rsidRPr="00ED287A">
        <w:rPr>
          <w:rFonts w:ascii="Cambria" w:hAnsi="Cambria"/>
          <w:i/>
        </w:rPr>
        <w:t xml:space="preserve"> e </w:t>
      </w:r>
      <w:proofErr w:type="spellStart"/>
      <w:r w:rsidR="00A02689" w:rsidRPr="00ED287A">
        <w:rPr>
          <w:rFonts w:ascii="Cambria" w:hAnsi="Cambria"/>
          <w:i/>
        </w:rPr>
        <w:t>detyrimeve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hapjen</w:t>
      </w:r>
      <w:proofErr w:type="spellEnd"/>
      <w:r w:rsidR="00A02689" w:rsidRPr="00ED287A">
        <w:rPr>
          <w:rFonts w:ascii="Cambria" w:hAnsi="Cambria"/>
          <w:i/>
        </w:rPr>
        <w:t xml:space="preserve"> e </w:t>
      </w:r>
      <w:proofErr w:type="spellStart"/>
      <w:r w:rsidR="00A02689" w:rsidRPr="00ED287A">
        <w:rPr>
          <w:rFonts w:ascii="Cambria" w:hAnsi="Cambria"/>
          <w:i/>
        </w:rPr>
        <w:t>negociatave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anëtarësimit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në</w:t>
      </w:r>
      <w:proofErr w:type="spellEnd"/>
      <w:r w:rsidR="00A02689" w:rsidRPr="00ED287A">
        <w:rPr>
          <w:rFonts w:ascii="Cambria" w:hAnsi="Cambria"/>
          <w:i/>
        </w:rPr>
        <w:t xml:space="preserve"> BE </w:t>
      </w:r>
      <w:proofErr w:type="spellStart"/>
      <w:r w:rsidR="00A02689" w:rsidRPr="00ED287A">
        <w:rPr>
          <w:rFonts w:ascii="Cambria" w:hAnsi="Cambria"/>
          <w:i/>
        </w:rPr>
        <w:t>si</w:t>
      </w:r>
      <w:proofErr w:type="spellEnd"/>
      <w:r w:rsidR="00A02689" w:rsidRPr="00ED287A">
        <w:rPr>
          <w:rFonts w:ascii="Cambria" w:hAnsi="Cambria"/>
          <w:i/>
        </w:rPr>
        <w:t xml:space="preserve"> dhe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shërbimit</w:t>
      </w:r>
      <w:proofErr w:type="spellEnd"/>
      <w:r w:rsidR="00A02689" w:rsidRPr="00ED287A">
        <w:rPr>
          <w:rFonts w:ascii="Cambria" w:hAnsi="Cambria"/>
          <w:i/>
        </w:rPr>
        <w:t xml:space="preserve"> ndaj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gjithë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personave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interesuar</w:t>
      </w:r>
      <w:proofErr w:type="spellEnd"/>
      <w:r w:rsidR="00A02689" w:rsidRPr="00ED287A">
        <w:rPr>
          <w:rFonts w:ascii="Cambria" w:hAnsi="Cambria"/>
          <w:i/>
        </w:rPr>
        <w:t xml:space="preserve">. </w:t>
      </w:r>
      <w:proofErr w:type="spellStart"/>
      <w:r w:rsidR="00A02689" w:rsidRPr="00ED287A">
        <w:rPr>
          <w:rFonts w:ascii="Cambria" w:hAnsi="Cambria"/>
          <w:i/>
        </w:rPr>
        <w:t>Përparimi</w:t>
      </w:r>
      <w:proofErr w:type="spellEnd"/>
      <w:r w:rsidR="00A02689" w:rsidRPr="00ED287A">
        <w:rPr>
          <w:rFonts w:ascii="Cambria" w:hAnsi="Cambria"/>
          <w:i/>
        </w:rPr>
        <w:t xml:space="preserve"> dhe </w:t>
      </w:r>
      <w:proofErr w:type="spellStart"/>
      <w:r w:rsidR="00A02689" w:rsidRPr="00ED287A">
        <w:rPr>
          <w:rFonts w:ascii="Cambria" w:hAnsi="Cambria"/>
          <w:i/>
        </w:rPr>
        <w:t>konsolidimi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mëtejshëm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marrëdhënieve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dy</w:t>
      </w:r>
      <w:proofErr w:type="spellEnd"/>
      <w:r w:rsidR="00A02689" w:rsidRPr="00ED287A">
        <w:rPr>
          <w:rFonts w:ascii="Cambria" w:hAnsi="Cambria"/>
          <w:i/>
        </w:rPr>
        <w:t xml:space="preserve"> dhe </w:t>
      </w:r>
      <w:proofErr w:type="spellStart"/>
      <w:r w:rsidR="00A02689" w:rsidRPr="00ED287A">
        <w:rPr>
          <w:rFonts w:ascii="Cambria" w:hAnsi="Cambria"/>
          <w:i/>
        </w:rPr>
        <w:t>shumëpalëshe</w:t>
      </w:r>
      <w:proofErr w:type="spellEnd"/>
      <w:r w:rsidR="00A02689" w:rsidRPr="00ED287A">
        <w:rPr>
          <w:rFonts w:ascii="Cambria" w:hAnsi="Cambria"/>
          <w:i/>
        </w:rPr>
        <w:t xml:space="preserve"> me </w:t>
      </w:r>
      <w:proofErr w:type="spellStart"/>
      <w:r w:rsidR="00A02689" w:rsidRPr="00ED287A">
        <w:rPr>
          <w:rFonts w:ascii="Cambria" w:hAnsi="Cambria"/>
          <w:i/>
        </w:rPr>
        <w:t>fokus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dimensionin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ekonomiko</w:t>
      </w:r>
      <w:proofErr w:type="spellEnd"/>
      <w:r w:rsidR="00A02689" w:rsidRPr="00ED287A">
        <w:rPr>
          <w:rFonts w:ascii="Cambria" w:hAnsi="Cambria"/>
          <w:i/>
        </w:rPr>
        <w:t xml:space="preserve">- </w:t>
      </w:r>
      <w:proofErr w:type="spellStart"/>
      <w:r w:rsidR="00A02689" w:rsidRPr="00ED287A">
        <w:rPr>
          <w:rFonts w:ascii="Cambria" w:hAnsi="Cambria"/>
          <w:i/>
        </w:rPr>
        <w:t>tregetar</w:t>
      </w:r>
      <w:proofErr w:type="spellEnd"/>
      <w:r w:rsidR="00A02689" w:rsidRPr="00ED287A">
        <w:rPr>
          <w:rFonts w:ascii="Cambria" w:hAnsi="Cambria"/>
          <w:i/>
        </w:rPr>
        <w:t xml:space="preserve"> dhe </w:t>
      </w:r>
      <w:proofErr w:type="spellStart"/>
      <w:r w:rsidR="00A02689" w:rsidRPr="00ED287A">
        <w:rPr>
          <w:rFonts w:ascii="Cambria" w:hAnsi="Cambria"/>
          <w:i/>
        </w:rPr>
        <w:t>e</w:t>
      </w:r>
      <w:r w:rsidRPr="00ED287A">
        <w:rPr>
          <w:rFonts w:ascii="Cambria" w:hAnsi="Cambria"/>
          <w:i/>
        </w:rPr>
        <w:t>kspozimin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kuturor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Shqiperisë</w:t>
      </w:r>
      <w:proofErr w:type="spellEnd"/>
    </w:p>
    <w:p w14:paraId="4F67822F" w14:textId="77777777" w:rsidR="00051C94" w:rsidRPr="00ED287A" w:rsidRDefault="00051C94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50FA1D1D" w14:textId="77777777" w:rsidR="00376EE1" w:rsidRPr="00ED287A" w:rsidRDefault="00376EE1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B2D96" w:rsidRPr="001B2D96" w14:paraId="21F1FFCB" w14:textId="77777777" w:rsidTr="001B2D96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7C91A6F" w14:textId="77777777" w:rsidR="001B2D96" w:rsidRPr="001B2D96" w:rsidRDefault="001B2D96" w:rsidP="001B2D9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1B2D96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lastRenderedPageBreak/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907F940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91502AC -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Familjarë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diplomateve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sipas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ligjit</w:t>
            </w:r>
            <w:proofErr w:type="spellEnd"/>
          </w:p>
        </w:tc>
      </w:tr>
      <w:tr w:rsidR="001B2D96" w:rsidRPr="001B2D96" w14:paraId="1FDD279A" w14:textId="77777777" w:rsidTr="001B2D96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EC5AB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2106D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Detyrimi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ndaj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bashkëshortëve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sigurimet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shoqërore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shpërblimi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) dhe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fëmijëve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nën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moshën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18 </w:t>
            </w:r>
            <w:proofErr w:type="spellStart"/>
            <w:proofErr w:type="gram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vjeç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 (</w:t>
            </w:r>
            <w:proofErr w:type="spellStart"/>
            <w:proofErr w:type="gram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shpërblimin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personelit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misioneve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diplomatike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posteve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konsullore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, sipas VKM nr. 20, dt. 18.01.2017.</w:t>
            </w:r>
          </w:p>
        </w:tc>
      </w:tr>
      <w:tr w:rsidR="001B2D96" w:rsidRPr="001B2D96" w14:paraId="3C6C0F5D" w14:textId="77777777" w:rsidTr="001B2D96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4F81F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F6114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personash</w:t>
            </w:r>
            <w:proofErr w:type="spellEnd"/>
          </w:p>
        </w:tc>
      </w:tr>
      <w:tr w:rsidR="001B2D96" w:rsidRPr="001B2D96" w14:paraId="71B4CF41" w14:textId="77777777" w:rsidTr="001B2D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963E20" w14:textId="77777777" w:rsidR="001B2D96" w:rsidRPr="001B2D96" w:rsidRDefault="001B2D96" w:rsidP="001B2D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D9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A1536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C8C51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FAEC7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100B5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1B2D96" w:rsidRPr="001B2D96" w14:paraId="7F17BF31" w14:textId="77777777" w:rsidTr="001B2D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7FF6F6" w14:textId="77777777" w:rsidR="001B2D96" w:rsidRPr="001B2D96" w:rsidRDefault="001B2D96" w:rsidP="001B2D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D9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20912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2B8E1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B5233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D4CCB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B2D96" w:rsidRPr="001B2D96" w14:paraId="086DC738" w14:textId="77777777" w:rsidTr="001B2D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EA487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A9C4B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ACD81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A82B0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475F4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310</w:t>
            </w:r>
          </w:p>
        </w:tc>
      </w:tr>
      <w:tr w:rsidR="001B2D96" w:rsidRPr="001B2D96" w14:paraId="78DAFCB3" w14:textId="77777777" w:rsidTr="001B2D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05DF2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10C5E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71000000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44AEF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80000000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BBC64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80000000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7350D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80000000</w:t>
            </w:r>
          </w:p>
        </w:tc>
      </w:tr>
      <w:tr w:rsidR="001B2D96" w:rsidRPr="001B2D96" w14:paraId="19704FEE" w14:textId="77777777" w:rsidTr="001B2D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D5C16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2719C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232026.14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D61A9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258064.52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87122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258064.52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8C592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258064.52</w:t>
            </w:r>
          </w:p>
        </w:tc>
      </w:tr>
      <w:tr w:rsidR="001B2D96" w:rsidRPr="001B2D96" w14:paraId="549F6FBA" w14:textId="77777777" w:rsidTr="001B2D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7186F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10BEC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36661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0.0131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B64A3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0B368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1B2D96" w:rsidRPr="001B2D96" w14:paraId="18ECBF91" w14:textId="77777777" w:rsidTr="001B2D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E0F56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F04C5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6F20E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0.1268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0B990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B7ED0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1B2D96" w:rsidRPr="001B2D96" w14:paraId="2677D0D5" w14:textId="77777777" w:rsidTr="001B2D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DD486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EF105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12C93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0.1122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7E2A2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E5BE3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7F68FAE4" w14:textId="77777777" w:rsidR="00204CF3" w:rsidRPr="00631724" w:rsidRDefault="00204CF3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96E0951" w14:textId="77777777" w:rsidR="00506858" w:rsidRPr="00ED287A" w:rsidRDefault="00506858" w:rsidP="00631724">
      <w:pPr>
        <w:spacing w:after="120" w:line="221" w:lineRule="atLeast"/>
        <w:jc w:val="both"/>
        <w:rPr>
          <w:rFonts w:ascii="Cambria" w:hAnsi="Cambria"/>
        </w:rPr>
      </w:pPr>
    </w:p>
    <w:p w14:paraId="0D685872" w14:textId="4FA70174" w:rsidR="007622F0" w:rsidRPr="00ED287A" w:rsidRDefault="007622F0" w:rsidP="00631724">
      <w:pPr>
        <w:spacing w:after="120"/>
        <w:ind w:left="360"/>
        <w:rPr>
          <w:rFonts w:ascii="Cambria" w:hAnsi="Cambria"/>
          <w:b/>
        </w:rPr>
      </w:pPr>
      <w:proofErr w:type="spellStart"/>
      <w:r w:rsidRPr="00ED287A">
        <w:rPr>
          <w:rFonts w:ascii="Cambria" w:hAnsi="Cambria"/>
          <w:b/>
        </w:rPr>
        <w:t>Ministria</w:t>
      </w:r>
      <w:proofErr w:type="spellEnd"/>
      <w:r w:rsidRPr="00ED287A">
        <w:rPr>
          <w:rFonts w:ascii="Cambria" w:hAnsi="Cambria"/>
          <w:b/>
        </w:rPr>
        <w:t xml:space="preserve"> e </w:t>
      </w:r>
      <w:proofErr w:type="spellStart"/>
      <w:r w:rsidRPr="00ED287A">
        <w:rPr>
          <w:rFonts w:ascii="Cambria" w:hAnsi="Cambria"/>
          <w:b/>
        </w:rPr>
        <w:t>Kultur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s</w:t>
      </w:r>
      <w:proofErr w:type="spellEnd"/>
    </w:p>
    <w:p w14:paraId="3D0296C7" w14:textId="72980975" w:rsidR="00CB5209" w:rsidRPr="00067A7D" w:rsidRDefault="00E046FE" w:rsidP="00CB5209">
      <w:pPr>
        <w:spacing w:after="120"/>
        <w:ind w:left="360"/>
        <w:rPr>
          <w:rFonts w:ascii="Cambria" w:hAnsi="Cambria"/>
          <w:bCs/>
        </w:rPr>
      </w:pPr>
      <w:bookmarkStart w:id="3" w:name="_Hlk116304263"/>
      <w:proofErr w:type="spellStart"/>
      <w:r w:rsidRPr="00067A7D">
        <w:rPr>
          <w:rFonts w:ascii="Cambria" w:hAnsi="Cambria"/>
          <w:bCs/>
        </w:rPr>
        <w:t>P</w:t>
      </w:r>
      <w:r w:rsidR="00250062" w:rsidRPr="00067A7D">
        <w:rPr>
          <w:rFonts w:ascii="Cambria" w:hAnsi="Cambria"/>
          <w:bCs/>
        </w:rPr>
        <w:t>ë</w:t>
      </w:r>
      <w:r w:rsidRPr="00067A7D">
        <w:rPr>
          <w:rFonts w:ascii="Cambria" w:hAnsi="Cambria"/>
          <w:bCs/>
        </w:rPr>
        <w:t>r</w:t>
      </w:r>
      <w:proofErr w:type="spellEnd"/>
      <w:r w:rsidRPr="00067A7D">
        <w:rPr>
          <w:rFonts w:ascii="Cambria" w:hAnsi="Cambria"/>
          <w:bCs/>
        </w:rPr>
        <w:t xml:space="preserve"> </w:t>
      </w:r>
      <w:proofErr w:type="spellStart"/>
      <w:r w:rsidRPr="00067A7D">
        <w:rPr>
          <w:rFonts w:ascii="Cambria" w:hAnsi="Cambria"/>
          <w:bCs/>
        </w:rPr>
        <w:t>sektorin</w:t>
      </w:r>
      <w:proofErr w:type="spellEnd"/>
      <w:r w:rsidRPr="00067A7D">
        <w:rPr>
          <w:rFonts w:ascii="Cambria" w:hAnsi="Cambria"/>
          <w:bCs/>
        </w:rPr>
        <w:t xml:space="preserve"> e </w:t>
      </w:r>
      <w:proofErr w:type="spellStart"/>
      <w:r w:rsidRPr="00067A7D">
        <w:rPr>
          <w:rFonts w:ascii="Cambria" w:hAnsi="Cambria"/>
          <w:bCs/>
        </w:rPr>
        <w:t>kuktur</w:t>
      </w:r>
      <w:r w:rsidR="00250062" w:rsidRPr="00067A7D">
        <w:rPr>
          <w:rFonts w:ascii="Cambria" w:hAnsi="Cambria"/>
          <w:bCs/>
        </w:rPr>
        <w:t>ë</w:t>
      </w:r>
      <w:r w:rsidRPr="00067A7D">
        <w:rPr>
          <w:rFonts w:ascii="Cambria" w:hAnsi="Cambria"/>
          <w:bCs/>
        </w:rPr>
        <w:t>s</w:t>
      </w:r>
      <w:proofErr w:type="spellEnd"/>
      <w:r w:rsidRPr="00067A7D">
        <w:rPr>
          <w:rFonts w:ascii="Cambria" w:hAnsi="Cambria"/>
          <w:bCs/>
        </w:rPr>
        <w:t xml:space="preserve"> do </w:t>
      </w:r>
      <w:proofErr w:type="spellStart"/>
      <w:r w:rsidRPr="00067A7D">
        <w:rPr>
          <w:rFonts w:ascii="Cambria" w:hAnsi="Cambria"/>
          <w:bCs/>
        </w:rPr>
        <w:t>t</w:t>
      </w:r>
      <w:r w:rsidR="00250062" w:rsidRPr="00067A7D">
        <w:rPr>
          <w:rFonts w:ascii="Cambria" w:hAnsi="Cambria"/>
          <w:bCs/>
        </w:rPr>
        <w:t>ë</w:t>
      </w:r>
      <w:proofErr w:type="spellEnd"/>
      <w:r w:rsidRPr="00067A7D">
        <w:rPr>
          <w:rFonts w:ascii="Cambria" w:hAnsi="Cambria"/>
          <w:bCs/>
        </w:rPr>
        <w:t xml:space="preserve"> </w:t>
      </w:r>
      <w:proofErr w:type="spellStart"/>
      <w:r w:rsidRPr="00067A7D">
        <w:rPr>
          <w:rFonts w:ascii="Cambria" w:hAnsi="Cambria"/>
          <w:bCs/>
        </w:rPr>
        <w:t>vijohet</w:t>
      </w:r>
      <w:proofErr w:type="spellEnd"/>
      <w:r w:rsidRPr="00067A7D">
        <w:rPr>
          <w:rFonts w:ascii="Cambria" w:hAnsi="Cambria"/>
          <w:bCs/>
        </w:rPr>
        <w:t xml:space="preserve"> </w:t>
      </w:r>
      <w:proofErr w:type="spellStart"/>
      <w:r w:rsidRPr="00067A7D">
        <w:rPr>
          <w:rFonts w:ascii="Cambria" w:hAnsi="Cambria"/>
          <w:bCs/>
        </w:rPr>
        <w:t>ti</w:t>
      </w:r>
      <w:proofErr w:type="spellEnd"/>
      <w:r w:rsidRPr="00067A7D">
        <w:rPr>
          <w:rFonts w:ascii="Cambria" w:hAnsi="Cambria"/>
          <w:bCs/>
        </w:rPr>
        <w:t xml:space="preserve"> </w:t>
      </w:r>
      <w:proofErr w:type="spellStart"/>
      <w:r w:rsidRPr="00067A7D">
        <w:rPr>
          <w:rFonts w:ascii="Cambria" w:hAnsi="Cambria"/>
          <w:bCs/>
        </w:rPr>
        <w:t>jepet</w:t>
      </w:r>
      <w:proofErr w:type="spellEnd"/>
      <w:r w:rsidRPr="00067A7D">
        <w:rPr>
          <w:rFonts w:ascii="Cambria" w:hAnsi="Cambria"/>
          <w:bCs/>
        </w:rPr>
        <w:t xml:space="preserve"> </w:t>
      </w:r>
      <w:proofErr w:type="spellStart"/>
      <w:r w:rsidRPr="00067A7D">
        <w:rPr>
          <w:rFonts w:ascii="Cambria" w:hAnsi="Cambria"/>
          <w:bCs/>
        </w:rPr>
        <w:t>p</w:t>
      </w:r>
      <w:r w:rsidR="00250062" w:rsidRPr="00067A7D">
        <w:rPr>
          <w:rFonts w:ascii="Cambria" w:hAnsi="Cambria"/>
          <w:bCs/>
        </w:rPr>
        <w:t>ë</w:t>
      </w:r>
      <w:r w:rsidRPr="00067A7D">
        <w:rPr>
          <w:rFonts w:ascii="Cambria" w:hAnsi="Cambria"/>
          <w:bCs/>
        </w:rPr>
        <w:t>rpar</w:t>
      </w:r>
      <w:r w:rsidR="00250062" w:rsidRPr="00067A7D">
        <w:rPr>
          <w:rFonts w:ascii="Cambria" w:hAnsi="Cambria"/>
          <w:bCs/>
        </w:rPr>
        <w:t>ë</w:t>
      </w:r>
      <w:r w:rsidRPr="00067A7D">
        <w:rPr>
          <w:rFonts w:ascii="Cambria" w:hAnsi="Cambria"/>
          <w:bCs/>
        </w:rPr>
        <w:t>si</w:t>
      </w:r>
      <w:proofErr w:type="spellEnd"/>
      <w:r w:rsidR="00CB5209" w:rsidRPr="00067A7D">
        <w:rPr>
          <w:rFonts w:ascii="Cambria" w:hAnsi="Cambria"/>
          <w:bCs/>
        </w:rPr>
        <w:t>:</w:t>
      </w:r>
    </w:p>
    <w:p w14:paraId="6E562FA6" w14:textId="574E7D6C" w:rsidR="00E046FE" w:rsidRPr="00067A7D" w:rsidRDefault="00E046FE" w:rsidP="00CB5209">
      <w:pPr>
        <w:pStyle w:val="ListParagraph"/>
        <w:numPr>
          <w:ilvl w:val="0"/>
          <w:numId w:val="13"/>
        </w:numPr>
        <w:spacing w:after="120"/>
        <w:rPr>
          <w:rFonts w:ascii="Cambria" w:hAnsi="Cambria"/>
          <w:bCs/>
          <w:sz w:val="24"/>
          <w:szCs w:val="24"/>
        </w:rPr>
      </w:pPr>
      <w:r w:rsidRPr="00067A7D">
        <w:rPr>
          <w:rFonts w:ascii="Cambria" w:hAnsi="Cambria"/>
          <w:bCs/>
          <w:sz w:val="24"/>
          <w:szCs w:val="24"/>
        </w:rPr>
        <w:t xml:space="preserve">grave dhe </w:t>
      </w:r>
      <w:proofErr w:type="spellStart"/>
      <w:r w:rsidRPr="00067A7D">
        <w:rPr>
          <w:rFonts w:ascii="Cambria" w:hAnsi="Cambria"/>
          <w:bCs/>
          <w:sz w:val="24"/>
          <w:szCs w:val="24"/>
        </w:rPr>
        <w:t>vajzave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r w:rsidR="00CB5209" w:rsidRPr="00067A7D">
        <w:rPr>
          <w:rFonts w:ascii="Cambria" w:hAnsi="Cambria"/>
          <w:bCs/>
          <w:sz w:val="24"/>
          <w:szCs w:val="24"/>
        </w:rPr>
        <w:t xml:space="preserve">artiste </w:t>
      </w:r>
      <w:proofErr w:type="spellStart"/>
      <w:r w:rsidR="00CB5209" w:rsidRPr="00067A7D">
        <w:rPr>
          <w:rFonts w:ascii="Cambria" w:hAnsi="Cambria"/>
          <w:bCs/>
          <w:sz w:val="24"/>
          <w:szCs w:val="24"/>
        </w:rPr>
        <w:t>q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proofErr w:type="spellEnd"/>
      <w:r w:rsidR="00CB5209"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CB5209" w:rsidRPr="00067A7D">
        <w:rPr>
          <w:rFonts w:ascii="Cambria" w:hAnsi="Cambria"/>
          <w:bCs/>
          <w:sz w:val="24"/>
          <w:szCs w:val="24"/>
        </w:rPr>
        <w:t>promovojn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proofErr w:type="spellEnd"/>
      <w:r w:rsidR="00CB5209"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CB5209" w:rsidRPr="00067A7D">
        <w:rPr>
          <w:rFonts w:ascii="Cambria" w:hAnsi="Cambria"/>
          <w:bCs/>
          <w:sz w:val="24"/>
          <w:szCs w:val="24"/>
        </w:rPr>
        <w:t>sken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r w:rsidR="00CB5209" w:rsidRPr="00067A7D">
        <w:rPr>
          <w:rFonts w:ascii="Cambria" w:hAnsi="Cambria"/>
          <w:bCs/>
          <w:sz w:val="24"/>
          <w:szCs w:val="24"/>
        </w:rPr>
        <w:t>n</w:t>
      </w:r>
      <w:proofErr w:type="spellEnd"/>
      <w:r w:rsidR="00CB5209" w:rsidRPr="00067A7D">
        <w:rPr>
          <w:rFonts w:ascii="Cambria" w:hAnsi="Cambria"/>
          <w:bCs/>
          <w:sz w:val="24"/>
          <w:szCs w:val="24"/>
        </w:rPr>
        <w:t xml:space="preserve"> e </w:t>
      </w:r>
      <w:proofErr w:type="spellStart"/>
      <w:r w:rsidR="00CB5209" w:rsidRPr="00067A7D">
        <w:rPr>
          <w:rFonts w:ascii="Cambria" w:hAnsi="Cambria"/>
          <w:bCs/>
          <w:sz w:val="24"/>
          <w:szCs w:val="24"/>
        </w:rPr>
        <w:t>pavarur</w:t>
      </w:r>
      <w:proofErr w:type="spellEnd"/>
    </w:p>
    <w:p w14:paraId="61695FAD" w14:textId="18B38FBF" w:rsidR="00CB5209" w:rsidRPr="00067A7D" w:rsidRDefault="00CB5209" w:rsidP="00CB5209">
      <w:pPr>
        <w:pStyle w:val="ListParagraph"/>
        <w:numPr>
          <w:ilvl w:val="0"/>
          <w:numId w:val="13"/>
        </w:numPr>
        <w:spacing w:after="120"/>
        <w:rPr>
          <w:rFonts w:ascii="Cambria" w:hAnsi="Cambria"/>
          <w:bCs/>
          <w:sz w:val="24"/>
          <w:szCs w:val="24"/>
        </w:rPr>
      </w:pPr>
      <w:proofErr w:type="spellStart"/>
      <w:r w:rsidRPr="00067A7D">
        <w:rPr>
          <w:rFonts w:ascii="Cambria" w:hAnsi="Cambria"/>
          <w:bCs/>
          <w:sz w:val="24"/>
          <w:szCs w:val="24"/>
        </w:rPr>
        <w:t>grat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artizane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q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ruajn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dhe </w:t>
      </w:r>
      <w:proofErr w:type="spellStart"/>
      <w:r w:rsidRPr="00067A7D">
        <w:rPr>
          <w:rFonts w:ascii="Cambria" w:hAnsi="Cambria"/>
          <w:bCs/>
          <w:sz w:val="24"/>
          <w:szCs w:val="24"/>
        </w:rPr>
        <w:t>trash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r w:rsidRPr="00067A7D">
        <w:rPr>
          <w:rFonts w:ascii="Cambria" w:hAnsi="Cambria"/>
          <w:bCs/>
          <w:sz w:val="24"/>
          <w:szCs w:val="24"/>
        </w:rPr>
        <w:t>gojn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m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tej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vlerat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dhe </w:t>
      </w:r>
      <w:proofErr w:type="spellStart"/>
      <w:r w:rsidRPr="00067A7D">
        <w:rPr>
          <w:rFonts w:ascii="Cambria" w:hAnsi="Cambria"/>
          <w:bCs/>
          <w:sz w:val="24"/>
          <w:szCs w:val="24"/>
        </w:rPr>
        <w:t>traditat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e </w:t>
      </w:r>
      <w:proofErr w:type="spellStart"/>
      <w:r w:rsidRPr="00067A7D">
        <w:rPr>
          <w:rFonts w:ascii="Cambria" w:hAnsi="Cambria"/>
          <w:bCs/>
          <w:sz w:val="24"/>
          <w:szCs w:val="24"/>
        </w:rPr>
        <w:t>kultur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r w:rsidRPr="00067A7D">
        <w:rPr>
          <w:rFonts w:ascii="Cambria" w:hAnsi="Cambria"/>
          <w:bCs/>
          <w:sz w:val="24"/>
          <w:szCs w:val="24"/>
        </w:rPr>
        <w:t>s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shqiptare</w:t>
      </w:r>
      <w:proofErr w:type="spellEnd"/>
    </w:p>
    <w:bookmarkEnd w:id="3"/>
    <w:p w14:paraId="7F3B9A95" w14:textId="77777777" w:rsidR="00CB5209" w:rsidRPr="00ED287A" w:rsidRDefault="00CB5209" w:rsidP="00CB5209">
      <w:pPr>
        <w:pStyle w:val="ListParagraph"/>
        <w:spacing w:after="120"/>
        <w:ind w:left="1130"/>
        <w:rPr>
          <w:rFonts w:ascii="Cambria" w:hAnsi="Cambria"/>
          <w:bCs/>
          <w:sz w:val="24"/>
          <w:szCs w:val="24"/>
        </w:rPr>
      </w:pPr>
    </w:p>
    <w:p w14:paraId="7715D62B" w14:textId="77777777" w:rsidR="00FB5F93" w:rsidRPr="00ED287A" w:rsidRDefault="00FB5F93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1BC617C6" w14:textId="77777777" w:rsidR="00FB5F93" w:rsidRPr="00ED287A" w:rsidRDefault="00112EBE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Objektivi</w:t>
      </w:r>
      <w:proofErr w:type="spellEnd"/>
      <w:r w:rsidRPr="00ED287A">
        <w:rPr>
          <w:rFonts w:ascii="Cambria" w:hAnsi="Cambria"/>
          <w:i/>
        </w:rPr>
        <w:t xml:space="preserve"> 1: </w:t>
      </w:r>
      <w:proofErr w:type="spellStart"/>
      <w:r w:rsidRPr="00ED287A">
        <w:rPr>
          <w:rFonts w:ascii="Cambria" w:hAnsi="Cambria"/>
          <w:i/>
        </w:rPr>
        <w:t>Krijimi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një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mjedisi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qëndrueshëm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ligjor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institucional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zhvillimin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artit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kulturës</w:t>
      </w:r>
      <w:proofErr w:type="spellEnd"/>
    </w:p>
    <w:p w14:paraId="198ACCFE" w14:textId="77777777" w:rsidR="00FB5F93" w:rsidRPr="00ED287A" w:rsidRDefault="00BD3D60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9643" w:type="dxa"/>
        <w:tblInd w:w="-10" w:type="dxa"/>
        <w:tblLook w:val="04A0" w:firstRow="1" w:lastRow="0" w:firstColumn="1" w:lastColumn="0" w:noHBand="0" w:noVBand="1"/>
      </w:tblPr>
      <w:tblGrid>
        <w:gridCol w:w="2692"/>
        <w:gridCol w:w="1874"/>
        <w:gridCol w:w="1874"/>
        <w:gridCol w:w="1322"/>
        <w:gridCol w:w="1881"/>
      </w:tblGrid>
      <w:tr w:rsidR="001B2D96" w:rsidRPr="00631724" w14:paraId="594232FC" w14:textId="77777777" w:rsidTr="00BF5D43">
        <w:trPr>
          <w:trHeight w:val="281"/>
        </w:trPr>
        <w:tc>
          <w:tcPr>
            <w:tcW w:w="2692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E6D960" w14:textId="77777777" w:rsidR="001B2D96" w:rsidRPr="00631724" w:rsidRDefault="001B2D96" w:rsidP="001B2D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2E456A" w14:textId="726EDB18" w:rsidR="001B2D96" w:rsidRPr="001B2D96" w:rsidRDefault="001B2D96" w:rsidP="001B2D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D96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29D1FD" w14:textId="7B106B08" w:rsidR="001B2D96" w:rsidRPr="001B2D96" w:rsidRDefault="001B2D96" w:rsidP="001B2D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D96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69D8FC" w14:textId="1E38B34C" w:rsidR="001B2D96" w:rsidRPr="001B2D96" w:rsidRDefault="001B2D96" w:rsidP="001B2D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D96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B621FA" w14:textId="2E3E719E" w:rsidR="001B2D96" w:rsidRPr="001B2D96" w:rsidRDefault="001B2D96" w:rsidP="001B2D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D96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1B2D96" w:rsidRPr="00631724" w14:paraId="1E57B6C4" w14:textId="77777777" w:rsidTr="00BF5D43">
        <w:trPr>
          <w:trHeight w:val="416"/>
        </w:trPr>
        <w:tc>
          <w:tcPr>
            <w:tcW w:w="2692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5BAACC1B" w14:textId="77777777" w:rsidR="001B2D96" w:rsidRPr="00631724" w:rsidRDefault="001B2D96" w:rsidP="001B2D96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650A7D" w14:textId="177D4EE4" w:rsidR="001B2D96" w:rsidRPr="001B2D96" w:rsidRDefault="001B2D96" w:rsidP="001B2D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2D96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503FB8" w14:textId="15F1872D" w:rsidR="001B2D96" w:rsidRPr="001B2D96" w:rsidRDefault="001B2D96" w:rsidP="001B2D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2D9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A9354F" w14:textId="180E5F4D" w:rsidR="001B2D96" w:rsidRPr="001B2D96" w:rsidRDefault="001B2D96" w:rsidP="001B2D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2D9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6EEBC5" w14:textId="6F0C2EED" w:rsidR="001B2D96" w:rsidRPr="001B2D96" w:rsidRDefault="001B2D96" w:rsidP="001B2D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2D9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DE6D60" w:rsidRPr="00631724" w14:paraId="2EDF7085" w14:textId="77777777" w:rsidTr="00BF5D43">
        <w:trPr>
          <w:trHeight w:val="563"/>
        </w:trPr>
        <w:tc>
          <w:tcPr>
            <w:tcW w:w="2692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60B3AA5" w14:textId="77777777" w:rsidR="00DE6D60" w:rsidRPr="00631724" w:rsidRDefault="00DE6D60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Raste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Diskriminimi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te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konstatuara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dhe te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raportuara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MK</w:t>
            </w:r>
          </w:p>
        </w:tc>
        <w:tc>
          <w:tcPr>
            <w:tcW w:w="1874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7D5A3AF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874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79F53EF2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322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07CC9F7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88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E5CF2E7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</w:tr>
      <w:tr w:rsidR="00DE6D60" w:rsidRPr="00631724" w14:paraId="57D3129E" w14:textId="77777777" w:rsidTr="00BF5D43">
        <w:trPr>
          <w:trHeight w:val="711"/>
        </w:trPr>
        <w:tc>
          <w:tcPr>
            <w:tcW w:w="269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CEC67AC" w14:textId="77777777" w:rsidR="00DE6D60" w:rsidRPr="00631724" w:rsidRDefault="00F37996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Rritja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perqindje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nr.te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grave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pozicione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raport me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nr.total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te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punonjesve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bazuar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strukturen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aktuale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PMA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245204A8" w14:textId="77777777" w:rsidR="00DE6D60" w:rsidRPr="00631724" w:rsidRDefault="00ED05F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</w:t>
            </w:r>
            <w:r w:rsidR="00DE6D60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79896C55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280DE7C6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8816A2D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60%</w:t>
            </w:r>
          </w:p>
        </w:tc>
      </w:tr>
    </w:tbl>
    <w:p w14:paraId="577E222C" w14:textId="77777777" w:rsidR="00381FB3" w:rsidRPr="00631724" w:rsidRDefault="00381FB3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1F4E0DE5" w14:textId="77777777" w:rsidR="00F37996" w:rsidRPr="00631724" w:rsidRDefault="00F3799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4034E7" w:rsidRPr="004034E7" w14:paraId="7510C1A3" w14:textId="77777777" w:rsidTr="004034E7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80F5478" w14:textId="77777777" w:rsidR="004034E7" w:rsidRPr="004034E7" w:rsidRDefault="004034E7" w:rsidP="004034E7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4034E7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F28389D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91201AA -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/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4034E7" w:rsidRPr="004034E7" w14:paraId="12735F93" w14:textId="77777777" w:rsidTr="004034E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18BEB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17A08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Hartimi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miratimi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reja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perputhje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programin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qeverise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detyrimeve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rrjedhin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MSA sipas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fushes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veprimtarise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se MK.</w:t>
            </w:r>
          </w:p>
        </w:tc>
      </w:tr>
      <w:tr w:rsidR="004034E7" w:rsidRPr="004034E7" w14:paraId="0427BF91" w14:textId="77777777" w:rsidTr="004034E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635A2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480A3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nr.aktesh</w:t>
            </w:r>
            <w:proofErr w:type="spellEnd"/>
          </w:p>
        </w:tc>
      </w:tr>
      <w:tr w:rsidR="004034E7" w:rsidRPr="004034E7" w14:paraId="639EA909" w14:textId="77777777" w:rsidTr="004034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ECC2B2" w14:textId="77777777" w:rsidR="004034E7" w:rsidRPr="004034E7" w:rsidRDefault="004034E7" w:rsidP="004034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34E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5CFCD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1BA98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0523B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F6265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4034E7" w:rsidRPr="004034E7" w14:paraId="155E9162" w14:textId="77777777" w:rsidTr="004034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C7B149" w14:textId="77777777" w:rsidR="004034E7" w:rsidRPr="004034E7" w:rsidRDefault="004034E7" w:rsidP="004034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34E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91063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6A21F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6585B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84D69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034E7" w:rsidRPr="004034E7" w14:paraId="11BFC3F3" w14:textId="77777777" w:rsidTr="004034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C2714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4193C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8ED03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95A3D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7C14F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21</w:t>
            </w:r>
          </w:p>
        </w:tc>
      </w:tr>
      <w:tr w:rsidR="004034E7" w:rsidRPr="004034E7" w14:paraId="74E026F3" w14:textId="77777777" w:rsidTr="004034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D095D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CDE38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119108000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5F557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119108000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1F321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119108000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921BD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119108000</w:t>
            </w:r>
          </w:p>
        </w:tc>
      </w:tr>
      <w:tr w:rsidR="004034E7" w:rsidRPr="004034E7" w14:paraId="6E2D907E" w14:textId="77777777" w:rsidTr="004034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32991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E9217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5671809.52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76436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5671809.52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C15A7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5671809.52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77DB0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5671809.52</w:t>
            </w:r>
          </w:p>
        </w:tc>
      </w:tr>
      <w:tr w:rsidR="004034E7" w:rsidRPr="004034E7" w14:paraId="656A0699" w14:textId="77777777" w:rsidTr="004034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D1D85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258F3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B2FC0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3D1E8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8A68C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4034E7" w:rsidRPr="004034E7" w14:paraId="2EFB61CE" w14:textId="77777777" w:rsidTr="004034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C0F33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FD56B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B450F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52C76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786CE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4034E7" w:rsidRPr="004034E7" w14:paraId="7968D519" w14:textId="77777777" w:rsidTr="004034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3F4EC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800D0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407CD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C0DF3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0123F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30C6F170" w14:textId="77777777" w:rsidR="0008792C" w:rsidRPr="00631724" w:rsidRDefault="0008792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4453468" w14:textId="2FDA59BB" w:rsidR="00112EBE" w:rsidRPr="00ED287A" w:rsidRDefault="004B4C59" w:rsidP="004B4C59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067A7D">
        <w:rPr>
          <w:rFonts w:ascii="Cambria" w:hAnsi="Cambria"/>
        </w:rPr>
        <w:t>Kostoja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produktit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gjinor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="00B04426" w:rsidRPr="00067A7D">
        <w:rPr>
          <w:rFonts w:ascii="Cambria" w:hAnsi="Cambria"/>
        </w:rPr>
        <w:t>ë</w:t>
      </w:r>
      <w:r w:rsidRPr="00067A7D">
        <w:rPr>
          <w:rFonts w:ascii="Cambria" w:hAnsi="Cambria"/>
        </w:rPr>
        <w:t>sht</w:t>
      </w:r>
      <w:r w:rsidR="00B04426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përpjesë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kostos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këtij</w:t>
      </w:r>
      <w:proofErr w:type="spellEnd"/>
      <w:r w:rsidRPr="00067A7D">
        <w:rPr>
          <w:rFonts w:ascii="Cambria" w:hAnsi="Cambria"/>
        </w:rPr>
        <w:t xml:space="preserve"> produkti dhe do </w:t>
      </w:r>
      <w:proofErr w:type="spellStart"/>
      <w:r w:rsidRPr="00067A7D">
        <w:rPr>
          <w:rFonts w:ascii="Cambria" w:hAnsi="Cambria"/>
        </w:rPr>
        <w:t>t</w:t>
      </w:r>
      <w:r w:rsidR="00B04426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</w:t>
      </w:r>
      <w:r w:rsidR="00B04426" w:rsidRPr="00067A7D">
        <w:rPr>
          <w:rFonts w:ascii="Cambria" w:hAnsi="Cambria"/>
        </w:rPr>
        <w:t>ë</w:t>
      </w:r>
      <w:r w:rsidRPr="00067A7D">
        <w:rPr>
          <w:rFonts w:ascii="Cambria" w:hAnsi="Cambria"/>
        </w:rPr>
        <w:t>rllogaritet</w:t>
      </w:r>
      <w:proofErr w:type="spellEnd"/>
      <w:r w:rsidRPr="00067A7D">
        <w:rPr>
          <w:rFonts w:ascii="Cambria" w:hAnsi="Cambria"/>
        </w:rPr>
        <w:t xml:space="preserve"> pas </w:t>
      </w:r>
      <w:proofErr w:type="spellStart"/>
      <w:r w:rsidRPr="00067A7D">
        <w:rPr>
          <w:rFonts w:ascii="Cambria" w:hAnsi="Cambria"/>
        </w:rPr>
        <w:t>marrjes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</w:t>
      </w:r>
      <w:r w:rsidR="00B04426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informacionit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nga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monitorimi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realizimit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t</w:t>
      </w:r>
      <w:r w:rsidR="00B04426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shpenzimeve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faktike</w:t>
      </w:r>
      <w:proofErr w:type="spellEnd"/>
      <w:r w:rsidRPr="00067A7D">
        <w:rPr>
          <w:rFonts w:ascii="Cambria" w:hAnsi="Cambria"/>
        </w:rPr>
        <w:t>.</w:t>
      </w:r>
    </w:p>
    <w:p w14:paraId="43FB845C" w14:textId="77777777" w:rsidR="004B4C59" w:rsidRPr="00ED287A" w:rsidRDefault="004B4C59" w:rsidP="004B4C59">
      <w:pPr>
        <w:spacing w:after="120" w:line="221" w:lineRule="atLeast"/>
        <w:jc w:val="both"/>
        <w:rPr>
          <w:rFonts w:ascii="Cambria" w:hAnsi="Cambria"/>
          <w:i/>
        </w:rPr>
      </w:pPr>
    </w:p>
    <w:p w14:paraId="7DF85A5C" w14:textId="77777777" w:rsidR="005F3452" w:rsidRPr="00ED287A" w:rsidRDefault="005F3452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“Arti dhe </w:t>
      </w:r>
      <w:proofErr w:type="spellStart"/>
      <w:r w:rsidRPr="00ED287A">
        <w:rPr>
          <w:rFonts w:ascii="Cambria" w:hAnsi="Cambria"/>
          <w:i/>
        </w:rPr>
        <w:t>Kultura</w:t>
      </w:r>
      <w:proofErr w:type="spellEnd"/>
      <w:r w:rsidRPr="00ED287A">
        <w:rPr>
          <w:rFonts w:ascii="Cambria" w:hAnsi="Cambria"/>
          <w:i/>
        </w:rPr>
        <w:t>”</w:t>
      </w:r>
    </w:p>
    <w:p w14:paraId="3BAF80CB" w14:textId="77777777" w:rsidR="005F3452" w:rsidRPr="00ED287A" w:rsidRDefault="005F3452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 </w:t>
      </w:r>
      <w:proofErr w:type="spellStart"/>
      <w:r w:rsidR="00FB5F93" w:rsidRPr="00ED287A">
        <w:rPr>
          <w:rFonts w:ascii="Cambria" w:hAnsi="Cambria"/>
          <w:i/>
        </w:rPr>
        <w:t>Rritja</w:t>
      </w:r>
      <w:proofErr w:type="spellEnd"/>
      <w:r w:rsidR="00FB5F93" w:rsidRPr="00ED287A">
        <w:rPr>
          <w:rFonts w:ascii="Cambria" w:hAnsi="Cambria"/>
          <w:i/>
        </w:rPr>
        <w:t xml:space="preserve"> e </w:t>
      </w:r>
      <w:proofErr w:type="spellStart"/>
      <w:r w:rsidR="00FB5F93" w:rsidRPr="00ED287A">
        <w:rPr>
          <w:rFonts w:ascii="Cambria" w:hAnsi="Cambria"/>
          <w:i/>
        </w:rPr>
        <w:t>interesit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të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publikut</w:t>
      </w:r>
      <w:proofErr w:type="spellEnd"/>
      <w:r w:rsidR="00FB5F93" w:rsidRPr="00ED287A">
        <w:rPr>
          <w:rFonts w:ascii="Cambria" w:hAnsi="Cambria"/>
          <w:i/>
        </w:rPr>
        <w:t xml:space="preserve"> ndaj programeve </w:t>
      </w:r>
      <w:proofErr w:type="spellStart"/>
      <w:r w:rsidR="00FB5F93" w:rsidRPr="00ED287A">
        <w:rPr>
          <w:rFonts w:ascii="Cambria" w:hAnsi="Cambria"/>
          <w:i/>
        </w:rPr>
        <w:t>kulturore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permes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përmirësimit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të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shërbimeve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në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infrastrukturë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si</w:t>
      </w:r>
      <w:proofErr w:type="spellEnd"/>
      <w:r w:rsidR="00FB5F93" w:rsidRPr="00ED287A">
        <w:rPr>
          <w:rFonts w:ascii="Cambria" w:hAnsi="Cambria"/>
          <w:i/>
        </w:rPr>
        <w:t xml:space="preserve"> d</w:t>
      </w:r>
      <w:r w:rsidR="00DE6D60" w:rsidRPr="00ED287A">
        <w:rPr>
          <w:rFonts w:ascii="Cambria" w:hAnsi="Cambria"/>
          <w:i/>
        </w:rPr>
        <w:t xml:space="preserve">he </w:t>
      </w:r>
      <w:proofErr w:type="spellStart"/>
      <w:r w:rsidR="00DE6D60" w:rsidRPr="00ED287A">
        <w:rPr>
          <w:rFonts w:ascii="Cambria" w:hAnsi="Cambria"/>
          <w:i/>
        </w:rPr>
        <w:t>rritjen</w:t>
      </w:r>
      <w:proofErr w:type="spellEnd"/>
      <w:r w:rsidR="00DE6D60" w:rsidRPr="00ED287A">
        <w:rPr>
          <w:rFonts w:ascii="Cambria" w:hAnsi="Cambria"/>
          <w:i/>
        </w:rPr>
        <w:t xml:space="preserve"> e </w:t>
      </w:r>
      <w:proofErr w:type="spellStart"/>
      <w:r w:rsidR="00DE6D60" w:rsidRPr="00ED287A">
        <w:rPr>
          <w:rFonts w:ascii="Cambria" w:hAnsi="Cambria"/>
          <w:i/>
        </w:rPr>
        <w:t>cilësisë</w:t>
      </w:r>
      <w:proofErr w:type="spellEnd"/>
      <w:r w:rsidR="00DE6D60" w:rsidRPr="00ED287A">
        <w:rPr>
          <w:rFonts w:ascii="Cambria" w:hAnsi="Cambria"/>
          <w:i/>
        </w:rPr>
        <w:t xml:space="preserve"> </w:t>
      </w:r>
      <w:proofErr w:type="spellStart"/>
      <w:r w:rsidR="00DE6D60" w:rsidRPr="00ED287A">
        <w:rPr>
          <w:rFonts w:ascii="Cambria" w:hAnsi="Cambria"/>
          <w:i/>
        </w:rPr>
        <w:t>artistike</w:t>
      </w:r>
      <w:proofErr w:type="spellEnd"/>
    </w:p>
    <w:tbl>
      <w:tblPr>
        <w:tblW w:w="9608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62"/>
        <w:gridCol w:w="1652"/>
        <w:gridCol w:w="1652"/>
        <w:gridCol w:w="1652"/>
        <w:gridCol w:w="1690"/>
      </w:tblGrid>
      <w:tr w:rsidR="004034E7" w:rsidRPr="00631724" w14:paraId="7B1FE587" w14:textId="77777777" w:rsidTr="00BF5D43">
        <w:trPr>
          <w:trHeight w:val="585"/>
        </w:trPr>
        <w:tc>
          <w:tcPr>
            <w:tcW w:w="2962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56ECD1DF" w14:textId="77777777" w:rsidR="004034E7" w:rsidRPr="00631724" w:rsidRDefault="004034E7" w:rsidP="004034E7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3C47F4" w14:textId="437938AF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A143B7" w14:textId="04BF9D88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AFA8CA" w14:textId="311F1473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EAF0AD" w14:textId="5B38559F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4034E7" w:rsidRPr="00631724" w14:paraId="29704C1F" w14:textId="77777777" w:rsidTr="00BF5D43">
        <w:trPr>
          <w:trHeight w:val="295"/>
        </w:trPr>
        <w:tc>
          <w:tcPr>
            <w:tcW w:w="2962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11B5643B" w14:textId="77777777" w:rsidR="004034E7" w:rsidRPr="00631724" w:rsidRDefault="004034E7" w:rsidP="004034E7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D2EC65" w14:textId="0BB8A942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C3CB0A" w14:textId="6AF7D166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510B49" w14:textId="05C32E5E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AC264" w14:textId="60A2BB02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F37996" w:rsidRPr="00631724" w14:paraId="6CE4441A" w14:textId="77777777" w:rsidTr="00BF5D43">
        <w:trPr>
          <w:trHeight w:val="901"/>
        </w:trPr>
        <w:tc>
          <w:tcPr>
            <w:tcW w:w="2962" w:type="dxa"/>
            <w:shd w:val="clear" w:color="000000" w:fill="FFFFFF"/>
            <w:vAlign w:val="center"/>
            <w:hideMark/>
          </w:tcPr>
          <w:p w14:paraId="54251A47" w14:textId="77777777" w:rsidR="00F37996" w:rsidRPr="00631724" w:rsidRDefault="00F37996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Nr.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projekteve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thirrje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mbështetje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industrive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krijuese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duke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respektuar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barazinë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gjinore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drejtat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njeriut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grupet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margjinalizuara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dhe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diversitetin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kulturor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rang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vendi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>. (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projekte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thirrje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>).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DE78B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8797E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9A0E0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DA3DD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</w:tr>
    </w:tbl>
    <w:p w14:paraId="0C158C17" w14:textId="77777777" w:rsidR="007E16B8" w:rsidRPr="00631724" w:rsidRDefault="007E16B8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</w:p>
    <w:p w14:paraId="31ABFE89" w14:textId="77777777" w:rsidR="00DE6D60" w:rsidRPr="00631724" w:rsidRDefault="00DE6D60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4034E7" w:rsidRPr="004034E7" w14:paraId="5F8DEDB5" w14:textId="77777777" w:rsidTr="004034E7">
        <w:trPr>
          <w:trHeight w:val="91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CAF97D7" w14:textId="77777777" w:rsidR="004034E7" w:rsidRPr="004034E7" w:rsidRDefault="004034E7" w:rsidP="004034E7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4034E7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76101C6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91203AJ -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Projekte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dhe programe ne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mbeshtetje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skenes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pavarur</w:t>
            </w:r>
            <w:proofErr w:type="spellEnd"/>
          </w:p>
        </w:tc>
      </w:tr>
      <w:tr w:rsidR="004034E7" w:rsidRPr="004034E7" w14:paraId="0147B8F2" w14:textId="77777777" w:rsidTr="004034E7">
        <w:trPr>
          <w:trHeight w:val="91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51E6E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D4E76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Kalendaret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edukimit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artistik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duke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respektuar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barazine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gjinore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pasurimin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kalendareve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te 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turizimit</w:t>
            </w:r>
            <w:proofErr w:type="spellEnd"/>
            <w:proofErr w:type="gram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kulturor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ne vend.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Projekte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artistike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nivel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kombetar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nderkombetar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Aktivitete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artistike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mbeshtetje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turizmit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kulturor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, 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edukimit</w:t>
            </w:r>
            <w:proofErr w:type="spellEnd"/>
            <w:proofErr w:type="gram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artistik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respektimit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barazise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gjinore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Shqiperi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Perfaqësimin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artistik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shqiptar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arenën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elitare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ndëkombëtare</w:t>
            </w:r>
            <w:proofErr w:type="spellEnd"/>
          </w:p>
        </w:tc>
      </w:tr>
      <w:tr w:rsidR="004034E7" w:rsidRPr="004034E7" w14:paraId="0F832269" w14:textId="77777777" w:rsidTr="00BF5D43">
        <w:trPr>
          <w:trHeight w:val="48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ED89B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89117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aktivitetesh</w:t>
            </w:r>
            <w:proofErr w:type="spellEnd"/>
          </w:p>
        </w:tc>
      </w:tr>
      <w:tr w:rsidR="004034E7" w:rsidRPr="004034E7" w14:paraId="200B15FD" w14:textId="77777777" w:rsidTr="004034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CBBDC8" w14:textId="77777777" w:rsidR="004034E7" w:rsidRPr="004034E7" w:rsidRDefault="004034E7" w:rsidP="004034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34E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C7EDF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BE2FD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FE3AC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DF635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4034E7" w:rsidRPr="004034E7" w14:paraId="3E1A2434" w14:textId="77777777" w:rsidTr="004034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57505E" w14:textId="77777777" w:rsidR="004034E7" w:rsidRPr="004034E7" w:rsidRDefault="004034E7" w:rsidP="004034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34E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30E9A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3E55D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2FC33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1FB15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034E7" w:rsidRPr="004034E7" w14:paraId="56A6A6B1" w14:textId="77777777" w:rsidTr="004034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BB4FD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AF612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EF82B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34531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22BC9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110</w:t>
            </w:r>
          </w:p>
        </w:tc>
      </w:tr>
      <w:tr w:rsidR="004034E7" w:rsidRPr="004034E7" w14:paraId="64D33B4F" w14:textId="77777777" w:rsidTr="004034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5CAFD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91AF6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226066830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C1B0C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75882000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6605F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85882000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BDB26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86882000</w:t>
            </w:r>
          </w:p>
        </w:tc>
      </w:tr>
      <w:tr w:rsidR="004034E7" w:rsidRPr="004034E7" w14:paraId="458D389C" w14:textId="77777777" w:rsidTr="004034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7454E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A81A0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1430802.72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BAB1E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782288.66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08F7D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787908.26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D9657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789836.36</w:t>
            </w:r>
          </w:p>
        </w:tc>
      </w:tr>
      <w:tr w:rsidR="004034E7" w:rsidRPr="004034E7" w14:paraId="35218217" w14:textId="77777777" w:rsidTr="004034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18A91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DCAF8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07452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-0.3861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B3ABE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0.1237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95368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0.0092</w:t>
            </w:r>
          </w:p>
        </w:tc>
      </w:tr>
      <w:tr w:rsidR="004034E7" w:rsidRPr="004034E7" w14:paraId="5EE14373" w14:textId="77777777" w:rsidTr="004034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886DE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ADCAC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08D26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-0.6643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3BC66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0.1318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F8DD6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0.0116</w:t>
            </w:r>
          </w:p>
        </w:tc>
      </w:tr>
      <w:tr w:rsidR="004034E7" w:rsidRPr="004034E7" w14:paraId="373109A5" w14:textId="77777777" w:rsidTr="004034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58499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C91B0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DD7F1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-0.4533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22293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0.0072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53C24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0.0024</w:t>
            </w:r>
          </w:p>
        </w:tc>
      </w:tr>
    </w:tbl>
    <w:p w14:paraId="4FD1E858" w14:textId="77777777" w:rsidR="00DE6D60" w:rsidRPr="004034E7" w:rsidRDefault="00DE6D60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2CB5DB9" w14:textId="78DDEC6E" w:rsidR="0008792C" w:rsidRPr="00ED287A" w:rsidRDefault="0008792C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067A7D">
        <w:rPr>
          <w:rFonts w:ascii="Cambria" w:hAnsi="Cambria"/>
        </w:rPr>
        <w:lastRenderedPageBreak/>
        <w:t>Kostoja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produktit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gjinor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sht</w:t>
      </w:r>
      <w:r w:rsidR="00250062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</w:t>
      </w:r>
      <w:r w:rsidR="009942F1" w:rsidRPr="00067A7D">
        <w:rPr>
          <w:rFonts w:ascii="Cambria" w:hAnsi="Cambria"/>
        </w:rPr>
        <w:t>ë</w:t>
      </w:r>
      <w:r w:rsidRPr="00067A7D">
        <w:rPr>
          <w:rFonts w:ascii="Cambria" w:hAnsi="Cambria"/>
        </w:rPr>
        <w:t>rpjes</w:t>
      </w:r>
      <w:r w:rsidR="009942F1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kostos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</w:t>
      </w:r>
      <w:r w:rsidR="009942F1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k</w:t>
      </w:r>
      <w:r w:rsidR="009942F1" w:rsidRPr="00067A7D">
        <w:rPr>
          <w:rFonts w:ascii="Cambria" w:hAnsi="Cambria"/>
        </w:rPr>
        <w:t>ë</w:t>
      </w:r>
      <w:r w:rsidRPr="00067A7D">
        <w:rPr>
          <w:rFonts w:ascii="Cambria" w:hAnsi="Cambria"/>
        </w:rPr>
        <w:t>tij</w:t>
      </w:r>
      <w:proofErr w:type="spellEnd"/>
      <w:r w:rsidRPr="00067A7D">
        <w:rPr>
          <w:rFonts w:ascii="Cambria" w:hAnsi="Cambria"/>
        </w:rPr>
        <w:t xml:space="preserve"> produkti</w:t>
      </w:r>
      <w:r w:rsidR="00E046FE" w:rsidRPr="00067A7D">
        <w:rPr>
          <w:rFonts w:ascii="Cambria" w:hAnsi="Cambria"/>
        </w:rPr>
        <w:t xml:space="preserve"> dhe do </w:t>
      </w:r>
      <w:proofErr w:type="spellStart"/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p</w:t>
      </w:r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rllogaritet</w:t>
      </w:r>
      <w:proofErr w:type="spellEnd"/>
      <w:r w:rsidR="00E046FE" w:rsidRPr="00067A7D">
        <w:rPr>
          <w:rFonts w:ascii="Cambria" w:hAnsi="Cambria"/>
        </w:rPr>
        <w:t xml:space="preserve"> pas </w:t>
      </w:r>
      <w:proofErr w:type="spellStart"/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dh</w:t>
      </w:r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nave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marra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nga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monitorimi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i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shpenzimeve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faktike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p</w:t>
      </w:r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r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k</w:t>
      </w:r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produkt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n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fund </w:t>
      </w:r>
      <w:proofErr w:type="spellStart"/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vitit</w:t>
      </w:r>
      <w:proofErr w:type="spellEnd"/>
      <w:r w:rsidR="00E046FE" w:rsidRPr="00067A7D">
        <w:rPr>
          <w:rFonts w:ascii="Cambria" w:hAnsi="Cambria"/>
        </w:rPr>
        <w:t xml:space="preserve"> 202</w:t>
      </w:r>
      <w:r w:rsidR="00067A7D">
        <w:rPr>
          <w:rFonts w:ascii="Cambria" w:hAnsi="Cambria"/>
        </w:rPr>
        <w:t>4</w:t>
      </w:r>
      <w:r w:rsidR="00E046FE" w:rsidRPr="00067A7D">
        <w:rPr>
          <w:rFonts w:ascii="Cambria" w:hAnsi="Cambria"/>
        </w:rPr>
        <w:t>.</w:t>
      </w:r>
      <w:r w:rsidR="00E046FE" w:rsidRPr="00ED287A">
        <w:rPr>
          <w:rFonts w:ascii="Cambria" w:hAnsi="Cambria"/>
        </w:rPr>
        <w:t xml:space="preserve"> </w:t>
      </w:r>
    </w:p>
    <w:p w14:paraId="7732472F" w14:textId="24F584BD" w:rsidR="00F37996" w:rsidRPr="00ED287A" w:rsidRDefault="00F37996" w:rsidP="00631724">
      <w:pPr>
        <w:spacing w:after="120" w:line="221" w:lineRule="atLeast"/>
        <w:jc w:val="both"/>
        <w:rPr>
          <w:rFonts w:ascii="Cambria" w:hAnsi="Cambria"/>
        </w:rPr>
      </w:pPr>
    </w:p>
    <w:p w14:paraId="79F21029" w14:textId="77777777" w:rsidR="00CB5209" w:rsidRPr="00ED287A" w:rsidRDefault="00CB5209" w:rsidP="00631724">
      <w:pPr>
        <w:spacing w:after="120" w:line="221" w:lineRule="atLeast"/>
        <w:jc w:val="both"/>
        <w:rPr>
          <w:rFonts w:ascii="Cambria" w:hAnsi="Cambria"/>
        </w:rPr>
      </w:pPr>
    </w:p>
    <w:p w14:paraId="5EE1C7E4" w14:textId="77777777" w:rsidR="005F3452" w:rsidRPr="00ED287A" w:rsidRDefault="00571DC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Trash</w:t>
      </w:r>
      <w:r w:rsidR="000048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gimia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Kulturore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Muzet</w:t>
      </w:r>
      <w:r w:rsidR="00004885" w:rsidRPr="00ED287A">
        <w:rPr>
          <w:rFonts w:ascii="Cambria" w:hAnsi="Cambria"/>
          <w:i/>
        </w:rPr>
        <w:t>ë</w:t>
      </w:r>
      <w:proofErr w:type="spellEnd"/>
      <w:r w:rsidRPr="00ED287A">
        <w:rPr>
          <w:rFonts w:ascii="Cambria" w:hAnsi="Cambria"/>
          <w:i/>
        </w:rPr>
        <w:t>”</w:t>
      </w:r>
    </w:p>
    <w:p w14:paraId="16BE4C60" w14:textId="77777777" w:rsidR="005F3452" w:rsidRPr="00ED287A" w:rsidRDefault="00046578" w:rsidP="00631724">
      <w:pPr>
        <w:spacing w:after="120" w:line="221" w:lineRule="atLeast"/>
        <w:ind w:firstLine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2: </w:t>
      </w:r>
      <w:proofErr w:type="spellStart"/>
      <w:r w:rsidR="00571DCA" w:rsidRPr="00ED287A">
        <w:rPr>
          <w:rFonts w:ascii="Cambria" w:hAnsi="Cambria"/>
          <w:i/>
        </w:rPr>
        <w:t>Promovimi</w:t>
      </w:r>
      <w:proofErr w:type="spellEnd"/>
      <w:r w:rsidR="00571DCA" w:rsidRPr="00ED287A">
        <w:rPr>
          <w:rFonts w:ascii="Cambria" w:hAnsi="Cambria"/>
          <w:i/>
        </w:rPr>
        <w:t xml:space="preserve"> </w:t>
      </w:r>
      <w:proofErr w:type="spellStart"/>
      <w:r w:rsidR="00571DCA" w:rsidRPr="00ED287A">
        <w:rPr>
          <w:rFonts w:ascii="Cambria" w:hAnsi="Cambria"/>
          <w:i/>
        </w:rPr>
        <w:t>i</w:t>
      </w:r>
      <w:proofErr w:type="spellEnd"/>
      <w:r w:rsidR="00571DCA" w:rsidRPr="00ED287A">
        <w:rPr>
          <w:rFonts w:ascii="Cambria" w:hAnsi="Cambria"/>
          <w:i/>
        </w:rPr>
        <w:t xml:space="preserve"> </w:t>
      </w:r>
      <w:proofErr w:type="spellStart"/>
      <w:r w:rsidR="00571DCA" w:rsidRPr="00ED287A">
        <w:rPr>
          <w:rFonts w:ascii="Cambria" w:hAnsi="Cambria"/>
          <w:i/>
        </w:rPr>
        <w:t>vl</w:t>
      </w:r>
      <w:r w:rsidRPr="00ED287A">
        <w:rPr>
          <w:rFonts w:ascii="Cambria" w:hAnsi="Cambria"/>
          <w:i/>
        </w:rPr>
        <w:t>erave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trashëgimisë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kulturore</w:t>
      </w:r>
      <w:proofErr w:type="spellEnd"/>
      <w:r w:rsidR="00C96122" w:rsidRPr="00ED287A">
        <w:rPr>
          <w:rFonts w:ascii="Cambria" w:hAnsi="Cambria"/>
          <w:i/>
        </w:rPr>
        <w:t>.</w:t>
      </w:r>
    </w:p>
    <w:p w14:paraId="1D84AA7C" w14:textId="77777777" w:rsidR="00571DCA" w:rsidRPr="00ED287A" w:rsidRDefault="00DE6D60" w:rsidP="00631724">
      <w:pPr>
        <w:spacing w:after="120" w:line="221" w:lineRule="atLeast"/>
        <w:ind w:firstLine="426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</w:t>
      </w:r>
      <w:r w:rsidR="00571DCA" w:rsidRPr="00ED287A">
        <w:rPr>
          <w:rFonts w:ascii="Cambria" w:hAnsi="Cambria"/>
        </w:rPr>
        <w:t xml:space="preserve"> Performanc</w:t>
      </w:r>
      <w:r w:rsidRPr="00ED287A">
        <w:rPr>
          <w:rFonts w:ascii="Cambria" w:hAnsi="Cambria"/>
        </w:rPr>
        <w:t>e:</w:t>
      </w:r>
    </w:p>
    <w:tbl>
      <w:tblPr>
        <w:tblW w:w="9614" w:type="dxa"/>
        <w:tblInd w:w="-10" w:type="dxa"/>
        <w:tblLook w:val="04A0" w:firstRow="1" w:lastRow="0" w:firstColumn="1" w:lastColumn="0" w:noHBand="0" w:noVBand="1"/>
      </w:tblPr>
      <w:tblGrid>
        <w:gridCol w:w="3050"/>
        <w:gridCol w:w="1269"/>
        <w:gridCol w:w="1750"/>
        <w:gridCol w:w="1788"/>
        <w:gridCol w:w="1757"/>
      </w:tblGrid>
      <w:tr w:rsidR="004034E7" w:rsidRPr="00631724" w14:paraId="43F6828F" w14:textId="77777777" w:rsidTr="00BF5D43">
        <w:trPr>
          <w:trHeight w:val="339"/>
        </w:trPr>
        <w:tc>
          <w:tcPr>
            <w:tcW w:w="305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58D25F3" w14:textId="77777777" w:rsidR="004034E7" w:rsidRPr="00631724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Emërtimi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Treguesit</w:t>
            </w:r>
            <w:proofErr w:type="spellEnd"/>
          </w:p>
        </w:tc>
        <w:tc>
          <w:tcPr>
            <w:tcW w:w="126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2F59905" w14:textId="7FF2B03C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75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2FC2211" w14:textId="25154060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78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DB3CA6E" w14:textId="0A0D0AE0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75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569B94D" w14:textId="54A75FE0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4034E7" w:rsidRPr="00631724" w14:paraId="040E06B0" w14:textId="77777777" w:rsidTr="00BF5D43">
        <w:trPr>
          <w:trHeight w:val="96"/>
        </w:trPr>
        <w:tc>
          <w:tcPr>
            <w:tcW w:w="3050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2FB7BA4" w14:textId="77777777" w:rsidR="004034E7" w:rsidRPr="00631724" w:rsidRDefault="004034E7" w:rsidP="004034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4C33EA8" w14:textId="478EAF18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147AB71" w14:textId="7747FBDF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588E3EC" w14:textId="6BD2CDE6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F9C8E5C" w14:textId="43D43576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4034E7" w:rsidRPr="00631724" w14:paraId="3BD56788" w14:textId="77777777" w:rsidTr="00BF5D43">
        <w:trPr>
          <w:trHeight w:val="462"/>
        </w:trPr>
        <w:tc>
          <w:tcPr>
            <w:tcW w:w="30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23484F" w14:textId="77777777" w:rsidR="004034E7" w:rsidRPr="00631724" w:rsidRDefault="004034E7" w:rsidP="004034E7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Raporti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mbështetura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financiarisht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ndaj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totalit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përfituesve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99C548" w14:textId="68040841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116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32390B" w14:textId="6C7E6EE7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120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C32553" w14:textId="25BF35D6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120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7BC230" w14:textId="7CDD4A34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120</w:t>
            </w:r>
          </w:p>
        </w:tc>
      </w:tr>
    </w:tbl>
    <w:p w14:paraId="04F199D0" w14:textId="77777777" w:rsidR="00FE2C79" w:rsidRPr="00631724" w:rsidRDefault="00FE2C7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3A66607" w14:textId="77777777" w:rsidR="00FE2C79" w:rsidRPr="00ED287A" w:rsidRDefault="00FE2C79" w:rsidP="00631724">
      <w:pPr>
        <w:spacing w:after="120" w:line="221" w:lineRule="atLeast"/>
        <w:jc w:val="both"/>
        <w:rPr>
          <w:rFonts w:ascii="Cambria" w:hAnsi="Cambria"/>
        </w:rPr>
      </w:pPr>
      <w:r w:rsidRPr="00ED287A">
        <w:rPr>
          <w:rFonts w:ascii="Cambria" w:hAnsi="Cambria"/>
        </w:rPr>
        <w:t xml:space="preserve">Produkti: </w:t>
      </w:r>
    </w:p>
    <w:tbl>
      <w:tblPr>
        <w:tblW w:w="9504" w:type="dxa"/>
        <w:tblLook w:val="04A0" w:firstRow="1" w:lastRow="0" w:firstColumn="1" w:lastColumn="0" w:noHBand="0" w:noVBand="1"/>
      </w:tblPr>
      <w:tblGrid>
        <w:gridCol w:w="2932"/>
        <w:gridCol w:w="1633"/>
        <w:gridCol w:w="1633"/>
        <w:gridCol w:w="1633"/>
        <w:gridCol w:w="1673"/>
      </w:tblGrid>
      <w:tr w:rsidR="004034E7" w:rsidRPr="004034E7" w14:paraId="6CC84518" w14:textId="77777777" w:rsidTr="00BF5D43">
        <w:trPr>
          <w:trHeight w:val="923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0260B16" w14:textId="77777777" w:rsidR="004034E7" w:rsidRPr="004034E7" w:rsidRDefault="004034E7" w:rsidP="004034E7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4034E7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E841938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91202AD -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Aktivitete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fushës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jomateriale</w:t>
            </w:r>
            <w:proofErr w:type="spellEnd"/>
          </w:p>
        </w:tc>
      </w:tr>
      <w:tr w:rsidR="004034E7" w:rsidRPr="004034E7" w14:paraId="4ECB6D24" w14:textId="77777777" w:rsidTr="00BF5D43">
        <w:trPr>
          <w:trHeight w:val="923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F9C0F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2CC7C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Ruajtja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jomateriale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mbrojtja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përhapja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vlerave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mira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jomateriale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transmetimi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tyre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brezat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rinj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edukimi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përmes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kulturës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inventarizimi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dokumentimi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jomateriale.Zhvillimi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veprimtarive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gjitha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fushat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Kulturore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Nismës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"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Miku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Monumentit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" dhe "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Edukimi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përmes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Kulturore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"</w:t>
            </w:r>
          </w:p>
        </w:tc>
      </w:tr>
      <w:tr w:rsidR="004034E7" w:rsidRPr="004034E7" w14:paraId="6468E989" w14:textId="77777777" w:rsidTr="00BF5D43">
        <w:trPr>
          <w:trHeight w:val="923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6CB7A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8F984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Aktivitete</w:t>
            </w:r>
            <w:proofErr w:type="spellEnd"/>
          </w:p>
        </w:tc>
      </w:tr>
      <w:tr w:rsidR="004034E7" w:rsidRPr="004034E7" w14:paraId="131FB4A7" w14:textId="77777777" w:rsidTr="00BF5D43">
        <w:trPr>
          <w:trHeight w:val="301"/>
        </w:trPr>
        <w:tc>
          <w:tcPr>
            <w:tcW w:w="29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D40988" w14:textId="77777777" w:rsidR="004034E7" w:rsidRPr="004034E7" w:rsidRDefault="004034E7" w:rsidP="004034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34E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E7B4E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D0B17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F748F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74786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4034E7" w:rsidRPr="004034E7" w14:paraId="6E7C6C31" w14:textId="77777777" w:rsidTr="00BF5D43">
        <w:trPr>
          <w:trHeight w:val="301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621D65" w14:textId="77777777" w:rsidR="004034E7" w:rsidRPr="004034E7" w:rsidRDefault="004034E7" w:rsidP="004034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34E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E8468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A6604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8984C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76437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034E7" w:rsidRPr="004034E7" w14:paraId="57B9A7C4" w14:textId="77777777" w:rsidTr="00BF5D43">
        <w:trPr>
          <w:trHeight w:val="283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F8851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D5049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DD795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471E2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19D3B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107</w:t>
            </w:r>
          </w:p>
        </w:tc>
      </w:tr>
      <w:tr w:rsidR="004034E7" w:rsidRPr="004034E7" w14:paraId="71A7B2EE" w14:textId="77777777" w:rsidTr="00BF5D43">
        <w:trPr>
          <w:trHeight w:val="283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5E10C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750D7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72123098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52CE2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71574000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7BFB5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71574000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241EC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71574000</w:t>
            </w:r>
          </w:p>
        </w:tc>
      </w:tr>
      <w:tr w:rsidR="004034E7" w:rsidRPr="004034E7" w14:paraId="2126B863" w14:textId="77777777" w:rsidTr="00BF5D43">
        <w:trPr>
          <w:trHeight w:val="283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83725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85040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674047.64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B5780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668915.89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8C8CE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668915.89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C51B1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668915.89</w:t>
            </w:r>
          </w:p>
        </w:tc>
      </w:tr>
      <w:tr w:rsidR="004034E7" w:rsidRPr="004034E7" w14:paraId="73D3AFBC" w14:textId="77777777" w:rsidTr="00BF5D43">
        <w:trPr>
          <w:trHeight w:val="283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C7392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A9E6C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C9522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23BF4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2CA32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4034E7" w:rsidRPr="004034E7" w14:paraId="19AC048E" w14:textId="77777777" w:rsidTr="00BF5D43">
        <w:trPr>
          <w:trHeight w:val="283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9BBC1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4A9B6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F99B7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-0.0076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8B8DB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865F4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4034E7" w:rsidRPr="004034E7" w14:paraId="335B4833" w14:textId="77777777" w:rsidTr="00BF5D43">
        <w:trPr>
          <w:trHeight w:val="283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776ED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A5CE8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AFF08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-0.0076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6AC14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42A65" w14:textId="77777777" w:rsidR="004034E7" w:rsidRPr="004034E7" w:rsidRDefault="004034E7" w:rsidP="004034E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11392565" w14:textId="77777777" w:rsidR="00FE2C79" w:rsidRPr="00631724" w:rsidRDefault="00FE2C79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</w:p>
    <w:p w14:paraId="3BD3F1AD" w14:textId="25E51E01" w:rsidR="00E046FE" w:rsidRPr="00ED287A" w:rsidRDefault="0008792C" w:rsidP="00E046FE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067A7D">
        <w:rPr>
          <w:rFonts w:ascii="Cambria" w:hAnsi="Cambria"/>
        </w:rPr>
        <w:t>Kostoja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produktit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gjinor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hst</w:t>
      </w:r>
      <w:r w:rsidR="00250062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</w:t>
      </w:r>
      <w:r w:rsidR="009942F1" w:rsidRPr="00067A7D">
        <w:rPr>
          <w:rFonts w:ascii="Cambria" w:hAnsi="Cambria"/>
        </w:rPr>
        <w:t>ë</w:t>
      </w:r>
      <w:r w:rsidRPr="00067A7D">
        <w:rPr>
          <w:rFonts w:ascii="Cambria" w:hAnsi="Cambria"/>
        </w:rPr>
        <w:t>rpjes</w:t>
      </w:r>
      <w:r w:rsidR="009942F1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kostos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</w:t>
      </w:r>
      <w:r w:rsidR="009942F1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k</w:t>
      </w:r>
      <w:r w:rsidR="009942F1" w:rsidRPr="00067A7D">
        <w:rPr>
          <w:rFonts w:ascii="Cambria" w:hAnsi="Cambria"/>
        </w:rPr>
        <w:t>ë</w:t>
      </w:r>
      <w:r w:rsidRPr="00067A7D">
        <w:rPr>
          <w:rFonts w:ascii="Cambria" w:hAnsi="Cambria"/>
        </w:rPr>
        <w:t>tij</w:t>
      </w:r>
      <w:proofErr w:type="spellEnd"/>
      <w:r w:rsidRPr="00067A7D">
        <w:rPr>
          <w:rFonts w:ascii="Cambria" w:hAnsi="Cambria"/>
        </w:rPr>
        <w:t xml:space="preserve"> produkti</w:t>
      </w:r>
      <w:r w:rsidR="00E046FE" w:rsidRPr="00067A7D">
        <w:rPr>
          <w:rFonts w:ascii="Cambria" w:hAnsi="Cambria"/>
        </w:rPr>
        <w:t xml:space="preserve"> dhe do </w:t>
      </w:r>
      <w:proofErr w:type="spellStart"/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p</w:t>
      </w:r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rllogaritet</w:t>
      </w:r>
      <w:proofErr w:type="spellEnd"/>
      <w:r w:rsidR="00E046FE" w:rsidRPr="00067A7D">
        <w:rPr>
          <w:rFonts w:ascii="Cambria" w:hAnsi="Cambria"/>
        </w:rPr>
        <w:t xml:space="preserve"> pas </w:t>
      </w:r>
      <w:proofErr w:type="spellStart"/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dh</w:t>
      </w:r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nave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marra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nga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monitorimi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i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shpenzimeve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faktike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p</w:t>
      </w:r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r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k</w:t>
      </w:r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produkt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n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fund </w:t>
      </w:r>
      <w:proofErr w:type="spellStart"/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vitit</w:t>
      </w:r>
      <w:proofErr w:type="spellEnd"/>
      <w:r w:rsidR="00E046FE" w:rsidRPr="00067A7D">
        <w:rPr>
          <w:rFonts w:ascii="Cambria" w:hAnsi="Cambria"/>
        </w:rPr>
        <w:t xml:space="preserve"> 202</w:t>
      </w:r>
      <w:r w:rsidR="00067A7D">
        <w:rPr>
          <w:rFonts w:ascii="Cambria" w:hAnsi="Cambria"/>
        </w:rPr>
        <w:t>4</w:t>
      </w:r>
      <w:r w:rsidR="00E046FE" w:rsidRPr="00067A7D">
        <w:rPr>
          <w:rFonts w:ascii="Cambria" w:hAnsi="Cambria"/>
        </w:rPr>
        <w:t>.</w:t>
      </w:r>
      <w:r w:rsidR="00E046FE" w:rsidRPr="00ED287A">
        <w:rPr>
          <w:rFonts w:ascii="Cambria" w:hAnsi="Cambria"/>
        </w:rPr>
        <w:t xml:space="preserve"> </w:t>
      </w:r>
    </w:p>
    <w:p w14:paraId="585C5BFF" w14:textId="7A1EC24E" w:rsidR="0008792C" w:rsidRPr="00ED287A" w:rsidRDefault="0008792C" w:rsidP="00E046FE">
      <w:pPr>
        <w:spacing w:after="120" w:line="221" w:lineRule="atLeast"/>
        <w:jc w:val="both"/>
        <w:rPr>
          <w:rFonts w:ascii="Cambria" w:hAnsi="Cambria"/>
        </w:rPr>
      </w:pPr>
    </w:p>
    <w:p w14:paraId="6A422A57" w14:textId="61BCDD36" w:rsidR="0008792C" w:rsidRDefault="0008792C" w:rsidP="00631724">
      <w:pPr>
        <w:spacing w:after="120"/>
        <w:ind w:left="360"/>
        <w:rPr>
          <w:rFonts w:ascii="Cambria" w:hAnsi="Cambria"/>
          <w:b/>
        </w:rPr>
      </w:pPr>
    </w:p>
    <w:p w14:paraId="257F3A15" w14:textId="114636E0" w:rsidR="00067A7D" w:rsidRDefault="00067A7D" w:rsidP="00631724">
      <w:pPr>
        <w:spacing w:after="120"/>
        <w:ind w:left="360"/>
        <w:rPr>
          <w:rFonts w:ascii="Cambria" w:hAnsi="Cambria"/>
          <w:b/>
        </w:rPr>
      </w:pPr>
    </w:p>
    <w:p w14:paraId="4DB3E672" w14:textId="77777777" w:rsidR="00067A7D" w:rsidRPr="00ED287A" w:rsidRDefault="00067A7D" w:rsidP="00631724">
      <w:pPr>
        <w:spacing w:after="120"/>
        <w:ind w:left="360"/>
        <w:rPr>
          <w:rFonts w:ascii="Cambria" w:hAnsi="Cambria"/>
          <w:b/>
        </w:rPr>
      </w:pPr>
    </w:p>
    <w:p w14:paraId="075F2A3E" w14:textId="57D405D3" w:rsidR="00571DCA" w:rsidRPr="00ED287A" w:rsidRDefault="00CB681F" w:rsidP="00631724">
      <w:pPr>
        <w:spacing w:after="120"/>
        <w:ind w:left="360"/>
        <w:rPr>
          <w:rFonts w:ascii="Cambria" w:hAnsi="Cambria"/>
          <w:b/>
        </w:rPr>
      </w:pPr>
      <w:proofErr w:type="spellStart"/>
      <w:r w:rsidRPr="00ED287A">
        <w:rPr>
          <w:rFonts w:ascii="Cambria" w:hAnsi="Cambria"/>
          <w:b/>
        </w:rPr>
        <w:lastRenderedPageBreak/>
        <w:t>Ministria</w:t>
      </w:r>
      <w:proofErr w:type="spellEnd"/>
      <w:r w:rsidRPr="00ED287A">
        <w:rPr>
          <w:rFonts w:ascii="Cambria" w:hAnsi="Cambria"/>
          <w:b/>
        </w:rPr>
        <w:t xml:space="preserve"> e </w:t>
      </w:r>
      <w:proofErr w:type="spellStart"/>
      <w:r w:rsidRPr="00ED287A">
        <w:rPr>
          <w:rFonts w:ascii="Cambria" w:hAnsi="Cambria"/>
          <w:b/>
        </w:rPr>
        <w:t>Brendshme</w:t>
      </w:r>
      <w:proofErr w:type="spellEnd"/>
    </w:p>
    <w:p w14:paraId="4523F956" w14:textId="77777777" w:rsidR="003C7933" w:rsidRPr="00FC622E" w:rsidRDefault="003C7933" w:rsidP="003C7933">
      <w:pPr>
        <w:spacing w:after="120"/>
        <w:ind w:left="360"/>
        <w:rPr>
          <w:rFonts w:ascii="Cambria" w:hAnsi="Cambria"/>
          <w:bCs/>
        </w:rPr>
      </w:pPr>
    </w:p>
    <w:p w14:paraId="10212F63" w14:textId="77777777" w:rsidR="003C7933" w:rsidRPr="00ED287A" w:rsidRDefault="003C7933" w:rsidP="003C7933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Planifikimi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Menaxhimi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6423A5F4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</w:rPr>
        <w:t>: “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kontribuojë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ngritjen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kapaciteteve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stafit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Ministrisë</w:t>
      </w:r>
      <w:proofErr w:type="spellEnd"/>
      <w:r w:rsidRPr="00ED287A">
        <w:rPr>
          <w:rFonts w:ascii="Cambria" w:hAnsi="Cambria"/>
        </w:rPr>
        <w:t xml:space="preserve">, duke </w:t>
      </w:r>
      <w:proofErr w:type="spellStart"/>
      <w:r w:rsidRPr="00ED287A">
        <w:rPr>
          <w:rFonts w:ascii="Cambria" w:hAnsi="Cambria"/>
        </w:rPr>
        <w:t>bërë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mundur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kordinimin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politikave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planifikimin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fondeve</w:t>
      </w:r>
      <w:proofErr w:type="spellEnd"/>
      <w:r w:rsidRPr="00ED287A">
        <w:rPr>
          <w:rFonts w:ascii="Cambria" w:hAnsi="Cambria"/>
        </w:rPr>
        <w:t xml:space="preserve"> duke </w:t>
      </w:r>
      <w:proofErr w:type="spellStart"/>
      <w:r w:rsidRPr="00ED287A">
        <w:rPr>
          <w:rFonts w:ascii="Cambria" w:hAnsi="Cambria"/>
        </w:rPr>
        <w:t>hartuar</w:t>
      </w:r>
      <w:proofErr w:type="spellEnd"/>
      <w:r w:rsidRPr="00ED287A">
        <w:rPr>
          <w:rFonts w:ascii="Cambria" w:hAnsi="Cambria"/>
        </w:rPr>
        <w:t xml:space="preserve"> dhe </w:t>
      </w:r>
      <w:proofErr w:type="spellStart"/>
      <w:r w:rsidRPr="00ED287A">
        <w:rPr>
          <w:rFonts w:ascii="Cambria" w:hAnsi="Cambria"/>
        </w:rPr>
        <w:t>zbatuar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strategji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minimizimin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riskut</w:t>
      </w:r>
      <w:proofErr w:type="spellEnd"/>
      <w:r w:rsidRPr="00ED287A">
        <w:rPr>
          <w:rFonts w:ascii="Cambria" w:hAnsi="Cambria"/>
        </w:rPr>
        <w:t xml:space="preserve">. </w:t>
      </w:r>
      <w:proofErr w:type="spellStart"/>
      <w:r w:rsidRPr="00ED287A">
        <w:rPr>
          <w:rFonts w:ascii="Cambria" w:hAnsi="Cambria"/>
        </w:rPr>
        <w:t>Sigurimi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legjislacionit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fushën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ndertimit</w:t>
      </w:r>
      <w:proofErr w:type="spellEnd"/>
      <w:r w:rsidRPr="00ED287A">
        <w:rPr>
          <w:rFonts w:ascii="Cambria" w:hAnsi="Cambria"/>
        </w:rPr>
        <w:t xml:space="preserve"> dhe </w:t>
      </w:r>
      <w:proofErr w:type="spellStart"/>
      <w:r w:rsidRPr="00ED287A">
        <w:rPr>
          <w:rFonts w:ascii="Cambria" w:hAnsi="Cambria"/>
        </w:rPr>
        <w:t>planifikimit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territorit</w:t>
      </w:r>
      <w:proofErr w:type="spellEnd"/>
      <w:r w:rsidRPr="00ED287A">
        <w:rPr>
          <w:rFonts w:ascii="Cambria" w:hAnsi="Cambria"/>
        </w:rPr>
        <w:t xml:space="preserve">,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burimeve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ujore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</w:t>
      </w:r>
      <w:proofErr w:type="spellEnd"/>
      <w:r w:rsidRPr="00ED287A">
        <w:rPr>
          <w:rFonts w:ascii="Cambria" w:hAnsi="Cambria"/>
        </w:rPr>
        <w:t xml:space="preserve"> dhe </w:t>
      </w:r>
      <w:proofErr w:type="spellStart"/>
      <w:r w:rsidRPr="00ED287A">
        <w:rPr>
          <w:rFonts w:ascii="Cambria" w:hAnsi="Cambria"/>
        </w:rPr>
        <w:t>ushtrimi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kontrolleve</w:t>
      </w:r>
      <w:proofErr w:type="spellEnd"/>
      <w:r w:rsidRPr="00ED287A">
        <w:rPr>
          <w:rFonts w:ascii="Cambria" w:hAnsi="Cambria"/>
        </w:rPr>
        <w:t xml:space="preserve"> dhe </w:t>
      </w:r>
      <w:proofErr w:type="spellStart"/>
      <w:r w:rsidRPr="00ED287A">
        <w:rPr>
          <w:rFonts w:ascii="Cambria" w:hAnsi="Cambria"/>
        </w:rPr>
        <w:t>zbatimi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sanksioneve</w:t>
      </w:r>
      <w:proofErr w:type="spellEnd"/>
      <w:r w:rsidRPr="00ED287A">
        <w:rPr>
          <w:rFonts w:ascii="Cambria" w:hAnsi="Cambria"/>
        </w:rPr>
        <w:t>”</w:t>
      </w:r>
    </w:p>
    <w:p w14:paraId="46A27C4C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5075" w:type="pct"/>
        <w:tblInd w:w="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940"/>
        <w:gridCol w:w="1678"/>
        <w:gridCol w:w="1596"/>
        <w:gridCol w:w="1596"/>
        <w:gridCol w:w="1680"/>
      </w:tblGrid>
      <w:tr w:rsidR="00FB6566" w:rsidRPr="00631724" w14:paraId="78F67EB0" w14:textId="77777777" w:rsidTr="00BF5D43">
        <w:trPr>
          <w:trHeight w:val="145"/>
        </w:trPr>
        <w:tc>
          <w:tcPr>
            <w:tcW w:w="1549" w:type="pct"/>
            <w:vMerge w:val="restart"/>
            <w:shd w:val="clear" w:color="000000" w:fill="FFFFFF"/>
            <w:vAlign w:val="center"/>
            <w:hideMark/>
          </w:tcPr>
          <w:p w14:paraId="628756B5" w14:textId="77777777" w:rsidR="00FB6566" w:rsidRPr="00631724" w:rsidRDefault="00FB6566" w:rsidP="00FB656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165B8E" w14:textId="4B6F0775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C355D0" w14:textId="6127103C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BFF6E3" w14:textId="43D22C54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8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6F32A3" w14:textId="77A3FA4C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FB6566" w:rsidRPr="00631724" w14:paraId="1CC60EBA" w14:textId="77777777" w:rsidTr="00BF5D43">
        <w:trPr>
          <w:trHeight w:val="139"/>
        </w:trPr>
        <w:tc>
          <w:tcPr>
            <w:tcW w:w="1549" w:type="pct"/>
            <w:vMerge/>
            <w:tcBorders>
              <w:bottom w:val="single" w:sz="4" w:space="0" w:color="2E74B5" w:themeColor="accent1" w:themeShade="BF"/>
            </w:tcBorders>
            <w:vAlign w:val="center"/>
            <w:hideMark/>
          </w:tcPr>
          <w:p w14:paraId="23672039" w14:textId="77777777" w:rsidR="00FB6566" w:rsidRPr="00631724" w:rsidRDefault="00FB6566" w:rsidP="00FB6566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4BEEF7" w14:textId="16AF4273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B6566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1B65C6" w14:textId="5B432C10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B656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1C5A49" w14:textId="499900EE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B656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C077F0" w14:textId="6DECEA15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B656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FB6566" w:rsidRPr="00631724" w14:paraId="0ACA3AB2" w14:textId="77777777" w:rsidTr="00BF5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1549" w:type="pct"/>
            <w:tcBorders>
              <w:top w:val="single" w:sz="4" w:space="0" w:color="2E74B5" w:themeColor="accent1" w:themeShade="BF"/>
              <w:left w:val="single" w:sz="8" w:space="0" w:color="2E74B5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hideMark/>
          </w:tcPr>
          <w:p w14:paraId="752FB58E" w14:textId="77777777" w:rsidR="00FB6566" w:rsidRPr="00631724" w:rsidRDefault="00FB6566" w:rsidP="00FB6566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Raporti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/burra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program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550D6F" w14:textId="16D4F1C8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56%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F1371C" w14:textId="4249B2BD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57%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DC1A91" w14:textId="56A4C387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58%</w:t>
            </w:r>
          </w:p>
        </w:tc>
        <w:tc>
          <w:tcPr>
            <w:tcW w:w="8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F40E03" w14:textId="0B61A208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59%</w:t>
            </w:r>
          </w:p>
        </w:tc>
      </w:tr>
      <w:tr w:rsidR="00FB6566" w:rsidRPr="00631724" w14:paraId="28EDF725" w14:textId="77777777" w:rsidTr="00BF5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549" w:type="pct"/>
            <w:tcBorders>
              <w:top w:val="single" w:sz="4" w:space="0" w:color="2E74B5" w:themeColor="accent1" w:themeShade="BF"/>
              <w:left w:val="single" w:sz="8" w:space="0" w:color="2E74B5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</w:tcPr>
          <w:p w14:paraId="0B3A7B96" w14:textId="77777777" w:rsidR="00FB6566" w:rsidRPr="00631724" w:rsidRDefault="00FB6566" w:rsidP="00FB6566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grave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pazicionet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/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numrit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te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burrave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ne te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njejtin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pozicion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A3E772" w14:textId="6085CD2B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71%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F2F9AC" w14:textId="57ABBADC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72%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613F0F" w14:textId="2C6EFC57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73%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BCFACA" w14:textId="20A6CE43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74%</w:t>
            </w:r>
          </w:p>
        </w:tc>
      </w:tr>
    </w:tbl>
    <w:p w14:paraId="4C2EFF50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20574BB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r w:rsidRPr="00ED287A">
        <w:rPr>
          <w:rFonts w:ascii="Cambria" w:hAnsi="Cambria"/>
        </w:rPr>
        <w:t>Produkti:</w:t>
      </w:r>
    </w:p>
    <w:tbl>
      <w:tblPr>
        <w:tblW w:w="9476" w:type="dxa"/>
        <w:tblLook w:val="04A0" w:firstRow="1" w:lastRow="0" w:firstColumn="1" w:lastColumn="0" w:noHBand="0" w:noVBand="1"/>
      </w:tblPr>
      <w:tblGrid>
        <w:gridCol w:w="2923"/>
        <w:gridCol w:w="1628"/>
        <w:gridCol w:w="1628"/>
        <w:gridCol w:w="1628"/>
        <w:gridCol w:w="1669"/>
      </w:tblGrid>
      <w:tr w:rsidR="00FB6566" w:rsidRPr="00FB6566" w14:paraId="7C189B23" w14:textId="77777777" w:rsidTr="00BF5D43">
        <w:trPr>
          <w:trHeight w:val="285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E2A71D7" w14:textId="77777777" w:rsidR="00FB6566" w:rsidRPr="00FB6566" w:rsidRDefault="00FB6566" w:rsidP="00FB656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FB6566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5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D5E0CA9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91601AA -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hartuara</w:t>
            </w:r>
            <w:proofErr w:type="spellEnd"/>
          </w:p>
        </w:tc>
      </w:tr>
      <w:tr w:rsidR="00FB6566" w:rsidRPr="00FB6566" w14:paraId="6E948A1A" w14:textId="77777777" w:rsidTr="00BF5D43">
        <w:trPr>
          <w:trHeight w:val="285"/>
        </w:trPr>
        <w:tc>
          <w:tcPr>
            <w:tcW w:w="2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4958F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A74ED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Përgatitja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ndryshme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gjitha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programet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FB6566" w:rsidRPr="00FB6566" w14:paraId="44E84B43" w14:textId="77777777" w:rsidTr="00BF5D43">
        <w:trPr>
          <w:trHeight w:val="285"/>
        </w:trPr>
        <w:tc>
          <w:tcPr>
            <w:tcW w:w="2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2F7C3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7D877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FB6566" w:rsidRPr="00FB6566" w14:paraId="62BE039B" w14:textId="77777777" w:rsidTr="00BF5D43">
        <w:trPr>
          <w:trHeight w:val="303"/>
        </w:trPr>
        <w:tc>
          <w:tcPr>
            <w:tcW w:w="29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9C10C0" w14:textId="77777777" w:rsidR="00FB6566" w:rsidRPr="00FB6566" w:rsidRDefault="00FB6566" w:rsidP="00FB65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56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B4D32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D60E3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AC99E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5947A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FB6566" w:rsidRPr="00FB6566" w14:paraId="4D87CEF3" w14:textId="77777777" w:rsidTr="00BF5D43">
        <w:trPr>
          <w:trHeight w:val="303"/>
        </w:trPr>
        <w:tc>
          <w:tcPr>
            <w:tcW w:w="2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D31BE" w14:textId="77777777" w:rsidR="00FB6566" w:rsidRPr="00FB6566" w:rsidRDefault="00FB6566" w:rsidP="00FB65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56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A1718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4E216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25531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ADB32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B6566" w:rsidRPr="00FB6566" w14:paraId="244975C4" w14:textId="77777777" w:rsidTr="00BF5D43">
        <w:trPr>
          <w:trHeight w:val="285"/>
        </w:trPr>
        <w:tc>
          <w:tcPr>
            <w:tcW w:w="2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B2C8C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8E2C2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FF588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B4011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5A7F6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133</w:t>
            </w:r>
          </w:p>
        </w:tc>
      </w:tr>
      <w:tr w:rsidR="00FB6566" w:rsidRPr="00FB6566" w14:paraId="147997BD" w14:textId="77777777" w:rsidTr="00BF5D43">
        <w:trPr>
          <w:trHeight w:val="285"/>
        </w:trPr>
        <w:tc>
          <w:tcPr>
            <w:tcW w:w="2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79B2C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8BEF3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1130000000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2538F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1130000000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C6246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1130000000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302A7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1130000000</w:t>
            </w:r>
          </w:p>
        </w:tc>
      </w:tr>
      <w:tr w:rsidR="00FB6566" w:rsidRPr="00FB6566" w14:paraId="0CC6F93B" w14:textId="77777777" w:rsidTr="00BF5D43">
        <w:trPr>
          <w:trHeight w:val="285"/>
        </w:trPr>
        <w:tc>
          <w:tcPr>
            <w:tcW w:w="2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EE3B0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188FE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8496240.6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138A3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8496240.6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6A02E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8496240.6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BCBD2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8496240.6</w:t>
            </w:r>
          </w:p>
        </w:tc>
      </w:tr>
      <w:tr w:rsidR="00FB6566" w:rsidRPr="00FB6566" w14:paraId="7C781331" w14:textId="77777777" w:rsidTr="00BF5D43">
        <w:trPr>
          <w:trHeight w:val="285"/>
        </w:trPr>
        <w:tc>
          <w:tcPr>
            <w:tcW w:w="2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3F9EA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769A9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D6890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132EE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BAD67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FB6566" w:rsidRPr="00FB6566" w14:paraId="3703F904" w14:textId="77777777" w:rsidTr="00BF5D43">
        <w:trPr>
          <w:trHeight w:val="285"/>
        </w:trPr>
        <w:tc>
          <w:tcPr>
            <w:tcW w:w="2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549A5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708C0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75E01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E254D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9EC1E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FB6566" w:rsidRPr="00FB6566" w14:paraId="5A45E58D" w14:textId="77777777" w:rsidTr="00BF5D43">
        <w:trPr>
          <w:trHeight w:val="285"/>
        </w:trPr>
        <w:tc>
          <w:tcPr>
            <w:tcW w:w="2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4D82F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652B9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06045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A0178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74098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6F86C12A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FAD50C9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067A7D">
        <w:rPr>
          <w:rFonts w:ascii="Cambria" w:hAnsi="Cambria"/>
        </w:rPr>
        <w:t>Kostoja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produktit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gjinor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është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përpjesë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kostos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këtij</w:t>
      </w:r>
      <w:proofErr w:type="spellEnd"/>
      <w:r w:rsidRPr="00067A7D">
        <w:rPr>
          <w:rFonts w:ascii="Cambria" w:hAnsi="Cambria"/>
        </w:rPr>
        <w:t xml:space="preserve"> produkti dhe do </w:t>
      </w:r>
      <w:proofErr w:type="spellStart"/>
      <w:r w:rsidRPr="00067A7D">
        <w:rPr>
          <w:rFonts w:ascii="Cambria" w:hAnsi="Cambria"/>
        </w:rPr>
        <w:t>të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përllogaritet</w:t>
      </w:r>
      <w:proofErr w:type="spellEnd"/>
      <w:r w:rsidRPr="00067A7D">
        <w:rPr>
          <w:rFonts w:ascii="Cambria" w:hAnsi="Cambria"/>
        </w:rPr>
        <w:t xml:space="preserve"> pas </w:t>
      </w:r>
      <w:proofErr w:type="spellStart"/>
      <w:r w:rsidRPr="00067A7D">
        <w:rPr>
          <w:rFonts w:ascii="Cambria" w:hAnsi="Cambria"/>
        </w:rPr>
        <w:t>marrjes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informacionit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nga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monitorimi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realizimit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të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shpenzimeve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faktike</w:t>
      </w:r>
      <w:proofErr w:type="spellEnd"/>
      <w:r w:rsidRPr="00067A7D">
        <w:rPr>
          <w:rFonts w:ascii="Cambria" w:hAnsi="Cambria"/>
        </w:rPr>
        <w:t>.</w:t>
      </w:r>
    </w:p>
    <w:p w14:paraId="5700F17B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5A3CD9F1" w14:textId="77777777" w:rsidR="003C7933" w:rsidRPr="00ED287A" w:rsidRDefault="003C7933" w:rsidP="003C7933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ED287A">
        <w:rPr>
          <w:rFonts w:ascii="Cambria" w:hAnsi="Cambria"/>
          <w:i/>
          <w:sz w:val="24"/>
          <w:szCs w:val="24"/>
        </w:rPr>
        <w:t>Programi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“</w:t>
      </w:r>
      <w:proofErr w:type="spellStart"/>
      <w:r w:rsidRPr="00ED287A">
        <w:rPr>
          <w:rFonts w:ascii="Cambria" w:hAnsi="Cambria"/>
          <w:i/>
          <w:sz w:val="24"/>
          <w:szCs w:val="24"/>
        </w:rPr>
        <w:t>Prefekturat</w:t>
      </w:r>
      <w:proofErr w:type="spellEnd"/>
      <w:r w:rsidRPr="00ED287A">
        <w:rPr>
          <w:rFonts w:ascii="Cambria" w:hAnsi="Cambria"/>
          <w:i/>
          <w:sz w:val="24"/>
          <w:szCs w:val="24"/>
        </w:rPr>
        <w:t>”</w:t>
      </w:r>
    </w:p>
    <w:p w14:paraId="6B81DFB8" w14:textId="77777777" w:rsidR="003C7933" w:rsidRPr="00ED287A" w:rsidRDefault="003C7933" w:rsidP="003C7933">
      <w:pPr>
        <w:pStyle w:val="ListParagraph"/>
        <w:spacing w:after="120" w:line="221" w:lineRule="atLeast"/>
        <w:ind w:left="360"/>
        <w:jc w:val="both"/>
        <w:rPr>
          <w:rFonts w:ascii="Cambria" w:hAnsi="Cambria"/>
          <w:i/>
          <w:sz w:val="24"/>
          <w:szCs w:val="24"/>
        </w:rPr>
      </w:pPr>
    </w:p>
    <w:p w14:paraId="707088A2" w14:textId="77777777" w:rsidR="003C7933" w:rsidRPr="00ED287A" w:rsidRDefault="003C7933" w:rsidP="003C7933">
      <w:pPr>
        <w:pStyle w:val="ListParagraph"/>
        <w:spacing w:after="120" w:line="221" w:lineRule="atLeast"/>
        <w:ind w:left="360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ED287A">
        <w:rPr>
          <w:rFonts w:ascii="Cambria" w:hAnsi="Cambria"/>
          <w:sz w:val="24"/>
          <w:szCs w:val="24"/>
        </w:rPr>
        <w:t>Objektivi</w:t>
      </w:r>
      <w:proofErr w:type="spellEnd"/>
      <w:r w:rsidRPr="00ED287A">
        <w:rPr>
          <w:rFonts w:ascii="Cambria" w:hAnsi="Cambria"/>
          <w:sz w:val="24"/>
          <w:szCs w:val="24"/>
        </w:rPr>
        <w:t xml:space="preserve"> 1</w:t>
      </w:r>
      <w:r w:rsidRPr="00ED287A">
        <w:rPr>
          <w:rFonts w:ascii="Cambria" w:hAnsi="Cambria"/>
          <w:i/>
          <w:sz w:val="24"/>
          <w:szCs w:val="24"/>
        </w:rPr>
        <w:t xml:space="preserve">: </w:t>
      </w:r>
      <w:proofErr w:type="spellStart"/>
      <w:r w:rsidRPr="00ED287A">
        <w:rPr>
          <w:rFonts w:ascii="Cambria" w:hAnsi="Cambria"/>
          <w:i/>
          <w:sz w:val="24"/>
          <w:szCs w:val="24"/>
        </w:rPr>
        <w:t>Rritja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e </w:t>
      </w:r>
      <w:proofErr w:type="spellStart"/>
      <w:r w:rsidRPr="00ED287A">
        <w:rPr>
          <w:rFonts w:ascii="Cambria" w:hAnsi="Cambria"/>
          <w:i/>
          <w:sz w:val="24"/>
          <w:szCs w:val="24"/>
        </w:rPr>
        <w:t>performancës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së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prefektit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të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qarkut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në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nivel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vendor </w:t>
      </w:r>
      <w:proofErr w:type="spellStart"/>
      <w:r w:rsidRPr="00ED287A">
        <w:rPr>
          <w:rFonts w:ascii="Cambria" w:hAnsi="Cambria"/>
          <w:i/>
          <w:sz w:val="24"/>
          <w:szCs w:val="24"/>
        </w:rPr>
        <w:t>për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zbatimin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e </w:t>
      </w:r>
      <w:proofErr w:type="spellStart"/>
      <w:r w:rsidRPr="00ED287A">
        <w:rPr>
          <w:rFonts w:ascii="Cambria" w:hAnsi="Cambria"/>
          <w:i/>
          <w:sz w:val="24"/>
          <w:szCs w:val="24"/>
        </w:rPr>
        <w:t>programit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të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Qeverisë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dhe </w:t>
      </w:r>
      <w:proofErr w:type="spellStart"/>
      <w:r w:rsidRPr="00ED287A">
        <w:rPr>
          <w:rFonts w:ascii="Cambria" w:hAnsi="Cambria"/>
          <w:i/>
          <w:sz w:val="24"/>
          <w:szCs w:val="24"/>
        </w:rPr>
        <w:t>zbatimi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i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reformës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territoriale</w:t>
      </w:r>
      <w:proofErr w:type="spellEnd"/>
      <w:r w:rsidRPr="00ED287A">
        <w:rPr>
          <w:rFonts w:ascii="Cambria" w:hAnsi="Cambria"/>
          <w:i/>
          <w:sz w:val="24"/>
          <w:szCs w:val="24"/>
        </w:rPr>
        <w:t>.</w:t>
      </w:r>
    </w:p>
    <w:p w14:paraId="2836932F" w14:textId="77777777" w:rsidR="003C7933" w:rsidRPr="00631724" w:rsidRDefault="003C7933" w:rsidP="003C7933">
      <w:pPr>
        <w:ind w:left="432"/>
        <w:jc w:val="both"/>
        <w:rPr>
          <w:rFonts w:ascii="Cambria" w:hAnsi="Cambria"/>
          <w:i/>
          <w:sz w:val="22"/>
          <w:szCs w:val="22"/>
        </w:rPr>
      </w:pPr>
      <w:r w:rsidRPr="00ED287A">
        <w:rPr>
          <w:rFonts w:ascii="Cambria" w:hAnsi="Cambria"/>
        </w:rPr>
        <w:t>Tregues Performance:</w:t>
      </w:r>
      <w:r w:rsidRPr="00ED287A">
        <w:rPr>
          <w:rFonts w:ascii="Cambria" w:hAnsi="Cambria"/>
          <w:i/>
        </w:rPr>
        <w:t xml:space="preserve">                                   </w:t>
      </w:r>
    </w:p>
    <w:p w14:paraId="50B92DF1" w14:textId="77777777" w:rsidR="003C7933" w:rsidRPr="00631724" w:rsidRDefault="003C7933" w:rsidP="003C7933">
      <w:pPr>
        <w:rPr>
          <w:rFonts w:ascii="Cambria" w:hAnsi="Cambria"/>
          <w:sz w:val="22"/>
          <w:szCs w:val="22"/>
        </w:rPr>
      </w:pPr>
    </w:p>
    <w:tbl>
      <w:tblPr>
        <w:tblW w:w="5001" w:type="pct"/>
        <w:tblInd w:w="-1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693"/>
        <w:gridCol w:w="1748"/>
        <w:gridCol w:w="1535"/>
        <w:gridCol w:w="1606"/>
        <w:gridCol w:w="1765"/>
      </w:tblGrid>
      <w:tr w:rsidR="00FB6566" w:rsidRPr="00631724" w14:paraId="25520E69" w14:textId="77777777" w:rsidTr="00BF5D43">
        <w:trPr>
          <w:trHeight w:val="264"/>
        </w:trPr>
        <w:tc>
          <w:tcPr>
            <w:tcW w:w="1441" w:type="pct"/>
            <w:vMerge w:val="restart"/>
            <w:shd w:val="clear" w:color="000000" w:fill="FFFFFF"/>
            <w:vAlign w:val="center"/>
            <w:hideMark/>
          </w:tcPr>
          <w:p w14:paraId="6B245568" w14:textId="77777777" w:rsidR="00FB6566" w:rsidRPr="00631724" w:rsidRDefault="00FB6566" w:rsidP="00FB656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ED7555" w14:textId="5D4176A0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BB3624" w14:textId="0559C30E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85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18CB16" w14:textId="14811C6A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9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33D3D2" w14:textId="0244CC25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FB6566" w:rsidRPr="00631724" w14:paraId="7C421389" w14:textId="77777777" w:rsidTr="00BF5D43">
        <w:trPr>
          <w:trHeight w:val="285"/>
        </w:trPr>
        <w:tc>
          <w:tcPr>
            <w:tcW w:w="1441" w:type="pct"/>
            <w:vMerge/>
            <w:vAlign w:val="center"/>
            <w:hideMark/>
          </w:tcPr>
          <w:p w14:paraId="57FF9401" w14:textId="77777777" w:rsidR="00FB6566" w:rsidRPr="00631724" w:rsidRDefault="00FB6566" w:rsidP="00FB6566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DDDD9B" w14:textId="6C4B9F0D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B6566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8B44B9" w14:textId="23D45C47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B656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D836A4" w14:textId="7B0F329A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B656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B4FC5C" w14:textId="741B4ADC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B656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3C7933" w:rsidRPr="00631724" w14:paraId="7F0E3091" w14:textId="77777777" w:rsidTr="00BF5D43">
        <w:trPr>
          <w:trHeight w:val="285"/>
        </w:trPr>
        <w:tc>
          <w:tcPr>
            <w:tcW w:w="1441" w:type="pct"/>
          </w:tcPr>
          <w:p w14:paraId="0DF45EDE" w14:textId="77777777" w:rsidR="003C7933" w:rsidRPr="00631724" w:rsidRDefault="003C7933" w:rsidP="009C00B8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lastRenderedPageBreak/>
              <w:t>Gra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nivele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strukturat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prefektures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E813EE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194E2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8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C99304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9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9F665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</w:tr>
    </w:tbl>
    <w:p w14:paraId="5E6A2D80" w14:textId="77777777" w:rsidR="003C7933" w:rsidRPr="00631724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A6074AC" w14:textId="77777777" w:rsidR="003C7933" w:rsidRPr="00631724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Produkti: 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2912"/>
        <w:gridCol w:w="1622"/>
        <w:gridCol w:w="1622"/>
        <w:gridCol w:w="1622"/>
        <w:gridCol w:w="1662"/>
      </w:tblGrid>
      <w:tr w:rsidR="00FB6566" w:rsidRPr="00FB6566" w14:paraId="17D9DCC0" w14:textId="77777777" w:rsidTr="00BF5D43">
        <w:trPr>
          <w:trHeight w:val="36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4741AF6" w14:textId="77777777" w:rsidR="00FB6566" w:rsidRPr="00FB6566" w:rsidRDefault="00FB6566" w:rsidP="00FB656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FB6566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53B1D25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91602AA -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normative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verifikuara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FB6566" w:rsidRPr="00FB6566" w14:paraId="512DD38F" w14:textId="77777777" w:rsidTr="00BF5D43">
        <w:trPr>
          <w:trHeight w:val="365"/>
        </w:trPr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67018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700FD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Rritja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efekshtmërisë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kontrollit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verifikimit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ligjshmërisë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normative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nxjerra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organet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qeverisjes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vendore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FB6566" w:rsidRPr="00FB6566" w14:paraId="3C262922" w14:textId="77777777" w:rsidTr="00BF5D43">
        <w:trPr>
          <w:trHeight w:val="365"/>
        </w:trPr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9F322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1458F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FB6566" w:rsidRPr="00FB6566" w14:paraId="051D519D" w14:textId="77777777" w:rsidTr="00BF5D43">
        <w:trPr>
          <w:trHeight w:val="304"/>
        </w:trPr>
        <w:tc>
          <w:tcPr>
            <w:tcW w:w="2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04E14F" w14:textId="77777777" w:rsidR="00FB6566" w:rsidRPr="00FB6566" w:rsidRDefault="00FB6566" w:rsidP="00FB65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56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45304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18695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502EF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E4796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FB6566" w:rsidRPr="00FB6566" w14:paraId="72BFCA6D" w14:textId="77777777" w:rsidTr="00BF5D43">
        <w:trPr>
          <w:trHeight w:val="304"/>
        </w:trPr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D09AEC" w14:textId="77777777" w:rsidR="00FB6566" w:rsidRPr="00FB6566" w:rsidRDefault="00FB6566" w:rsidP="00FB65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56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433FC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B4C1A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3372A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84F87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B6566" w:rsidRPr="00FB6566" w14:paraId="7C20B290" w14:textId="77777777" w:rsidTr="00BF5D43">
        <w:trPr>
          <w:trHeight w:val="286"/>
        </w:trPr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5B660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2679A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10200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D59E9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10200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F06C0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10200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2DC0D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10200</w:t>
            </w:r>
          </w:p>
        </w:tc>
      </w:tr>
      <w:tr w:rsidR="00FB6566" w:rsidRPr="00FB6566" w14:paraId="1C48ECCE" w14:textId="77777777" w:rsidTr="00BF5D43">
        <w:trPr>
          <w:trHeight w:val="286"/>
        </w:trPr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F4855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6AED6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320341000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E05EF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318571000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67286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318571000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455B6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318571000</w:t>
            </w:r>
          </w:p>
        </w:tc>
      </w:tr>
      <w:tr w:rsidR="00FB6566" w:rsidRPr="00FB6566" w14:paraId="263646A0" w14:textId="77777777" w:rsidTr="00BF5D43">
        <w:trPr>
          <w:trHeight w:val="286"/>
        </w:trPr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14B77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8E9A7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31405.98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861D7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31232.45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E5B75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31232.45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775FC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31232.45</w:t>
            </w:r>
          </w:p>
        </w:tc>
      </w:tr>
      <w:tr w:rsidR="00FB6566" w:rsidRPr="00FB6566" w14:paraId="3BC282DC" w14:textId="77777777" w:rsidTr="00BF5D43">
        <w:trPr>
          <w:trHeight w:val="286"/>
        </w:trPr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02831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29EE4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6686B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0B7AC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3236B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FB6566" w:rsidRPr="00FB6566" w14:paraId="5E8CFBFC" w14:textId="77777777" w:rsidTr="00BF5D43">
        <w:trPr>
          <w:trHeight w:val="286"/>
        </w:trPr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2F43C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0721F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6DE4F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-0.0055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B6EBD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43409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FB6566" w:rsidRPr="00FB6566" w14:paraId="50955211" w14:textId="77777777" w:rsidTr="00BF5D43">
        <w:trPr>
          <w:trHeight w:val="286"/>
        </w:trPr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BCDA8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DA171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725C0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-0.0055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FE4FB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04DCB" w14:textId="77777777" w:rsidR="00FB6566" w:rsidRPr="00FB6566" w:rsidRDefault="00FB6566" w:rsidP="00FB65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4D3BCC41" w14:textId="77777777" w:rsidR="003C7933" w:rsidRPr="00631724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A17AB83" w14:textId="77777777" w:rsidR="003C7933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067A7D">
        <w:rPr>
          <w:rFonts w:ascii="Cambria" w:hAnsi="Cambria"/>
        </w:rPr>
        <w:t>Ko</w:t>
      </w:r>
      <w:bookmarkStart w:id="4" w:name="_Hlk116300056"/>
      <w:r w:rsidRPr="00067A7D">
        <w:rPr>
          <w:rFonts w:ascii="Cambria" w:hAnsi="Cambria"/>
        </w:rPr>
        <w:t>stoja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produktit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gjinor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është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përpjesë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kostos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këtij</w:t>
      </w:r>
      <w:proofErr w:type="spellEnd"/>
      <w:r w:rsidRPr="00067A7D">
        <w:rPr>
          <w:rFonts w:ascii="Cambria" w:hAnsi="Cambria"/>
        </w:rPr>
        <w:t xml:space="preserve"> produkti dhe do </w:t>
      </w:r>
      <w:proofErr w:type="spellStart"/>
      <w:r w:rsidRPr="00067A7D">
        <w:rPr>
          <w:rFonts w:ascii="Cambria" w:hAnsi="Cambria"/>
        </w:rPr>
        <w:t>të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përllogaritet</w:t>
      </w:r>
      <w:proofErr w:type="spellEnd"/>
      <w:r w:rsidRPr="00067A7D">
        <w:rPr>
          <w:rFonts w:ascii="Cambria" w:hAnsi="Cambria"/>
        </w:rPr>
        <w:t xml:space="preserve"> pas </w:t>
      </w:r>
      <w:proofErr w:type="spellStart"/>
      <w:r w:rsidRPr="00067A7D">
        <w:rPr>
          <w:rFonts w:ascii="Cambria" w:hAnsi="Cambria"/>
        </w:rPr>
        <w:t>marrjes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informacionit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nga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monitorimi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realizimit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të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shpenzimeve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faktike</w:t>
      </w:r>
      <w:proofErr w:type="spellEnd"/>
      <w:r w:rsidRPr="00067A7D">
        <w:rPr>
          <w:rFonts w:ascii="Cambria" w:hAnsi="Cambria"/>
        </w:rPr>
        <w:t>.</w:t>
      </w:r>
      <w:bookmarkEnd w:id="4"/>
    </w:p>
    <w:p w14:paraId="491B8885" w14:textId="77777777" w:rsidR="003C7933" w:rsidRPr="00ED287A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40513E8B" w14:textId="77777777" w:rsidR="003C7933" w:rsidRPr="00ED287A" w:rsidRDefault="003C7933" w:rsidP="003C7933">
      <w:pPr>
        <w:pStyle w:val="ListParagraph"/>
        <w:numPr>
          <w:ilvl w:val="0"/>
          <w:numId w:val="2"/>
        </w:numPr>
        <w:tabs>
          <w:tab w:val="num" w:pos="426"/>
        </w:tabs>
        <w:spacing w:after="120" w:line="221" w:lineRule="atLeast"/>
        <w:jc w:val="both"/>
        <w:rPr>
          <w:rFonts w:ascii="Cambria" w:hAnsi="Cambria"/>
          <w:sz w:val="24"/>
          <w:szCs w:val="24"/>
        </w:rPr>
      </w:pPr>
      <w:proofErr w:type="spellStart"/>
      <w:r w:rsidRPr="00ED287A">
        <w:rPr>
          <w:rFonts w:ascii="Cambria" w:hAnsi="Cambria"/>
          <w:sz w:val="24"/>
          <w:szCs w:val="24"/>
        </w:rPr>
        <w:t>Programi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r w:rsidRPr="00ED287A">
        <w:rPr>
          <w:rFonts w:ascii="Cambria" w:hAnsi="Cambria"/>
          <w:i/>
          <w:sz w:val="24"/>
          <w:szCs w:val="24"/>
        </w:rPr>
        <w:t>“</w:t>
      </w:r>
      <w:proofErr w:type="spellStart"/>
      <w:r w:rsidRPr="00ED287A">
        <w:rPr>
          <w:rFonts w:ascii="Cambria" w:hAnsi="Cambria"/>
          <w:i/>
          <w:sz w:val="24"/>
          <w:szCs w:val="24"/>
        </w:rPr>
        <w:t>Gjendja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civile”</w:t>
      </w:r>
    </w:p>
    <w:p w14:paraId="07D92760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i/>
          <w:sz w:val="24"/>
          <w:szCs w:val="24"/>
        </w:rPr>
      </w:pPr>
    </w:p>
    <w:p w14:paraId="30C84F4A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  <w:proofErr w:type="spellStart"/>
      <w:r w:rsidRPr="00ED287A">
        <w:rPr>
          <w:rFonts w:ascii="Cambria" w:hAnsi="Cambria"/>
          <w:sz w:val="24"/>
          <w:szCs w:val="24"/>
        </w:rPr>
        <w:t>Objektivi</w:t>
      </w:r>
      <w:proofErr w:type="spellEnd"/>
      <w:r w:rsidRPr="00ED287A">
        <w:rPr>
          <w:rFonts w:ascii="Cambria" w:hAnsi="Cambria"/>
          <w:sz w:val="24"/>
          <w:szCs w:val="24"/>
        </w:rPr>
        <w:t xml:space="preserve">: </w:t>
      </w:r>
      <w:proofErr w:type="spellStart"/>
      <w:r w:rsidRPr="00ED287A">
        <w:rPr>
          <w:rFonts w:ascii="Cambria" w:hAnsi="Cambria"/>
          <w:sz w:val="24"/>
          <w:szCs w:val="24"/>
        </w:rPr>
        <w:t>Mbajtja</w:t>
      </w:r>
      <w:proofErr w:type="spellEnd"/>
      <w:r w:rsidRPr="00ED287A">
        <w:rPr>
          <w:rFonts w:ascii="Cambria" w:hAnsi="Cambria"/>
          <w:sz w:val="24"/>
          <w:szCs w:val="24"/>
        </w:rPr>
        <w:t xml:space="preserve"> dhe </w:t>
      </w:r>
      <w:proofErr w:type="spellStart"/>
      <w:r w:rsidRPr="00ED287A">
        <w:rPr>
          <w:rFonts w:ascii="Cambria" w:hAnsi="Cambria"/>
          <w:sz w:val="24"/>
          <w:szCs w:val="24"/>
        </w:rPr>
        <w:t>përdorimi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në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mënyrë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efektive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i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përditësimit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të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ngjarjeve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në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regjistrin</w:t>
      </w:r>
      <w:proofErr w:type="spellEnd"/>
      <w:r w:rsidRPr="00ED287A">
        <w:rPr>
          <w:rFonts w:ascii="Cambria" w:hAnsi="Cambria"/>
          <w:sz w:val="24"/>
          <w:szCs w:val="24"/>
        </w:rPr>
        <w:t xml:space="preserve"> civil </w:t>
      </w:r>
      <w:proofErr w:type="spellStart"/>
      <w:r w:rsidRPr="00ED287A">
        <w:rPr>
          <w:rFonts w:ascii="Cambria" w:hAnsi="Cambria"/>
          <w:sz w:val="24"/>
          <w:szCs w:val="24"/>
        </w:rPr>
        <w:t>në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autorizimin</w:t>
      </w:r>
      <w:proofErr w:type="spellEnd"/>
      <w:r w:rsidRPr="00ED287A">
        <w:rPr>
          <w:rFonts w:ascii="Cambria" w:hAnsi="Cambria"/>
          <w:sz w:val="24"/>
          <w:szCs w:val="24"/>
        </w:rPr>
        <w:t xml:space="preserve"> dhe </w:t>
      </w:r>
      <w:proofErr w:type="spellStart"/>
      <w:r w:rsidRPr="00ED287A">
        <w:rPr>
          <w:rFonts w:ascii="Cambria" w:hAnsi="Cambria"/>
          <w:sz w:val="24"/>
          <w:szCs w:val="24"/>
        </w:rPr>
        <w:t>çertifikimin</w:t>
      </w:r>
      <w:proofErr w:type="spellEnd"/>
      <w:r w:rsidRPr="00ED287A">
        <w:rPr>
          <w:rFonts w:ascii="Cambria" w:hAnsi="Cambria"/>
          <w:sz w:val="24"/>
          <w:szCs w:val="24"/>
        </w:rPr>
        <w:t xml:space="preserve"> e </w:t>
      </w:r>
      <w:proofErr w:type="spellStart"/>
      <w:r w:rsidRPr="00ED287A">
        <w:rPr>
          <w:rFonts w:ascii="Cambria" w:hAnsi="Cambria"/>
          <w:sz w:val="24"/>
          <w:szCs w:val="24"/>
        </w:rPr>
        <w:t>aplikimeve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për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lëshimin</w:t>
      </w:r>
      <w:proofErr w:type="spellEnd"/>
      <w:r w:rsidRPr="00ED287A">
        <w:rPr>
          <w:rFonts w:ascii="Cambria" w:hAnsi="Cambria"/>
          <w:sz w:val="24"/>
          <w:szCs w:val="24"/>
        </w:rPr>
        <w:t xml:space="preserve"> e </w:t>
      </w:r>
      <w:proofErr w:type="spellStart"/>
      <w:r w:rsidRPr="00ED287A">
        <w:rPr>
          <w:rFonts w:ascii="Cambria" w:hAnsi="Cambria"/>
          <w:sz w:val="24"/>
          <w:szCs w:val="24"/>
        </w:rPr>
        <w:t>dokumenteve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të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identitetit</w:t>
      </w:r>
      <w:proofErr w:type="spellEnd"/>
      <w:r w:rsidRPr="00ED287A">
        <w:rPr>
          <w:rFonts w:ascii="Cambria" w:hAnsi="Cambria"/>
          <w:sz w:val="24"/>
          <w:szCs w:val="24"/>
        </w:rPr>
        <w:t>.</w:t>
      </w:r>
    </w:p>
    <w:p w14:paraId="0F969351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1E9E3E34" w14:textId="77777777" w:rsidR="003C7933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37C51813" w14:textId="77777777" w:rsidR="003C7933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1F3959CF" w14:textId="77777777" w:rsidR="003C7933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763729EC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  <w:r w:rsidRPr="00ED287A">
        <w:rPr>
          <w:rFonts w:ascii="Cambria" w:hAnsi="Cambria"/>
          <w:sz w:val="24"/>
          <w:szCs w:val="24"/>
        </w:rPr>
        <w:t>Tregues performance</w:t>
      </w:r>
    </w:p>
    <w:p w14:paraId="3D5026C4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tbl>
      <w:tblPr>
        <w:tblW w:w="4769" w:type="pct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52"/>
        <w:gridCol w:w="1749"/>
        <w:gridCol w:w="1537"/>
        <w:gridCol w:w="1608"/>
        <w:gridCol w:w="1767"/>
      </w:tblGrid>
      <w:tr w:rsidR="003C7933" w:rsidRPr="00631724" w14:paraId="67A89A83" w14:textId="77777777" w:rsidTr="00FB6566">
        <w:trPr>
          <w:trHeight w:val="240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46EBF390" w14:textId="77777777" w:rsidR="003C7933" w:rsidRPr="00631724" w:rsidRDefault="003C7933" w:rsidP="009C00B8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BA44A" w14:textId="18E76D4E" w:rsidR="003C7933" w:rsidRPr="00631724" w:rsidRDefault="007B2CBA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AA7F0" w14:textId="06E07CB0" w:rsidR="003C7933" w:rsidRPr="00631724" w:rsidRDefault="007B2CBA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98219" w14:textId="04DFAFD4" w:rsidR="003C7933" w:rsidRPr="00631724" w:rsidRDefault="007B2CBA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0BFBE" w14:textId="4BC9DEAC" w:rsidR="003C7933" w:rsidRPr="00631724" w:rsidRDefault="007B2CBA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2026</w:t>
            </w:r>
          </w:p>
        </w:tc>
      </w:tr>
      <w:tr w:rsidR="003C7933" w:rsidRPr="00631724" w14:paraId="7A4B6273" w14:textId="77777777" w:rsidTr="00FB6566">
        <w:trPr>
          <w:trHeight w:val="260"/>
        </w:trPr>
        <w:tc>
          <w:tcPr>
            <w:tcW w:w="1263" w:type="pct"/>
            <w:vMerge/>
            <w:vAlign w:val="center"/>
            <w:hideMark/>
          </w:tcPr>
          <w:p w14:paraId="4A3C8029" w14:textId="77777777" w:rsidR="003C7933" w:rsidRPr="00631724" w:rsidRDefault="003C7933" w:rsidP="009C00B8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D864E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616E8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9A172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339C1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</w:tr>
      <w:tr w:rsidR="00FB6566" w:rsidRPr="00631724" w14:paraId="10FBAEF0" w14:textId="77777777" w:rsidTr="00FB6566">
        <w:trPr>
          <w:trHeight w:val="260"/>
        </w:trPr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0CBE9A" w14:textId="77777777" w:rsidR="00FB6566" w:rsidRPr="00631724" w:rsidRDefault="00FB6566" w:rsidP="00FB656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Femije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te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lindur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nga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nëna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nën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moshën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lejuar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martesë</w:t>
            </w:r>
            <w:proofErr w:type="spellEnd"/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F8F848" w14:textId="5C82D2A5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605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59AFEF" w14:textId="70FC97FB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600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BF2C22" w14:textId="59C58948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595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0CD2B2" w14:textId="7EE8286B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590</w:t>
            </w:r>
          </w:p>
        </w:tc>
      </w:tr>
    </w:tbl>
    <w:p w14:paraId="2272F07A" w14:textId="77777777" w:rsidR="003C7933" w:rsidRPr="00631724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14:paraId="2E803025" w14:textId="77777777" w:rsidR="003C7933" w:rsidRPr="00631724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14:paraId="06C3BB49" w14:textId="77777777" w:rsidR="003C7933" w:rsidRPr="00631724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r w:rsidRPr="00631724">
        <w:rPr>
          <w:rFonts w:ascii="Cambria" w:hAnsi="Cambria"/>
        </w:rPr>
        <w:t xml:space="preserve">Produkti: 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2881"/>
        <w:gridCol w:w="1605"/>
        <w:gridCol w:w="1605"/>
        <w:gridCol w:w="1605"/>
        <w:gridCol w:w="1644"/>
      </w:tblGrid>
      <w:tr w:rsidR="006E4FB9" w:rsidRPr="006E4FB9" w14:paraId="5965D1A6" w14:textId="77777777" w:rsidTr="00BF5D43">
        <w:trPr>
          <w:trHeight w:val="363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1016EE4" w14:textId="77777777" w:rsidR="006E4FB9" w:rsidRPr="006E4FB9" w:rsidRDefault="006E4FB9" w:rsidP="006E4FB9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E4FB9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F07CD90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91603AA -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regjistruara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dokumente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lëshuara</w:t>
            </w:r>
            <w:proofErr w:type="spellEnd"/>
          </w:p>
        </w:tc>
      </w:tr>
      <w:tr w:rsidR="006E4FB9" w:rsidRPr="006E4FB9" w14:paraId="77923B51" w14:textId="77777777" w:rsidTr="00BF5D43">
        <w:trPr>
          <w:trHeight w:val="363"/>
        </w:trPr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8A576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05B0F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Regjistrimi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mbajtura</w:t>
            </w:r>
            <w:proofErr w:type="spellEnd"/>
            <w:proofErr w:type="gram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sherbimi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gjendjes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civile (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lindje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martese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vdekje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shërbimeve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tjera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ofruara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GJC.</w:t>
            </w:r>
          </w:p>
        </w:tc>
      </w:tr>
      <w:tr w:rsidR="006E4FB9" w:rsidRPr="006E4FB9" w14:paraId="4E37688C" w14:textId="77777777" w:rsidTr="00BF5D43">
        <w:trPr>
          <w:trHeight w:val="363"/>
        </w:trPr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A8FB5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7E135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/nr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dokumentash</w:t>
            </w:r>
            <w:proofErr w:type="spellEnd"/>
          </w:p>
        </w:tc>
      </w:tr>
      <w:tr w:rsidR="006E4FB9" w:rsidRPr="006E4FB9" w14:paraId="592AD190" w14:textId="77777777" w:rsidTr="00BF5D43">
        <w:trPr>
          <w:trHeight w:val="303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B2A8D6" w14:textId="77777777" w:rsidR="006E4FB9" w:rsidRPr="006E4FB9" w:rsidRDefault="006E4FB9" w:rsidP="006E4F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4F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3FBBF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DBEB5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9E3F2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A8B9D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E4FB9" w:rsidRPr="006E4FB9" w14:paraId="31CD879F" w14:textId="77777777" w:rsidTr="00BF5D43">
        <w:trPr>
          <w:trHeight w:val="303"/>
        </w:trPr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B65EBF" w14:textId="77777777" w:rsidR="006E4FB9" w:rsidRPr="006E4FB9" w:rsidRDefault="006E4FB9" w:rsidP="006E4F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4FB9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DB2A2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AC440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78519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9CC3F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E4FB9" w:rsidRPr="006E4FB9" w14:paraId="12A3A3EC" w14:textId="77777777" w:rsidTr="00BF5D43">
        <w:trPr>
          <w:trHeight w:val="285"/>
        </w:trPr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8A69E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CDCA7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948674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9EA08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948674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3F604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948674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1F1BD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948674</w:t>
            </w:r>
          </w:p>
        </w:tc>
      </w:tr>
      <w:tr w:rsidR="006E4FB9" w:rsidRPr="006E4FB9" w14:paraId="6CAFF942" w14:textId="77777777" w:rsidTr="00BF5D43">
        <w:trPr>
          <w:trHeight w:val="285"/>
        </w:trPr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45A6B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D91DD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435180000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1A0B4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435180000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EF5EE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435180000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D6B72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435180000</w:t>
            </w:r>
          </w:p>
        </w:tc>
      </w:tr>
      <w:tr w:rsidR="006E4FB9" w:rsidRPr="006E4FB9" w14:paraId="5BE5EF87" w14:textId="77777777" w:rsidTr="00BF5D43">
        <w:trPr>
          <w:trHeight w:val="285"/>
        </w:trPr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A5B21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6C818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458.72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72905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458.72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D78A9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458.72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ACF0D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458.72</w:t>
            </w:r>
          </w:p>
        </w:tc>
      </w:tr>
      <w:tr w:rsidR="006E4FB9" w:rsidRPr="006E4FB9" w14:paraId="27683C20" w14:textId="77777777" w:rsidTr="00BF5D43">
        <w:trPr>
          <w:trHeight w:val="285"/>
        </w:trPr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2E4AA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B0056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8AE05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8DA4B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B5F6B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E4FB9" w:rsidRPr="006E4FB9" w14:paraId="613A414B" w14:textId="77777777" w:rsidTr="00BF5D43">
        <w:trPr>
          <w:trHeight w:val="285"/>
        </w:trPr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77090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63574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D879E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8A87F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4B96C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E4FB9" w:rsidRPr="006E4FB9" w14:paraId="0D4DCEBF" w14:textId="77777777" w:rsidTr="00BF5D43">
        <w:trPr>
          <w:trHeight w:val="285"/>
        </w:trPr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7CB04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41A17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9C2B0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ECE14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49D92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59A69B74" w14:textId="77777777" w:rsidR="003C7933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</w:p>
    <w:p w14:paraId="67A69205" w14:textId="2FD431BB" w:rsidR="003C7933" w:rsidRPr="00923818" w:rsidRDefault="003C7933" w:rsidP="003C7933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844D50">
        <w:rPr>
          <w:rFonts w:ascii="Cambria" w:hAnsi="Cambria"/>
          <w:sz w:val="28"/>
          <w:szCs w:val="28"/>
        </w:rPr>
        <w:t>Treguesi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gjinor</w:t>
      </w:r>
      <w:proofErr w:type="spellEnd"/>
      <w:r w:rsidRPr="00844D50">
        <w:rPr>
          <w:rFonts w:ascii="Cambria" w:hAnsi="Cambria"/>
          <w:sz w:val="28"/>
          <w:szCs w:val="28"/>
        </w:rPr>
        <w:t xml:space="preserve"> ka </w:t>
      </w:r>
      <w:proofErr w:type="spellStart"/>
      <w:r w:rsidRPr="00844D50">
        <w:rPr>
          <w:rFonts w:ascii="Cambria" w:hAnsi="Cambria"/>
          <w:sz w:val="28"/>
          <w:szCs w:val="28"/>
        </w:rPr>
        <w:t>lidhje</w:t>
      </w:r>
      <w:proofErr w:type="spellEnd"/>
      <w:r w:rsidRPr="00844D50">
        <w:rPr>
          <w:rFonts w:ascii="Cambria" w:hAnsi="Cambria"/>
          <w:sz w:val="28"/>
          <w:szCs w:val="28"/>
        </w:rPr>
        <w:t xml:space="preserve"> me </w:t>
      </w:r>
      <w:proofErr w:type="spellStart"/>
      <w:r w:rsidRPr="00844D50">
        <w:rPr>
          <w:rFonts w:ascii="Cambria" w:hAnsi="Cambria"/>
          <w:sz w:val="28"/>
          <w:szCs w:val="28"/>
        </w:rPr>
        <w:t>këtë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produkt</w:t>
      </w:r>
      <w:proofErr w:type="spellEnd"/>
      <w:r w:rsidRPr="00844D50">
        <w:rPr>
          <w:rFonts w:ascii="Cambria" w:hAnsi="Cambria"/>
          <w:sz w:val="28"/>
          <w:szCs w:val="28"/>
        </w:rPr>
        <w:t xml:space="preserve"> dhe </w:t>
      </w:r>
      <w:proofErr w:type="spellStart"/>
      <w:r w:rsidRPr="00844D50">
        <w:rPr>
          <w:rFonts w:ascii="Cambria" w:hAnsi="Cambria"/>
          <w:sz w:val="28"/>
          <w:szCs w:val="28"/>
        </w:rPr>
        <w:t>kostoja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përllogaritet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si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përpjesë</w:t>
      </w:r>
      <w:proofErr w:type="spellEnd"/>
      <w:r w:rsidRPr="00844D50">
        <w:rPr>
          <w:rFonts w:ascii="Cambria" w:hAnsi="Cambria"/>
          <w:sz w:val="28"/>
          <w:szCs w:val="28"/>
        </w:rPr>
        <w:t xml:space="preserve"> e </w:t>
      </w:r>
      <w:proofErr w:type="spellStart"/>
      <w:r w:rsidRPr="00844D50">
        <w:rPr>
          <w:rFonts w:ascii="Cambria" w:hAnsi="Cambria"/>
          <w:sz w:val="28"/>
          <w:szCs w:val="28"/>
        </w:rPr>
        <w:t>tij</w:t>
      </w:r>
      <w:proofErr w:type="spellEnd"/>
      <w:r w:rsidRPr="00844D50">
        <w:rPr>
          <w:rFonts w:ascii="Cambria" w:hAnsi="Cambria"/>
          <w:sz w:val="28"/>
          <w:szCs w:val="28"/>
        </w:rPr>
        <w:t xml:space="preserve"> dhe </w:t>
      </w:r>
      <w:proofErr w:type="spellStart"/>
      <w:r w:rsidRPr="00844D50">
        <w:rPr>
          <w:rFonts w:ascii="Cambria" w:hAnsi="Cambria"/>
          <w:sz w:val="28"/>
          <w:szCs w:val="28"/>
        </w:rPr>
        <w:t>është</w:t>
      </w:r>
      <w:proofErr w:type="spellEnd"/>
      <w:r w:rsidRPr="00844D50">
        <w:rPr>
          <w:rFonts w:ascii="Cambria" w:hAnsi="Cambria"/>
          <w:sz w:val="28"/>
          <w:szCs w:val="28"/>
        </w:rPr>
        <w:t xml:space="preserve"> 27</w:t>
      </w:r>
      <w:r w:rsidR="00844D50" w:rsidRPr="00844D50">
        <w:rPr>
          <w:rFonts w:ascii="Cambria" w:hAnsi="Cambria"/>
          <w:sz w:val="28"/>
          <w:szCs w:val="28"/>
        </w:rPr>
        <w:t>5</w:t>
      </w:r>
      <w:r w:rsidRPr="00844D50">
        <w:rPr>
          <w:rFonts w:ascii="Cambria" w:hAnsi="Cambria"/>
          <w:sz w:val="28"/>
          <w:szCs w:val="28"/>
        </w:rPr>
        <w:t>,</w:t>
      </w:r>
      <w:r w:rsidR="00844D50" w:rsidRPr="00844D50">
        <w:rPr>
          <w:rFonts w:ascii="Cambria" w:hAnsi="Cambria"/>
          <w:sz w:val="28"/>
          <w:szCs w:val="28"/>
        </w:rPr>
        <w:t>232</w:t>
      </w:r>
      <w:r w:rsidRPr="00844D50">
        <w:rPr>
          <w:rFonts w:ascii="Cambria" w:hAnsi="Cambria"/>
          <w:sz w:val="28"/>
          <w:szCs w:val="28"/>
        </w:rPr>
        <w:t xml:space="preserve">lekë. </w:t>
      </w:r>
      <w:proofErr w:type="spellStart"/>
      <w:r w:rsidRPr="00844D50">
        <w:rPr>
          <w:rFonts w:ascii="Cambria" w:hAnsi="Cambria"/>
          <w:sz w:val="28"/>
          <w:szCs w:val="28"/>
        </w:rPr>
        <w:t>Rëndësia</w:t>
      </w:r>
      <w:proofErr w:type="spellEnd"/>
      <w:r w:rsidRPr="00844D50">
        <w:rPr>
          <w:rFonts w:ascii="Cambria" w:hAnsi="Cambria"/>
          <w:sz w:val="28"/>
          <w:szCs w:val="28"/>
        </w:rPr>
        <w:t xml:space="preserve"> e </w:t>
      </w:r>
      <w:proofErr w:type="spellStart"/>
      <w:r w:rsidRPr="00844D50">
        <w:rPr>
          <w:rFonts w:ascii="Cambria" w:hAnsi="Cambria"/>
          <w:sz w:val="28"/>
          <w:szCs w:val="28"/>
        </w:rPr>
        <w:t>këtij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treguesi</w:t>
      </w:r>
      <w:proofErr w:type="spellEnd"/>
      <w:r w:rsidRPr="00844D50">
        <w:rPr>
          <w:rFonts w:ascii="Cambria" w:hAnsi="Cambria"/>
          <w:sz w:val="28"/>
          <w:szCs w:val="28"/>
        </w:rPr>
        <w:t xml:space="preserve"> nuk </w:t>
      </w:r>
      <w:proofErr w:type="spellStart"/>
      <w:r w:rsidRPr="00844D50">
        <w:rPr>
          <w:rFonts w:ascii="Cambria" w:hAnsi="Cambria"/>
          <w:sz w:val="28"/>
          <w:szCs w:val="28"/>
        </w:rPr>
        <w:t>qendron</w:t>
      </w:r>
      <w:proofErr w:type="spellEnd"/>
      <w:r w:rsidRPr="00844D50">
        <w:rPr>
          <w:rFonts w:ascii="Cambria" w:hAnsi="Cambria"/>
          <w:sz w:val="28"/>
          <w:szCs w:val="28"/>
        </w:rPr>
        <w:t xml:space="preserve"> tek </w:t>
      </w:r>
      <w:proofErr w:type="spellStart"/>
      <w:r w:rsidRPr="00844D50">
        <w:rPr>
          <w:rFonts w:ascii="Cambria" w:hAnsi="Cambria"/>
          <w:sz w:val="28"/>
          <w:szCs w:val="28"/>
        </w:rPr>
        <w:t>kostoja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efektive</w:t>
      </w:r>
      <w:proofErr w:type="spellEnd"/>
      <w:r w:rsidRPr="00844D50">
        <w:rPr>
          <w:rFonts w:ascii="Cambria" w:hAnsi="Cambria"/>
          <w:sz w:val="28"/>
          <w:szCs w:val="28"/>
        </w:rPr>
        <w:t xml:space="preserve">, por tek </w:t>
      </w:r>
      <w:proofErr w:type="spellStart"/>
      <w:r w:rsidRPr="00844D50">
        <w:rPr>
          <w:rFonts w:ascii="Cambria" w:hAnsi="Cambria"/>
          <w:sz w:val="28"/>
          <w:szCs w:val="28"/>
        </w:rPr>
        <w:t>informacioni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që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përmban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lidhur</w:t>
      </w:r>
      <w:proofErr w:type="spellEnd"/>
      <w:r w:rsidRPr="00844D50">
        <w:rPr>
          <w:rFonts w:ascii="Cambria" w:hAnsi="Cambria"/>
          <w:sz w:val="28"/>
          <w:szCs w:val="28"/>
        </w:rPr>
        <w:t xml:space="preserve"> me </w:t>
      </w:r>
      <w:proofErr w:type="spellStart"/>
      <w:r w:rsidRPr="00844D50">
        <w:rPr>
          <w:rFonts w:ascii="Cambria" w:hAnsi="Cambria"/>
          <w:sz w:val="28"/>
          <w:szCs w:val="28"/>
        </w:rPr>
        <w:t>numrin</w:t>
      </w:r>
      <w:proofErr w:type="spellEnd"/>
      <w:r w:rsidRPr="00844D50">
        <w:rPr>
          <w:rFonts w:ascii="Cambria" w:hAnsi="Cambria"/>
          <w:sz w:val="28"/>
          <w:szCs w:val="28"/>
        </w:rPr>
        <w:t xml:space="preserve"> e </w:t>
      </w:r>
      <w:proofErr w:type="spellStart"/>
      <w:r w:rsidRPr="00844D50">
        <w:rPr>
          <w:rFonts w:ascii="Cambria" w:hAnsi="Cambria"/>
          <w:sz w:val="28"/>
          <w:szCs w:val="28"/>
        </w:rPr>
        <w:t>vajzave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që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janë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bërë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nëna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nën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moshën</w:t>
      </w:r>
      <w:proofErr w:type="spellEnd"/>
      <w:r w:rsidRPr="00844D50">
        <w:rPr>
          <w:rFonts w:ascii="Cambria" w:hAnsi="Cambria"/>
          <w:sz w:val="28"/>
          <w:szCs w:val="28"/>
        </w:rPr>
        <w:t xml:space="preserve"> e </w:t>
      </w:r>
      <w:proofErr w:type="spellStart"/>
      <w:r w:rsidRPr="00844D50">
        <w:rPr>
          <w:rFonts w:ascii="Cambria" w:hAnsi="Cambria"/>
          <w:sz w:val="28"/>
          <w:szCs w:val="28"/>
        </w:rPr>
        <w:t>lejuar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për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martesë</w:t>
      </w:r>
      <w:proofErr w:type="spellEnd"/>
      <w:r w:rsidRPr="00844D50">
        <w:rPr>
          <w:rFonts w:ascii="Cambria" w:hAnsi="Cambria"/>
          <w:sz w:val="28"/>
          <w:szCs w:val="28"/>
        </w:rPr>
        <w:t xml:space="preserve">. Ky </w:t>
      </w:r>
      <w:proofErr w:type="spellStart"/>
      <w:r w:rsidRPr="00844D50">
        <w:rPr>
          <w:rFonts w:ascii="Cambria" w:hAnsi="Cambria"/>
          <w:sz w:val="28"/>
          <w:szCs w:val="28"/>
        </w:rPr>
        <w:t>informacion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vlen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të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bëhet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pjesë</w:t>
      </w:r>
      <w:proofErr w:type="spellEnd"/>
      <w:r w:rsidRPr="00844D50">
        <w:rPr>
          <w:rFonts w:ascii="Cambria" w:hAnsi="Cambria"/>
          <w:sz w:val="28"/>
          <w:szCs w:val="28"/>
        </w:rPr>
        <w:t xml:space="preserve"> e </w:t>
      </w:r>
      <w:proofErr w:type="spellStart"/>
      <w:r w:rsidRPr="00844D50">
        <w:rPr>
          <w:rFonts w:ascii="Cambria" w:hAnsi="Cambria"/>
          <w:sz w:val="28"/>
          <w:szCs w:val="28"/>
        </w:rPr>
        <w:t>një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analize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gjinore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më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të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thelluar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për</w:t>
      </w:r>
      <w:proofErr w:type="spellEnd"/>
      <w:r w:rsidRPr="00844D50">
        <w:rPr>
          <w:rFonts w:ascii="Cambria" w:hAnsi="Cambria"/>
          <w:sz w:val="28"/>
          <w:szCs w:val="28"/>
        </w:rPr>
        <w:t xml:space="preserve"> te </w:t>
      </w:r>
      <w:proofErr w:type="spellStart"/>
      <w:r w:rsidRPr="00844D50">
        <w:rPr>
          <w:rFonts w:ascii="Cambria" w:hAnsi="Cambria"/>
          <w:sz w:val="28"/>
          <w:szCs w:val="28"/>
        </w:rPr>
        <w:t>kuptuar</w:t>
      </w:r>
      <w:proofErr w:type="spellEnd"/>
      <w:r w:rsidRPr="00844D50">
        <w:rPr>
          <w:rFonts w:ascii="Cambria" w:hAnsi="Cambria"/>
          <w:sz w:val="28"/>
          <w:szCs w:val="28"/>
        </w:rPr>
        <w:t xml:space="preserve"> edhe se </w:t>
      </w:r>
      <w:proofErr w:type="spellStart"/>
      <w:r w:rsidRPr="00844D50">
        <w:rPr>
          <w:rFonts w:ascii="Cambria" w:hAnsi="Cambria"/>
          <w:sz w:val="28"/>
          <w:szCs w:val="28"/>
        </w:rPr>
        <w:t>si</w:t>
      </w:r>
      <w:proofErr w:type="spellEnd"/>
      <w:r w:rsidRPr="00844D50">
        <w:rPr>
          <w:rFonts w:ascii="Cambria" w:hAnsi="Cambria"/>
          <w:sz w:val="28"/>
          <w:szCs w:val="28"/>
        </w:rPr>
        <w:t xml:space="preserve"> ka </w:t>
      </w:r>
      <w:proofErr w:type="spellStart"/>
      <w:r w:rsidRPr="00844D50">
        <w:rPr>
          <w:rFonts w:ascii="Cambria" w:hAnsi="Cambria"/>
          <w:sz w:val="28"/>
          <w:szCs w:val="28"/>
        </w:rPr>
        <w:t>ndikuar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mëmësia</w:t>
      </w:r>
      <w:proofErr w:type="spellEnd"/>
      <w:r w:rsidRPr="00844D50">
        <w:rPr>
          <w:rFonts w:ascii="Cambria" w:hAnsi="Cambria"/>
          <w:sz w:val="28"/>
          <w:szCs w:val="28"/>
        </w:rPr>
        <w:t xml:space="preserve"> e </w:t>
      </w:r>
      <w:proofErr w:type="spellStart"/>
      <w:r w:rsidRPr="00844D50">
        <w:rPr>
          <w:rFonts w:ascii="Cambria" w:hAnsi="Cambria"/>
          <w:sz w:val="28"/>
          <w:szCs w:val="28"/>
        </w:rPr>
        <w:t>hershme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në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edukimin</w:t>
      </w:r>
      <w:proofErr w:type="spellEnd"/>
      <w:r w:rsidRPr="00844D50">
        <w:rPr>
          <w:rFonts w:ascii="Cambria" w:hAnsi="Cambria"/>
          <w:sz w:val="28"/>
          <w:szCs w:val="28"/>
        </w:rPr>
        <w:t>/</w:t>
      </w:r>
      <w:proofErr w:type="spellStart"/>
      <w:r w:rsidRPr="00844D50">
        <w:rPr>
          <w:rFonts w:ascii="Cambria" w:hAnsi="Cambria"/>
          <w:sz w:val="28"/>
          <w:szCs w:val="28"/>
        </w:rPr>
        <w:t>punësimin</w:t>
      </w:r>
      <w:proofErr w:type="spellEnd"/>
      <w:r w:rsidRPr="00844D50">
        <w:rPr>
          <w:rFonts w:ascii="Cambria" w:hAnsi="Cambria"/>
          <w:sz w:val="28"/>
          <w:szCs w:val="28"/>
        </w:rPr>
        <w:t>/</w:t>
      </w:r>
      <w:proofErr w:type="spellStart"/>
      <w:r w:rsidRPr="00844D50">
        <w:rPr>
          <w:rFonts w:ascii="Cambria" w:hAnsi="Cambria"/>
          <w:sz w:val="28"/>
          <w:szCs w:val="28"/>
        </w:rPr>
        <w:t>rritjen</w:t>
      </w:r>
      <w:proofErr w:type="spellEnd"/>
      <w:r w:rsidRPr="00844D50">
        <w:rPr>
          <w:rFonts w:ascii="Cambria" w:hAnsi="Cambria"/>
          <w:sz w:val="28"/>
          <w:szCs w:val="28"/>
        </w:rPr>
        <w:t xml:space="preserve"> e </w:t>
      </w:r>
      <w:proofErr w:type="spellStart"/>
      <w:r w:rsidRPr="00844D50">
        <w:rPr>
          <w:rFonts w:ascii="Cambria" w:hAnsi="Cambria"/>
          <w:sz w:val="28"/>
          <w:szCs w:val="28"/>
        </w:rPr>
        <w:t>këtyre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vajzave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si</w:t>
      </w:r>
      <w:proofErr w:type="spellEnd"/>
      <w:r w:rsidRPr="00844D50">
        <w:rPr>
          <w:rFonts w:ascii="Cambria" w:hAnsi="Cambria"/>
          <w:sz w:val="28"/>
          <w:szCs w:val="28"/>
        </w:rPr>
        <w:t xml:space="preserve"> dhe </w:t>
      </w:r>
      <w:proofErr w:type="spellStart"/>
      <w:r w:rsidRPr="00844D50">
        <w:rPr>
          <w:rFonts w:ascii="Cambria" w:hAnsi="Cambria"/>
          <w:sz w:val="28"/>
          <w:szCs w:val="28"/>
        </w:rPr>
        <w:t>në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mundësitë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që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kanë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fëmijët</w:t>
      </w:r>
      <w:proofErr w:type="spellEnd"/>
      <w:r w:rsidRPr="00844D50">
        <w:rPr>
          <w:rFonts w:ascii="Cambria" w:hAnsi="Cambria"/>
          <w:sz w:val="28"/>
          <w:szCs w:val="28"/>
        </w:rPr>
        <w:t xml:space="preserve"> e </w:t>
      </w:r>
      <w:proofErr w:type="spellStart"/>
      <w:r w:rsidRPr="00844D50">
        <w:rPr>
          <w:rFonts w:ascii="Cambria" w:hAnsi="Cambria"/>
          <w:sz w:val="28"/>
          <w:szCs w:val="28"/>
        </w:rPr>
        <w:t>lindur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prej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tyre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për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të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marrë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shërbimet</w:t>
      </w:r>
      <w:proofErr w:type="spellEnd"/>
      <w:r w:rsidRPr="00844D50">
        <w:rPr>
          <w:rFonts w:ascii="Cambria" w:hAnsi="Cambria"/>
          <w:sz w:val="28"/>
          <w:szCs w:val="28"/>
        </w:rPr>
        <w:t xml:space="preserve"> e </w:t>
      </w:r>
      <w:proofErr w:type="spellStart"/>
      <w:r w:rsidRPr="00844D50">
        <w:rPr>
          <w:rFonts w:ascii="Cambria" w:hAnsi="Cambria"/>
          <w:sz w:val="28"/>
          <w:szCs w:val="28"/>
        </w:rPr>
        <w:t>nevojshme</w:t>
      </w:r>
      <w:proofErr w:type="spellEnd"/>
      <w:r w:rsidRPr="00844D50">
        <w:rPr>
          <w:rFonts w:ascii="Cambria" w:hAnsi="Cambria"/>
          <w:sz w:val="28"/>
          <w:szCs w:val="28"/>
        </w:rPr>
        <w:t xml:space="preserve"> sociale dhe </w:t>
      </w:r>
      <w:proofErr w:type="spellStart"/>
      <w:r w:rsidRPr="00844D50">
        <w:rPr>
          <w:rFonts w:ascii="Cambria" w:hAnsi="Cambria"/>
          <w:sz w:val="28"/>
          <w:szCs w:val="28"/>
        </w:rPr>
        <w:t>shëndetësore</w:t>
      </w:r>
      <w:proofErr w:type="spellEnd"/>
      <w:r w:rsidRPr="00844D50">
        <w:rPr>
          <w:rFonts w:ascii="Cambria" w:hAnsi="Cambria"/>
          <w:sz w:val="28"/>
          <w:szCs w:val="28"/>
        </w:rPr>
        <w:t>.</w:t>
      </w:r>
      <w:r w:rsidRPr="00ED287A">
        <w:rPr>
          <w:rFonts w:ascii="Cambria" w:hAnsi="Cambria"/>
          <w:sz w:val="28"/>
          <w:szCs w:val="28"/>
        </w:rPr>
        <w:t xml:space="preserve"> </w:t>
      </w:r>
    </w:p>
    <w:p w14:paraId="7C3CC4B2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4252DCAC" w14:textId="77777777" w:rsidR="003C7933" w:rsidRPr="00ED287A" w:rsidRDefault="003C7933" w:rsidP="003C7933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Policia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Shtetit</w:t>
      </w:r>
      <w:proofErr w:type="spellEnd"/>
      <w:r w:rsidRPr="00ED287A">
        <w:rPr>
          <w:rFonts w:ascii="Cambria" w:hAnsi="Cambria"/>
          <w:i/>
        </w:rPr>
        <w:t>”</w:t>
      </w:r>
    </w:p>
    <w:p w14:paraId="7FE87DA2" w14:textId="3666448C" w:rsidR="003C7933" w:rsidRPr="00ED287A" w:rsidRDefault="003C7933" w:rsidP="003C7933">
      <w:pPr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  <w:b/>
        </w:rPr>
        <w:t>:</w:t>
      </w:r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Lufta</w:t>
      </w:r>
      <w:proofErr w:type="spellEnd"/>
      <w:r w:rsidRPr="00ED287A">
        <w:rPr>
          <w:rFonts w:ascii="Cambria" w:hAnsi="Cambria"/>
          <w:i/>
        </w:rPr>
        <w:t xml:space="preserve"> pa </w:t>
      </w:r>
      <w:proofErr w:type="spellStart"/>
      <w:r w:rsidRPr="00ED287A">
        <w:rPr>
          <w:rFonts w:ascii="Cambria" w:hAnsi="Cambria"/>
          <w:i/>
        </w:rPr>
        <w:t>kompromis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ndeshkimi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ashper</w:t>
      </w:r>
      <w:proofErr w:type="spellEnd"/>
      <w:r w:rsidRPr="00ED287A">
        <w:rPr>
          <w:rFonts w:ascii="Cambria" w:hAnsi="Cambria"/>
          <w:i/>
        </w:rPr>
        <w:t xml:space="preserve"> penal ndaj </w:t>
      </w:r>
      <w:proofErr w:type="spellStart"/>
      <w:r w:rsidRPr="00ED287A">
        <w:rPr>
          <w:rFonts w:ascii="Cambria" w:hAnsi="Cambria"/>
          <w:i/>
        </w:rPr>
        <w:t>grupeve</w:t>
      </w:r>
      <w:proofErr w:type="spellEnd"/>
      <w:r w:rsidRPr="00ED287A">
        <w:rPr>
          <w:rFonts w:ascii="Cambria" w:hAnsi="Cambria"/>
          <w:i/>
        </w:rPr>
        <w:t xml:space="preserve"> dhe /ose </w:t>
      </w:r>
      <w:proofErr w:type="spellStart"/>
      <w:r w:rsidRPr="00ED287A">
        <w:rPr>
          <w:rFonts w:ascii="Cambria" w:hAnsi="Cambria"/>
          <w:i/>
        </w:rPr>
        <w:t>organizatave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kriminale</w:t>
      </w:r>
      <w:proofErr w:type="spellEnd"/>
      <w:r w:rsidRPr="00ED287A">
        <w:rPr>
          <w:rFonts w:ascii="Cambria" w:hAnsi="Cambria"/>
          <w:i/>
        </w:rPr>
        <w:t xml:space="preserve"> te </w:t>
      </w:r>
      <w:proofErr w:type="spellStart"/>
      <w:r w:rsidRPr="00ED287A">
        <w:rPr>
          <w:rFonts w:ascii="Cambria" w:hAnsi="Cambria"/>
          <w:i/>
        </w:rPr>
        <w:t>ndryshme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si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grupeve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axhenda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eksremiste</w:t>
      </w:r>
      <w:proofErr w:type="spellEnd"/>
      <w:r w:rsidRPr="00ED287A">
        <w:rPr>
          <w:rFonts w:ascii="Cambria" w:hAnsi="Cambria"/>
          <w:i/>
        </w:rPr>
        <w:t xml:space="preserve"> te </w:t>
      </w:r>
      <w:proofErr w:type="spellStart"/>
      <w:r w:rsidRPr="00ED287A">
        <w:rPr>
          <w:rFonts w:ascii="Cambria" w:hAnsi="Cambria"/>
          <w:i/>
        </w:rPr>
        <w:t>dhunshme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terroriste</w:t>
      </w:r>
      <w:proofErr w:type="spellEnd"/>
      <w:r w:rsidRPr="00ED287A">
        <w:rPr>
          <w:rFonts w:ascii="Cambria" w:hAnsi="Cambria"/>
          <w:i/>
        </w:rPr>
        <w:t xml:space="preserve"> duke </w:t>
      </w:r>
      <w:proofErr w:type="spellStart"/>
      <w:r w:rsidRPr="00ED287A">
        <w:rPr>
          <w:rFonts w:ascii="Cambria" w:hAnsi="Cambria"/>
          <w:i/>
        </w:rPr>
        <w:t>shenjesteruar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goditur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veprimtarine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krimit</w:t>
      </w:r>
      <w:proofErr w:type="spellEnd"/>
      <w:r w:rsidRPr="00ED287A">
        <w:rPr>
          <w:rFonts w:ascii="Cambria" w:hAnsi="Cambria"/>
          <w:i/>
        </w:rPr>
        <w:t xml:space="preserve"> te </w:t>
      </w:r>
      <w:proofErr w:type="spellStart"/>
      <w:r w:rsidRPr="00ED287A">
        <w:rPr>
          <w:rFonts w:ascii="Cambria" w:hAnsi="Cambria"/>
          <w:i/>
        </w:rPr>
        <w:t>organizuar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rrjetet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kriminale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sekuestruar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konfiskuar</w:t>
      </w:r>
      <w:proofErr w:type="spellEnd"/>
      <w:r w:rsidRPr="00ED287A">
        <w:rPr>
          <w:rFonts w:ascii="Cambria" w:hAnsi="Cambria"/>
          <w:i/>
        </w:rPr>
        <w:t xml:space="preserve"> cdo </w:t>
      </w:r>
      <w:proofErr w:type="spellStart"/>
      <w:r w:rsidRPr="00ED287A">
        <w:rPr>
          <w:rFonts w:ascii="Cambria" w:hAnsi="Cambria"/>
          <w:i/>
        </w:rPr>
        <w:t>aset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ekonomik</w:t>
      </w:r>
      <w:proofErr w:type="spellEnd"/>
      <w:r w:rsidRPr="00ED287A">
        <w:rPr>
          <w:rFonts w:ascii="Cambria" w:hAnsi="Cambria"/>
          <w:i/>
        </w:rPr>
        <w:t xml:space="preserve"> te </w:t>
      </w:r>
      <w:proofErr w:type="spellStart"/>
      <w:r w:rsidRPr="00ED287A">
        <w:rPr>
          <w:rFonts w:ascii="Cambria" w:hAnsi="Cambria"/>
          <w:i/>
        </w:rPr>
        <w:t>paligjshem</w:t>
      </w:r>
      <w:proofErr w:type="spellEnd"/>
      <w:r w:rsidRPr="00ED287A">
        <w:rPr>
          <w:rFonts w:ascii="Cambria" w:hAnsi="Cambria"/>
          <w:i/>
        </w:rPr>
        <w:t xml:space="preserve">. </w:t>
      </w:r>
      <w:proofErr w:type="spellStart"/>
      <w:r w:rsidRPr="00ED287A">
        <w:rPr>
          <w:rFonts w:ascii="Cambria" w:hAnsi="Cambria"/>
          <w:i/>
        </w:rPr>
        <w:t>Përforcimi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zbatimit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ligjit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rritjen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nivelit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publike</w:t>
      </w:r>
      <w:proofErr w:type="spellEnd"/>
      <w:r w:rsidRPr="00ED287A">
        <w:rPr>
          <w:rFonts w:ascii="Cambria" w:hAnsi="Cambria"/>
          <w:i/>
        </w:rPr>
        <w:t xml:space="preserve"> dhe asaj </w:t>
      </w:r>
      <w:proofErr w:type="spellStart"/>
      <w:r w:rsidRPr="00ED287A">
        <w:rPr>
          <w:rFonts w:ascii="Cambria" w:hAnsi="Cambria"/>
          <w:i/>
        </w:rPr>
        <w:t>rrugore</w:t>
      </w:r>
      <w:proofErr w:type="spellEnd"/>
      <w:r w:rsidRPr="00ED287A">
        <w:rPr>
          <w:rFonts w:ascii="Cambria" w:hAnsi="Cambria"/>
          <w:i/>
        </w:rPr>
        <w:t xml:space="preserve">. </w:t>
      </w:r>
      <w:proofErr w:type="spellStart"/>
      <w:r w:rsidRPr="00ED287A">
        <w:rPr>
          <w:rFonts w:ascii="Cambria" w:hAnsi="Cambria"/>
          <w:i/>
        </w:rPr>
        <w:t>Menaxhimi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efektiv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efecient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integruar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kufijve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nëpërmjet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mirëfunksionimit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27 </w:t>
      </w:r>
      <w:proofErr w:type="spellStart"/>
      <w:r w:rsidRPr="00ED287A">
        <w:rPr>
          <w:rFonts w:ascii="Cambria" w:hAnsi="Cambria"/>
          <w:i/>
        </w:rPr>
        <w:t>pikave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kalimit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kufitar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Republikën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Shqipërisë</w:t>
      </w:r>
      <w:proofErr w:type="spellEnd"/>
      <w:r w:rsidRPr="00ED287A">
        <w:rPr>
          <w:rFonts w:ascii="Cambria" w:hAnsi="Cambria"/>
          <w:i/>
        </w:rPr>
        <w:t xml:space="preserve">. </w:t>
      </w:r>
      <w:proofErr w:type="spellStart"/>
      <w:r w:rsidRPr="00ED287A">
        <w:rPr>
          <w:rFonts w:ascii="Cambria" w:hAnsi="Cambria"/>
          <w:i/>
        </w:rPr>
        <w:t>Forcimi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kapaciteteve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institucionale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garantimi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pavarësisë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operacionale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policisë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shtetit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Konsolidimi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arsimit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kualifikimit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veçanërisht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trajnimit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vazhdueshëm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profilizuar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strukturave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Policisë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Shtetit</w:t>
      </w:r>
      <w:proofErr w:type="spellEnd"/>
      <w:r w:rsidRPr="00ED287A">
        <w:rPr>
          <w:rFonts w:ascii="Cambria" w:hAnsi="Cambria"/>
          <w:i/>
        </w:rPr>
        <w:t xml:space="preserve">.      </w:t>
      </w:r>
    </w:p>
    <w:p w14:paraId="1528B72D" w14:textId="77777777" w:rsidR="003C7933" w:rsidRPr="00ED287A" w:rsidRDefault="003C7933" w:rsidP="003C7933">
      <w:pPr>
        <w:ind w:left="432"/>
        <w:jc w:val="both"/>
        <w:rPr>
          <w:rFonts w:ascii="Cambria" w:hAnsi="Cambria"/>
          <w:i/>
        </w:rPr>
      </w:pPr>
    </w:p>
    <w:p w14:paraId="5607EE9F" w14:textId="77777777" w:rsidR="003C7933" w:rsidRPr="00ED287A" w:rsidRDefault="003C7933" w:rsidP="003C7933">
      <w:pPr>
        <w:ind w:left="432"/>
        <w:jc w:val="both"/>
        <w:rPr>
          <w:rFonts w:ascii="Cambria" w:hAnsi="Cambria"/>
          <w:i/>
        </w:rPr>
      </w:pPr>
    </w:p>
    <w:p w14:paraId="095A2939" w14:textId="77777777" w:rsidR="003C7933" w:rsidRPr="00ED287A" w:rsidRDefault="003C7933" w:rsidP="003C7933">
      <w:pPr>
        <w:ind w:left="432"/>
        <w:jc w:val="both"/>
        <w:rPr>
          <w:rFonts w:ascii="Cambria" w:hAnsi="Cambria"/>
          <w:i/>
        </w:rPr>
      </w:pPr>
      <w:r w:rsidRPr="00ED287A">
        <w:rPr>
          <w:rFonts w:ascii="Cambria" w:hAnsi="Cambria"/>
        </w:rPr>
        <w:t>Tregues Performance:</w:t>
      </w:r>
      <w:r w:rsidRPr="00ED287A">
        <w:rPr>
          <w:rFonts w:ascii="Cambria" w:hAnsi="Cambria"/>
          <w:i/>
        </w:rPr>
        <w:t xml:space="preserve">                                   </w:t>
      </w:r>
    </w:p>
    <w:p w14:paraId="62EC32EA" w14:textId="77777777" w:rsidR="003C7933" w:rsidRPr="00631724" w:rsidRDefault="003C7933" w:rsidP="003C7933">
      <w:pPr>
        <w:rPr>
          <w:rFonts w:ascii="Cambria" w:hAnsi="Cambria"/>
          <w:sz w:val="22"/>
          <w:szCs w:val="22"/>
        </w:rPr>
      </w:pPr>
    </w:p>
    <w:tbl>
      <w:tblPr>
        <w:tblW w:w="4757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48"/>
        <w:gridCol w:w="1744"/>
        <w:gridCol w:w="1533"/>
        <w:gridCol w:w="1604"/>
        <w:gridCol w:w="1762"/>
      </w:tblGrid>
      <w:tr w:rsidR="006E4FB9" w:rsidRPr="00631724" w14:paraId="40761C0E" w14:textId="77777777" w:rsidTr="00355933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14:paraId="1A6A3897" w14:textId="77777777" w:rsidR="006E4FB9" w:rsidRPr="00631724" w:rsidRDefault="006E4FB9" w:rsidP="006E4FB9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09BCD0" w14:textId="65EE257D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9D6E1A" w14:textId="1FA255BE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959CB5" w14:textId="34B800C9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A9AD9D" w14:textId="17F21782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E4FB9" w:rsidRPr="00631724" w14:paraId="3D81F1A6" w14:textId="77777777" w:rsidTr="00355933">
        <w:trPr>
          <w:trHeight w:val="260"/>
        </w:trPr>
        <w:tc>
          <w:tcPr>
            <w:tcW w:w="1264" w:type="pct"/>
            <w:vMerge/>
            <w:vAlign w:val="center"/>
            <w:hideMark/>
          </w:tcPr>
          <w:p w14:paraId="0E1F0B86" w14:textId="77777777" w:rsidR="006E4FB9" w:rsidRPr="00631724" w:rsidRDefault="006E4FB9" w:rsidP="006E4FB9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09BD44" w14:textId="713C67B6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AEAC47" w14:textId="498E4B74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13D9B7" w14:textId="36079559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94049F" w14:textId="03647C6C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E4FB9" w:rsidRPr="00631724" w14:paraId="61F70D6E" w14:textId="77777777" w:rsidTr="006E4FB9">
        <w:trPr>
          <w:trHeight w:val="495"/>
        </w:trPr>
        <w:tc>
          <w:tcPr>
            <w:tcW w:w="1264" w:type="pct"/>
            <w:shd w:val="clear" w:color="auto" w:fill="auto"/>
            <w:vAlign w:val="center"/>
            <w:hideMark/>
          </w:tcPr>
          <w:p w14:paraId="3D203563" w14:textId="77777777" w:rsidR="006E4FB9" w:rsidRPr="00631724" w:rsidRDefault="006E4FB9" w:rsidP="006E4FB9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Shpejtësia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reagimit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ndaj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krimeve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dhunës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familje (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minuta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CE6C4" w14:textId="41064B55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DB1D6" w14:textId="687220BA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C4745" w14:textId="2D6CBFB3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6E474" w14:textId="4C237BC2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14</w:t>
            </w:r>
          </w:p>
        </w:tc>
      </w:tr>
    </w:tbl>
    <w:p w14:paraId="5DCB2640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558757AA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</w:rPr>
        <w:t>Rritja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sigurisë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Publike</w:t>
      </w:r>
      <w:proofErr w:type="spellEnd"/>
      <w:r w:rsidRPr="00ED287A">
        <w:rPr>
          <w:rFonts w:ascii="Cambria" w:hAnsi="Cambria"/>
        </w:rPr>
        <w:t xml:space="preserve"> dhe </w:t>
      </w:r>
      <w:proofErr w:type="spellStart"/>
      <w:r w:rsidRPr="00ED287A">
        <w:rPr>
          <w:rFonts w:ascii="Cambria" w:hAnsi="Cambria"/>
        </w:rPr>
        <w:t>Sigurise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rrugore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përmes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patrullimeve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rrugë</w:t>
      </w:r>
      <w:proofErr w:type="spellEnd"/>
      <w:r w:rsidRPr="00ED287A">
        <w:rPr>
          <w:rFonts w:ascii="Cambria" w:hAnsi="Cambria"/>
        </w:rPr>
        <w:t xml:space="preserve"> dhe </w:t>
      </w:r>
      <w:proofErr w:type="spellStart"/>
      <w:r w:rsidRPr="00ED287A">
        <w:rPr>
          <w:rFonts w:ascii="Cambria" w:hAnsi="Cambria"/>
        </w:rPr>
        <w:t>forcimi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kontrollit</w:t>
      </w:r>
      <w:proofErr w:type="spellEnd"/>
      <w:r w:rsidRPr="00ED287A">
        <w:rPr>
          <w:rFonts w:ascii="Cambria" w:hAnsi="Cambria"/>
        </w:rPr>
        <w:t xml:space="preserve"> te </w:t>
      </w:r>
      <w:proofErr w:type="spellStart"/>
      <w:r w:rsidRPr="00ED287A">
        <w:rPr>
          <w:rFonts w:ascii="Cambria" w:hAnsi="Cambria"/>
        </w:rPr>
        <w:t>territorit</w:t>
      </w:r>
      <w:proofErr w:type="spellEnd"/>
      <w:r w:rsidRPr="00ED287A">
        <w:rPr>
          <w:rFonts w:ascii="Cambria" w:hAnsi="Cambria"/>
        </w:rPr>
        <w:t xml:space="preserve"> me </w:t>
      </w:r>
      <w:proofErr w:type="spellStart"/>
      <w:r w:rsidRPr="00ED287A">
        <w:rPr>
          <w:rFonts w:ascii="Cambria" w:hAnsi="Cambria"/>
        </w:rPr>
        <w:t>policimin</w:t>
      </w:r>
      <w:proofErr w:type="spellEnd"/>
      <w:r w:rsidRPr="00ED287A">
        <w:rPr>
          <w:rFonts w:ascii="Cambria" w:hAnsi="Cambria"/>
        </w:rPr>
        <w:t xml:space="preserve"> ne </w:t>
      </w:r>
      <w:proofErr w:type="spellStart"/>
      <w:r w:rsidRPr="00ED287A">
        <w:rPr>
          <w:rFonts w:ascii="Cambria" w:hAnsi="Cambria"/>
        </w:rPr>
        <w:t>komunitet</w:t>
      </w:r>
      <w:proofErr w:type="spellEnd"/>
      <w:r w:rsidRPr="00ED287A">
        <w:rPr>
          <w:rFonts w:ascii="Cambria" w:hAnsi="Cambria"/>
        </w:rPr>
        <w:t>.</w:t>
      </w:r>
    </w:p>
    <w:p w14:paraId="443AFC9C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4991" w:type="pct"/>
        <w:tblInd w:w="445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356"/>
        <w:gridCol w:w="1832"/>
        <w:gridCol w:w="1608"/>
        <w:gridCol w:w="1683"/>
        <w:gridCol w:w="1849"/>
      </w:tblGrid>
      <w:tr w:rsidR="006E4FB9" w:rsidRPr="00631724" w14:paraId="6F5F4BD4" w14:textId="77777777" w:rsidTr="00355933">
        <w:trPr>
          <w:trHeight w:val="139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25F9BD12" w14:textId="77777777" w:rsidR="006E4FB9" w:rsidRPr="00631724" w:rsidRDefault="006E4FB9" w:rsidP="006E4FB9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D7318E" w14:textId="79BF0D1C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950281" w14:textId="54A2B0B9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8DFAAF" w14:textId="5D9ADCEB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D6F41A" w14:textId="18301CDB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E4FB9" w:rsidRPr="00631724" w14:paraId="57FDF166" w14:textId="77777777" w:rsidTr="00355933">
        <w:trPr>
          <w:trHeight w:val="150"/>
        </w:trPr>
        <w:tc>
          <w:tcPr>
            <w:tcW w:w="1263" w:type="pct"/>
            <w:vMerge/>
            <w:vAlign w:val="center"/>
            <w:hideMark/>
          </w:tcPr>
          <w:p w14:paraId="35ED01AC" w14:textId="77777777" w:rsidR="006E4FB9" w:rsidRPr="00631724" w:rsidRDefault="006E4FB9" w:rsidP="006E4FB9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65EE7C" w14:textId="236590D5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7B046E" w14:textId="505AF3ED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65D3B1" w14:textId="36BBD631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76FE14" w14:textId="4079A0EA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E4FB9" w:rsidRPr="006E4FB9" w14:paraId="25F19BF6" w14:textId="77777777" w:rsidTr="006E4FB9">
        <w:tblPrEx>
          <w:tblCellMar>
            <w:left w:w="0" w:type="dxa"/>
            <w:right w:w="0" w:type="dxa"/>
          </w:tblCellMar>
        </w:tblPrEx>
        <w:trPr>
          <w:trHeight w:val="365"/>
        </w:trPr>
        <w:tc>
          <w:tcPr>
            <w:tcW w:w="126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2AF5F" w14:textId="12608003" w:rsidR="006E4FB9" w:rsidRPr="006E4FB9" w:rsidRDefault="006E4FB9" w:rsidP="006E4FB9">
            <w:pPr>
              <w:rPr>
                <w:rFonts w:ascii="Garamond" w:hAnsi="Garamond" w:cs="Calibri"/>
                <w:sz w:val="18"/>
                <w:szCs w:val="18"/>
              </w:rPr>
            </w:pPr>
            <w:r w:rsidRPr="006E4FB9">
              <w:rPr>
                <w:rFonts w:ascii="Garamond" w:hAnsi="Garamond" w:cs="Calibri"/>
                <w:sz w:val="18"/>
                <w:szCs w:val="18"/>
              </w:rPr>
              <w:t xml:space="preserve">Nr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i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punonjesve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te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policise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rrugore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nda</w:t>
            </w:r>
            <w:r>
              <w:rPr>
                <w:rFonts w:ascii="Garamond" w:hAnsi="Garamond" w:cs="Calibri"/>
                <w:sz w:val="18"/>
                <w:szCs w:val="18"/>
              </w:rPr>
              <w:t>j</w:t>
            </w:r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totalit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E96C6" w14:textId="13143E25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55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AD371" w14:textId="55BA9104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65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E61A7" w14:textId="2992CF0D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70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53F13" w14:textId="14B204BC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75</w:t>
            </w:r>
          </w:p>
        </w:tc>
      </w:tr>
      <w:tr w:rsidR="006E4FB9" w:rsidRPr="006E4FB9" w14:paraId="5651DA6F" w14:textId="77777777" w:rsidTr="006E4FB9">
        <w:trPr>
          <w:trHeight w:val="302"/>
        </w:trPr>
        <w:tc>
          <w:tcPr>
            <w:tcW w:w="1263" w:type="pct"/>
            <w:shd w:val="clear" w:color="000000" w:fill="FFFFFF"/>
            <w:vAlign w:val="center"/>
            <w:hideMark/>
          </w:tcPr>
          <w:p w14:paraId="40F9011D" w14:textId="11C6CAD8" w:rsidR="006E4FB9" w:rsidRPr="006E4FB9" w:rsidRDefault="006E4FB9" w:rsidP="006E4FB9">
            <w:pPr>
              <w:rPr>
                <w:rFonts w:ascii="Garamond" w:hAnsi="Garamond" w:cs="Calibri"/>
                <w:sz w:val="18"/>
                <w:szCs w:val="18"/>
              </w:rPr>
            </w:pPr>
            <w:r w:rsidRPr="006E4FB9">
              <w:rPr>
                <w:rFonts w:ascii="Garamond" w:hAnsi="Garamond" w:cs="Calibri"/>
                <w:sz w:val="18"/>
                <w:szCs w:val="18"/>
              </w:rPr>
              <w:t xml:space="preserve">nr </w:t>
            </w:r>
            <w:proofErr w:type="spellStart"/>
            <w:r>
              <w:rPr>
                <w:rFonts w:ascii="Garamond" w:hAnsi="Garamond" w:cs="Calibri"/>
                <w:sz w:val="18"/>
                <w:szCs w:val="18"/>
              </w:rPr>
              <w:t>i</w:t>
            </w:r>
            <w:proofErr w:type="spellEnd"/>
            <w:r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punonjesve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te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FNsh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nda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totalit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C79B9" w14:textId="36630A1A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66CED" w14:textId="35605F19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D74D8" w14:textId="52846D39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87DDF" w14:textId="7F79BDCE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14</w:t>
            </w:r>
          </w:p>
        </w:tc>
      </w:tr>
    </w:tbl>
    <w:p w14:paraId="1D35A912" w14:textId="77777777" w:rsidR="003C7933" w:rsidRPr="006E4FB9" w:rsidRDefault="003C7933" w:rsidP="003C7933">
      <w:pPr>
        <w:spacing w:after="120" w:line="221" w:lineRule="atLeast"/>
        <w:jc w:val="both"/>
        <w:rPr>
          <w:rFonts w:ascii="Garamond" w:hAnsi="Garamond"/>
          <w:sz w:val="18"/>
          <w:szCs w:val="18"/>
        </w:rPr>
      </w:pPr>
    </w:p>
    <w:p w14:paraId="2EA3DBBA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E4FB9" w:rsidRPr="006E4FB9" w14:paraId="5D9BA873" w14:textId="77777777" w:rsidTr="006E4FB9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A83C102" w14:textId="77777777" w:rsidR="006E4FB9" w:rsidRPr="006E4FB9" w:rsidRDefault="006E4FB9" w:rsidP="006E4FB9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E4FB9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B9065BC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91604AF -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policise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rrugore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kryera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rruget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nacionale</w:t>
            </w:r>
            <w:proofErr w:type="spellEnd"/>
          </w:p>
        </w:tc>
      </w:tr>
      <w:tr w:rsidR="006E4FB9" w:rsidRPr="006E4FB9" w14:paraId="60B6BF8A" w14:textId="77777777" w:rsidTr="006E4FB9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A24BC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01BC9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policise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rrugore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patrullave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pergjithshme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nderhyrjes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se shpejte (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proofErr w:type="gram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kembe,motor</w:t>
            </w:r>
            <w:proofErr w:type="spellEnd"/>
            <w:proofErr w:type="gram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automjete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) vetem per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qarkullimin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rrugor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.  Nje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patrullim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rrugor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mesatar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perfshin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nje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grup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prej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2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efektivash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sherbim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prej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8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oresh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6E4FB9" w:rsidRPr="006E4FB9" w14:paraId="22203C64" w14:textId="77777777" w:rsidTr="006E4FB9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F02F3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0FABE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sherbimesh</w:t>
            </w:r>
            <w:proofErr w:type="spellEnd"/>
          </w:p>
        </w:tc>
      </w:tr>
      <w:tr w:rsidR="006E4FB9" w:rsidRPr="006E4FB9" w14:paraId="35BBB61C" w14:textId="77777777" w:rsidTr="006E4FB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B99B59" w14:textId="77777777" w:rsidR="006E4FB9" w:rsidRPr="006E4FB9" w:rsidRDefault="006E4FB9" w:rsidP="006E4F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4F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9890F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BFB95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F7C23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A31F8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E4FB9" w:rsidRPr="006E4FB9" w14:paraId="695F387E" w14:textId="77777777" w:rsidTr="006E4FB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4620CB" w14:textId="77777777" w:rsidR="006E4FB9" w:rsidRPr="006E4FB9" w:rsidRDefault="006E4FB9" w:rsidP="006E4F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4F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4F6AC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7DFC0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FBC97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2BFA6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E4FB9" w:rsidRPr="006E4FB9" w14:paraId="48E05320" w14:textId="77777777" w:rsidTr="006E4FB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716EA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6BA03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7323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B0F56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7311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80EAB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7311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760FB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7311</w:t>
            </w:r>
          </w:p>
        </w:tc>
      </w:tr>
      <w:tr w:rsidR="006E4FB9" w:rsidRPr="006E4FB9" w14:paraId="0E575FF4" w14:textId="77777777" w:rsidTr="006E4FB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1D993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4CC45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320698000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D542C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310000000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30568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310000000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3566E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310000000</w:t>
            </w:r>
          </w:p>
        </w:tc>
      </w:tr>
      <w:tr w:rsidR="006E4FB9" w:rsidRPr="006E4FB9" w14:paraId="2BE09C62" w14:textId="77777777" w:rsidTr="006E4FB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8CAA3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2B57D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43793.25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97A4B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42401.86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548B7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42401.86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37A88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42401.86</w:t>
            </w:r>
          </w:p>
        </w:tc>
      </w:tr>
      <w:tr w:rsidR="006E4FB9" w:rsidRPr="006E4FB9" w14:paraId="1B9EA29A" w14:textId="77777777" w:rsidTr="006E4FB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C216F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B8441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D7ECB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-0.0016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5E8AB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BC76F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E4FB9" w:rsidRPr="006E4FB9" w14:paraId="316A4FF9" w14:textId="77777777" w:rsidTr="006E4FB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0A70B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51434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50C78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-0.0334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C41EA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9A48C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E4FB9" w:rsidRPr="006E4FB9" w14:paraId="5487FEC1" w14:textId="77777777" w:rsidTr="006E4FB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AD760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56880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6BC2F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-0.0318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E2E10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A1799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7407DE36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CE4B32D" w14:textId="77777777" w:rsidR="003C7933" w:rsidRPr="00ED287A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proofErr w:type="spellStart"/>
      <w:r w:rsidRPr="00844D50">
        <w:rPr>
          <w:rFonts w:ascii="Cambria" w:hAnsi="Cambria"/>
        </w:rPr>
        <w:t>Kostoja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produktit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gjinor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është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përpjesë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kostos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këtij</w:t>
      </w:r>
      <w:proofErr w:type="spellEnd"/>
      <w:r w:rsidRPr="00844D50">
        <w:rPr>
          <w:rFonts w:ascii="Cambria" w:hAnsi="Cambria"/>
        </w:rPr>
        <w:t xml:space="preserve"> produkti dhe do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përllogaritet</w:t>
      </w:r>
      <w:proofErr w:type="spellEnd"/>
      <w:r w:rsidRPr="00844D50">
        <w:rPr>
          <w:rFonts w:ascii="Cambria" w:hAnsi="Cambria"/>
        </w:rPr>
        <w:t xml:space="preserve"> pas </w:t>
      </w:r>
      <w:proofErr w:type="spellStart"/>
      <w:r w:rsidRPr="00844D50">
        <w:rPr>
          <w:rFonts w:ascii="Cambria" w:hAnsi="Cambria"/>
        </w:rPr>
        <w:t>marrjes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informacionit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nga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monitorimi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realizimit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shpenzimeve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faktike</w:t>
      </w:r>
      <w:proofErr w:type="spellEnd"/>
      <w:r w:rsidRPr="00844D50">
        <w:rPr>
          <w:rFonts w:ascii="Cambria" w:hAnsi="Cambria"/>
        </w:rPr>
        <w:t>.</w:t>
      </w:r>
    </w:p>
    <w:p w14:paraId="1CBAC567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E4FB9" w:rsidRPr="006E4FB9" w14:paraId="69469EC5" w14:textId="77777777" w:rsidTr="006E4FB9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10D91CB" w14:textId="77777777" w:rsidR="006E4FB9" w:rsidRPr="006E4FB9" w:rsidRDefault="006E4FB9" w:rsidP="006E4FB9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E4FB9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09EDB10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91604AG -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Speciale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dhe e NSH per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sigurimin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Rendit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Publik</w:t>
            </w:r>
            <w:proofErr w:type="spellEnd"/>
          </w:p>
        </w:tc>
      </w:tr>
      <w:tr w:rsidR="006E4FB9" w:rsidRPr="006E4FB9" w14:paraId="3DF20126" w14:textId="77777777" w:rsidTr="006E4FB9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5EC7A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DEE0B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Punonjes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policie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ketyre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strukturave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profesionalisht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trajnuara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fizikisht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trajtuara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me programe te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rregullta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stervitjeje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gjithe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vjetore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(per FNSH 44 dite/vit per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efektiv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;), programe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dimerore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etj.</w:t>
            </w:r>
          </w:p>
        </w:tc>
      </w:tr>
      <w:tr w:rsidR="006E4FB9" w:rsidRPr="006E4FB9" w14:paraId="09E85B2F" w14:textId="77777777" w:rsidTr="006E4FB9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2F10A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5C521" w14:textId="57706AAE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sherbimesh</w:t>
            </w:r>
            <w:proofErr w:type="spellEnd"/>
          </w:p>
        </w:tc>
      </w:tr>
      <w:tr w:rsidR="006E4FB9" w:rsidRPr="006E4FB9" w14:paraId="054BD58E" w14:textId="77777777" w:rsidTr="006E4FB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FEC589" w14:textId="77777777" w:rsidR="006E4FB9" w:rsidRPr="006E4FB9" w:rsidRDefault="006E4FB9" w:rsidP="006E4F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4F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CD9BC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9C748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EE1A9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3D554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E4FB9" w:rsidRPr="006E4FB9" w14:paraId="7F2572C7" w14:textId="77777777" w:rsidTr="006E4FB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4C5A7D" w14:textId="77777777" w:rsidR="006E4FB9" w:rsidRPr="006E4FB9" w:rsidRDefault="006E4FB9" w:rsidP="006E4F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4F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84634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9F5BC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4F3A8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43D03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E4FB9" w:rsidRPr="006E4FB9" w14:paraId="418B6600" w14:textId="77777777" w:rsidTr="006E4FB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14290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37B55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F50BB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90281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1F045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623</w:t>
            </w:r>
          </w:p>
        </w:tc>
      </w:tr>
      <w:tr w:rsidR="006E4FB9" w:rsidRPr="006E4FB9" w14:paraId="3B370968" w14:textId="77777777" w:rsidTr="006E4FB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4ED29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B0B98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1160111000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8ADEC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1127000000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4F932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1127000000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8D16C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1127000000</w:t>
            </w:r>
          </w:p>
        </w:tc>
      </w:tr>
      <w:tr w:rsidR="006E4FB9" w:rsidRPr="006E4FB9" w14:paraId="265BA040" w14:textId="77777777" w:rsidTr="006E4FB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0A735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B8096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1859152.24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0B648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1808988.76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DE669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1808988.76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D3D76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1808988.76</w:t>
            </w:r>
          </w:p>
        </w:tc>
      </w:tr>
      <w:tr w:rsidR="006E4FB9" w:rsidRPr="006E4FB9" w14:paraId="74508EEE" w14:textId="77777777" w:rsidTr="006E4FB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F7C90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A5476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71CE4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-0.0016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C317E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38060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E4FB9" w:rsidRPr="006E4FB9" w14:paraId="20C712C4" w14:textId="77777777" w:rsidTr="006E4FB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8392B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6186F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45727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-0.0285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064AF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36E9B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E4FB9" w:rsidRPr="006E4FB9" w14:paraId="6F9237B7" w14:textId="77777777" w:rsidTr="006E4FB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7B69B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52422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825AA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-0.027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9A128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8506C" w14:textId="77777777" w:rsidR="006E4FB9" w:rsidRPr="006E4FB9" w:rsidRDefault="006E4FB9" w:rsidP="006E4FB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6B384FD7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A5BDEF1" w14:textId="77777777" w:rsidR="003C7933" w:rsidRPr="00ED287A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bookmarkStart w:id="5" w:name="_Hlk116037409"/>
      <w:proofErr w:type="spellStart"/>
      <w:r w:rsidRPr="00844D50">
        <w:rPr>
          <w:rFonts w:ascii="Cambria" w:hAnsi="Cambria"/>
        </w:rPr>
        <w:t>Kostoja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produktit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gjinor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është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përpjesë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kostos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këtij</w:t>
      </w:r>
      <w:proofErr w:type="spellEnd"/>
      <w:r w:rsidRPr="00844D50">
        <w:rPr>
          <w:rFonts w:ascii="Cambria" w:hAnsi="Cambria"/>
        </w:rPr>
        <w:t xml:space="preserve"> produkti dhe do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përllogaritet</w:t>
      </w:r>
      <w:proofErr w:type="spellEnd"/>
      <w:r w:rsidRPr="00844D50">
        <w:rPr>
          <w:rFonts w:ascii="Cambria" w:hAnsi="Cambria"/>
        </w:rPr>
        <w:t xml:space="preserve"> pas </w:t>
      </w:r>
      <w:proofErr w:type="spellStart"/>
      <w:r w:rsidRPr="00844D50">
        <w:rPr>
          <w:rFonts w:ascii="Cambria" w:hAnsi="Cambria"/>
        </w:rPr>
        <w:t>marrjes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informacionit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nga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monitorimi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realizimit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shpenzimeve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faktike</w:t>
      </w:r>
      <w:proofErr w:type="spellEnd"/>
      <w:r w:rsidRPr="00844D50">
        <w:rPr>
          <w:rFonts w:ascii="Cambria" w:hAnsi="Cambria"/>
        </w:rPr>
        <w:t>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51AF2" w:rsidRPr="00651AF2" w14:paraId="750FC0B0" w14:textId="77777777" w:rsidTr="00651AF2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bookmarkEnd w:id="5"/>
          <w:p w14:paraId="1EEB48DC" w14:textId="77777777" w:rsidR="00651AF2" w:rsidRPr="00651AF2" w:rsidRDefault="00651AF2" w:rsidP="00651AF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51AF2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lastRenderedPageBreak/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356D3FF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M160810 -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Armatime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blera</w:t>
            </w:r>
            <w:proofErr w:type="spellEnd"/>
          </w:p>
        </w:tc>
      </w:tr>
      <w:tr w:rsidR="00651AF2" w:rsidRPr="00651AF2" w14:paraId="6E0E89DE" w14:textId="77777777" w:rsidTr="00651AF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02515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B8E4B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Kompletimi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strukturave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punonjësve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Policisë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Shtetit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armatim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policor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përputhje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standartet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gram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BE, 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mbështetur</w:t>
            </w:r>
            <w:proofErr w:type="spellEnd"/>
            <w:proofErr w:type="gram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V.K.M. nr.293,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datë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08.04.2015 dhe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përputhje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Strategjinë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Policise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Shtetit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651AF2" w:rsidRPr="00651AF2" w14:paraId="16B68DBC" w14:textId="77777777" w:rsidTr="00651AF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BF373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4889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pajisjesh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blera</w:t>
            </w:r>
            <w:proofErr w:type="spellEnd"/>
          </w:p>
        </w:tc>
      </w:tr>
      <w:tr w:rsidR="00651AF2" w:rsidRPr="00651AF2" w14:paraId="72F680F9" w14:textId="77777777" w:rsidTr="00651A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68103A" w14:textId="77777777" w:rsidR="00651AF2" w:rsidRPr="00651AF2" w:rsidRDefault="00651AF2" w:rsidP="00651A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AF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38458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906CC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6B05B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84A48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51AF2" w:rsidRPr="00651AF2" w14:paraId="57BF2B5F" w14:textId="77777777" w:rsidTr="00651A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BEC1F8" w14:textId="77777777" w:rsidR="00651AF2" w:rsidRPr="00651AF2" w:rsidRDefault="00651AF2" w:rsidP="00651A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AF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44E7E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3F3F1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238ED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E7D71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51AF2" w:rsidRPr="00651AF2" w14:paraId="5D6EDA26" w14:textId="77777777" w:rsidTr="00651A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FB4C0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61068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0136A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594BB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7D839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1250</w:t>
            </w:r>
          </w:p>
        </w:tc>
      </w:tr>
      <w:tr w:rsidR="00651AF2" w:rsidRPr="00651AF2" w14:paraId="4034CB31" w14:textId="77777777" w:rsidTr="00651A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3BCAD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9D64C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30000000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EE3D9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60000000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7D0B1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100000000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DD1C2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100000000</w:t>
            </w:r>
          </w:p>
        </w:tc>
      </w:tr>
      <w:tr w:rsidR="00651AF2" w:rsidRPr="00651AF2" w14:paraId="308B285B" w14:textId="77777777" w:rsidTr="00651A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3F27A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A020B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D4407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786D4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C3507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80000</w:t>
            </w:r>
          </w:p>
        </w:tc>
      </w:tr>
      <w:tr w:rsidR="00651AF2" w:rsidRPr="00651AF2" w14:paraId="476142D3" w14:textId="77777777" w:rsidTr="00651A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80A97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B3367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FA327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2D380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0.6667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8C884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51AF2" w:rsidRPr="00651AF2" w14:paraId="14355EB5" w14:textId="77777777" w:rsidTr="00651A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D6E71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2E46E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221B5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3FD1D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0.6667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20BA4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51AF2" w:rsidRPr="00651AF2" w14:paraId="28E3326E" w14:textId="77777777" w:rsidTr="00651A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F0E35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0F9E5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F9C95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6EA87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0142F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0E6CE885" w14:textId="77777777" w:rsidR="003C7933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320E779" w14:textId="77777777" w:rsidR="003C7933" w:rsidRPr="00ED287A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bookmarkStart w:id="6" w:name="_Hlk116300123"/>
      <w:proofErr w:type="spellStart"/>
      <w:r w:rsidRPr="00844D50">
        <w:rPr>
          <w:rFonts w:ascii="Cambria" w:hAnsi="Cambria"/>
        </w:rPr>
        <w:t>Kostoja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produktit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gjinor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është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përpjesë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kostos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këtij</w:t>
      </w:r>
      <w:proofErr w:type="spellEnd"/>
      <w:r w:rsidRPr="00844D50">
        <w:rPr>
          <w:rFonts w:ascii="Cambria" w:hAnsi="Cambria"/>
        </w:rPr>
        <w:t xml:space="preserve"> produkti dhe do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përllogaritet</w:t>
      </w:r>
      <w:proofErr w:type="spellEnd"/>
      <w:r w:rsidRPr="00844D50">
        <w:rPr>
          <w:rFonts w:ascii="Cambria" w:hAnsi="Cambria"/>
        </w:rPr>
        <w:t xml:space="preserve"> pas </w:t>
      </w:r>
      <w:proofErr w:type="spellStart"/>
      <w:r w:rsidRPr="00844D50">
        <w:rPr>
          <w:rFonts w:ascii="Cambria" w:hAnsi="Cambria"/>
        </w:rPr>
        <w:t>marrjes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informacionit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nga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monitorimi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realizimit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shpenzimeve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faktike</w:t>
      </w:r>
      <w:proofErr w:type="spellEnd"/>
      <w:r w:rsidRPr="00844D50">
        <w:rPr>
          <w:rFonts w:ascii="Cambria" w:hAnsi="Cambria"/>
        </w:rPr>
        <w:t>.</w:t>
      </w:r>
    </w:p>
    <w:bookmarkEnd w:id="6"/>
    <w:p w14:paraId="205CC66E" w14:textId="77777777" w:rsidR="003C7933" w:rsidRPr="00ED287A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</w:p>
    <w:p w14:paraId="223529A8" w14:textId="0A239982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2: </w:t>
      </w:r>
      <w:proofErr w:type="spellStart"/>
      <w:r w:rsidRPr="00ED287A">
        <w:rPr>
          <w:rFonts w:ascii="Cambria" w:hAnsi="Cambria"/>
          <w:i/>
        </w:rPr>
        <w:t>Rritja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hetimeve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proaktive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luftën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kundër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organizuar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trafiqeve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korrupsionit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terrorizmit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si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Forcimi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koordinimit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ndërinstitucional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ndërkombëtar</w:t>
      </w:r>
      <w:proofErr w:type="spellEnd"/>
      <w:r w:rsidRPr="00ED287A">
        <w:rPr>
          <w:rFonts w:ascii="Cambria" w:hAnsi="Cambria"/>
          <w:i/>
        </w:rPr>
        <w:t xml:space="preserve"> ne </w:t>
      </w:r>
      <w:proofErr w:type="spellStart"/>
      <w:r w:rsidRPr="00ED287A">
        <w:rPr>
          <w:rFonts w:ascii="Cambria" w:hAnsi="Cambria"/>
          <w:i/>
        </w:rPr>
        <w:t>luften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kunder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krimit</w:t>
      </w:r>
      <w:proofErr w:type="spellEnd"/>
      <w:r w:rsidRPr="00ED287A">
        <w:rPr>
          <w:rFonts w:ascii="Cambria" w:hAnsi="Cambria"/>
          <w:i/>
        </w:rPr>
        <w:t xml:space="preserve"> te </w:t>
      </w:r>
      <w:proofErr w:type="spellStart"/>
      <w:r w:rsidRPr="00ED287A">
        <w:rPr>
          <w:rFonts w:ascii="Cambria" w:hAnsi="Cambria"/>
          <w:i/>
        </w:rPr>
        <w:t>organizuar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terrorizmi</w:t>
      </w:r>
      <w:r w:rsidR="00651AF2">
        <w:rPr>
          <w:rFonts w:ascii="Cambria" w:hAnsi="Cambria"/>
          <w:i/>
        </w:rPr>
        <w:t>t</w:t>
      </w:r>
      <w:proofErr w:type="spellEnd"/>
      <w:r w:rsidRPr="00ED287A">
        <w:rPr>
          <w:rFonts w:ascii="Cambria" w:hAnsi="Cambria"/>
          <w:i/>
        </w:rPr>
        <w:t>.</w:t>
      </w:r>
    </w:p>
    <w:p w14:paraId="6C8BC548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491C3E49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Treguesit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performancës</w:t>
      </w:r>
      <w:proofErr w:type="spellEnd"/>
    </w:p>
    <w:tbl>
      <w:tblPr>
        <w:tblW w:w="4804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68"/>
        <w:gridCol w:w="1763"/>
        <w:gridCol w:w="1550"/>
        <w:gridCol w:w="1622"/>
        <w:gridCol w:w="1776"/>
      </w:tblGrid>
      <w:tr w:rsidR="00651AF2" w:rsidRPr="00631724" w14:paraId="4BDB04F8" w14:textId="77777777" w:rsidTr="00355933">
        <w:trPr>
          <w:trHeight w:val="193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5B8E5C59" w14:textId="77777777" w:rsidR="00651AF2" w:rsidRPr="00631724" w:rsidRDefault="00651AF2" w:rsidP="00651AF2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799666" w14:textId="7231F236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8BBF9C" w14:textId="297CCE7C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42CDEA" w14:textId="05FC586E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E268CB" w14:textId="735323B4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51AF2" w:rsidRPr="00631724" w14:paraId="5BDCEA21" w14:textId="77777777" w:rsidTr="00355933">
        <w:trPr>
          <w:trHeight w:val="209"/>
        </w:trPr>
        <w:tc>
          <w:tcPr>
            <w:tcW w:w="1263" w:type="pct"/>
            <w:vMerge/>
            <w:vAlign w:val="center"/>
            <w:hideMark/>
          </w:tcPr>
          <w:p w14:paraId="2C5A740A" w14:textId="77777777" w:rsidR="00651AF2" w:rsidRPr="00631724" w:rsidRDefault="00651AF2" w:rsidP="00651AF2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226439" w14:textId="70BCB48C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6BA836" w14:textId="22356075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2100B9" w14:textId="56C95192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25A2A2" w14:textId="510982A3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51AF2" w:rsidRPr="00631724" w14:paraId="39227165" w14:textId="77777777" w:rsidTr="00651AF2">
        <w:trPr>
          <w:trHeight w:val="403"/>
        </w:trPr>
        <w:tc>
          <w:tcPr>
            <w:tcW w:w="1263" w:type="pct"/>
            <w:shd w:val="clear" w:color="000000" w:fill="FFFFFF"/>
            <w:vAlign w:val="center"/>
            <w:hideMark/>
          </w:tcPr>
          <w:p w14:paraId="450EE68E" w14:textId="77777777" w:rsidR="00651AF2" w:rsidRPr="00631724" w:rsidRDefault="00651AF2" w:rsidP="00651AF2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Urdhra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mbrojtje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menjëhershme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ekzekutuara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FA502" w14:textId="2638771F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2940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A2C3F" w14:textId="026560EB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2969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043A8" w14:textId="705F88CC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2999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0448C" w14:textId="2CB75CBA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3029</w:t>
            </w:r>
          </w:p>
        </w:tc>
      </w:tr>
    </w:tbl>
    <w:p w14:paraId="796514EB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51AF2" w:rsidRPr="00651AF2" w14:paraId="437BD844" w14:textId="77777777" w:rsidTr="00651AF2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9C92A55" w14:textId="77777777" w:rsidR="00651AF2" w:rsidRPr="00651AF2" w:rsidRDefault="00651AF2" w:rsidP="00651AF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51AF2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569B61B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91604AA -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Operacione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policore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hetuara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kryera</w:t>
            </w:r>
            <w:proofErr w:type="spellEnd"/>
          </w:p>
        </w:tc>
      </w:tr>
      <w:tr w:rsidR="00651AF2" w:rsidRPr="00651AF2" w14:paraId="5EAB9871" w14:textId="77777777" w:rsidTr="00651AF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473DC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D7983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Hetime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proaktive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realizuara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strukturat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policore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 , me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inisiativën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policisë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informacioneve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institucionet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tjera te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zbatimit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ligjit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, ose me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njoftime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denoncime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kallëzime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tretët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) duke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përdorur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metoda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speciale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hetimit</w:t>
            </w:r>
            <w:proofErr w:type="spellEnd"/>
          </w:p>
        </w:tc>
      </w:tr>
      <w:tr w:rsidR="00651AF2" w:rsidRPr="00651AF2" w14:paraId="17D7C73B" w14:textId="77777777" w:rsidTr="00651AF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4042F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176CF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hetimesh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sherbimesh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kryera</w:t>
            </w:r>
            <w:proofErr w:type="spellEnd"/>
          </w:p>
        </w:tc>
      </w:tr>
      <w:tr w:rsidR="00651AF2" w:rsidRPr="00651AF2" w14:paraId="5AB4B33A" w14:textId="77777777" w:rsidTr="00651A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02E8B7" w14:textId="77777777" w:rsidR="00651AF2" w:rsidRPr="00651AF2" w:rsidRDefault="00651AF2" w:rsidP="00651A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AF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69CDC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C585F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7140D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8DA89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51AF2" w:rsidRPr="00651AF2" w14:paraId="705721B2" w14:textId="77777777" w:rsidTr="00651A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4CB127" w14:textId="77777777" w:rsidR="00651AF2" w:rsidRPr="00651AF2" w:rsidRDefault="00651AF2" w:rsidP="00651A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AF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51363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59E39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3C1B5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AFDCB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51AF2" w:rsidRPr="00651AF2" w14:paraId="1396F03D" w14:textId="77777777" w:rsidTr="00651A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49868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7B99B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40846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83165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40845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BD17A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40845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FF8C2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40845</w:t>
            </w:r>
          </w:p>
        </w:tc>
      </w:tr>
      <w:tr w:rsidR="00651AF2" w:rsidRPr="00651AF2" w14:paraId="1F77F63B" w14:textId="77777777" w:rsidTr="00651A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B1742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7F0F0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9362751000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2E874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9025828000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C65A3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9025828000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3DA3B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9025828000</w:t>
            </w:r>
          </w:p>
        </w:tc>
      </w:tr>
      <w:tr w:rsidR="00651AF2" w:rsidRPr="00651AF2" w14:paraId="145A4AEC" w14:textId="77777777" w:rsidTr="00651A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E0562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1532B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229220.76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09F44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220977.55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ADD47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220977.55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7C415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220977.55</w:t>
            </w:r>
          </w:p>
        </w:tc>
      </w:tr>
      <w:tr w:rsidR="00651AF2" w:rsidRPr="00651AF2" w14:paraId="3A70E933" w14:textId="77777777" w:rsidTr="00651A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90BC9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605DE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C0C69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4EE3E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468AF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51AF2" w:rsidRPr="00651AF2" w14:paraId="4880F4EC" w14:textId="77777777" w:rsidTr="00651A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F2B76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310DB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A63DF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-0.036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63256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5DC4A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51AF2" w:rsidRPr="00651AF2" w14:paraId="67D6DE03" w14:textId="77777777" w:rsidTr="00651A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0ED42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AC98D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3187E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-0.036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F4D53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641CC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1E272541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5ECCDF04" w14:textId="526AEF09" w:rsidR="003C7933" w:rsidRPr="00844D50" w:rsidRDefault="003C7933" w:rsidP="003C7933">
      <w:pPr>
        <w:jc w:val="both"/>
        <w:rPr>
          <w:rFonts w:ascii="Cambria" w:hAnsi="Cambria" w:cs="Calibri"/>
          <w:color w:val="000000"/>
        </w:rPr>
      </w:pPr>
      <w:proofErr w:type="spellStart"/>
      <w:r w:rsidRPr="00844D50">
        <w:rPr>
          <w:rFonts w:ascii="Cambria" w:hAnsi="Cambria"/>
        </w:rPr>
        <w:lastRenderedPageBreak/>
        <w:t>Kostoja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produktit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gjinor</w:t>
      </w:r>
      <w:proofErr w:type="spellEnd"/>
      <w:r w:rsidRPr="00844D50">
        <w:rPr>
          <w:rFonts w:ascii="Cambria" w:hAnsi="Cambria"/>
        </w:rPr>
        <w:t xml:space="preserve"> (</w:t>
      </w:r>
      <w:r w:rsidR="00844D50" w:rsidRPr="00844D50">
        <w:rPr>
          <w:rFonts w:ascii="Cambria" w:hAnsi="Cambria"/>
        </w:rPr>
        <w:t>2696</w:t>
      </w:r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urdhra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mbrojtje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menjëhershëm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ekzekutuar</w:t>
      </w:r>
      <w:proofErr w:type="spellEnd"/>
      <w:r w:rsidRPr="00844D50">
        <w:rPr>
          <w:rFonts w:ascii="Cambria" w:hAnsi="Cambria"/>
        </w:rPr>
        <w:t xml:space="preserve">) </w:t>
      </w:r>
      <w:proofErr w:type="spellStart"/>
      <w:r w:rsidRPr="00844D50">
        <w:rPr>
          <w:rFonts w:ascii="Cambria" w:hAnsi="Cambria"/>
        </w:rPr>
        <w:t>përllogaritet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përpjesë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kostos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këtij</w:t>
      </w:r>
      <w:proofErr w:type="spellEnd"/>
      <w:r w:rsidRPr="00844D50">
        <w:rPr>
          <w:rFonts w:ascii="Cambria" w:hAnsi="Cambria"/>
        </w:rPr>
        <w:t xml:space="preserve"> produkti dhe </w:t>
      </w:r>
      <w:proofErr w:type="spellStart"/>
      <w:r w:rsidRPr="00844D50">
        <w:rPr>
          <w:rFonts w:ascii="Cambria" w:hAnsi="Cambria"/>
        </w:rPr>
        <w:t>është</w:t>
      </w:r>
      <w:proofErr w:type="spellEnd"/>
      <w:r w:rsidRPr="00844D50">
        <w:rPr>
          <w:rFonts w:ascii="Cambria" w:hAnsi="Cambria"/>
        </w:rPr>
        <w:t xml:space="preserve"> </w:t>
      </w:r>
      <w:r w:rsidR="00844D50" w:rsidRPr="00844D50">
        <w:rPr>
          <w:rFonts w:ascii="Cambria" w:hAnsi="Cambria" w:cs="Calibri"/>
          <w:color w:val="000000"/>
        </w:rPr>
        <w:t>656,082,346</w:t>
      </w:r>
      <w:r w:rsidRPr="00844D50">
        <w:rPr>
          <w:rFonts w:ascii="Cambria" w:hAnsi="Cambria"/>
        </w:rPr>
        <w:t>Lekë.</w:t>
      </w:r>
      <w:r w:rsidRPr="00FC622E">
        <w:rPr>
          <w:rFonts w:ascii="Cambria" w:hAnsi="Cambria"/>
        </w:rPr>
        <w:t xml:space="preserve"> </w:t>
      </w:r>
    </w:p>
    <w:p w14:paraId="74948354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007F166B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3: </w:t>
      </w:r>
      <w:proofErr w:type="spellStart"/>
      <w:r w:rsidRPr="00ED287A">
        <w:rPr>
          <w:rFonts w:ascii="Cambria" w:hAnsi="Cambria"/>
          <w:i/>
        </w:rPr>
        <w:t>Forcimi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masave</w:t>
      </w:r>
      <w:proofErr w:type="spellEnd"/>
      <w:r w:rsidRPr="00ED287A">
        <w:rPr>
          <w:rFonts w:ascii="Cambria" w:hAnsi="Cambria"/>
          <w:i/>
        </w:rPr>
        <w:t xml:space="preserve"> per </w:t>
      </w:r>
      <w:proofErr w:type="spellStart"/>
      <w:r w:rsidRPr="00ED287A">
        <w:rPr>
          <w:rFonts w:ascii="Cambria" w:hAnsi="Cambria"/>
          <w:i/>
        </w:rPr>
        <w:t>luften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kunder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ndërkufitar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trafiqeve</w:t>
      </w:r>
      <w:proofErr w:type="spellEnd"/>
      <w:r w:rsidRPr="00ED287A">
        <w:rPr>
          <w:rFonts w:ascii="Cambria" w:hAnsi="Cambria"/>
          <w:i/>
        </w:rPr>
        <w:t xml:space="preserve"> te </w:t>
      </w:r>
      <w:proofErr w:type="spellStart"/>
      <w:r w:rsidRPr="00ED287A">
        <w:rPr>
          <w:rFonts w:ascii="Cambria" w:hAnsi="Cambria"/>
          <w:i/>
        </w:rPr>
        <w:t>paligjshme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synim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rritjen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standardeve</w:t>
      </w:r>
      <w:proofErr w:type="spellEnd"/>
      <w:r w:rsidRPr="00ED287A">
        <w:rPr>
          <w:rFonts w:ascii="Cambria" w:hAnsi="Cambria"/>
          <w:i/>
        </w:rPr>
        <w:t xml:space="preserve"> te </w:t>
      </w:r>
      <w:proofErr w:type="spellStart"/>
      <w:r w:rsidRPr="00ED287A">
        <w:rPr>
          <w:rFonts w:ascii="Cambria" w:hAnsi="Cambria"/>
          <w:i/>
        </w:rPr>
        <w:t>sigurise</w:t>
      </w:r>
      <w:proofErr w:type="spellEnd"/>
      <w:r w:rsidRPr="00ED287A">
        <w:rPr>
          <w:rFonts w:ascii="Cambria" w:hAnsi="Cambria"/>
          <w:i/>
        </w:rPr>
        <w:t xml:space="preserve"> se </w:t>
      </w:r>
      <w:proofErr w:type="spellStart"/>
      <w:r w:rsidRPr="00ED287A">
        <w:rPr>
          <w:rFonts w:ascii="Cambria" w:hAnsi="Cambria"/>
          <w:i/>
        </w:rPr>
        <w:t>kufijve</w:t>
      </w:r>
      <w:proofErr w:type="spellEnd"/>
      <w:r w:rsidRPr="00ED287A">
        <w:rPr>
          <w:rFonts w:ascii="Cambria" w:hAnsi="Cambria"/>
          <w:i/>
        </w:rPr>
        <w:t xml:space="preserve"> sipas </w:t>
      </w:r>
      <w:proofErr w:type="spellStart"/>
      <w:r w:rsidRPr="00ED287A">
        <w:rPr>
          <w:rFonts w:ascii="Cambria" w:hAnsi="Cambria"/>
          <w:i/>
        </w:rPr>
        <w:t>standardeve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BE-se dhe </w:t>
      </w:r>
      <w:proofErr w:type="spellStart"/>
      <w:r w:rsidRPr="00ED287A">
        <w:rPr>
          <w:rFonts w:ascii="Cambria" w:hAnsi="Cambria"/>
          <w:i/>
        </w:rPr>
        <w:t>Kodit</w:t>
      </w:r>
      <w:proofErr w:type="spellEnd"/>
      <w:r w:rsidRPr="00ED287A">
        <w:rPr>
          <w:rFonts w:ascii="Cambria" w:hAnsi="Cambria"/>
          <w:i/>
        </w:rPr>
        <w:t xml:space="preserve"> Schengen.</w:t>
      </w:r>
    </w:p>
    <w:p w14:paraId="268BC5BD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4975" w:type="pct"/>
        <w:tblInd w:w="35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416"/>
        <w:gridCol w:w="1811"/>
        <w:gridCol w:w="1588"/>
        <w:gridCol w:w="1661"/>
        <w:gridCol w:w="1822"/>
      </w:tblGrid>
      <w:tr w:rsidR="00651AF2" w:rsidRPr="00631724" w14:paraId="0444799D" w14:textId="77777777" w:rsidTr="00355933">
        <w:trPr>
          <w:trHeight w:val="260"/>
        </w:trPr>
        <w:tc>
          <w:tcPr>
            <w:tcW w:w="1299" w:type="pct"/>
            <w:vMerge w:val="restart"/>
            <w:shd w:val="clear" w:color="000000" w:fill="FFFFFF"/>
            <w:vAlign w:val="center"/>
            <w:hideMark/>
          </w:tcPr>
          <w:p w14:paraId="5B2DA659" w14:textId="77777777" w:rsidR="00651AF2" w:rsidRPr="00631724" w:rsidRDefault="00651AF2" w:rsidP="00651AF2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537CA4" w14:textId="131DC9F4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E14257" w14:textId="426C7A5B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BB0E9A" w14:textId="2540618E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2BE6DC" w14:textId="2D1F5272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51AF2" w:rsidRPr="00631724" w14:paraId="2794C794" w14:textId="77777777" w:rsidTr="00355933">
        <w:trPr>
          <w:trHeight w:val="281"/>
        </w:trPr>
        <w:tc>
          <w:tcPr>
            <w:tcW w:w="1299" w:type="pct"/>
            <w:vMerge/>
            <w:vAlign w:val="center"/>
            <w:hideMark/>
          </w:tcPr>
          <w:p w14:paraId="51FA40E5" w14:textId="77777777" w:rsidR="00651AF2" w:rsidRPr="00631724" w:rsidRDefault="00651AF2" w:rsidP="00651AF2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986843" w14:textId="1D75B39F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E4885D" w14:textId="78B5F7A7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503034" w14:textId="056F8A80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55FB41" w14:textId="477C7EA5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51AF2" w:rsidRPr="00631724" w14:paraId="2B13EBE4" w14:textId="77777777" w:rsidTr="00651AF2">
        <w:trPr>
          <w:trHeight w:val="585"/>
        </w:trPr>
        <w:tc>
          <w:tcPr>
            <w:tcW w:w="1299" w:type="pct"/>
            <w:shd w:val="clear" w:color="auto" w:fill="auto"/>
            <w:vAlign w:val="bottom"/>
            <w:hideMark/>
          </w:tcPr>
          <w:p w14:paraId="11B93FE0" w14:textId="77777777" w:rsidR="00651AF2" w:rsidRPr="00631724" w:rsidRDefault="00651AF2" w:rsidP="00651AF2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Shtetas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te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huaj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te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trajtuar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qendrën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pritjes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Karec</w:t>
            </w:r>
            <w:proofErr w:type="spellEnd"/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43651" w14:textId="2C248AD5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46EE9" w14:textId="337D56D1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9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F9DF0" w14:textId="26A12B58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8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AC9FE" w14:textId="36386AC5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7</w:t>
            </w:r>
          </w:p>
        </w:tc>
      </w:tr>
      <w:tr w:rsidR="00651AF2" w:rsidRPr="00631724" w14:paraId="3CA1AB70" w14:textId="77777777" w:rsidTr="00651AF2">
        <w:trPr>
          <w:trHeight w:val="715"/>
        </w:trPr>
        <w:tc>
          <w:tcPr>
            <w:tcW w:w="1299" w:type="pct"/>
            <w:shd w:val="clear" w:color="auto" w:fill="auto"/>
            <w:vAlign w:val="center"/>
            <w:hideMark/>
          </w:tcPr>
          <w:p w14:paraId="364D62C5" w14:textId="77777777" w:rsidR="00651AF2" w:rsidRPr="00631724" w:rsidRDefault="00651AF2" w:rsidP="00651AF2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Staf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PKK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2EA58" w14:textId="3B3BCDEE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205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51673" w14:textId="4A94A508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215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B0381" w14:textId="6E5B73E1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215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261E1" w14:textId="5FC8A394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215</w:t>
            </w:r>
          </w:p>
        </w:tc>
      </w:tr>
    </w:tbl>
    <w:p w14:paraId="213AB218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51AF2" w:rsidRPr="00651AF2" w14:paraId="747449C5" w14:textId="77777777" w:rsidTr="00651AF2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BC6E2C6" w14:textId="77777777" w:rsidR="00651AF2" w:rsidRPr="00651AF2" w:rsidRDefault="00651AF2" w:rsidP="00651AF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51AF2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7F671B0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91604AK - Persona te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procesuar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ne PKK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kategiria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I;II dhe e II-te (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Ajror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detar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Tokesor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)</w:t>
            </w:r>
          </w:p>
        </w:tc>
      </w:tr>
      <w:tr w:rsidR="00651AF2" w:rsidRPr="00651AF2" w14:paraId="21B55D57" w14:textId="77777777" w:rsidTr="00651AF2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F0CCB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A95E6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Persona te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procesuar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shtetas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huaj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shqiptare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) ne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pikat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kalimit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kufitar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tokesor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detar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ajror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 gjate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gjithe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vitit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hyrje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dhe ne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dalje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651AF2" w:rsidRPr="00651AF2" w14:paraId="26925699" w14:textId="77777777" w:rsidTr="00651AF2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AA2B4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0B3E7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Persona te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procesuar</w:t>
            </w:r>
            <w:proofErr w:type="spellEnd"/>
          </w:p>
        </w:tc>
      </w:tr>
      <w:tr w:rsidR="00651AF2" w:rsidRPr="00651AF2" w14:paraId="3676B667" w14:textId="77777777" w:rsidTr="00651A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10EF77" w14:textId="77777777" w:rsidR="00651AF2" w:rsidRPr="00651AF2" w:rsidRDefault="00651AF2" w:rsidP="00651A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AF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F97CD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F58B5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AEB4D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1B0C0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51AF2" w:rsidRPr="00651AF2" w14:paraId="5258CD57" w14:textId="77777777" w:rsidTr="00651A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40629E" w14:textId="77777777" w:rsidR="00651AF2" w:rsidRPr="00651AF2" w:rsidRDefault="00651AF2" w:rsidP="00651A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AF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3E8AA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1B47B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57A53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27900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51AF2" w:rsidRPr="00651AF2" w14:paraId="0AA1E84E" w14:textId="77777777" w:rsidTr="00651A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A625D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C68DE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37986065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FF9BF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37969672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CD9D7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37969672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E1BEB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37969672</w:t>
            </w:r>
          </w:p>
        </w:tc>
      </w:tr>
      <w:tr w:rsidR="00651AF2" w:rsidRPr="00651AF2" w14:paraId="45DB66C7" w14:textId="77777777" w:rsidTr="00651A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9BB53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42178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2417606000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4A28E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2316150000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CFF00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2316150000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F981D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2316150000</w:t>
            </w:r>
          </w:p>
        </w:tc>
      </w:tr>
      <w:tr w:rsidR="00651AF2" w:rsidRPr="00651AF2" w14:paraId="74AA6434" w14:textId="77777777" w:rsidTr="00651A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2BCC2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0177F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63.64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245BE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A655D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F645F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61</w:t>
            </w:r>
          </w:p>
        </w:tc>
      </w:tr>
      <w:tr w:rsidR="00651AF2" w:rsidRPr="00651AF2" w14:paraId="12FCFE5F" w14:textId="77777777" w:rsidTr="00651A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31AF9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E9482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3EEBC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-0.0004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A5BEB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513FE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51AF2" w:rsidRPr="00651AF2" w14:paraId="5DD7A446" w14:textId="77777777" w:rsidTr="00651A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7492C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EDB7A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69D88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-0.042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62573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78BB5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51AF2" w:rsidRPr="00651AF2" w14:paraId="0BDF6EF4" w14:textId="77777777" w:rsidTr="00651AF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605A5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35A38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8D090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-0.0415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60353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A46EA" w14:textId="77777777" w:rsidR="00651AF2" w:rsidRPr="00651AF2" w:rsidRDefault="00651AF2" w:rsidP="00651A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4EA7D336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75E99CF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844D50">
        <w:rPr>
          <w:rFonts w:ascii="Cambria" w:hAnsi="Cambria"/>
        </w:rPr>
        <w:t>Kostoja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produktit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gjinor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është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përpjesë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kostos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këtij</w:t>
      </w:r>
      <w:proofErr w:type="spellEnd"/>
      <w:r w:rsidRPr="00844D50">
        <w:rPr>
          <w:rFonts w:ascii="Cambria" w:hAnsi="Cambria"/>
        </w:rPr>
        <w:t xml:space="preserve"> produkti dhe do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përllogaritet</w:t>
      </w:r>
      <w:proofErr w:type="spellEnd"/>
      <w:r w:rsidRPr="00844D50">
        <w:rPr>
          <w:rFonts w:ascii="Cambria" w:hAnsi="Cambria"/>
        </w:rPr>
        <w:t xml:space="preserve"> pas </w:t>
      </w:r>
      <w:proofErr w:type="spellStart"/>
      <w:r w:rsidRPr="00844D50">
        <w:rPr>
          <w:rFonts w:ascii="Cambria" w:hAnsi="Cambria"/>
        </w:rPr>
        <w:t>marrjes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informacionit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nga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monitorimi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realizimit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shpenzimeve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faktike</w:t>
      </w:r>
      <w:proofErr w:type="spellEnd"/>
      <w:r w:rsidRPr="00844D50">
        <w:rPr>
          <w:rFonts w:ascii="Cambria" w:hAnsi="Cambria"/>
        </w:rPr>
        <w:t>.</w:t>
      </w:r>
    </w:p>
    <w:p w14:paraId="233F4FDA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4EE713C5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4: </w:t>
      </w:r>
      <w:proofErr w:type="spellStart"/>
      <w:r w:rsidRPr="00ED287A">
        <w:rPr>
          <w:rFonts w:ascii="Cambria" w:hAnsi="Cambria"/>
          <w:i/>
        </w:rPr>
        <w:t>Përafrimi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standarteve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shërbimeve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policore</w:t>
      </w:r>
      <w:proofErr w:type="spellEnd"/>
      <w:r w:rsidRPr="00ED287A">
        <w:rPr>
          <w:rFonts w:ascii="Cambria" w:hAnsi="Cambria"/>
          <w:i/>
        </w:rPr>
        <w:t xml:space="preserve"> me ato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BE-</w:t>
      </w:r>
      <w:proofErr w:type="spellStart"/>
      <w:r w:rsidRPr="00ED287A">
        <w:rPr>
          <w:rFonts w:ascii="Cambria" w:hAnsi="Cambria"/>
          <w:i/>
        </w:rPr>
        <w:t>së</w:t>
      </w:r>
      <w:proofErr w:type="spellEnd"/>
    </w:p>
    <w:p w14:paraId="11EE418A" w14:textId="545EBD5B" w:rsidR="003C7933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p w14:paraId="51932B11" w14:textId="15E8114E" w:rsidR="00651AF2" w:rsidRDefault="00651AF2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tbl>
      <w:tblPr>
        <w:tblW w:w="4974" w:type="pct"/>
        <w:tblInd w:w="356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415"/>
        <w:gridCol w:w="1811"/>
        <w:gridCol w:w="1588"/>
        <w:gridCol w:w="1660"/>
        <w:gridCol w:w="1822"/>
      </w:tblGrid>
      <w:tr w:rsidR="00651AF2" w:rsidRPr="00631724" w14:paraId="4CA09C27" w14:textId="77777777" w:rsidTr="00355933">
        <w:trPr>
          <w:trHeight w:val="260"/>
        </w:trPr>
        <w:tc>
          <w:tcPr>
            <w:tcW w:w="1299" w:type="pct"/>
            <w:vMerge w:val="restart"/>
            <w:shd w:val="clear" w:color="000000" w:fill="FFFFFF"/>
            <w:vAlign w:val="center"/>
            <w:hideMark/>
          </w:tcPr>
          <w:p w14:paraId="4BCC4715" w14:textId="77777777" w:rsidR="00651AF2" w:rsidRPr="00631724" w:rsidRDefault="00651AF2" w:rsidP="0035593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CFD5EE" w14:textId="77777777" w:rsidR="00651AF2" w:rsidRPr="00651AF2" w:rsidRDefault="00651AF2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4F127C" w14:textId="77777777" w:rsidR="00651AF2" w:rsidRPr="00651AF2" w:rsidRDefault="00651AF2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84DECF" w14:textId="77777777" w:rsidR="00651AF2" w:rsidRPr="00651AF2" w:rsidRDefault="00651AF2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649B25" w14:textId="77777777" w:rsidR="00651AF2" w:rsidRPr="00651AF2" w:rsidRDefault="00651AF2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51AF2" w:rsidRPr="00631724" w14:paraId="734D718A" w14:textId="77777777" w:rsidTr="00355933">
        <w:trPr>
          <w:trHeight w:val="281"/>
        </w:trPr>
        <w:tc>
          <w:tcPr>
            <w:tcW w:w="1299" w:type="pct"/>
            <w:vMerge/>
            <w:vAlign w:val="center"/>
            <w:hideMark/>
          </w:tcPr>
          <w:p w14:paraId="48936979" w14:textId="77777777" w:rsidR="00651AF2" w:rsidRPr="00631724" w:rsidRDefault="00651AF2" w:rsidP="00355933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42109C" w14:textId="77777777" w:rsidR="00651AF2" w:rsidRPr="00651AF2" w:rsidRDefault="00651AF2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41FB7" w14:textId="77777777" w:rsidR="00651AF2" w:rsidRPr="00651AF2" w:rsidRDefault="00651AF2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C190A9" w14:textId="77777777" w:rsidR="00651AF2" w:rsidRPr="00651AF2" w:rsidRDefault="00651AF2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793CA" w14:textId="77777777" w:rsidR="00651AF2" w:rsidRPr="00651AF2" w:rsidRDefault="00651AF2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355933" w:rsidRPr="00631724" w14:paraId="5F85B203" w14:textId="77777777" w:rsidTr="00355933">
        <w:trPr>
          <w:trHeight w:val="585"/>
        </w:trPr>
        <w:tc>
          <w:tcPr>
            <w:tcW w:w="1299" w:type="pct"/>
            <w:shd w:val="clear" w:color="auto" w:fill="auto"/>
            <w:hideMark/>
          </w:tcPr>
          <w:p w14:paraId="7D09AE12" w14:textId="0C4AC6B1" w:rsidR="00355933" w:rsidRPr="00651AF2" w:rsidRDefault="00355933" w:rsidP="0035593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Numer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policesh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femra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te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diplomuara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ndaj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te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arsimuar</w:t>
            </w:r>
            <w:proofErr w:type="spellEnd"/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7DAF4" w14:textId="1228CB01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79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7AA90" w14:textId="2F415BC2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98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7541D" w14:textId="6E714B69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100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2DBC4" w14:textId="06BFEE5C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100</w:t>
            </w:r>
          </w:p>
        </w:tc>
      </w:tr>
      <w:tr w:rsidR="00355933" w:rsidRPr="00631724" w14:paraId="45C14F49" w14:textId="77777777" w:rsidTr="00355933">
        <w:trPr>
          <w:trHeight w:val="585"/>
        </w:trPr>
        <w:tc>
          <w:tcPr>
            <w:tcW w:w="1299" w:type="pct"/>
            <w:shd w:val="clear" w:color="auto" w:fill="auto"/>
          </w:tcPr>
          <w:p w14:paraId="71ABECD8" w14:textId="2BB525AE" w:rsidR="00355933" w:rsidRPr="00651AF2" w:rsidRDefault="00355933" w:rsidP="0035593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Rekrut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ndaj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te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rekruteve</w:t>
            </w:r>
            <w:proofErr w:type="spellEnd"/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AA10B4" w14:textId="0C28064F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60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4FBB81" w14:textId="7686B1BA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98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D93647" w14:textId="285D3325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100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0429B9" w14:textId="1A7FCE9D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100</w:t>
            </w:r>
          </w:p>
        </w:tc>
      </w:tr>
      <w:tr w:rsidR="00355933" w:rsidRPr="00631724" w14:paraId="355F5099" w14:textId="77777777" w:rsidTr="00355933">
        <w:trPr>
          <w:trHeight w:val="715"/>
        </w:trPr>
        <w:tc>
          <w:tcPr>
            <w:tcW w:w="1299" w:type="pct"/>
            <w:shd w:val="clear" w:color="auto" w:fill="auto"/>
          </w:tcPr>
          <w:p w14:paraId="421F49E9" w14:textId="5F735296" w:rsidR="00355933" w:rsidRPr="00651AF2" w:rsidRDefault="00355933" w:rsidP="0035593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lastRenderedPageBreak/>
              <w:t>Numer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femrave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>/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strukturat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Policise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se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Shtetit</w:t>
            </w:r>
            <w:proofErr w:type="spellEnd"/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633960" w14:textId="34260B0B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1566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9CE787" w14:textId="32826CB4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1705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6ADCBE" w14:textId="509108B6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1805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A32F6D" w14:textId="6708075B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1900</w:t>
            </w:r>
          </w:p>
        </w:tc>
      </w:tr>
      <w:tr w:rsidR="00355933" w:rsidRPr="00631724" w14:paraId="53290A4E" w14:textId="77777777" w:rsidTr="00355933">
        <w:trPr>
          <w:trHeight w:val="715"/>
        </w:trPr>
        <w:tc>
          <w:tcPr>
            <w:tcW w:w="1299" w:type="pct"/>
            <w:shd w:val="clear" w:color="auto" w:fill="auto"/>
          </w:tcPr>
          <w:p w14:paraId="0F652D8C" w14:textId="66341E2E" w:rsidR="00355933" w:rsidRPr="00651AF2" w:rsidRDefault="00355933" w:rsidP="00355933">
            <w:pPr>
              <w:rPr>
                <w:rFonts w:ascii="Garamond" w:hAnsi="Garamond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 xml:space="preserve">Raporti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efektiveve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policore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femra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pozicione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drejtuese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>/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te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drejtueseve</w:t>
            </w:r>
            <w:proofErr w:type="spellEnd"/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9103F7" w14:textId="3A0F14B6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30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1E5BC" w14:textId="6F9A5E1C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32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E73051" w14:textId="101949C4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33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357728" w14:textId="352FA5C4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34</w:t>
            </w:r>
          </w:p>
        </w:tc>
      </w:tr>
      <w:tr w:rsidR="00355933" w:rsidRPr="00631724" w14:paraId="66DBA7B0" w14:textId="77777777" w:rsidTr="00355933">
        <w:trPr>
          <w:trHeight w:val="715"/>
        </w:trPr>
        <w:tc>
          <w:tcPr>
            <w:tcW w:w="1299" w:type="pct"/>
            <w:shd w:val="clear" w:color="auto" w:fill="auto"/>
            <w:hideMark/>
          </w:tcPr>
          <w:p w14:paraId="270B05B1" w14:textId="7D034AD4" w:rsidR="00355933" w:rsidRPr="00651AF2" w:rsidRDefault="00355933" w:rsidP="0035593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Bashkeshorte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te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trajtuara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zbatim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te VKM nr.256, date 25.03.2015 "per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kompnesimin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privacionet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dhe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humbjet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qe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I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shkaktohen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punonjesit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te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policise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se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Shtetit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, per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shkak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te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nevojave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te punes dhe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sherbimit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".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620A7" w14:textId="47B5DDF0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63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FA033" w14:textId="2D172EFF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65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1B657" w14:textId="64A5A57A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65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D2470" w14:textId="0316BD7F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65</w:t>
            </w:r>
          </w:p>
        </w:tc>
      </w:tr>
    </w:tbl>
    <w:p w14:paraId="4776FB6A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3A97DD43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55933" w:rsidRPr="00355933" w14:paraId="52FDA470" w14:textId="77777777" w:rsidTr="0035593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AA72133" w14:textId="77777777" w:rsidR="00355933" w:rsidRPr="00355933" w:rsidRDefault="00355933" w:rsidP="0035593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355933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B1AB18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91604AM -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Rekrut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trajnuar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auditore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dhe ne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terren</w:t>
            </w:r>
            <w:proofErr w:type="spellEnd"/>
          </w:p>
        </w:tc>
      </w:tr>
      <w:tr w:rsidR="00355933" w:rsidRPr="00355933" w14:paraId="691B2861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A4C1B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68579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Trajnim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punonjësve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rinj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shkollen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baze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policise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,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kursi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1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vjecar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dhe ne 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terren</w:t>
            </w:r>
            <w:proofErr w:type="spellEnd"/>
          </w:p>
        </w:tc>
      </w:tr>
      <w:tr w:rsidR="00355933" w:rsidRPr="00355933" w14:paraId="50F8D90A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8FEA2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D6E2E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punonmjesish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rinj</w:t>
            </w:r>
            <w:proofErr w:type="spellEnd"/>
          </w:p>
        </w:tc>
      </w:tr>
      <w:tr w:rsidR="00355933" w:rsidRPr="00355933" w14:paraId="0BEEEB88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AB380F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29913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75108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C85A8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0717F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55933" w:rsidRPr="00355933" w14:paraId="1707CB57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CE8470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BBA30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2CD28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54BFA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0847F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55933" w:rsidRPr="00355933" w14:paraId="66D177BA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07BDC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C63B1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93CB1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A1F68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388BD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365</w:t>
            </w:r>
          </w:p>
        </w:tc>
      </w:tr>
      <w:tr w:rsidR="00355933" w:rsidRPr="00355933" w14:paraId="06524D70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AF5D6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5CF5C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91200000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0D43E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122526000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AFD81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122526000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C136E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122526000</w:t>
            </w:r>
          </w:p>
        </w:tc>
      </w:tr>
      <w:tr w:rsidR="00355933" w:rsidRPr="00355933" w14:paraId="4D33A2DA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17970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C7690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335294.12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D209E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335687.67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930FB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335687.67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8E706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335687.67</w:t>
            </w:r>
          </w:p>
        </w:tc>
      </w:tr>
      <w:tr w:rsidR="00355933" w:rsidRPr="00355933" w14:paraId="1E9BBAB7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B5E96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86EB7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C5498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0.3419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63D8E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477FA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355933" w:rsidRPr="00355933" w14:paraId="7C97B6A8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6D2EC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69CC6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92722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0.3435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EF69B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75513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355933" w:rsidRPr="00355933" w14:paraId="34269DC7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7356D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9941A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38CCC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D68C5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90E4D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1A2447A0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CDC94B2" w14:textId="1B67FB8E" w:rsidR="003C7933" w:rsidRPr="00180EAF" w:rsidRDefault="003C7933" w:rsidP="003C7933">
      <w:pPr>
        <w:jc w:val="both"/>
        <w:rPr>
          <w:rFonts w:ascii="Cambria" w:hAnsi="Cambria" w:cs="Calibri"/>
          <w:color w:val="000000"/>
        </w:rPr>
      </w:pPr>
      <w:proofErr w:type="spellStart"/>
      <w:r w:rsidRPr="00180EAF">
        <w:rPr>
          <w:rFonts w:ascii="Cambria" w:hAnsi="Cambria"/>
        </w:rPr>
        <w:t>Kostoja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produktit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gjinor</w:t>
      </w:r>
      <w:proofErr w:type="spellEnd"/>
      <w:r w:rsidRPr="00180EAF">
        <w:rPr>
          <w:rFonts w:ascii="Cambria" w:hAnsi="Cambria"/>
        </w:rPr>
        <w:t xml:space="preserve"> (9</w:t>
      </w:r>
      <w:r w:rsidR="00180EAF" w:rsidRPr="00180EAF">
        <w:rPr>
          <w:rFonts w:ascii="Cambria" w:hAnsi="Cambria"/>
        </w:rPr>
        <w:t>8</w:t>
      </w:r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rekrute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femra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trajnuara</w:t>
      </w:r>
      <w:proofErr w:type="spellEnd"/>
      <w:r w:rsidRPr="00180EAF">
        <w:rPr>
          <w:rFonts w:ascii="Cambria" w:hAnsi="Cambria"/>
        </w:rPr>
        <w:t xml:space="preserve">) </w:t>
      </w:r>
      <w:proofErr w:type="spellStart"/>
      <w:r w:rsidRPr="00180EAF">
        <w:rPr>
          <w:rFonts w:ascii="Cambria" w:hAnsi="Cambria"/>
        </w:rPr>
        <w:t>përllogaritet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si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përpjesë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kostos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këtij</w:t>
      </w:r>
      <w:proofErr w:type="spellEnd"/>
      <w:r w:rsidRPr="00180EAF">
        <w:rPr>
          <w:rFonts w:ascii="Cambria" w:hAnsi="Cambria"/>
        </w:rPr>
        <w:t xml:space="preserve"> produkti dhe </w:t>
      </w:r>
      <w:proofErr w:type="spellStart"/>
      <w:r w:rsidRPr="00180EAF">
        <w:rPr>
          <w:rFonts w:ascii="Cambria" w:hAnsi="Cambria"/>
        </w:rPr>
        <w:t>është</w:t>
      </w:r>
      <w:proofErr w:type="spellEnd"/>
      <w:r w:rsidRPr="00180EAF">
        <w:rPr>
          <w:rFonts w:ascii="Cambria" w:hAnsi="Cambria"/>
        </w:rPr>
        <w:t xml:space="preserve"> </w:t>
      </w:r>
      <w:r w:rsidR="00180EAF" w:rsidRPr="00180EAF">
        <w:rPr>
          <w:rFonts w:ascii="Cambria" w:hAnsi="Cambria" w:cs="Calibri"/>
          <w:color w:val="000000"/>
        </w:rPr>
        <w:t>32,897,392</w:t>
      </w:r>
      <w:r w:rsidRPr="00180EAF">
        <w:rPr>
          <w:rFonts w:ascii="Cambria" w:hAnsi="Cambria"/>
        </w:rPr>
        <w:t>Lekë.</w:t>
      </w:r>
      <w:r w:rsidRPr="00ED287A">
        <w:rPr>
          <w:rFonts w:ascii="Cambria" w:hAnsi="Cambria"/>
        </w:rPr>
        <w:t xml:space="preserve"> </w:t>
      </w:r>
    </w:p>
    <w:p w14:paraId="35416D1F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55933" w:rsidRPr="00355933" w14:paraId="3E7D26F7" w14:textId="77777777" w:rsidTr="00355933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A137252" w14:textId="77777777" w:rsidR="00355933" w:rsidRPr="00355933" w:rsidRDefault="00355933" w:rsidP="0035593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355933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7157D84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91604AP -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Punonjes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pagese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kalimtare</w:t>
            </w:r>
            <w:proofErr w:type="spellEnd"/>
          </w:p>
        </w:tc>
      </w:tr>
      <w:tr w:rsidR="00355933" w:rsidRPr="00355933" w14:paraId="0073D5CF" w14:textId="77777777" w:rsidTr="0035593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CAECA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A6C27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Punonjes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trajuar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zbatim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ligjit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nr.</w:t>
            </w:r>
            <w:proofErr w:type="gram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10142 ,</w:t>
            </w:r>
            <w:proofErr w:type="gram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date 15.05.2009 "Per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sigurimin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suplementarte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punonjesve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Policise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Shtetitit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,…. Ne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Republiken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Shqiperise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"</w:t>
            </w:r>
          </w:p>
        </w:tc>
      </w:tr>
      <w:tr w:rsidR="00355933" w:rsidRPr="00355933" w14:paraId="04BF4BB0" w14:textId="77777777" w:rsidTr="0035593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E1E2B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84BC3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personash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ne vit</w:t>
            </w:r>
          </w:p>
        </w:tc>
      </w:tr>
      <w:tr w:rsidR="00355933" w:rsidRPr="00355933" w14:paraId="35C955E2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C75C3B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A0D3D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AB3C7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FB23C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57293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55933" w:rsidRPr="00355933" w14:paraId="3E56573C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F088D6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E2307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2A09A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824B7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5421F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55933" w:rsidRPr="00355933" w14:paraId="5688B5F8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D6693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4DDB5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5515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A4D75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5772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A6024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5772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7085E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5772</w:t>
            </w:r>
          </w:p>
        </w:tc>
      </w:tr>
      <w:tr w:rsidR="00355933" w:rsidRPr="00355933" w14:paraId="5A54C9B3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9D14C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F2128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487938000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7DF7C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479662000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57DB9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479662000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50EC8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479662000</w:t>
            </w:r>
          </w:p>
        </w:tc>
      </w:tr>
      <w:tr w:rsidR="00355933" w:rsidRPr="00355933" w14:paraId="1D20699A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AB6F7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9DA86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88474.71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13ABF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83101.52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789BB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83101.52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B8454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83101.52</w:t>
            </w:r>
          </w:p>
        </w:tc>
      </w:tr>
      <w:tr w:rsidR="00355933" w:rsidRPr="00355933" w14:paraId="160D0A0B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FFFAD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07BAB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537A6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0.0466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49DC5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54677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355933" w:rsidRPr="00355933" w14:paraId="6EF12ADA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6F991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0D5EC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BC7AB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-0.017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7AFD4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14782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355933" w:rsidRPr="00355933" w14:paraId="69329ED4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5EB3A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DD7A1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600DE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-0.0607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C4C7E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F63C1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35660F7D" w14:textId="77777777" w:rsidR="003C7933" w:rsidRPr="00631724" w:rsidRDefault="003C7933" w:rsidP="003C7933">
      <w:pPr>
        <w:jc w:val="both"/>
        <w:rPr>
          <w:rFonts w:ascii="Cambria" w:hAnsi="Cambria"/>
          <w:sz w:val="22"/>
          <w:szCs w:val="22"/>
        </w:rPr>
      </w:pPr>
    </w:p>
    <w:p w14:paraId="276CF8AA" w14:textId="10732A57" w:rsidR="003C7933" w:rsidRPr="00301E2B" w:rsidRDefault="003C7933" w:rsidP="003C7933">
      <w:pPr>
        <w:jc w:val="both"/>
        <w:rPr>
          <w:rFonts w:ascii="Garamond" w:hAnsi="Garamond" w:cs="Calibri"/>
          <w:i/>
          <w:iCs/>
          <w:color w:val="000000"/>
          <w:sz w:val="16"/>
          <w:szCs w:val="16"/>
        </w:rPr>
      </w:pPr>
      <w:proofErr w:type="spellStart"/>
      <w:r w:rsidRPr="00180EAF">
        <w:rPr>
          <w:rFonts w:ascii="Cambria" w:hAnsi="Cambria"/>
        </w:rPr>
        <w:t>Kostoja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treguesit</w:t>
      </w:r>
      <w:proofErr w:type="spellEnd"/>
      <w:r w:rsidRPr="00180EAF">
        <w:rPr>
          <w:rFonts w:ascii="Cambria" w:hAnsi="Cambria"/>
        </w:rPr>
        <w:t xml:space="preserve"> “</w:t>
      </w:r>
      <w:proofErr w:type="spellStart"/>
      <w:r w:rsidRPr="00180EAF">
        <w:rPr>
          <w:rFonts w:ascii="Cambria" w:hAnsi="Cambria"/>
        </w:rPr>
        <w:t>Bashkeshorte</w:t>
      </w:r>
      <w:proofErr w:type="spellEnd"/>
      <w:r w:rsidRPr="00180EAF">
        <w:rPr>
          <w:rFonts w:ascii="Cambria" w:hAnsi="Cambria"/>
        </w:rPr>
        <w:t xml:space="preserve"> te </w:t>
      </w:r>
      <w:proofErr w:type="spellStart"/>
      <w:r w:rsidRPr="00180EAF">
        <w:rPr>
          <w:rFonts w:ascii="Cambria" w:hAnsi="Cambria"/>
        </w:rPr>
        <w:t>trajtuara</w:t>
      </w:r>
      <w:proofErr w:type="spellEnd"/>
      <w:r w:rsidRPr="00180EAF">
        <w:rPr>
          <w:rFonts w:ascii="Cambria" w:hAnsi="Cambria"/>
        </w:rPr>
        <w:t xml:space="preserve"> ne </w:t>
      </w:r>
      <w:proofErr w:type="spellStart"/>
      <w:r w:rsidRPr="00180EAF">
        <w:rPr>
          <w:rFonts w:ascii="Cambria" w:hAnsi="Cambria"/>
        </w:rPr>
        <w:t>zbatim</w:t>
      </w:r>
      <w:proofErr w:type="spellEnd"/>
      <w:r w:rsidRPr="00180EAF">
        <w:rPr>
          <w:rFonts w:ascii="Cambria" w:hAnsi="Cambria"/>
        </w:rPr>
        <w:t xml:space="preserve"> te VKM nr.256, date 25.03.2015 "per </w:t>
      </w:r>
      <w:proofErr w:type="spellStart"/>
      <w:r w:rsidRPr="00180EAF">
        <w:rPr>
          <w:rFonts w:ascii="Cambria" w:hAnsi="Cambria"/>
        </w:rPr>
        <w:t>kompensimin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privacionet</w:t>
      </w:r>
      <w:proofErr w:type="spellEnd"/>
      <w:r w:rsidRPr="00180EAF">
        <w:rPr>
          <w:rFonts w:ascii="Cambria" w:hAnsi="Cambria"/>
        </w:rPr>
        <w:t xml:space="preserve"> dhe </w:t>
      </w:r>
      <w:proofErr w:type="spellStart"/>
      <w:r w:rsidRPr="00180EAF">
        <w:rPr>
          <w:rFonts w:ascii="Cambria" w:hAnsi="Cambria"/>
        </w:rPr>
        <w:t>humbjet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qe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i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shkaktohen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punonjesit</w:t>
      </w:r>
      <w:proofErr w:type="spellEnd"/>
      <w:r w:rsidRPr="00180EAF">
        <w:rPr>
          <w:rFonts w:ascii="Cambria" w:hAnsi="Cambria"/>
        </w:rPr>
        <w:t xml:space="preserve"> te </w:t>
      </w:r>
      <w:proofErr w:type="spellStart"/>
      <w:r w:rsidRPr="00180EAF">
        <w:rPr>
          <w:rFonts w:ascii="Cambria" w:hAnsi="Cambria"/>
        </w:rPr>
        <w:t>policise</w:t>
      </w:r>
      <w:proofErr w:type="spellEnd"/>
      <w:r w:rsidRPr="00180EAF">
        <w:rPr>
          <w:rFonts w:ascii="Cambria" w:hAnsi="Cambria"/>
        </w:rPr>
        <w:t xml:space="preserve"> se </w:t>
      </w:r>
      <w:proofErr w:type="spellStart"/>
      <w:r w:rsidRPr="00180EAF">
        <w:rPr>
          <w:rFonts w:ascii="Cambria" w:hAnsi="Cambria"/>
        </w:rPr>
        <w:t>Shtetit</w:t>
      </w:r>
      <w:proofErr w:type="spellEnd"/>
      <w:r w:rsidRPr="00180EAF">
        <w:rPr>
          <w:rFonts w:ascii="Cambria" w:hAnsi="Cambria"/>
        </w:rPr>
        <w:t xml:space="preserve">, </w:t>
      </w:r>
      <w:r w:rsidRPr="00180EAF">
        <w:rPr>
          <w:rFonts w:ascii="Cambria" w:hAnsi="Cambria"/>
        </w:rPr>
        <w:lastRenderedPageBreak/>
        <w:t xml:space="preserve">per </w:t>
      </w:r>
      <w:proofErr w:type="spellStart"/>
      <w:r w:rsidRPr="00180EAF">
        <w:rPr>
          <w:rFonts w:ascii="Cambria" w:hAnsi="Cambria"/>
        </w:rPr>
        <w:t>shkak</w:t>
      </w:r>
      <w:proofErr w:type="spellEnd"/>
      <w:r w:rsidRPr="00180EAF">
        <w:rPr>
          <w:rFonts w:ascii="Cambria" w:hAnsi="Cambria"/>
        </w:rPr>
        <w:t xml:space="preserve"> te </w:t>
      </w:r>
      <w:proofErr w:type="spellStart"/>
      <w:r w:rsidRPr="00180EAF">
        <w:rPr>
          <w:rFonts w:ascii="Cambria" w:hAnsi="Cambria"/>
        </w:rPr>
        <w:t>nevojave</w:t>
      </w:r>
      <w:proofErr w:type="spellEnd"/>
      <w:r w:rsidRPr="00180EAF">
        <w:rPr>
          <w:rFonts w:ascii="Cambria" w:hAnsi="Cambria"/>
        </w:rPr>
        <w:t xml:space="preserve"> te punes dhe </w:t>
      </w:r>
      <w:proofErr w:type="spellStart"/>
      <w:r w:rsidRPr="00180EAF">
        <w:rPr>
          <w:rFonts w:ascii="Cambria" w:hAnsi="Cambria"/>
        </w:rPr>
        <w:t>sherbimit</w:t>
      </w:r>
      <w:proofErr w:type="spellEnd"/>
      <w:r w:rsidRPr="00180EAF">
        <w:rPr>
          <w:rFonts w:ascii="Cambria" w:hAnsi="Cambria"/>
        </w:rPr>
        <w:t xml:space="preserve"> " </w:t>
      </w:r>
      <w:proofErr w:type="spellStart"/>
      <w:r w:rsidRPr="00180EAF">
        <w:rPr>
          <w:rFonts w:ascii="Cambria" w:hAnsi="Cambria"/>
        </w:rPr>
        <w:t>është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lidhur</w:t>
      </w:r>
      <w:proofErr w:type="spellEnd"/>
      <w:r w:rsidRPr="00180EAF">
        <w:rPr>
          <w:rFonts w:ascii="Cambria" w:hAnsi="Cambria"/>
        </w:rPr>
        <w:t xml:space="preserve"> me </w:t>
      </w:r>
      <w:proofErr w:type="spellStart"/>
      <w:r w:rsidRPr="00180EAF">
        <w:rPr>
          <w:rFonts w:ascii="Cambria" w:hAnsi="Cambria"/>
        </w:rPr>
        <w:t>pagesën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në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zërin</w:t>
      </w:r>
      <w:proofErr w:type="spellEnd"/>
      <w:r w:rsidRPr="00180EAF">
        <w:rPr>
          <w:rFonts w:ascii="Cambria" w:hAnsi="Cambria"/>
        </w:rPr>
        <w:t xml:space="preserve"> “606 Trans per </w:t>
      </w:r>
      <w:proofErr w:type="spellStart"/>
      <w:r w:rsidRPr="00180EAF">
        <w:rPr>
          <w:rFonts w:ascii="Cambria" w:hAnsi="Cambria"/>
        </w:rPr>
        <w:t>Buxh</w:t>
      </w:r>
      <w:proofErr w:type="spellEnd"/>
      <w:r w:rsidRPr="00180EAF">
        <w:rPr>
          <w:rFonts w:ascii="Cambria" w:hAnsi="Cambria"/>
        </w:rPr>
        <w:t xml:space="preserve">. Fam. &amp; </w:t>
      </w:r>
      <w:proofErr w:type="spellStart"/>
      <w:r w:rsidRPr="00180EAF">
        <w:rPr>
          <w:rFonts w:ascii="Cambria" w:hAnsi="Cambria"/>
        </w:rPr>
        <w:t>Individ</w:t>
      </w:r>
      <w:proofErr w:type="spellEnd"/>
      <w:r w:rsidRPr="00180EAF">
        <w:rPr>
          <w:rFonts w:ascii="Cambria" w:hAnsi="Cambria"/>
        </w:rPr>
        <w:t xml:space="preserve">” </w:t>
      </w:r>
      <w:proofErr w:type="spellStart"/>
      <w:r w:rsidRPr="00180EAF">
        <w:rPr>
          <w:rFonts w:ascii="Cambria" w:hAnsi="Cambria"/>
        </w:rPr>
        <w:t>në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vlerën</w:t>
      </w:r>
      <w:proofErr w:type="spellEnd"/>
      <w:r w:rsidRPr="00180EAF">
        <w:rPr>
          <w:rFonts w:ascii="Cambria" w:hAnsi="Cambria"/>
        </w:rPr>
        <w:t xml:space="preserve"> </w:t>
      </w:r>
      <w:r w:rsidR="00180EAF" w:rsidRPr="00180EAF">
        <w:rPr>
          <w:rFonts w:ascii="Cambria" w:hAnsi="Cambria"/>
        </w:rPr>
        <w:t xml:space="preserve">479,662,000 </w:t>
      </w:r>
      <w:proofErr w:type="spellStart"/>
      <w:r w:rsidRPr="00180EAF">
        <w:rPr>
          <w:rFonts w:ascii="Cambria" w:hAnsi="Cambria"/>
        </w:rPr>
        <w:t>lekë</w:t>
      </w:r>
      <w:proofErr w:type="spellEnd"/>
      <w:r w:rsidRPr="00180EAF">
        <w:rPr>
          <w:rFonts w:ascii="Cambria" w:hAnsi="Cambria"/>
        </w:rPr>
        <w:t xml:space="preserve">, </w:t>
      </w:r>
      <w:proofErr w:type="spellStart"/>
      <w:r w:rsidRPr="00180EAF">
        <w:rPr>
          <w:rFonts w:ascii="Cambria" w:hAnsi="Cambria"/>
        </w:rPr>
        <w:t>pjesë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kostos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totale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produktit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mësipërm</w:t>
      </w:r>
      <w:proofErr w:type="spellEnd"/>
      <w:r w:rsidRPr="00180EAF">
        <w:rPr>
          <w:rFonts w:ascii="Cambria" w:hAnsi="Cambria"/>
        </w:rPr>
        <w:t>.</w:t>
      </w:r>
    </w:p>
    <w:p w14:paraId="1A8C6BD3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18113DDE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687F3AAC" w14:textId="77777777" w:rsidR="003C7933" w:rsidRPr="00ED287A" w:rsidRDefault="003C7933" w:rsidP="003C7933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“Garda e </w:t>
      </w:r>
      <w:proofErr w:type="spellStart"/>
      <w:r w:rsidRPr="00ED287A">
        <w:rPr>
          <w:rFonts w:ascii="Cambria" w:hAnsi="Cambria"/>
          <w:i/>
        </w:rPr>
        <w:t>Republikës</w:t>
      </w:r>
      <w:proofErr w:type="spellEnd"/>
      <w:r w:rsidRPr="00ED287A">
        <w:rPr>
          <w:rFonts w:ascii="Cambria" w:hAnsi="Cambria"/>
          <w:i/>
        </w:rPr>
        <w:t>”</w:t>
      </w:r>
    </w:p>
    <w:p w14:paraId="73FACE32" w14:textId="77777777" w:rsidR="003C7933" w:rsidRPr="00ED287A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Rritja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nivelit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sigurise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Personaliteteve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Larta </w:t>
      </w:r>
      <w:proofErr w:type="spellStart"/>
      <w:r w:rsidRPr="00ED287A">
        <w:rPr>
          <w:rFonts w:ascii="Cambria" w:hAnsi="Cambria"/>
          <w:i/>
        </w:rPr>
        <w:t>Shtetërore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Objekteve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Rëndësisë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Veçantë</w:t>
      </w:r>
      <w:proofErr w:type="spellEnd"/>
    </w:p>
    <w:p w14:paraId="77C53BB6" w14:textId="77777777" w:rsidR="003C7933" w:rsidRPr="00ED287A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</w:p>
    <w:p w14:paraId="6490B684" w14:textId="77777777" w:rsidR="003C7933" w:rsidRPr="00ED287A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4676" w:type="pct"/>
        <w:tblInd w:w="35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88"/>
        <w:gridCol w:w="1358"/>
        <w:gridCol w:w="1482"/>
        <w:gridCol w:w="1529"/>
        <w:gridCol w:w="1182"/>
      </w:tblGrid>
      <w:tr w:rsidR="00355933" w:rsidRPr="00631724" w14:paraId="1693A2A2" w14:textId="77777777" w:rsidTr="00355933">
        <w:trPr>
          <w:trHeight w:val="240"/>
        </w:trPr>
        <w:tc>
          <w:tcPr>
            <w:tcW w:w="1824" w:type="pct"/>
            <w:vMerge w:val="restar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1EB6DA78" w14:textId="77777777" w:rsidR="00355933" w:rsidRPr="00631724" w:rsidRDefault="00355933" w:rsidP="0035593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E7F260" w14:textId="5DA862E5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4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4A4356" w14:textId="75B997B3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87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061ABF" w14:textId="7F11B398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3D0FCA" w14:textId="266B7CBF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355933" w:rsidRPr="00631724" w14:paraId="756801A3" w14:textId="77777777" w:rsidTr="00355933">
        <w:trPr>
          <w:trHeight w:val="260"/>
        </w:trPr>
        <w:tc>
          <w:tcPr>
            <w:tcW w:w="1824" w:type="pct"/>
            <w:vMerge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vAlign w:val="center"/>
            <w:hideMark/>
          </w:tcPr>
          <w:p w14:paraId="38D2EA0F" w14:textId="77777777" w:rsidR="00355933" w:rsidRPr="00631724" w:rsidRDefault="00355933" w:rsidP="00355933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6A06B0" w14:textId="27639265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8F3B1F" w14:textId="767DE5AD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DBDC0B" w14:textId="11C6F307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956C48" w14:textId="1D02BE2C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355933" w:rsidRPr="00631724" w14:paraId="0277F4DF" w14:textId="77777777" w:rsidTr="00355933">
        <w:trPr>
          <w:trHeight w:val="204"/>
        </w:trPr>
        <w:tc>
          <w:tcPr>
            <w:tcW w:w="1824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vAlign w:val="center"/>
            <w:hideMark/>
          </w:tcPr>
          <w:p w14:paraId="3213B13E" w14:textId="77777777" w:rsidR="00355933" w:rsidRPr="00631724" w:rsidRDefault="00355933" w:rsidP="00355933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 xml:space="preserve">% e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gardiste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ndaj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836812" w14:textId="33331F93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8.3</w:t>
            </w:r>
          </w:p>
        </w:tc>
        <w:tc>
          <w:tcPr>
            <w:tcW w:w="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3C5E7F" w14:textId="35E9334D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8.6</w:t>
            </w:r>
          </w:p>
        </w:tc>
        <w:tc>
          <w:tcPr>
            <w:tcW w:w="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01ED74" w14:textId="1AFBDBF3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9</w:t>
            </w: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FF4146" w14:textId="4ACBC4A6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9.5</w:t>
            </w:r>
          </w:p>
        </w:tc>
      </w:tr>
    </w:tbl>
    <w:p w14:paraId="4EF9CBB4" w14:textId="77777777" w:rsidR="003C7933" w:rsidRPr="00631724" w:rsidRDefault="003C7933" w:rsidP="003C7933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14:paraId="6008972D" w14:textId="77777777" w:rsidR="003C7933" w:rsidRPr="00ED287A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  <w:r w:rsidRPr="00ED287A">
        <w:rPr>
          <w:rFonts w:ascii="Cambria" w:hAnsi="Cambria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55933" w:rsidRPr="00355933" w14:paraId="3B6FA740" w14:textId="77777777" w:rsidTr="00355933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343DDCC" w14:textId="77777777" w:rsidR="00355933" w:rsidRPr="00355933" w:rsidRDefault="00355933" w:rsidP="0035593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355933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DA0C343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91605AA -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Personalitete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VIP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vendas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dhe te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huaj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ruajtur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Garda.</w:t>
            </w:r>
          </w:p>
        </w:tc>
      </w:tr>
      <w:tr w:rsidR="00355933" w:rsidRPr="00355933" w14:paraId="4B367D90" w14:textId="77777777" w:rsidTr="0035593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007C9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77312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Marrja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masave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nevojshme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mbrojtjen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fizike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personaliteteve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ndryshme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vendase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atyre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huaj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vizitojnë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vendin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tonë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355933" w:rsidRPr="00355933" w14:paraId="21B4DA70" w14:textId="77777777" w:rsidTr="0035593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BD941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A4139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Personash</w:t>
            </w:r>
            <w:proofErr w:type="spellEnd"/>
          </w:p>
        </w:tc>
      </w:tr>
      <w:tr w:rsidR="00355933" w:rsidRPr="00355933" w14:paraId="49BAF212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2CAD0A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734DE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4197F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2BF88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A8631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55933" w:rsidRPr="00355933" w14:paraId="2353082B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58883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2D99D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33593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B2491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69230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55933" w:rsidRPr="00355933" w14:paraId="1EED7127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D0D19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C49C1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64A82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50516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10F1C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110</w:t>
            </w:r>
          </w:p>
        </w:tc>
      </w:tr>
      <w:tr w:rsidR="00355933" w:rsidRPr="00355933" w14:paraId="16CCC2B5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A9FB1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CF776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2032300000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E1925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1950000000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791E2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1960000000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4653E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1960000000</w:t>
            </w:r>
          </w:p>
        </w:tc>
      </w:tr>
      <w:tr w:rsidR="00355933" w:rsidRPr="00355933" w14:paraId="115187DF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662A9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3BD1F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18475454.55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B0BED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17727272.73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56FBE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17818181.82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CB467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17818181.82</w:t>
            </w:r>
          </w:p>
        </w:tc>
      </w:tr>
      <w:tr w:rsidR="00355933" w:rsidRPr="00355933" w14:paraId="720866C3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62F2E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CE841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6D8DB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A4232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A3CBA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355933" w:rsidRPr="00355933" w14:paraId="191437B3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B33B6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BA41D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39B97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-0.0405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4CC65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0.0051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1FEAE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355933" w:rsidRPr="00355933" w14:paraId="159AF207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98361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1E04C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6CF6E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-0.0405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06056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0.0051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CB7FA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50C4FCE6" w14:textId="77777777" w:rsidR="003C7933" w:rsidRPr="00631724" w:rsidRDefault="003C7933" w:rsidP="003C7933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14:paraId="3026F200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</w:rPr>
      </w:pPr>
      <w:bookmarkStart w:id="7" w:name="_Hlk116300269"/>
      <w:proofErr w:type="spellStart"/>
      <w:r w:rsidRPr="00180EAF">
        <w:rPr>
          <w:rFonts w:ascii="Cambria" w:hAnsi="Cambria"/>
        </w:rPr>
        <w:t>Kostoja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produktit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gjinor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është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përpjesë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kostos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këtij</w:t>
      </w:r>
      <w:proofErr w:type="spellEnd"/>
      <w:r w:rsidRPr="00180EAF">
        <w:rPr>
          <w:rFonts w:ascii="Cambria" w:hAnsi="Cambria"/>
        </w:rPr>
        <w:t xml:space="preserve"> produkti dhe do </w:t>
      </w:r>
      <w:proofErr w:type="spellStart"/>
      <w:r w:rsidRPr="00180EAF">
        <w:rPr>
          <w:rFonts w:ascii="Cambria" w:hAnsi="Cambria"/>
        </w:rPr>
        <w:t>të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përllogaritet</w:t>
      </w:r>
      <w:proofErr w:type="spellEnd"/>
      <w:r w:rsidRPr="00180EAF">
        <w:rPr>
          <w:rFonts w:ascii="Cambria" w:hAnsi="Cambria"/>
        </w:rPr>
        <w:t xml:space="preserve"> pas </w:t>
      </w:r>
      <w:proofErr w:type="spellStart"/>
      <w:r w:rsidRPr="00180EAF">
        <w:rPr>
          <w:rFonts w:ascii="Cambria" w:hAnsi="Cambria"/>
        </w:rPr>
        <w:t>marrjes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informacionit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nga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monitorimi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i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realizimit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shpenzimeve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faktike</w:t>
      </w:r>
      <w:proofErr w:type="spellEnd"/>
      <w:r w:rsidRPr="00180EAF">
        <w:rPr>
          <w:rFonts w:ascii="Cambria" w:hAnsi="Cambria"/>
        </w:rPr>
        <w:t>.</w:t>
      </w:r>
    </w:p>
    <w:bookmarkEnd w:id="7"/>
    <w:p w14:paraId="0C9FA0FD" w14:textId="77777777" w:rsidR="00E22E4D" w:rsidRPr="00ED287A" w:rsidRDefault="00E22E4D" w:rsidP="00631724">
      <w:pPr>
        <w:spacing w:after="120"/>
        <w:ind w:left="360"/>
        <w:rPr>
          <w:rFonts w:ascii="Cambria" w:hAnsi="Cambria"/>
          <w:b/>
        </w:rPr>
      </w:pPr>
    </w:p>
    <w:p w14:paraId="62EFC2B4" w14:textId="26EDBF8E" w:rsidR="001F0FA7" w:rsidRPr="00ED287A" w:rsidRDefault="001F0FA7" w:rsidP="00631724">
      <w:pPr>
        <w:spacing w:after="120"/>
        <w:ind w:left="360"/>
        <w:rPr>
          <w:rFonts w:ascii="Cambria" w:hAnsi="Cambria"/>
          <w:b/>
        </w:rPr>
      </w:pPr>
      <w:proofErr w:type="spellStart"/>
      <w:r w:rsidRPr="00ED287A">
        <w:rPr>
          <w:rFonts w:ascii="Cambria" w:hAnsi="Cambria"/>
          <w:b/>
        </w:rPr>
        <w:t>Ministria</w:t>
      </w:r>
      <w:proofErr w:type="spellEnd"/>
      <w:r w:rsidRPr="00ED287A">
        <w:rPr>
          <w:rFonts w:ascii="Cambria" w:hAnsi="Cambria"/>
          <w:b/>
        </w:rPr>
        <w:t xml:space="preserve"> e </w:t>
      </w:r>
      <w:proofErr w:type="spellStart"/>
      <w:r w:rsidRPr="00ED287A">
        <w:rPr>
          <w:rFonts w:ascii="Cambria" w:hAnsi="Cambria"/>
          <w:b/>
        </w:rPr>
        <w:t>Mbrojtjes</w:t>
      </w:r>
      <w:proofErr w:type="spellEnd"/>
    </w:p>
    <w:p w14:paraId="3152C703" w14:textId="77777777" w:rsidR="00301E2B" w:rsidRPr="00301E2B" w:rsidRDefault="00301E2B" w:rsidP="00AF40FB">
      <w:pPr>
        <w:spacing w:after="120"/>
        <w:rPr>
          <w:rFonts w:ascii="Cambria" w:hAnsi="Cambria"/>
        </w:rPr>
      </w:pPr>
    </w:p>
    <w:p w14:paraId="230D6775" w14:textId="77777777" w:rsidR="00EA0893" w:rsidRPr="00ED287A" w:rsidRDefault="00EA0893" w:rsidP="00631724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5446B4D7" w14:textId="77777777" w:rsidR="00EA0893" w:rsidRPr="00ED287A" w:rsidRDefault="00EA0893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</w:t>
      </w:r>
      <w:r w:rsidR="00362FFB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llimi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kontribuojë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mireadministrimin</w:t>
      </w:r>
      <w:proofErr w:type="spellEnd"/>
      <w:r w:rsidRPr="00ED287A">
        <w:rPr>
          <w:rFonts w:ascii="Cambria" w:hAnsi="Cambria"/>
        </w:rPr>
        <w:t xml:space="preserve">, </w:t>
      </w:r>
      <w:proofErr w:type="spellStart"/>
      <w:r w:rsidRPr="00ED287A">
        <w:rPr>
          <w:rFonts w:ascii="Cambria" w:hAnsi="Cambria"/>
        </w:rPr>
        <w:t>menaxhimin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efektiv</w:t>
      </w:r>
      <w:proofErr w:type="spellEnd"/>
      <w:r w:rsidRPr="00ED287A">
        <w:rPr>
          <w:rFonts w:ascii="Cambria" w:hAnsi="Cambria"/>
        </w:rPr>
        <w:t xml:space="preserve"> te </w:t>
      </w:r>
      <w:proofErr w:type="spellStart"/>
      <w:r w:rsidRPr="00ED287A">
        <w:rPr>
          <w:rFonts w:ascii="Cambria" w:hAnsi="Cambria"/>
        </w:rPr>
        <w:t>fondeve</w:t>
      </w:r>
      <w:proofErr w:type="spellEnd"/>
      <w:r w:rsidRPr="00ED287A">
        <w:rPr>
          <w:rFonts w:ascii="Cambria" w:hAnsi="Cambria"/>
        </w:rPr>
        <w:t xml:space="preserve"> dhe </w:t>
      </w:r>
      <w:proofErr w:type="spellStart"/>
      <w:r w:rsidRPr="00ED287A">
        <w:rPr>
          <w:rFonts w:ascii="Cambria" w:hAnsi="Cambria"/>
        </w:rPr>
        <w:t>permbyshjen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detyrimeve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financiare</w:t>
      </w:r>
      <w:proofErr w:type="spellEnd"/>
      <w:r w:rsidRPr="00ED287A">
        <w:rPr>
          <w:rFonts w:ascii="Cambria" w:hAnsi="Cambria"/>
        </w:rPr>
        <w:t xml:space="preserve"> per </w:t>
      </w:r>
      <w:proofErr w:type="spellStart"/>
      <w:r w:rsidRPr="00ED287A">
        <w:rPr>
          <w:rFonts w:ascii="Cambria" w:hAnsi="Cambria"/>
        </w:rPr>
        <w:t>personelin</w:t>
      </w:r>
      <w:proofErr w:type="spellEnd"/>
      <w:r w:rsidRPr="00ED287A">
        <w:rPr>
          <w:rFonts w:ascii="Cambria" w:hAnsi="Cambria"/>
        </w:rPr>
        <w:t xml:space="preserve"> e MM dhe SHPFA, </w:t>
      </w:r>
      <w:proofErr w:type="spellStart"/>
      <w:r w:rsidRPr="00ED287A">
        <w:rPr>
          <w:rFonts w:ascii="Cambria" w:hAnsi="Cambria"/>
        </w:rPr>
        <w:t>Perfaqesite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Ushtarake</w:t>
      </w:r>
      <w:proofErr w:type="spellEnd"/>
      <w:r w:rsidRPr="00ED287A">
        <w:rPr>
          <w:rFonts w:ascii="Cambria" w:hAnsi="Cambria"/>
        </w:rPr>
        <w:t xml:space="preserve">, </w:t>
      </w:r>
      <w:proofErr w:type="spellStart"/>
      <w:r w:rsidRPr="00ED287A">
        <w:rPr>
          <w:rFonts w:ascii="Cambria" w:hAnsi="Cambria"/>
        </w:rPr>
        <w:t>Shtabet</w:t>
      </w:r>
      <w:proofErr w:type="spellEnd"/>
      <w:r w:rsidRPr="00ED287A">
        <w:rPr>
          <w:rFonts w:ascii="Cambria" w:hAnsi="Cambria"/>
        </w:rPr>
        <w:t xml:space="preserve"> e NATO-s, sipas </w:t>
      </w:r>
      <w:proofErr w:type="spellStart"/>
      <w:r w:rsidRPr="00ED287A">
        <w:rPr>
          <w:rFonts w:ascii="Cambria" w:hAnsi="Cambria"/>
        </w:rPr>
        <w:t>detyrimeve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ligjore</w:t>
      </w:r>
      <w:proofErr w:type="spellEnd"/>
      <w:r w:rsidRPr="00ED287A">
        <w:rPr>
          <w:rFonts w:ascii="Cambria" w:hAnsi="Cambria"/>
        </w:rPr>
        <w:t xml:space="preserve"> te </w:t>
      </w:r>
      <w:proofErr w:type="spellStart"/>
      <w:r w:rsidRPr="00ED287A">
        <w:rPr>
          <w:rFonts w:ascii="Cambria" w:hAnsi="Cambria"/>
        </w:rPr>
        <w:t>perfshirjes</w:t>
      </w:r>
      <w:proofErr w:type="spellEnd"/>
      <w:r w:rsidRPr="00ED287A">
        <w:rPr>
          <w:rFonts w:ascii="Cambria" w:hAnsi="Cambria"/>
        </w:rPr>
        <w:t xml:space="preserve"> ne </w:t>
      </w:r>
      <w:proofErr w:type="spellStart"/>
      <w:r w:rsidRPr="00ED287A">
        <w:rPr>
          <w:rFonts w:ascii="Cambria" w:hAnsi="Cambria"/>
        </w:rPr>
        <w:t>iniciativat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rajonale</w:t>
      </w:r>
      <w:proofErr w:type="spellEnd"/>
      <w:r w:rsidRPr="00ED287A">
        <w:rPr>
          <w:rFonts w:ascii="Cambria" w:hAnsi="Cambria"/>
        </w:rPr>
        <w:t xml:space="preserve"> dhe </w:t>
      </w:r>
      <w:proofErr w:type="spellStart"/>
      <w:r w:rsidRPr="00ED287A">
        <w:rPr>
          <w:rFonts w:ascii="Cambria" w:hAnsi="Cambria"/>
        </w:rPr>
        <w:t>organizatat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nderkombetare</w:t>
      </w:r>
      <w:proofErr w:type="spellEnd"/>
      <w:r w:rsidRPr="00ED287A">
        <w:rPr>
          <w:rFonts w:ascii="Cambria" w:hAnsi="Cambria"/>
        </w:rPr>
        <w:t>.</w:t>
      </w:r>
    </w:p>
    <w:tbl>
      <w:tblPr>
        <w:tblW w:w="9728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63"/>
        <w:gridCol w:w="1597"/>
        <w:gridCol w:w="1597"/>
        <w:gridCol w:w="1597"/>
        <w:gridCol w:w="2074"/>
      </w:tblGrid>
      <w:tr w:rsidR="00355933" w:rsidRPr="00631724" w14:paraId="04CB2356" w14:textId="77777777" w:rsidTr="00355933">
        <w:trPr>
          <w:trHeight w:val="332"/>
        </w:trPr>
        <w:tc>
          <w:tcPr>
            <w:tcW w:w="2863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379484EE" w14:textId="77777777" w:rsidR="00355933" w:rsidRPr="00631724" w:rsidRDefault="00355933" w:rsidP="0035593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BC7CB8" w14:textId="6192FC59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098C03" w14:textId="7F0A6909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4D41E2" w14:textId="55D25E90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E53911" w14:textId="685A783E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355933" w:rsidRPr="00631724" w14:paraId="42524742" w14:textId="77777777" w:rsidTr="00355933">
        <w:trPr>
          <w:trHeight w:val="134"/>
        </w:trPr>
        <w:tc>
          <w:tcPr>
            <w:tcW w:w="2863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00174BC6" w14:textId="77777777" w:rsidR="00355933" w:rsidRPr="00631724" w:rsidRDefault="00355933" w:rsidP="0035593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C2A0E1" w14:textId="7D660139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A2A92F" w14:textId="27BA22BD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416893" w14:textId="0BD97C58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55CACF" w14:textId="2F7703B7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355933" w:rsidRPr="00631724" w14:paraId="249FCF0B" w14:textId="77777777" w:rsidTr="00355933">
        <w:trPr>
          <w:trHeight w:val="277"/>
        </w:trPr>
        <w:tc>
          <w:tcPr>
            <w:tcW w:w="2863" w:type="dxa"/>
            <w:shd w:val="clear" w:color="000000" w:fill="FFFFFF"/>
            <w:vAlign w:val="center"/>
            <w:hideMark/>
          </w:tcPr>
          <w:p w14:paraId="69848392" w14:textId="77777777" w:rsidR="00355933" w:rsidRPr="00631724" w:rsidRDefault="00355933" w:rsidP="0035593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Raporti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/burra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program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854A7" w14:textId="698E1176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42%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451A1" w14:textId="714DDDFD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43%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C417E" w14:textId="60AEB03F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43%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9347F" w14:textId="741ECEAD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43%</w:t>
            </w:r>
          </w:p>
        </w:tc>
      </w:tr>
      <w:tr w:rsidR="00355933" w:rsidRPr="00631724" w14:paraId="4FF95059" w14:textId="77777777" w:rsidTr="00355933">
        <w:trPr>
          <w:trHeight w:val="394"/>
        </w:trPr>
        <w:tc>
          <w:tcPr>
            <w:tcW w:w="2863" w:type="dxa"/>
            <w:shd w:val="clear" w:color="000000" w:fill="FFFFFF"/>
            <w:vAlign w:val="center"/>
            <w:hideMark/>
          </w:tcPr>
          <w:p w14:paraId="21D6A9D9" w14:textId="77777777" w:rsidR="00355933" w:rsidRPr="00631724" w:rsidRDefault="00355933" w:rsidP="0035593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përfaqësuara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nivele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E9CEF" w14:textId="5B1F8179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33%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75204" w14:textId="1BDE7954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34%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25173" w14:textId="1BECCB71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35%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B7521" w14:textId="0E177117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35</w:t>
            </w:r>
          </w:p>
        </w:tc>
      </w:tr>
    </w:tbl>
    <w:p w14:paraId="2A8C4C9C" w14:textId="77777777" w:rsidR="00EA0893" w:rsidRPr="00631724" w:rsidRDefault="00EA089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363D430" w14:textId="77777777" w:rsidR="00AB2647" w:rsidRPr="00631724" w:rsidRDefault="00AB264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55933" w:rsidRPr="00355933" w14:paraId="27A92B48" w14:textId="77777777" w:rsidTr="0035593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27A15E0" w14:textId="77777777" w:rsidR="00355933" w:rsidRPr="00355933" w:rsidRDefault="00355933" w:rsidP="0035593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355933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0A5E759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91701AA -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pergatitura</w:t>
            </w:r>
            <w:proofErr w:type="spellEnd"/>
          </w:p>
        </w:tc>
      </w:tr>
      <w:tr w:rsidR="00355933" w:rsidRPr="00355933" w14:paraId="509D52D6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E3D01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70CA8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pergatitura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Ministria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Mbrojtjes</w:t>
            </w:r>
            <w:proofErr w:type="spellEnd"/>
          </w:p>
        </w:tc>
      </w:tr>
      <w:tr w:rsidR="00355933" w:rsidRPr="00355933" w14:paraId="0E805691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FB25C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A4C5D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355933" w:rsidRPr="00355933" w14:paraId="11C415E7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85B6CA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25379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93EF9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18D27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101EF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55933" w:rsidRPr="00355933" w14:paraId="435687D8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88FDEF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28A72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62255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01ECD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A6521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55933" w:rsidRPr="00355933" w14:paraId="7BC58F64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62FAD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FE142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1598B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52F05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9A0AA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</w:tr>
      <w:tr w:rsidR="00355933" w:rsidRPr="00355933" w14:paraId="210478AD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AF66C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C7A41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1008700000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AF478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1007876000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165CD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994876000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B4AE1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994876000</w:t>
            </w:r>
          </w:p>
        </w:tc>
      </w:tr>
      <w:tr w:rsidR="00355933" w:rsidRPr="00355933" w14:paraId="30919C34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63DA5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7B0A4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40348000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06B48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40315040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06B9E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39795040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D6AA9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39795040</w:t>
            </w:r>
          </w:p>
        </w:tc>
      </w:tr>
      <w:tr w:rsidR="00355933" w:rsidRPr="00355933" w14:paraId="04033DE0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24351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D5EC2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8F446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FD2F4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CDD51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355933" w:rsidRPr="00355933" w14:paraId="117C1397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97EDD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49882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BA438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-0.0008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7CEE3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-0.0129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8AC6F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355933" w:rsidRPr="00355933" w14:paraId="780D1CE0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84598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2CBD5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28EA2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-0.0008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6B80A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-0.0129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F33A4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13EFD8BA" w14:textId="77777777" w:rsidR="00EA0893" w:rsidRPr="00631724" w:rsidRDefault="00EA089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155324C" w14:textId="02E1792B" w:rsidR="0068594B" w:rsidRPr="00ED287A" w:rsidRDefault="00C0113E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180EAF">
        <w:rPr>
          <w:rFonts w:ascii="Cambria" w:hAnsi="Cambria"/>
        </w:rPr>
        <w:t>Kostoja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produktit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gjinor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="00B04426" w:rsidRPr="00180EAF">
        <w:rPr>
          <w:rFonts w:ascii="Cambria" w:hAnsi="Cambria"/>
        </w:rPr>
        <w:t>ë</w:t>
      </w:r>
      <w:r w:rsidRPr="00180EAF">
        <w:rPr>
          <w:rFonts w:ascii="Cambria" w:hAnsi="Cambria"/>
        </w:rPr>
        <w:t>sht</w:t>
      </w:r>
      <w:r w:rsidR="00B04426" w:rsidRPr="00180EAF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përpjesë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kostos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këtij</w:t>
      </w:r>
      <w:proofErr w:type="spellEnd"/>
      <w:r w:rsidRPr="00180EAF">
        <w:rPr>
          <w:rFonts w:ascii="Cambria" w:hAnsi="Cambria"/>
        </w:rPr>
        <w:t xml:space="preserve"> produkti dhe do </w:t>
      </w:r>
      <w:proofErr w:type="spellStart"/>
      <w:r w:rsidRPr="00180EAF">
        <w:rPr>
          <w:rFonts w:ascii="Cambria" w:hAnsi="Cambria"/>
        </w:rPr>
        <w:t>t</w:t>
      </w:r>
      <w:r w:rsidR="00B04426" w:rsidRPr="00180EAF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</w:t>
      </w:r>
      <w:r w:rsidR="00B04426" w:rsidRPr="00180EAF">
        <w:rPr>
          <w:rFonts w:ascii="Cambria" w:hAnsi="Cambria"/>
        </w:rPr>
        <w:t>ë</w:t>
      </w:r>
      <w:r w:rsidRPr="00180EAF">
        <w:rPr>
          <w:rFonts w:ascii="Cambria" w:hAnsi="Cambria"/>
        </w:rPr>
        <w:t>rllogaritet</w:t>
      </w:r>
      <w:proofErr w:type="spellEnd"/>
      <w:r w:rsidRPr="00180EAF">
        <w:rPr>
          <w:rFonts w:ascii="Cambria" w:hAnsi="Cambria"/>
        </w:rPr>
        <w:t xml:space="preserve"> pas </w:t>
      </w:r>
      <w:proofErr w:type="spellStart"/>
      <w:r w:rsidRPr="00180EAF">
        <w:rPr>
          <w:rFonts w:ascii="Cambria" w:hAnsi="Cambria"/>
        </w:rPr>
        <w:t>marrjes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</w:t>
      </w:r>
      <w:r w:rsidR="00B04426" w:rsidRPr="00180EAF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informacionit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nga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monitorimi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i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realizimit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</w:t>
      </w:r>
      <w:r w:rsidR="00B04426" w:rsidRPr="00180EAF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shpenzimeve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faktike</w:t>
      </w:r>
      <w:proofErr w:type="spellEnd"/>
      <w:r w:rsidRPr="00180EAF">
        <w:rPr>
          <w:rFonts w:ascii="Cambria" w:hAnsi="Cambria"/>
        </w:rPr>
        <w:t>.</w:t>
      </w:r>
    </w:p>
    <w:p w14:paraId="3FC61F20" w14:textId="77777777" w:rsidR="00C0113E" w:rsidRPr="00ED287A" w:rsidRDefault="00C0113E" w:rsidP="00631724">
      <w:pPr>
        <w:spacing w:after="120" w:line="221" w:lineRule="atLeast"/>
        <w:jc w:val="both"/>
        <w:rPr>
          <w:rFonts w:ascii="Cambria" w:hAnsi="Cambria"/>
        </w:rPr>
      </w:pPr>
    </w:p>
    <w:p w14:paraId="1C776A4C" w14:textId="77777777" w:rsidR="00BC02A2" w:rsidRPr="00ED287A" w:rsidRDefault="00BC02A2" w:rsidP="00631724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Forcat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luftimit</w:t>
      </w:r>
      <w:proofErr w:type="spellEnd"/>
      <w:r w:rsidRPr="00ED287A">
        <w:rPr>
          <w:rFonts w:ascii="Cambria" w:hAnsi="Cambria"/>
          <w:i/>
        </w:rPr>
        <w:t>”</w:t>
      </w:r>
    </w:p>
    <w:p w14:paraId="2C35B389" w14:textId="77777777" w:rsidR="008646CC" w:rsidRPr="00ED287A" w:rsidRDefault="00831E2A" w:rsidP="00631724">
      <w:pPr>
        <w:spacing w:after="120" w:line="221" w:lineRule="atLeast"/>
        <w:ind w:left="360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="00BC02A2" w:rsidRPr="00ED287A">
        <w:rPr>
          <w:rFonts w:ascii="Cambria" w:hAnsi="Cambria"/>
          <w:i/>
        </w:rPr>
        <w:t>Mbajtja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në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gadishm</w:t>
      </w:r>
      <w:r w:rsidR="00004885" w:rsidRPr="00ED287A">
        <w:rPr>
          <w:rFonts w:ascii="Cambria" w:hAnsi="Cambria"/>
          <w:i/>
        </w:rPr>
        <w:t>ë</w:t>
      </w:r>
      <w:r w:rsidR="00BC02A2" w:rsidRPr="00ED287A">
        <w:rPr>
          <w:rFonts w:ascii="Cambria" w:hAnsi="Cambria"/>
          <w:i/>
        </w:rPr>
        <w:t>ri</w:t>
      </w:r>
      <w:proofErr w:type="spellEnd"/>
      <w:r w:rsidR="00BC02A2" w:rsidRPr="00ED287A">
        <w:rPr>
          <w:rFonts w:ascii="Cambria" w:hAnsi="Cambria"/>
          <w:i/>
        </w:rPr>
        <w:t xml:space="preserve"> dhe </w:t>
      </w:r>
      <w:proofErr w:type="spellStart"/>
      <w:r w:rsidR="00BC02A2" w:rsidRPr="00ED287A">
        <w:rPr>
          <w:rFonts w:ascii="Cambria" w:hAnsi="Cambria"/>
          <w:i/>
        </w:rPr>
        <w:t>përmiresimi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i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kapaciteteve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Operacionale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të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Forcës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Tok</w:t>
      </w:r>
      <w:r w:rsidR="000048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sore</w:t>
      </w:r>
      <w:proofErr w:type="spellEnd"/>
    </w:p>
    <w:p w14:paraId="23356504" w14:textId="77777777" w:rsidR="000E0621" w:rsidRPr="00ED287A" w:rsidRDefault="000E0621" w:rsidP="00631724">
      <w:pPr>
        <w:spacing w:after="120" w:line="221" w:lineRule="atLeast"/>
        <w:ind w:firstLine="360"/>
        <w:jc w:val="both"/>
        <w:rPr>
          <w:rFonts w:ascii="Cambria" w:hAnsi="Cambria"/>
        </w:rPr>
      </w:pPr>
    </w:p>
    <w:p w14:paraId="5271008D" w14:textId="77777777" w:rsidR="00831E2A" w:rsidRPr="00ED287A" w:rsidRDefault="00831E2A" w:rsidP="00631724">
      <w:pPr>
        <w:spacing w:after="120" w:line="221" w:lineRule="atLeast"/>
        <w:ind w:firstLine="360"/>
        <w:jc w:val="both"/>
        <w:rPr>
          <w:rFonts w:ascii="Cambria" w:hAnsi="Cambria"/>
        </w:rPr>
      </w:pPr>
      <w:r w:rsidRPr="00ED287A">
        <w:rPr>
          <w:rFonts w:ascii="Cambria" w:hAnsi="Cambria"/>
        </w:rPr>
        <w:t xml:space="preserve">Tregues </w:t>
      </w:r>
      <w:r w:rsidR="00BC02A2" w:rsidRPr="00ED287A">
        <w:rPr>
          <w:rFonts w:ascii="Cambria" w:hAnsi="Cambria"/>
        </w:rPr>
        <w:t>Performanc</w:t>
      </w:r>
      <w:r w:rsidRPr="00ED287A">
        <w:rPr>
          <w:rFonts w:ascii="Cambria" w:hAnsi="Cambria"/>
        </w:rPr>
        <w:t>e</w:t>
      </w:r>
      <w:r w:rsidR="00BC02A2" w:rsidRPr="00ED287A">
        <w:rPr>
          <w:rFonts w:ascii="Cambria" w:hAnsi="Cambria"/>
        </w:rPr>
        <w:t>:</w:t>
      </w:r>
    </w:p>
    <w:tbl>
      <w:tblPr>
        <w:tblW w:w="4749" w:type="pct"/>
        <w:tblInd w:w="44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09"/>
        <w:gridCol w:w="1348"/>
        <w:gridCol w:w="1472"/>
        <w:gridCol w:w="1728"/>
        <w:gridCol w:w="1224"/>
      </w:tblGrid>
      <w:tr w:rsidR="00355933" w:rsidRPr="00631724" w14:paraId="6FA979E4" w14:textId="77777777" w:rsidTr="00355933">
        <w:trPr>
          <w:trHeight w:val="240"/>
        </w:trPr>
        <w:tc>
          <w:tcPr>
            <w:tcW w:w="1750" w:type="pct"/>
            <w:vMerge w:val="restart"/>
            <w:shd w:val="clear" w:color="000000" w:fill="FFFFFF"/>
            <w:vAlign w:val="center"/>
            <w:hideMark/>
          </w:tcPr>
          <w:p w14:paraId="542F009B" w14:textId="77777777" w:rsidR="00355933" w:rsidRPr="00631724" w:rsidRDefault="00355933" w:rsidP="0035593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371CEA" w14:textId="40ECA305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5D1859" w14:textId="40C419A0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9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7BD1EB" w14:textId="33519FEF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30F812" w14:textId="61A31A49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355933" w:rsidRPr="00631724" w14:paraId="07032584" w14:textId="77777777" w:rsidTr="00355933">
        <w:trPr>
          <w:trHeight w:val="260"/>
        </w:trPr>
        <w:tc>
          <w:tcPr>
            <w:tcW w:w="17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3B6183D" w14:textId="77777777" w:rsidR="00355933" w:rsidRPr="00631724" w:rsidRDefault="00355933" w:rsidP="00355933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CCB21B" w14:textId="74CE3DA6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D97666" w14:textId="13F1285A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9FF090" w14:textId="63494E20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DC7F0E" w14:textId="58938313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8594B" w:rsidRPr="00631724" w14:paraId="1DEDDC85" w14:textId="77777777" w:rsidTr="00462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DBDF" w14:textId="77777777" w:rsidR="0068594B" w:rsidRPr="00631724" w:rsidRDefault="0068594B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Përqindja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forcat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tokësore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79C637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8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B5FB68" w14:textId="7FFB37A9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</w:t>
            </w:r>
            <w:r w:rsidR="00DB5922">
              <w:rPr>
                <w:rFonts w:ascii="Garamond" w:hAnsi="Garamond"/>
                <w:color w:val="000000"/>
                <w:sz w:val="18"/>
                <w:szCs w:val="16"/>
              </w:rPr>
              <w:t>5</w:t>
            </w: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%</w:t>
            </w:r>
          </w:p>
        </w:tc>
        <w:tc>
          <w:tcPr>
            <w:tcW w:w="9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7A8CEF" w14:textId="26FE60F4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</w:t>
            </w:r>
            <w:r w:rsidR="00DB5922">
              <w:rPr>
                <w:rFonts w:ascii="Garamond" w:hAnsi="Garamond"/>
                <w:color w:val="000000"/>
                <w:sz w:val="18"/>
                <w:szCs w:val="16"/>
              </w:rPr>
              <w:t>5</w:t>
            </w: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%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7DA9F5" w14:textId="575D7C6C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</w:t>
            </w:r>
            <w:r w:rsidR="00DB5922">
              <w:rPr>
                <w:rFonts w:ascii="Garamond" w:hAnsi="Garamond"/>
                <w:color w:val="000000"/>
                <w:sz w:val="18"/>
                <w:szCs w:val="16"/>
              </w:rPr>
              <w:t>5</w:t>
            </w: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%</w:t>
            </w:r>
          </w:p>
        </w:tc>
      </w:tr>
    </w:tbl>
    <w:p w14:paraId="49319CDA" w14:textId="77777777" w:rsidR="00831E2A" w:rsidRPr="00631724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F5B3C6D" w14:textId="77777777" w:rsidR="00ED08FC" w:rsidRPr="00ED287A" w:rsidRDefault="00ED08FC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55933" w:rsidRPr="00355933" w14:paraId="1DBF3A29" w14:textId="77777777" w:rsidTr="0035593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151822" w14:textId="77777777" w:rsidR="00355933" w:rsidRPr="00355933" w:rsidRDefault="00355933" w:rsidP="0035593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355933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04B8F24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91702AA -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Forca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Toksore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gadishmëri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operacionale</w:t>
            </w:r>
            <w:proofErr w:type="spellEnd"/>
          </w:p>
        </w:tc>
      </w:tr>
      <w:tr w:rsidR="00355933" w:rsidRPr="00355933" w14:paraId="4BAAAD62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707E4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69D3B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mjeteve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armatim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përdorim</w:t>
            </w:r>
            <w:proofErr w:type="spellEnd"/>
          </w:p>
        </w:tc>
      </w:tr>
      <w:tr w:rsidR="00355933" w:rsidRPr="00355933" w14:paraId="4A75AC2B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A7758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156A5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personeli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Toksore</w:t>
            </w:r>
            <w:proofErr w:type="spellEnd"/>
          </w:p>
        </w:tc>
      </w:tr>
      <w:tr w:rsidR="00355933" w:rsidRPr="00355933" w14:paraId="0A8B0B06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5AB841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B45CA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14EB8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5B7E5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C97DF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55933" w:rsidRPr="00355933" w14:paraId="59039998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2A3D3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38370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6127E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02518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BE1D6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55933" w:rsidRPr="00355933" w14:paraId="70ED29FF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847AA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230BA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44608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F817D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7776B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355933" w:rsidRPr="00355933" w14:paraId="15C94AD1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10B94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614FD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2663350000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02126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2687090000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496BA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2642000000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75B60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2667932000</w:t>
            </w:r>
          </w:p>
        </w:tc>
      </w:tr>
      <w:tr w:rsidR="00355933" w:rsidRPr="00355933" w14:paraId="3F1A1B43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7FEB4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323DE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1140620.99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3EBBD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1150788.01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7A7AD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1131477.52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84E8B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355933" w:rsidRPr="00355933" w14:paraId="6061E3C7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4C157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A04F1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C5F53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1E1D2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11A12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</w:tr>
      <w:tr w:rsidR="00355933" w:rsidRPr="00355933" w14:paraId="7AB238E2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C2ED3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Ndryshimi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D0CDA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2C383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0.0089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35AE6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-0.0168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2E905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0.0098</w:t>
            </w:r>
          </w:p>
        </w:tc>
      </w:tr>
      <w:tr w:rsidR="00355933" w:rsidRPr="00355933" w14:paraId="68CEC921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D2EAA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3ED47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27525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0.0089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4B055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-0.0168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D86F2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</w:tr>
    </w:tbl>
    <w:p w14:paraId="5E0CE8ED" w14:textId="77777777" w:rsidR="0068594B" w:rsidRPr="00631724" w:rsidRDefault="0068594B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050BC1E" w14:textId="76B808FD" w:rsidR="00ED08FC" w:rsidRPr="006E0EA6" w:rsidRDefault="00E22E4D" w:rsidP="00762E53">
      <w:pPr>
        <w:jc w:val="both"/>
        <w:rPr>
          <w:rFonts w:ascii="Cambria" w:hAnsi="Cambria" w:cs="Calibri"/>
          <w:color w:val="000000"/>
        </w:rPr>
      </w:pPr>
      <w:proofErr w:type="spellStart"/>
      <w:r w:rsidRPr="006E0EA6">
        <w:rPr>
          <w:rFonts w:ascii="Cambria" w:hAnsi="Cambria"/>
        </w:rPr>
        <w:t>Kostoja</w:t>
      </w:r>
      <w:proofErr w:type="spellEnd"/>
      <w:r w:rsidRPr="006E0EA6">
        <w:rPr>
          <w:rFonts w:ascii="Cambria" w:hAnsi="Cambria"/>
        </w:rPr>
        <w:t xml:space="preserve"> e </w:t>
      </w:r>
      <w:proofErr w:type="spellStart"/>
      <w:r w:rsidRPr="006E0EA6">
        <w:rPr>
          <w:rFonts w:ascii="Cambria" w:hAnsi="Cambria"/>
        </w:rPr>
        <w:t>produktit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gjinor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rllogaritet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si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rpjes</w:t>
      </w:r>
      <w:r w:rsidR="009942F1" w:rsidRPr="006E0EA6">
        <w:rPr>
          <w:rFonts w:ascii="Cambria" w:hAnsi="Cambria"/>
        </w:rPr>
        <w:t>ë</w:t>
      </w:r>
      <w:proofErr w:type="spellEnd"/>
      <w:r w:rsidRPr="006E0EA6">
        <w:rPr>
          <w:rFonts w:ascii="Cambria" w:hAnsi="Cambria"/>
        </w:rPr>
        <w:t xml:space="preserve"> e </w:t>
      </w:r>
      <w:proofErr w:type="spellStart"/>
      <w:r w:rsidRPr="006E0EA6">
        <w:rPr>
          <w:rFonts w:ascii="Cambria" w:hAnsi="Cambria"/>
        </w:rPr>
        <w:t>kostos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s</w:t>
      </w:r>
      <w:r w:rsidR="009942F1" w:rsidRPr="006E0EA6">
        <w:rPr>
          <w:rFonts w:ascii="Cambria" w:hAnsi="Cambria"/>
        </w:rPr>
        <w:t>ë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k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tij</w:t>
      </w:r>
      <w:proofErr w:type="spellEnd"/>
      <w:r w:rsidRPr="006E0EA6">
        <w:rPr>
          <w:rFonts w:ascii="Cambria" w:hAnsi="Cambria"/>
        </w:rPr>
        <w:t xml:space="preserve"> produkti</w:t>
      </w:r>
      <w:r w:rsidR="00762E53" w:rsidRPr="006E0EA6">
        <w:rPr>
          <w:rFonts w:ascii="Cambria" w:hAnsi="Cambria"/>
        </w:rPr>
        <w:t xml:space="preserve"> dhe </w:t>
      </w:r>
      <w:proofErr w:type="spellStart"/>
      <w:r w:rsidR="00250062" w:rsidRPr="006E0EA6">
        <w:rPr>
          <w:rFonts w:ascii="Cambria" w:hAnsi="Cambria"/>
        </w:rPr>
        <w:t>ë</w:t>
      </w:r>
      <w:r w:rsidR="00762E53" w:rsidRPr="006E0EA6">
        <w:rPr>
          <w:rFonts w:ascii="Cambria" w:hAnsi="Cambria"/>
        </w:rPr>
        <w:t>sht</w:t>
      </w:r>
      <w:r w:rsidR="00250062" w:rsidRPr="006E0EA6">
        <w:rPr>
          <w:rFonts w:ascii="Cambria" w:hAnsi="Cambria"/>
        </w:rPr>
        <w:t>ë</w:t>
      </w:r>
      <w:proofErr w:type="spellEnd"/>
      <w:r w:rsidR="00762E53" w:rsidRPr="006E0EA6">
        <w:rPr>
          <w:rFonts w:ascii="Cambria" w:hAnsi="Cambria"/>
        </w:rPr>
        <w:t xml:space="preserve"> </w:t>
      </w:r>
      <w:r w:rsidR="006E0EA6" w:rsidRPr="006E0EA6">
        <w:rPr>
          <w:rFonts w:ascii="Cambria" w:hAnsi="Cambria" w:cs="Calibri"/>
          <w:color w:val="000000"/>
        </w:rPr>
        <w:t>403,063,500</w:t>
      </w:r>
      <w:r w:rsidR="00762E53" w:rsidRPr="006E0EA6">
        <w:rPr>
          <w:rFonts w:ascii="Cambria" w:hAnsi="Cambria"/>
        </w:rPr>
        <w:t>Lek</w:t>
      </w:r>
      <w:r w:rsidR="00250062" w:rsidRPr="006E0EA6">
        <w:rPr>
          <w:rFonts w:ascii="Cambria" w:hAnsi="Cambria"/>
        </w:rPr>
        <w:t>ë</w:t>
      </w:r>
      <w:r w:rsidR="00762E53" w:rsidRPr="006E0EA6">
        <w:rPr>
          <w:rFonts w:ascii="Cambria" w:hAnsi="Cambria"/>
        </w:rPr>
        <w:t>.</w:t>
      </w:r>
      <w:r w:rsidR="00762E53" w:rsidRPr="00ED287A">
        <w:rPr>
          <w:rFonts w:ascii="Cambria" w:hAnsi="Cambria"/>
        </w:rPr>
        <w:t xml:space="preserve"> </w:t>
      </w:r>
    </w:p>
    <w:p w14:paraId="244D9395" w14:textId="77777777" w:rsidR="00E22E4D" w:rsidRPr="00ED287A" w:rsidRDefault="00E22E4D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4F2375F2" w14:textId="77777777" w:rsidR="00BC02A2" w:rsidRPr="00ED287A" w:rsidRDefault="00BC02A2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2</w:t>
      </w:r>
      <w:r w:rsidR="00831E2A"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Mbajtja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gadishm</w:t>
      </w:r>
      <w:r w:rsidR="000048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ri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përmiresimi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kapacitetev</w:t>
      </w:r>
      <w:r w:rsidR="00831E2A" w:rsidRPr="00ED287A">
        <w:rPr>
          <w:rFonts w:ascii="Cambria" w:hAnsi="Cambria"/>
          <w:i/>
        </w:rPr>
        <w:t>e</w:t>
      </w:r>
      <w:proofErr w:type="spellEnd"/>
      <w:r w:rsidR="00831E2A" w:rsidRPr="00ED287A">
        <w:rPr>
          <w:rFonts w:ascii="Cambria" w:hAnsi="Cambria"/>
          <w:i/>
        </w:rPr>
        <w:t xml:space="preserve"> </w:t>
      </w:r>
      <w:proofErr w:type="spellStart"/>
      <w:r w:rsidR="00831E2A" w:rsidRPr="00ED287A">
        <w:rPr>
          <w:rFonts w:ascii="Cambria" w:hAnsi="Cambria"/>
          <w:i/>
        </w:rPr>
        <w:t>Operacionale</w:t>
      </w:r>
      <w:proofErr w:type="spellEnd"/>
      <w:r w:rsidR="00831E2A" w:rsidRPr="00ED287A">
        <w:rPr>
          <w:rFonts w:ascii="Cambria" w:hAnsi="Cambria"/>
          <w:i/>
        </w:rPr>
        <w:t xml:space="preserve"> </w:t>
      </w:r>
      <w:proofErr w:type="spellStart"/>
      <w:r w:rsidR="00831E2A" w:rsidRPr="00ED287A">
        <w:rPr>
          <w:rFonts w:ascii="Cambria" w:hAnsi="Cambria"/>
          <w:i/>
        </w:rPr>
        <w:t>të</w:t>
      </w:r>
      <w:proofErr w:type="spellEnd"/>
      <w:r w:rsidR="00831E2A" w:rsidRPr="00ED287A">
        <w:rPr>
          <w:rFonts w:ascii="Cambria" w:hAnsi="Cambria"/>
          <w:i/>
        </w:rPr>
        <w:t xml:space="preserve"> </w:t>
      </w:r>
      <w:proofErr w:type="spellStart"/>
      <w:r w:rsidR="00831E2A" w:rsidRPr="00ED287A">
        <w:rPr>
          <w:rFonts w:ascii="Cambria" w:hAnsi="Cambria"/>
          <w:i/>
        </w:rPr>
        <w:t>Forcës</w:t>
      </w:r>
      <w:proofErr w:type="spellEnd"/>
      <w:r w:rsidR="00831E2A" w:rsidRPr="00ED287A">
        <w:rPr>
          <w:rFonts w:ascii="Cambria" w:hAnsi="Cambria"/>
          <w:i/>
        </w:rPr>
        <w:t xml:space="preserve"> </w:t>
      </w:r>
      <w:proofErr w:type="spellStart"/>
      <w:r w:rsidR="00831E2A" w:rsidRPr="00ED287A">
        <w:rPr>
          <w:rFonts w:ascii="Cambria" w:hAnsi="Cambria"/>
          <w:i/>
        </w:rPr>
        <w:t>Detare</w:t>
      </w:r>
      <w:proofErr w:type="spellEnd"/>
    </w:p>
    <w:p w14:paraId="1E70B54F" w14:textId="77777777" w:rsidR="00BC02A2" w:rsidRPr="00ED287A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</w:t>
      </w:r>
      <w:r w:rsidR="00BC02A2" w:rsidRPr="00ED287A">
        <w:rPr>
          <w:rFonts w:ascii="Cambria" w:hAnsi="Cambria"/>
        </w:rPr>
        <w:t xml:space="preserve"> Performanc</w:t>
      </w:r>
      <w:r w:rsidRPr="00ED287A">
        <w:rPr>
          <w:rFonts w:ascii="Cambria" w:hAnsi="Cambria"/>
        </w:rPr>
        <w:t>e:</w:t>
      </w:r>
    </w:p>
    <w:tbl>
      <w:tblPr>
        <w:tblW w:w="4729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12"/>
        <w:gridCol w:w="1338"/>
        <w:gridCol w:w="1462"/>
        <w:gridCol w:w="1713"/>
        <w:gridCol w:w="1214"/>
      </w:tblGrid>
      <w:tr w:rsidR="00355933" w:rsidRPr="00631724" w14:paraId="237A4796" w14:textId="77777777" w:rsidTr="00355933">
        <w:trPr>
          <w:trHeight w:val="240"/>
        </w:trPr>
        <w:tc>
          <w:tcPr>
            <w:tcW w:w="1760" w:type="pct"/>
            <w:vMerge w:val="restart"/>
            <w:shd w:val="clear" w:color="000000" w:fill="FFFFFF"/>
            <w:vAlign w:val="center"/>
            <w:hideMark/>
          </w:tcPr>
          <w:p w14:paraId="64E85CDB" w14:textId="77777777" w:rsidR="00355933" w:rsidRPr="00631724" w:rsidRDefault="00355933" w:rsidP="0035593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3F3080" w14:textId="71CA2FD7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346A67" w14:textId="5EE04084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96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E2CB54" w14:textId="1CF2E6C3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6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9F5485" w14:textId="5EABDB62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355933" w:rsidRPr="00631724" w14:paraId="1D80EE79" w14:textId="77777777" w:rsidTr="00355933">
        <w:trPr>
          <w:trHeight w:val="260"/>
        </w:trPr>
        <w:tc>
          <w:tcPr>
            <w:tcW w:w="1760" w:type="pct"/>
            <w:vMerge/>
            <w:vAlign w:val="center"/>
            <w:hideMark/>
          </w:tcPr>
          <w:p w14:paraId="25191418" w14:textId="77777777" w:rsidR="00355933" w:rsidRPr="00631724" w:rsidRDefault="00355933" w:rsidP="00355933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24A4F3" w14:textId="28FACBB8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D8DC03" w14:textId="40621B60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7D41D9" w14:textId="1BC3817F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53E4E5" w14:textId="0E2A6533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8594B" w:rsidRPr="00631724" w14:paraId="6929D7A7" w14:textId="77777777" w:rsidTr="0068594B">
        <w:trPr>
          <w:trHeight w:val="622"/>
        </w:trPr>
        <w:tc>
          <w:tcPr>
            <w:tcW w:w="1760" w:type="pct"/>
            <w:shd w:val="clear" w:color="auto" w:fill="auto"/>
            <w:vAlign w:val="center"/>
            <w:hideMark/>
          </w:tcPr>
          <w:p w14:paraId="76496428" w14:textId="77777777" w:rsidR="0068594B" w:rsidRPr="00631724" w:rsidRDefault="0068594B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Përqindja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grave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forcat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detare</w:t>
            </w:r>
            <w:proofErr w:type="spellEnd"/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94485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8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A739F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9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66CFC2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6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3D0D08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</w:tr>
    </w:tbl>
    <w:p w14:paraId="05430327" w14:textId="77777777" w:rsidR="00831E2A" w:rsidRPr="00631724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55933" w:rsidRPr="00355933" w14:paraId="730F64E8" w14:textId="77777777" w:rsidTr="0035593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2A99E8D" w14:textId="77777777" w:rsidR="00355933" w:rsidRPr="00355933" w:rsidRDefault="00355933" w:rsidP="0035593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355933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034578D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91702AC -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Forca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Detare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gadishmëri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operacionale</w:t>
            </w:r>
            <w:proofErr w:type="spellEnd"/>
          </w:p>
        </w:tc>
      </w:tr>
      <w:tr w:rsidR="00355933" w:rsidRPr="00355933" w14:paraId="40820C11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F0A53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BE58C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mjeteve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armatim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përdorim</w:t>
            </w:r>
            <w:proofErr w:type="spellEnd"/>
          </w:p>
        </w:tc>
      </w:tr>
      <w:tr w:rsidR="00355933" w:rsidRPr="00355933" w14:paraId="5C0AD154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5CAB5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E561F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personeli</w:t>
            </w:r>
            <w:proofErr w:type="spellEnd"/>
          </w:p>
        </w:tc>
      </w:tr>
      <w:tr w:rsidR="00355933" w:rsidRPr="00355933" w14:paraId="05761D46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0D7D33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8E6C4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9D3DC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14CB4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86E8D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55933" w:rsidRPr="00355933" w14:paraId="77BDB0EB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4DB842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28DCD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6B270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838AB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2EAFC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55933" w:rsidRPr="00355933" w14:paraId="7ECB80D6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90C60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C9304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0FFFB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92005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E1F82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355933" w:rsidRPr="00355933" w14:paraId="5783ECCF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A7DF0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E451D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1308418947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E5D14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1688000000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57F57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1583000000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2F37D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1576650000</w:t>
            </w:r>
          </w:p>
        </w:tc>
      </w:tr>
      <w:tr w:rsidR="00355933" w:rsidRPr="00355933" w14:paraId="0F6FCCC8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09856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124F6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1824852.09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3C5CF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2354253.84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88B3E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2207810.32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27283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355933" w:rsidRPr="00355933" w14:paraId="6C4FD335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FD4AF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F0C5D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A1238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9BE4B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615D1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</w:tr>
      <w:tr w:rsidR="00355933" w:rsidRPr="00355933" w14:paraId="5D56A873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681C1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C995C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44CDD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0.2901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5B099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-0.0622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4B028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-0.004</w:t>
            </w:r>
          </w:p>
        </w:tc>
      </w:tr>
      <w:tr w:rsidR="00355933" w:rsidRPr="00355933" w14:paraId="3F0DBF2E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92D47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AD882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0B34B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0.2901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B0356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-0.0622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BD1D5" w14:textId="77777777" w:rsidR="00355933" w:rsidRPr="00355933" w:rsidRDefault="00355933" w:rsidP="0035593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</w:tr>
    </w:tbl>
    <w:p w14:paraId="2597D9B3" w14:textId="77777777" w:rsidR="005E1285" w:rsidRPr="00631724" w:rsidRDefault="005E1285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D87744E" w14:textId="7DB2343B" w:rsidR="00ED4B15" w:rsidRPr="006E0EA6" w:rsidRDefault="00ED4B15" w:rsidP="00984C15">
      <w:pPr>
        <w:jc w:val="both"/>
        <w:rPr>
          <w:rFonts w:ascii="Cambria" w:hAnsi="Cambria" w:cs="Calibri"/>
          <w:color w:val="000000"/>
        </w:rPr>
      </w:pPr>
      <w:proofErr w:type="spellStart"/>
      <w:r w:rsidRPr="006E0EA6">
        <w:rPr>
          <w:rFonts w:ascii="Cambria" w:hAnsi="Cambria"/>
        </w:rPr>
        <w:t>Kostoja</w:t>
      </w:r>
      <w:proofErr w:type="spellEnd"/>
      <w:r w:rsidRPr="006E0EA6">
        <w:rPr>
          <w:rFonts w:ascii="Cambria" w:hAnsi="Cambria"/>
        </w:rPr>
        <w:t xml:space="preserve"> e </w:t>
      </w:r>
      <w:proofErr w:type="spellStart"/>
      <w:r w:rsidRPr="006E0EA6">
        <w:rPr>
          <w:rFonts w:ascii="Cambria" w:hAnsi="Cambria"/>
        </w:rPr>
        <w:t>produktit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gjinor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rllogaritet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si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rpjes</w:t>
      </w:r>
      <w:r w:rsidR="009942F1" w:rsidRPr="006E0EA6">
        <w:rPr>
          <w:rFonts w:ascii="Cambria" w:hAnsi="Cambria"/>
        </w:rPr>
        <w:t>ë</w:t>
      </w:r>
      <w:proofErr w:type="spellEnd"/>
      <w:r w:rsidRPr="006E0EA6">
        <w:rPr>
          <w:rFonts w:ascii="Cambria" w:hAnsi="Cambria"/>
        </w:rPr>
        <w:t xml:space="preserve"> e </w:t>
      </w:r>
      <w:proofErr w:type="spellStart"/>
      <w:r w:rsidRPr="006E0EA6">
        <w:rPr>
          <w:rFonts w:ascii="Cambria" w:hAnsi="Cambria"/>
        </w:rPr>
        <w:t>kostos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s</w:t>
      </w:r>
      <w:r w:rsidR="009942F1" w:rsidRPr="006E0EA6">
        <w:rPr>
          <w:rFonts w:ascii="Cambria" w:hAnsi="Cambria"/>
        </w:rPr>
        <w:t>ë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k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tij</w:t>
      </w:r>
      <w:proofErr w:type="spellEnd"/>
      <w:r w:rsidRPr="006E0EA6">
        <w:rPr>
          <w:rFonts w:ascii="Cambria" w:hAnsi="Cambria"/>
        </w:rPr>
        <w:t xml:space="preserve"> produkti</w:t>
      </w:r>
      <w:r w:rsidR="00762E53" w:rsidRPr="006E0EA6">
        <w:rPr>
          <w:rFonts w:ascii="Cambria" w:hAnsi="Cambria"/>
        </w:rPr>
        <w:t xml:space="preserve"> dhe </w:t>
      </w:r>
      <w:proofErr w:type="spellStart"/>
      <w:r w:rsidR="00250062" w:rsidRPr="006E0EA6">
        <w:rPr>
          <w:rFonts w:ascii="Cambria" w:hAnsi="Cambria"/>
        </w:rPr>
        <w:t>ë</w:t>
      </w:r>
      <w:r w:rsidR="00762E53" w:rsidRPr="006E0EA6">
        <w:rPr>
          <w:rFonts w:ascii="Cambria" w:hAnsi="Cambria"/>
        </w:rPr>
        <w:t>sht</w:t>
      </w:r>
      <w:r w:rsidR="00250062" w:rsidRPr="006E0EA6">
        <w:rPr>
          <w:rFonts w:ascii="Cambria" w:hAnsi="Cambria"/>
        </w:rPr>
        <w:t>ë</w:t>
      </w:r>
      <w:proofErr w:type="spellEnd"/>
      <w:r w:rsidR="00762E53" w:rsidRPr="006E0EA6">
        <w:rPr>
          <w:rFonts w:ascii="Cambria" w:hAnsi="Cambria"/>
        </w:rPr>
        <w:t xml:space="preserve"> </w:t>
      </w:r>
      <w:r w:rsidR="006E0EA6" w:rsidRPr="006E0EA6">
        <w:rPr>
          <w:rFonts w:ascii="Cambria" w:hAnsi="Cambria" w:cs="Calibri"/>
          <w:color w:val="000000"/>
        </w:rPr>
        <w:t xml:space="preserve">253,200,000 </w:t>
      </w:r>
      <w:proofErr w:type="spellStart"/>
      <w:r w:rsidR="00984C15" w:rsidRPr="006E0EA6">
        <w:rPr>
          <w:rFonts w:ascii="Cambria" w:hAnsi="Cambria"/>
        </w:rPr>
        <w:t>Lek</w:t>
      </w:r>
      <w:r w:rsidR="00250062" w:rsidRPr="006E0EA6">
        <w:rPr>
          <w:rFonts w:ascii="Cambria" w:hAnsi="Cambria"/>
        </w:rPr>
        <w:t>ë</w:t>
      </w:r>
      <w:proofErr w:type="spellEnd"/>
      <w:r w:rsidR="00984C15" w:rsidRPr="006E0EA6">
        <w:rPr>
          <w:rFonts w:ascii="Cambria" w:hAnsi="Cambria"/>
        </w:rPr>
        <w:t>.</w:t>
      </w:r>
      <w:r w:rsidR="00984C15" w:rsidRPr="00ED287A">
        <w:rPr>
          <w:rFonts w:ascii="Cambria" w:hAnsi="Cambria"/>
        </w:rPr>
        <w:t xml:space="preserve"> </w:t>
      </w:r>
    </w:p>
    <w:p w14:paraId="6085AABA" w14:textId="77777777" w:rsidR="005E1285" w:rsidRPr="00ED287A" w:rsidRDefault="005E1285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02F38BF9" w14:textId="77777777" w:rsidR="00BC02A2" w:rsidRPr="00ED287A" w:rsidRDefault="00F975BE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3: </w:t>
      </w:r>
      <w:proofErr w:type="spellStart"/>
      <w:r w:rsidR="00BC02A2" w:rsidRPr="00ED287A">
        <w:rPr>
          <w:rFonts w:ascii="Cambria" w:hAnsi="Cambria"/>
          <w:i/>
        </w:rPr>
        <w:t>Mbajtja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në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gadishm</w:t>
      </w:r>
      <w:r w:rsidR="00004885" w:rsidRPr="00ED287A">
        <w:rPr>
          <w:rFonts w:ascii="Cambria" w:hAnsi="Cambria"/>
          <w:i/>
        </w:rPr>
        <w:t>ë</w:t>
      </w:r>
      <w:r w:rsidR="00BC02A2" w:rsidRPr="00ED287A">
        <w:rPr>
          <w:rFonts w:ascii="Cambria" w:hAnsi="Cambria"/>
          <w:i/>
        </w:rPr>
        <w:t>ri</w:t>
      </w:r>
      <w:proofErr w:type="spellEnd"/>
      <w:r w:rsidR="00BC02A2" w:rsidRPr="00ED287A">
        <w:rPr>
          <w:rFonts w:ascii="Cambria" w:hAnsi="Cambria"/>
          <w:i/>
        </w:rPr>
        <w:t xml:space="preserve"> dhe </w:t>
      </w:r>
      <w:proofErr w:type="spellStart"/>
      <w:r w:rsidR="00BC02A2" w:rsidRPr="00ED287A">
        <w:rPr>
          <w:rFonts w:ascii="Cambria" w:hAnsi="Cambria"/>
          <w:i/>
        </w:rPr>
        <w:t>përmiresimi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i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kapacitetev</w:t>
      </w:r>
      <w:r w:rsidRPr="00ED287A">
        <w:rPr>
          <w:rFonts w:ascii="Cambria" w:hAnsi="Cambria"/>
          <w:i/>
        </w:rPr>
        <w:t>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Operacionale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Forcës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Ajrore</w:t>
      </w:r>
      <w:proofErr w:type="spellEnd"/>
    </w:p>
    <w:p w14:paraId="544D803C" w14:textId="77777777" w:rsidR="00B7136E" w:rsidRPr="00ED287A" w:rsidRDefault="00BC02A2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Performanc</w:t>
      </w:r>
      <w:r w:rsidR="00004885" w:rsidRPr="00ED287A">
        <w:rPr>
          <w:rFonts w:ascii="Cambria" w:hAnsi="Cambria"/>
        </w:rPr>
        <w:t>ë</w:t>
      </w:r>
      <w:r w:rsidR="00F975BE" w:rsidRPr="00ED287A">
        <w:rPr>
          <w:rFonts w:ascii="Cambria" w:hAnsi="Cambria"/>
        </w:rPr>
        <w:t>s</w:t>
      </w:r>
      <w:proofErr w:type="spellEnd"/>
      <w:r w:rsidR="00F975BE" w:rsidRPr="00ED287A">
        <w:rPr>
          <w:rFonts w:ascii="Cambria" w:hAnsi="Cambria"/>
        </w:rPr>
        <w:t>:</w:t>
      </w:r>
    </w:p>
    <w:tbl>
      <w:tblPr>
        <w:tblW w:w="4716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18"/>
        <w:gridCol w:w="1333"/>
        <w:gridCol w:w="1454"/>
        <w:gridCol w:w="1703"/>
        <w:gridCol w:w="1206"/>
      </w:tblGrid>
      <w:tr w:rsidR="00673AE8" w:rsidRPr="00631724" w14:paraId="7FE9424E" w14:textId="77777777" w:rsidTr="00962C7C">
        <w:trPr>
          <w:trHeight w:val="240"/>
        </w:trPr>
        <w:tc>
          <w:tcPr>
            <w:tcW w:w="1769" w:type="pct"/>
            <w:vMerge w:val="restart"/>
            <w:shd w:val="clear" w:color="000000" w:fill="FFFFFF"/>
            <w:vAlign w:val="center"/>
            <w:hideMark/>
          </w:tcPr>
          <w:p w14:paraId="3C3D6128" w14:textId="77777777" w:rsidR="00673AE8" w:rsidRPr="00631724" w:rsidRDefault="00673AE8" w:rsidP="00673AE8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C50078" w14:textId="3347336C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AFB344" w14:textId="2160DE8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7D0FF8" w14:textId="3944CB9A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DA75E2" w14:textId="0328A29C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73AE8" w:rsidRPr="00631724" w14:paraId="4561E63D" w14:textId="77777777" w:rsidTr="00962C7C">
        <w:trPr>
          <w:trHeight w:val="260"/>
        </w:trPr>
        <w:tc>
          <w:tcPr>
            <w:tcW w:w="1769" w:type="pct"/>
            <w:vMerge/>
            <w:vAlign w:val="center"/>
            <w:hideMark/>
          </w:tcPr>
          <w:p w14:paraId="32A1970F" w14:textId="77777777" w:rsidR="00673AE8" w:rsidRPr="00631724" w:rsidRDefault="00673AE8" w:rsidP="00673AE8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2CE380" w14:textId="28681359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20A986" w14:textId="0E1F621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4559E" w14:textId="359A3F25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6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25635E" w14:textId="24BE942F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8594B" w:rsidRPr="00631724" w14:paraId="4CB1A568" w14:textId="77777777" w:rsidTr="0068594B">
        <w:trPr>
          <w:trHeight w:val="431"/>
        </w:trPr>
        <w:tc>
          <w:tcPr>
            <w:tcW w:w="1769" w:type="pct"/>
            <w:shd w:val="clear" w:color="auto" w:fill="auto"/>
            <w:hideMark/>
          </w:tcPr>
          <w:p w14:paraId="57CA8AE0" w14:textId="131649AA" w:rsidR="0068594B" w:rsidRPr="00631724" w:rsidRDefault="0068594B" w:rsidP="00631724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Perqindja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e grave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ushtarake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dhe civile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E8F9D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8448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9448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7FC29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</w:tr>
    </w:tbl>
    <w:p w14:paraId="562371ED" w14:textId="77777777" w:rsidR="00F975BE" w:rsidRPr="00631724" w:rsidRDefault="00F975BE" w:rsidP="00631724">
      <w:pPr>
        <w:rPr>
          <w:rFonts w:ascii="Garamond" w:hAnsi="Garamond"/>
          <w:bCs/>
          <w:sz w:val="18"/>
          <w:szCs w:val="18"/>
        </w:rPr>
      </w:pPr>
    </w:p>
    <w:p w14:paraId="28D68790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p w14:paraId="3943B58C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73AE8" w:rsidRPr="00673AE8" w14:paraId="1A362A77" w14:textId="77777777" w:rsidTr="00673AE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BB34EAA" w14:textId="77777777" w:rsidR="00673AE8" w:rsidRPr="00673AE8" w:rsidRDefault="00673AE8" w:rsidP="00673AE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73AE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DDA600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91702AE -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Forca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Ajrore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gadishmëri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operacionale</w:t>
            </w:r>
            <w:proofErr w:type="spellEnd"/>
          </w:p>
        </w:tc>
      </w:tr>
      <w:tr w:rsidR="00673AE8" w:rsidRPr="00673AE8" w14:paraId="05FFF1E6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7D041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D09DB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mjeteve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armatim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përdorim</w:t>
            </w:r>
            <w:proofErr w:type="spellEnd"/>
          </w:p>
        </w:tc>
      </w:tr>
      <w:tr w:rsidR="00673AE8" w:rsidRPr="00673AE8" w14:paraId="1604E1A7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FC824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DE0C5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nr.personeli</w:t>
            </w:r>
            <w:proofErr w:type="spellEnd"/>
          </w:p>
        </w:tc>
      </w:tr>
      <w:tr w:rsidR="00673AE8" w:rsidRPr="00673AE8" w14:paraId="36E13FFD" w14:textId="77777777" w:rsidTr="00673A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516F5A" w14:textId="77777777" w:rsidR="00673AE8" w:rsidRPr="00673AE8" w:rsidRDefault="00673AE8" w:rsidP="00673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AE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9A590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1654B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7E23C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EF887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73AE8" w:rsidRPr="00673AE8" w14:paraId="16C297EC" w14:textId="77777777" w:rsidTr="00673A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60AAF1" w14:textId="77777777" w:rsidR="00673AE8" w:rsidRPr="00673AE8" w:rsidRDefault="00673AE8" w:rsidP="00673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A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ADE2D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A63A7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DC872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FA1E4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73AE8" w:rsidRPr="00673AE8" w14:paraId="5B168FD1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B0862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D74A9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16829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5D4E5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53386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73AE8" w:rsidRPr="00673AE8" w14:paraId="1C0D0873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83399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032EC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1335434750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E665E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1615000000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A0DCD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1835000000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0294C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1855418000</w:t>
            </w:r>
          </w:p>
        </w:tc>
      </w:tr>
      <w:tr w:rsidR="00673AE8" w:rsidRPr="00673AE8" w14:paraId="49B75FE1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9F453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EF81C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2023385.98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1097C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2446969.7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5C68C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2780303.03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E9CEE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73AE8" w:rsidRPr="00673AE8" w14:paraId="073B77A9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619AD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3BAA6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C19A4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09047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BDC9F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</w:tr>
      <w:tr w:rsidR="00673AE8" w:rsidRPr="00673AE8" w14:paraId="75028C34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A5534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37850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B9FC2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0.2093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C9158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0.1362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0BBD4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0.0111</w:t>
            </w:r>
          </w:p>
        </w:tc>
      </w:tr>
      <w:tr w:rsidR="00673AE8" w:rsidRPr="00673AE8" w14:paraId="529F9F70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99F12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8833B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F347F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0.2093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D993E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0.1362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CC6B3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</w:tr>
    </w:tbl>
    <w:p w14:paraId="75987FBE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p w14:paraId="6776BAC3" w14:textId="77777777" w:rsidR="00CC70F0" w:rsidRPr="00631724" w:rsidRDefault="00CC70F0" w:rsidP="00631724">
      <w:pPr>
        <w:rPr>
          <w:rFonts w:ascii="Garamond" w:hAnsi="Garamond"/>
          <w:bCs/>
          <w:sz w:val="18"/>
          <w:szCs w:val="18"/>
        </w:rPr>
      </w:pPr>
    </w:p>
    <w:p w14:paraId="50E7C0C7" w14:textId="77777777" w:rsidR="00CC70F0" w:rsidRPr="00631724" w:rsidRDefault="00CC70F0" w:rsidP="00631724">
      <w:pPr>
        <w:rPr>
          <w:rFonts w:ascii="Garamond" w:hAnsi="Garamond"/>
          <w:bCs/>
          <w:sz w:val="18"/>
          <w:szCs w:val="18"/>
        </w:rPr>
      </w:pPr>
    </w:p>
    <w:p w14:paraId="65DB6862" w14:textId="0E6170D4" w:rsidR="00CC70F0" w:rsidRPr="006E0EA6" w:rsidRDefault="00ED4B15" w:rsidP="00631724">
      <w:pPr>
        <w:rPr>
          <w:rFonts w:ascii="Cambria" w:hAnsi="Cambria" w:cs="Calibri"/>
          <w:color w:val="000000"/>
        </w:rPr>
      </w:pPr>
      <w:proofErr w:type="spellStart"/>
      <w:r w:rsidRPr="006E0EA6">
        <w:rPr>
          <w:rFonts w:ascii="Cambria" w:hAnsi="Cambria"/>
        </w:rPr>
        <w:t>Kostoja</w:t>
      </w:r>
      <w:proofErr w:type="spellEnd"/>
      <w:r w:rsidRPr="006E0EA6">
        <w:rPr>
          <w:rFonts w:ascii="Cambria" w:hAnsi="Cambria"/>
        </w:rPr>
        <w:t xml:space="preserve"> e </w:t>
      </w:r>
      <w:proofErr w:type="spellStart"/>
      <w:r w:rsidRPr="006E0EA6">
        <w:rPr>
          <w:rFonts w:ascii="Cambria" w:hAnsi="Cambria"/>
        </w:rPr>
        <w:t>produktit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gjinor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rllogaritet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si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rpjes</w:t>
      </w:r>
      <w:r w:rsidR="009942F1" w:rsidRPr="006E0EA6">
        <w:rPr>
          <w:rFonts w:ascii="Cambria" w:hAnsi="Cambria"/>
        </w:rPr>
        <w:t>ë</w:t>
      </w:r>
      <w:proofErr w:type="spellEnd"/>
      <w:r w:rsidRPr="006E0EA6">
        <w:rPr>
          <w:rFonts w:ascii="Cambria" w:hAnsi="Cambria"/>
        </w:rPr>
        <w:t xml:space="preserve"> e </w:t>
      </w:r>
      <w:proofErr w:type="spellStart"/>
      <w:r w:rsidRPr="006E0EA6">
        <w:rPr>
          <w:rFonts w:ascii="Cambria" w:hAnsi="Cambria"/>
        </w:rPr>
        <w:t>kostos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s</w:t>
      </w:r>
      <w:r w:rsidR="009942F1" w:rsidRPr="006E0EA6">
        <w:rPr>
          <w:rFonts w:ascii="Cambria" w:hAnsi="Cambria"/>
        </w:rPr>
        <w:t>ë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k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tij</w:t>
      </w:r>
      <w:proofErr w:type="spellEnd"/>
      <w:r w:rsidRPr="006E0EA6">
        <w:rPr>
          <w:rFonts w:ascii="Cambria" w:hAnsi="Cambria"/>
        </w:rPr>
        <w:t xml:space="preserve"> produkti</w:t>
      </w:r>
      <w:r w:rsidR="00762E53" w:rsidRPr="006E0EA6">
        <w:rPr>
          <w:rFonts w:ascii="Cambria" w:hAnsi="Cambria"/>
        </w:rPr>
        <w:t xml:space="preserve"> dhe </w:t>
      </w:r>
      <w:proofErr w:type="spellStart"/>
      <w:r w:rsidR="00250062" w:rsidRPr="006E0EA6">
        <w:rPr>
          <w:rFonts w:ascii="Cambria" w:hAnsi="Cambria"/>
        </w:rPr>
        <w:t>ë</w:t>
      </w:r>
      <w:r w:rsidR="00762E53" w:rsidRPr="006E0EA6">
        <w:rPr>
          <w:rFonts w:ascii="Cambria" w:hAnsi="Cambria"/>
        </w:rPr>
        <w:t>sht</w:t>
      </w:r>
      <w:r w:rsidR="00250062" w:rsidRPr="006E0EA6">
        <w:rPr>
          <w:rFonts w:ascii="Cambria" w:hAnsi="Cambria"/>
        </w:rPr>
        <w:t>ë</w:t>
      </w:r>
      <w:proofErr w:type="spellEnd"/>
      <w:r w:rsidR="00762E53" w:rsidRPr="006E0EA6">
        <w:rPr>
          <w:rFonts w:ascii="Cambria" w:hAnsi="Cambria"/>
        </w:rPr>
        <w:t xml:space="preserve"> </w:t>
      </w:r>
      <w:r w:rsidR="006E0EA6" w:rsidRPr="006E0EA6">
        <w:rPr>
          <w:rFonts w:ascii="Cambria" w:hAnsi="Cambria" w:cs="Calibri"/>
          <w:color w:val="000000"/>
        </w:rPr>
        <w:t>274,550,000</w:t>
      </w:r>
      <w:r w:rsidR="00762E53" w:rsidRPr="006E0EA6">
        <w:rPr>
          <w:rFonts w:ascii="Cambria" w:hAnsi="Cambria"/>
        </w:rPr>
        <w:t>Lek</w:t>
      </w:r>
      <w:r w:rsidR="00250062" w:rsidRPr="006E0EA6">
        <w:rPr>
          <w:rFonts w:ascii="Cambria" w:hAnsi="Cambria"/>
        </w:rPr>
        <w:t>ë</w:t>
      </w:r>
      <w:r w:rsidR="00762E53" w:rsidRPr="006E0EA6">
        <w:rPr>
          <w:rFonts w:ascii="Cambria" w:hAnsi="Cambria"/>
        </w:rPr>
        <w:t>.</w:t>
      </w:r>
      <w:r w:rsidR="00762E53" w:rsidRPr="00ED287A">
        <w:rPr>
          <w:rFonts w:ascii="Cambria" w:hAnsi="Cambria"/>
        </w:rPr>
        <w:t xml:space="preserve"> </w:t>
      </w:r>
    </w:p>
    <w:p w14:paraId="2D406C7E" w14:textId="77777777" w:rsidR="00CC70F0" w:rsidRPr="00ED287A" w:rsidRDefault="00CC70F0" w:rsidP="00631724">
      <w:pPr>
        <w:rPr>
          <w:rFonts w:ascii="Cambria" w:hAnsi="Cambria"/>
        </w:rPr>
      </w:pPr>
    </w:p>
    <w:p w14:paraId="1B8EDF0A" w14:textId="77777777" w:rsidR="001F0FA7" w:rsidRPr="00ED287A" w:rsidRDefault="001F0FA7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Mb</w:t>
      </w:r>
      <w:r w:rsidR="000048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shtetja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Luftimit</w:t>
      </w:r>
      <w:proofErr w:type="spellEnd"/>
      <w:r w:rsidRPr="00ED287A">
        <w:rPr>
          <w:rFonts w:ascii="Cambria" w:hAnsi="Cambria"/>
          <w:i/>
        </w:rPr>
        <w:t>”</w:t>
      </w:r>
    </w:p>
    <w:p w14:paraId="530F3E20" w14:textId="77777777" w:rsidR="00F975BE" w:rsidRPr="00ED287A" w:rsidRDefault="00F975BE" w:rsidP="00631724">
      <w:pPr>
        <w:spacing w:after="120" w:line="221" w:lineRule="atLeast"/>
        <w:ind w:left="426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Q</w:t>
      </w:r>
      <w:r w:rsidR="00015D4D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</w:t>
      </w:r>
      <w:r w:rsidR="00015D4D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Mbështetja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logjistikë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inteligjencë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strategjike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sherbimet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operacionale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mbrojtjes</w:t>
      </w:r>
      <w:proofErr w:type="spellEnd"/>
      <w:r w:rsidRPr="00ED287A">
        <w:rPr>
          <w:rFonts w:ascii="Cambria" w:hAnsi="Cambria"/>
          <w:i/>
        </w:rPr>
        <w:t xml:space="preserve"> civile,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luftën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kundër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korupsionit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Forcat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Armatosura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stabilitet</w:t>
      </w:r>
      <w:proofErr w:type="spellEnd"/>
      <w:r w:rsidRPr="00ED287A">
        <w:rPr>
          <w:rFonts w:ascii="Cambria" w:hAnsi="Cambria"/>
          <w:i/>
        </w:rPr>
        <w:t>.</w:t>
      </w:r>
    </w:p>
    <w:p w14:paraId="0ACF3402" w14:textId="77777777" w:rsidR="00F975BE" w:rsidRPr="00ED287A" w:rsidRDefault="00F975BE" w:rsidP="00631724">
      <w:pPr>
        <w:spacing w:after="120" w:line="221" w:lineRule="atLeast"/>
        <w:ind w:left="426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620"/>
        <w:gridCol w:w="1530"/>
        <w:gridCol w:w="1440"/>
        <w:gridCol w:w="1440"/>
      </w:tblGrid>
      <w:tr w:rsidR="00673AE8" w:rsidRPr="00631724" w14:paraId="456F887A" w14:textId="77777777" w:rsidTr="00962C7C">
        <w:trPr>
          <w:trHeight w:val="465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0AF729" w14:textId="77777777" w:rsidR="00673AE8" w:rsidRPr="00631724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B8AFD8" w14:textId="1B8AD29C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3EC40A" w14:textId="1D4E480E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F393EB" w14:textId="2C0C3493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7E6183" w14:textId="05F5E629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73AE8" w:rsidRPr="00631724" w14:paraId="71BD4E6A" w14:textId="77777777" w:rsidTr="00962C7C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2D37867" w14:textId="77777777" w:rsidR="00673AE8" w:rsidRPr="00631724" w:rsidRDefault="00673AE8" w:rsidP="00673AE8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BEEE38" w14:textId="0E4AEE8D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C5BC46" w14:textId="19D8F6AA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D4B2C8" w14:textId="297621FB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DB64F7" w14:textId="5D5D9986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4F6F7E" w:rsidRPr="00631724" w14:paraId="15D0261F" w14:textId="77777777" w:rsidTr="00462A92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6762DED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% e grave ne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drejtues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CC827C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B6C164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25D400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42C018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</w:tr>
      <w:tr w:rsidR="004F6F7E" w:rsidRPr="00631724" w14:paraId="625EDEC6" w14:textId="77777777" w:rsidTr="00462A92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D533F16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% e grave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ushtarake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dhe civile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A8284D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1EEED0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BC570F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64CED1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</w:tr>
    </w:tbl>
    <w:p w14:paraId="6C952A45" w14:textId="77777777" w:rsidR="00FB5161" w:rsidRPr="00631724" w:rsidRDefault="00FB5161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73AE8" w:rsidRPr="00673AE8" w14:paraId="6BE9D4AF" w14:textId="77777777" w:rsidTr="00673AE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62A707A" w14:textId="77777777" w:rsidR="00673AE8" w:rsidRPr="00673AE8" w:rsidRDefault="00673AE8" w:rsidP="00673AE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73AE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529B3F7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91703AA -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Kapacitete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Operacioanle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sigurojnë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mbështetjen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logjistike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FARSH</w:t>
            </w:r>
          </w:p>
        </w:tc>
      </w:tr>
      <w:tr w:rsidR="00673AE8" w:rsidRPr="00673AE8" w14:paraId="2D7A1735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12222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71CD6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Burime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njerezore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mallra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sigurojne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mbeshteteje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logjistike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ne FA.</w:t>
            </w:r>
          </w:p>
        </w:tc>
      </w:tr>
      <w:tr w:rsidR="00673AE8" w:rsidRPr="00673AE8" w14:paraId="774D887E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92173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5006A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personeli</w:t>
            </w:r>
            <w:proofErr w:type="spellEnd"/>
          </w:p>
        </w:tc>
      </w:tr>
      <w:tr w:rsidR="00673AE8" w:rsidRPr="00673AE8" w14:paraId="1E2650FF" w14:textId="77777777" w:rsidTr="00673A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7A4D7F" w14:textId="77777777" w:rsidR="00673AE8" w:rsidRPr="00673AE8" w:rsidRDefault="00673AE8" w:rsidP="00673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A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BE791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F64D7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C6AAA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4DE70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73AE8" w:rsidRPr="00673AE8" w14:paraId="4EC99EE2" w14:textId="77777777" w:rsidTr="00673A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FE061A" w14:textId="77777777" w:rsidR="00673AE8" w:rsidRPr="00673AE8" w:rsidRDefault="00673AE8" w:rsidP="00673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A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CE784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A8526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2E69D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5C669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73AE8" w:rsidRPr="00673AE8" w14:paraId="29022191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11DF1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6783A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1589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EFC18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1589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A194E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1589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9CE75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1589</w:t>
            </w:r>
          </w:p>
        </w:tc>
      </w:tr>
      <w:tr w:rsidR="00673AE8" w:rsidRPr="00673AE8" w14:paraId="37E5D9E3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E80F4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60334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3599407141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5D7AF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3584021000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FF65F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3706441000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B4AEB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3733841000</w:t>
            </w:r>
          </w:p>
        </w:tc>
      </w:tr>
      <w:tr w:rsidR="00673AE8" w:rsidRPr="00673AE8" w14:paraId="588BF450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49C01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1913A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2265202.73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D471F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2255519.82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E3D11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2332561.99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96F9E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2349805.54</w:t>
            </w:r>
          </w:p>
        </w:tc>
      </w:tr>
      <w:tr w:rsidR="00673AE8" w:rsidRPr="00673AE8" w14:paraId="40B31DF4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87AD5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CE1B9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C2D5C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4C9E9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2BEEB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73AE8" w:rsidRPr="00673AE8" w14:paraId="39128E34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0F8A7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FDE6E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511E7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-0.0043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CB324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0.0342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15F52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0.0074</w:t>
            </w:r>
          </w:p>
        </w:tc>
      </w:tr>
      <w:tr w:rsidR="00673AE8" w:rsidRPr="00673AE8" w14:paraId="63CD3F65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62A53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265ED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D22A5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-0.0043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6DD00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0.0342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9004C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0.0074</w:t>
            </w:r>
          </w:p>
        </w:tc>
      </w:tr>
    </w:tbl>
    <w:p w14:paraId="4C0C83D1" w14:textId="540ACFF3" w:rsidR="00FB5161" w:rsidRPr="002D4E14" w:rsidRDefault="00ED4B15" w:rsidP="00631724">
      <w:pPr>
        <w:rPr>
          <w:rFonts w:ascii="Cambria" w:hAnsi="Cambria" w:cs="Calibri"/>
          <w:color w:val="000000"/>
        </w:rPr>
      </w:pPr>
      <w:r w:rsidRPr="00984C15">
        <w:rPr>
          <w:rFonts w:ascii="Garamond" w:hAnsi="Garamond" w:cs="Calibri"/>
          <w:sz w:val="18"/>
          <w:szCs w:val="18"/>
        </w:rPr>
        <w:br/>
      </w:r>
      <w:proofErr w:type="spellStart"/>
      <w:r w:rsidRPr="002D4E14">
        <w:rPr>
          <w:rFonts w:ascii="Cambria" w:hAnsi="Cambria"/>
        </w:rPr>
        <w:t>Kostoja</w:t>
      </w:r>
      <w:proofErr w:type="spellEnd"/>
      <w:r w:rsidRPr="002D4E14">
        <w:rPr>
          <w:rFonts w:ascii="Cambria" w:hAnsi="Cambria"/>
        </w:rPr>
        <w:t xml:space="preserve"> e </w:t>
      </w:r>
      <w:proofErr w:type="spellStart"/>
      <w:r w:rsidRPr="002D4E14">
        <w:rPr>
          <w:rFonts w:ascii="Cambria" w:hAnsi="Cambria"/>
        </w:rPr>
        <w:t>produktit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gjinor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="00250062" w:rsidRPr="002D4E14">
        <w:rPr>
          <w:rFonts w:ascii="Cambria" w:hAnsi="Cambria"/>
        </w:rPr>
        <w:t>ë</w:t>
      </w:r>
      <w:r w:rsidR="00984C15" w:rsidRPr="002D4E14">
        <w:rPr>
          <w:rFonts w:ascii="Cambria" w:hAnsi="Cambria"/>
        </w:rPr>
        <w:t>sht</w:t>
      </w:r>
      <w:r w:rsidR="00250062" w:rsidRPr="002D4E14">
        <w:rPr>
          <w:rFonts w:ascii="Cambria" w:hAnsi="Cambria"/>
        </w:rPr>
        <w:t>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</w:t>
      </w:r>
      <w:r w:rsidR="009942F1" w:rsidRPr="002D4E14">
        <w:rPr>
          <w:rFonts w:ascii="Cambria" w:hAnsi="Cambria"/>
        </w:rPr>
        <w:t>ë</w:t>
      </w:r>
      <w:r w:rsidRPr="002D4E14">
        <w:rPr>
          <w:rFonts w:ascii="Cambria" w:hAnsi="Cambria"/>
        </w:rPr>
        <w:t>rpjes</w:t>
      </w:r>
      <w:r w:rsidR="009942F1" w:rsidRPr="002D4E14">
        <w:rPr>
          <w:rFonts w:ascii="Cambria" w:hAnsi="Cambria"/>
        </w:rPr>
        <w:t>ë</w:t>
      </w:r>
      <w:proofErr w:type="spellEnd"/>
      <w:r w:rsidRPr="002D4E14">
        <w:rPr>
          <w:rFonts w:ascii="Cambria" w:hAnsi="Cambria"/>
        </w:rPr>
        <w:t xml:space="preserve"> e </w:t>
      </w:r>
      <w:proofErr w:type="spellStart"/>
      <w:r w:rsidRPr="002D4E14">
        <w:rPr>
          <w:rFonts w:ascii="Cambria" w:hAnsi="Cambria"/>
        </w:rPr>
        <w:t>kostos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s</w:t>
      </w:r>
      <w:r w:rsidR="009942F1" w:rsidRPr="002D4E14">
        <w:rPr>
          <w:rFonts w:ascii="Cambria" w:hAnsi="Cambria"/>
        </w:rPr>
        <w:t>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k</w:t>
      </w:r>
      <w:r w:rsidR="009942F1" w:rsidRPr="002D4E14">
        <w:rPr>
          <w:rFonts w:ascii="Cambria" w:hAnsi="Cambria"/>
        </w:rPr>
        <w:t>ë</w:t>
      </w:r>
      <w:r w:rsidRPr="002D4E14">
        <w:rPr>
          <w:rFonts w:ascii="Cambria" w:hAnsi="Cambria"/>
        </w:rPr>
        <w:t>tij</w:t>
      </w:r>
      <w:proofErr w:type="spellEnd"/>
      <w:r w:rsidRPr="002D4E14">
        <w:rPr>
          <w:rFonts w:ascii="Cambria" w:hAnsi="Cambria"/>
        </w:rPr>
        <w:t xml:space="preserve"> produkti</w:t>
      </w:r>
      <w:r w:rsidR="00984C15" w:rsidRPr="002D4E14">
        <w:rPr>
          <w:rFonts w:ascii="Cambria" w:hAnsi="Cambria"/>
        </w:rPr>
        <w:t xml:space="preserve"> dhe </w:t>
      </w:r>
      <w:proofErr w:type="spellStart"/>
      <w:r w:rsidR="0013565E" w:rsidRPr="002D4E14">
        <w:rPr>
          <w:rFonts w:ascii="Cambria" w:hAnsi="Cambria"/>
        </w:rPr>
        <w:t>ë</w:t>
      </w:r>
      <w:r w:rsidR="000A254B" w:rsidRPr="002D4E14">
        <w:rPr>
          <w:rFonts w:ascii="Cambria" w:hAnsi="Cambria"/>
        </w:rPr>
        <w:t>sht</w:t>
      </w:r>
      <w:r w:rsidR="0013565E" w:rsidRPr="002D4E14">
        <w:rPr>
          <w:rFonts w:ascii="Cambria" w:hAnsi="Cambria"/>
        </w:rPr>
        <w:t>ë</w:t>
      </w:r>
      <w:proofErr w:type="spellEnd"/>
      <w:r w:rsidR="000A254B" w:rsidRPr="002D4E14">
        <w:rPr>
          <w:rFonts w:ascii="Cambria" w:hAnsi="Cambria"/>
        </w:rPr>
        <w:t xml:space="preserve"> </w:t>
      </w:r>
      <w:r w:rsidR="002D4E14" w:rsidRPr="002D4E14">
        <w:rPr>
          <w:rFonts w:ascii="Cambria" w:hAnsi="Cambria" w:cs="Calibri"/>
          <w:color w:val="000000"/>
        </w:rPr>
        <w:t>537,603,150</w:t>
      </w:r>
      <w:r w:rsidR="000A254B" w:rsidRPr="002D4E14">
        <w:rPr>
          <w:rFonts w:ascii="Cambria" w:hAnsi="Cambria"/>
        </w:rPr>
        <w:t>Lek</w:t>
      </w:r>
      <w:r w:rsidR="0013565E" w:rsidRPr="002D4E14">
        <w:rPr>
          <w:rFonts w:ascii="Cambria" w:hAnsi="Cambria"/>
        </w:rPr>
        <w:t>ë</w:t>
      </w:r>
      <w:r w:rsidR="000A254B" w:rsidRPr="002D4E14">
        <w:rPr>
          <w:rFonts w:ascii="Cambria" w:hAnsi="Cambria"/>
        </w:rPr>
        <w:t>.</w:t>
      </w:r>
      <w:r w:rsidR="000A254B">
        <w:rPr>
          <w:rFonts w:ascii="Cambria" w:hAnsi="Cambria"/>
        </w:rPr>
        <w:t xml:space="preserve"> </w:t>
      </w:r>
    </w:p>
    <w:p w14:paraId="1729B727" w14:textId="77777777" w:rsidR="00ED4B15" w:rsidRPr="00ED287A" w:rsidRDefault="00ED4B15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36641EEC" w14:textId="77777777" w:rsidR="00ED08FC" w:rsidRPr="00ED287A" w:rsidRDefault="00ED08F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Arsimi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ushtarak</w:t>
      </w:r>
      <w:proofErr w:type="spellEnd"/>
      <w:r w:rsidRPr="00ED287A">
        <w:rPr>
          <w:rFonts w:ascii="Cambria" w:hAnsi="Cambria"/>
          <w:i/>
        </w:rPr>
        <w:t>”</w:t>
      </w:r>
    </w:p>
    <w:p w14:paraId="3A030FB6" w14:textId="77777777" w:rsidR="00126C9D" w:rsidRPr="00ED287A" w:rsidRDefault="00F975BE" w:rsidP="00631724">
      <w:pPr>
        <w:spacing w:after="120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Q</w:t>
      </w:r>
      <w:r w:rsidR="00015D4D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</w:t>
      </w:r>
      <w:r w:rsidR="00015D4D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="00F75C1E" w:rsidRPr="00ED287A">
        <w:rPr>
          <w:rFonts w:ascii="Cambria" w:hAnsi="Cambria"/>
          <w:i/>
        </w:rPr>
        <w:t>Arsimimi</w:t>
      </w:r>
      <w:proofErr w:type="spellEnd"/>
      <w:r w:rsidR="00F75C1E" w:rsidRPr="00ED287A">
        <w:rPr>
          <w:rFonts w:ascii="Cambria" w:hAnsi="Cambria"/>
          <w:i/>
        </w:rPr>
        <w:t xml:space="preserve">, </w:t>
      </w:r>
      <w:proofErr w:type="spellStart"/>
      <w:r w:rsidR="00F75C1E" w:rsidRPr="00ED287A">
        <w:rPr>
          <w:rFonts w:ascii="Cambria" w:hAnsi="Cambria"/>
          <w:i/>
        </w:rPr>
        <w:t>trajnimi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stërvitj</w:t>
      </w:r>
      <w:r w:rsidR="00F75C1E" w:rsidRPr="00ED287A">
        <w:rPr>
          <w:rFonts w:ascii="Cambria" w:hAnsi="Cambria"/>
          <w:i/>
        </w:rPr>
        <w:t>a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përgatitj</w:t>
      </w:r>
      <w:r w:rsidR="00F75C1E" w:rsidRPr="00ED287A">
        <w:rPr>
          <w:rFonts w:ascii="Cambria" w:hAnsi="Cambria"/>
          <w:i/>
        </w:rPr>
        <w:t>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personelit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ushtarak</w:t>
      </w:r>
      <w:proofErr w:type="spellEnd"/>
      <w:r w:rsidRPr="00ED287A">
        <w:rPr>
          <w:rFonts w:ascii="Cambria" w:hAnsi="Cambria"/>
          <w:i/>
        </w:rPr>
        <w:t xml:space="preserve"> dhe civil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FA,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përmbushur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detyrimin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kushtetues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pavarësisë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vendit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lastRenderedPageBreak/>
        <w:t>pjesëmarrje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aktive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misionet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ushtarake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NATO-s  </w:t>
      </w:r>
      <w:proofErr w:type="spellStart"/>
      <w:r w:rsidRPr="00ED287A">
        <w:rPr>
          <w:rFonts w:ascii="Cambria" w:hAnsi="Cambria"/>
          <w:i/>
        </w:rPr>
        <w:t>si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përballimin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emergjencave</w:t>
      </w:r>
      <w:proofErr w:type="spellEnd"/>
      <w:r w:rsidRPr="00ED287A">
        <w:rPr>
          <w:rFonts w:ascii="Cambria" w:hAnsi="Cambria"/>
          <w:i/>
        </w:rPr>
        <w:t xml:space="preserve"> civile</w:t>
      </w:r>
    </w:p>
    <w:p w14:paraId="227E9A00" w14:textId="77777777" w:rsidR="00F75C1E" w:rsidRPr="00ED287A" w:rsidRDefault="00F75C1E" w:rsidP="00631724">
      <w:pPr>
        <w:spacing w:after="120"/>
        <w:ind w:firstLine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800"/>
        <w:gridCol w:w="1350"/>
        <w:gridCol w:w="1710"/>
        <w:gridCol w:w="1170"/>
      </w:tblGrid>
      <w:tr w:rsidR="00673AE8" w:rsidRPr="00631724" w14:paraId="2BCA50F8" w14:textId="77777777" w:rsidTr="00962C7C">
        <w:trPr>
          <w:trHeight w:val="324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DE6C684" w14:textId="77777777" w:rsidR="00673AE8" w:rsidRPr="00631724" w:rsidRDefault="00673AE8" w:rsidP="00673AE8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5AB1F6" w14:textId="0CD3EF8A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69F585" w14:textId="45EE718F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FCD045" w14:textId="4DE0BA26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CEE8EA" w14:textId="07A3E4F8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73AE8" w:rsidRPr="00631724" w14:paraId="5937ED66" w14:textId="77777777" w:rsidTr="00962C7C">
        <w:trPr>
          <w:trHeight w:val="156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B910C85" w14:textId="77777777" w:rsidR="00673AE8" w:rsidRPr="00631724" w:rsidRDefault="00673AE8" w:rsidP="00673AE8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9F64C" w14:textId="7E01A05B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8AB359" w14:textId="67A23270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0F5332" w14:textId="46BB42A3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F7745D" w14:textId="068B6BC5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5404D2" w:rsidRPr="00631724" w14:paraId="563CFC68" w14:textId="77777777" w:rsidTr="00A62268">
        <w:trPr>
          <w:trHeight w:val="2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19B452F" w14:textId="77777777" w:rsidR="00ED08FC" w:rsidRPr="00631724" w:rsidRDefault="00ED08FC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Personel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femra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uniformë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4CBA01D4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6E4EF1F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67B62837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231A969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</w:tr>
    </w:tbl>
    <w:p w14:paraId="7CAC04C2" w14:textId="77777777" w:rsidR="00ED08FC" w:rsidRPr="00631724" w:rsidRDefault="00ED08FC" w:rsidP="00631724">
      <w:pPr>
        <w:jc w:val="both"/>
        <w:rPr>
          <w:rFonts w:ascii="Cambria" w:hAnsi="Cambria"/>
        </w:rPr>
      </w:pPr>
    </w:p>
    <w:p w14:paraId="6E3F84A7" w14:textId="77777777" w:rsidR="00ED08FC" w:rsidRPr="00ED287A" w:rsidRDefault="00ED08FC" w:rsidP="00631724">
      <w:pPr>
        <w:ind w:left="450"/>
        <w:jc w:val="both"/>
        <w:rPr>
          <w:rFonts w:ascii="Garamond" w:hAnsi="Garamond" w:cs="Calibri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Rritja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kapaciteteve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burimeve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njerëzore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transformimi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sistemit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edukimit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ushtarak</w:t>
      </w:r>
      <w:proofErr w:type="spellEnd"/>
      <w:r w:rsidRPr="00ED287A">
        <w:rPr>
          <w:rFonts w:ascii="Cambria" w:hAnsi="Cambria"/>
          <w:i/>
        </w:rPr>
        <w:t xml:space="preserve"> e civil </w:t>
      </w:r>
      <w:proofErr w:type="spellStart"/>
      <w:r w:rsidRPr="00ED287A">
        <w:rPr>
          <w:rFonts w:ascii="Cambria" w:hAnsi="Cambria"/>
          <w:i/>
        </w:rPr>
        <w:t>nëpërmjet</w:t>
      </w:r>
      <w:proofErr w:type="spellEnd"/>
      <w:r w:rsidRPr="00ED287A">
        <w:rPr>
          <w:rFonts w:ascii="Cambria" w:hAnsi="Cambria"/>
          <w:i/>
        </w:rPr>
        <w:t xml:space="preserve"> programeve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integruara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gjithëpërfshirëse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përputhje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standardet</w:t>
      </w:r>
      <w:proofErr w:type="spellEnd"/>
      <w:r w:rsidRPr="00ED287A">
        <w:rPr>
          <w:rFonts w:ascii="Cambria" w:hAnsi="Cambria"/>
          <w:i/>
        </w:rPr>
        <w:t xml:space="preserve"> e NATO-s</w:t>
      </w:r>
    </w:p>
    <w:p w14:paraId="15D0F661" w14:textId="77777777" w:rsidR="00ED08FC" w:rsidRPr="00ED287A" w:rsidRDefault="00ED08FC" w:rsidP="00631724">
      <w:pPr>
        <w:jc w:val="both"/>
        <w:rPr>
          <w:rFonts w:ascii="Cambria" w:hAnsi="Cambria"/>
          <w:sz w:val="28"/>
          <w:szCs w:val="28"/>
        </w:rPr>
      </w:pPr>
    </w:p>
    <w:p w14:paraId="0C889686" w14:textId="77777777" w:rsidR="00ED08FC" w:rsidRPr="00ED287A" w:rsidRDefault="00880F2A" w:rsidP="00631724">
      <w:pPr>
        <w:spacing w:after="120"/>
        <w:ind w:firstLine="446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3060"/>
        <w:gridCol w:w="1260"/>
        <w:gridCol w:w="1530"/>
        <w:gridCol w:w="1440"/>
        <w:gridCol w:w="1440"/>
      </w:tblGrid>
      <w:tr w:rsidR="00673AE8" w:rsidRPr="00631724" w14:paraId="2EB41BAC" w14:textId="77777777" w:rsidTr="00962C7C">
        <w:trPr>
          <w:trHeight w:val="465"/>
        </w:trPr>
        <w:tc>
          <w:tcPr>
            <w:tcW w:w="306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033764" w14:textId="77777777" w:rsidR="00673AE8" w:rsidRPr="00631724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70F7AE" w14:textId="22C69B3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DAADE5" w14:textId="23935B03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4E024F" w14:textId="010166C2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BB5B8F" w14:textId="163189C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73AE8" w:rsidRPr="00631724" w14:paraId="0E4C16CD" w14:textId="77777777" w:rsidTr="00962C7C">
        <w:trPr>
          <w:trHeight w:val="300"/>
        </w:trPr>
        <w:tc>
          <w:tcPr>
            <w:tcW w:w="306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4E965B18" w14:textId="77777777" w:rsidR="00673AE8" w:rsidRPr="00631724" w:rsidRDefault="00673AE8" w:rsidP="00673AE8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31833E" w14:textId="00D598A0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84C9AC" w14:textId="2840DB82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39B7E8" w14:textId="1F10AB03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112D4" w14:textId="2C947E50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73AE8" w:rsidRPr="00631724" w14:paraId="51B8D026" w14:textId="77777777" w:rsidTr="00673AE8">
        <w:trPr>
          <w:trHeight w:val="55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8136A67" w14:textId="77777777" w:rsidR="00673AE8" w:rsidRPr="00631724" w:rsidRDefault="00673AE8" w:rsidP="00673AE8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Numër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personeli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ushtarakë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gjinisë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femra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pranuara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FA.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E5A02C" w14:textId="52E33A51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65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3E9F02" w14:textId="463566E4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66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670690" w14:textId="1BD47E62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67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739F73" w14:textId="425AECE3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70</w:t>
            </w:r>
          </w:p>
        </w:tc>
      </w:tr>
    </w:tbl>
    <w:p w14:paraId="3A1625AF" w14:textId="77777777" w:rsidR="00F75C1E" w:rsidRPr="00631724" w:rsidRDefault="00F75C1E" w:rsidP="00631724">
      <w:pPr>
        <w:rPr>
          <w:rFonts w:ascii="Cambria" w:hAnsi="Cambria"/>
        </w:rPr>
      </w:pPr>
    </w:p>
    <w:p w14:paraId="7EB08948" w14:textId="77777777" w:rsidR="00F75C1E" w:rsidRPr="00631724" w:rsidRDefault="00F75C1E" w:rsidP="00631724">
      <w:pPr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73AE8" w:rsidRPr="00673AE8" w14:paraId="0EF682F0" w14:textId="77777777" w:rsidTr="00673AE8">
        <w:trPr>
          <w:trHeight w:val="73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968DCA9" w14:textId="77777777" w:rsidR="00673AE8" w:rsidRPr="00673AE8" w:rsidRDefault="00673AE8" w:rsidP="00673AE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73AE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6E5F50C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91705AA -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Kapacitete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afta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trajnimin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arsimimin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cilësor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Forcat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Armatosura</w:t>
            </w:r>
            <w:proofErr w:type="spellEnd"/>
          </w:p>
        </w:tc>
      </w:tr>
      <w:tr w:rsidR="00673AE8" w:rsidRPr="00673AE8" w14:paraId="4A5FB575" w14:textId="77777777" w:rsidTr="00673AE8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9DFCC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B47D5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Krijimi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kushteve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përshtatshme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arsimimin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trajnimin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stërvitjen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përgatitjen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personelit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ushtarak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dhe civil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Armatosura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përpilimi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bazës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mësimore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përmirësimi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saj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duke u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bazuar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doktrinat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standarde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aleancës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, me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qëllim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zhvillimin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përgatitjen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personelit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përmbushur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misionin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kushtetues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Armatosura</w:t>
            </w:r>
            <w:proofErr w:type="spellEnd"/>
          </w:p>
        </w:tc>
      </w:tr>
      <w:tr w:rsidR="00673AE8" w:rsidRPr="00673AE8" w14:paraId="58068178" w14:textId="77777777" w:rsidTr="00673AE8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125BD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1B481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personeli</w:t>
            </w:r>
            <w:proofErr w:type="spellEnd"/>
          </w:p>
        </w:tc>
      </w:tr>
      <w:tr w:rsidR="00673AE8" w:rsidRPr="00673AE8" w14:paraId="2E88F84D" w14:textId="77777777" w:rsidTr="00673A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A1B2D0" w14:textId="77777777" w:rsidR="00673AE8" w:rsidRPr="00673AE8" w:rsidRDefault="00673AE8" w:rsidP="00673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A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57D5A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6AA7C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700C8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5D92B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73AE8" w:rsidRPr="00673AE8" w14:paraId="5372C0FB" w14:textId="77777777" w:rsidTr="00673A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AA65DB" w14:textId="77777777" w:rsidR="00673AE8" w:rsidRPr="00673AE8" w:rsidRDefault="00673AE8" w:rsidP="00673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A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27221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12139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45B41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D9466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73AE8" w:rsidRPr="00673AE8" w14:paraId="492D908C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2324D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09AFF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71F8C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221E4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AEE1C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401</w:t>
            </w:r>
          </w:p>
        </w:tc>
      </w:tr>
      <w:tr w:rsidR="00673AE8" w:rsidRPr="00673AE8" w14:paraId="037C18B6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F25AB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51706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863811987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0E513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870000000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0BD9A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875000000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6A385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885000000</w:t>
            </w:r>
          </w:p>
        </w:tc>
      </w:tr>
      <w:tr w:rsidR="00673AE8" w:rsidRPr="00673AE8" w14:paraId="24AB67D3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CA71A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377FF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1623706.74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F4C86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2169576.06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7972E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2182044.89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FAC22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2206982.54</w:t>
            </w:r>
          </w:p>
        </w:tc>
      </w:tr>
      <w:tr w:rsidR="00673AE8" w:rsidRPr="00673AE8" w14:paraId="77A9D95D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ACA77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615A4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90953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-0.2462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77956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6BD53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73AE8" w:rsidRPr="00673AE8" w14:paraId="25D8FD0E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4B82D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A713D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6F14D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0.0072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3DD07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0.0057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34F60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0.0114</w:t>
            </w:r>
          </w:p>
        </w:tc>
      </w:tr>
      <w:tr w:rsidR="00673AE8" w:rsidRPr="00673AE8" w14:paraId="1347C814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0BA23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17F18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5A645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0.3362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863C8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0.0057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8CAC4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0.0114</w:t>
            </w:r>
          </w:p>
        </w:tc>
      </w:tr>
    </w:tbl>
    <w:p w14:paraId="05E4A678" w14:textId="77777777" w:rsidR="00572E64" w:rsidRPr="00631724" w:rsidRDefault="00572E64" w:rsidP="00631724">
      <w:pPr>
        <w:rPr>
          <w:rFonts w:ascii="Cambria" w:hAnsi="Cambria"/>
        </w:rPr>
      </w:pPr>
    </w:p>
    <w:p w14:paraId="13FA4752" w14:textId="0AF226A1" w:rsidR="00EA5F29" w:rsidRPr="002D4E14" w:rsidRDefault="00C47550" w:rsidP="00EA5F29">
      <w:pPr>
        <w:rPr>
          <w:rFonts w:ascii="Cambria" w:hAnsi="Cambria" w:cs="Calibri"/>
          <w:color w:val="000000"/>
        </w:rPr>
      </w:pPr>
      <w:proofErr w:type="spellStart"/>
      <w:r w:rsidRPr="002D4E14">
        <w:rPr>
          <w:rFonts w:ascii="Cambria" w:hAnsi="Cambria"/>
        </w:rPr>
        <w:t>Kostoja</w:t>
      </w:r>
      <w:proofErr w:type="spellEnd"/>
      <w:r w:rsidRPr="002D4E14">
        <w:rPr>
          <w:rFonts w:ascii="Cambria" w:hAnsi="Cambria"/>
        </w:rPr>
        <w:t xml:space="preserve"> e </w:t>
      </w:r>
      <w:proofErr w:type="spellStart"/>
      <w:r w:rsidRPr="002D4E14">
        <w:rPr>
          <w:rFonts w:ascii="Cambria" w:hAnsi="Cambria"/>
        </w:rPr>
        <w:t>produktit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gjinor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</w:t>
      </w:r>
      <w:r w:rsidR="009942F1" w:rsidRPr="002D4E14">
        <w:rPr>
          <w:rFonts w:ascii="Cambria" w:hAnsi="Cambria"/>
        </w:rPr>
        <w:t>ë</w:t>
      </w:r>
      <w:r w:rsidRPr="002D4E14">
        <w:rPr>
          <w:rFonts w:ascii="Cambria" w:hAnsi="Cambria"/>
        </w:rPr>
        <w:t>rllogaritet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si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</w:t>
      </w:r>
      <w:r w:rsidR="009942F1" w:rsidRPr="002D4E14">
        <w:rPr>
          <w:rFonts w:ascii="Cambria" w:hAnsi="Cambria"/>
        </w:rPr>
        <w:t>ë</w:t>
      </w:r>
      <w:r w:rsidRPr="002D4E14">
        <w:rPr>
          <w:rFonts w:ascii="Cambria" w:hAnsi="Cambria"/>
        </w:rPr>
        <w:t>rpjes</w:t>
      </w:r>
      <w:r w:rsidR="009942F1" w:rsidRPr="002D4E14">
        <w:rPr>
          <w:rFonts w:ascii="Cambria" w:hAnsi="Cambria"/>
        </w:rPr>
        <w:t>ë</w:t>
      </w:r>
      <w:proofErr w:type="spellEnd"/>
      <w:r w:rsidRPr="002D4E14">
        <w:rPr>
          <w:rFonts w:ascii="Cambria" w:hAnsi="Cambria"/>
        </w:rPr>
        <w:t xml:space="preserve"> e </w:t>
      </w:r>
      <w:proofErr w:type="spellStart"/>
      <w:r w:rsidRPr="002D4E14">
        <w:rPr>
          <w:rFonts w:ascii="Cambria" w:hAnsi="Cambria"/>
        </w:rPr>
        <w:t>kostos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s</w:t>
      </w:r>
      <w:r w:rsidR="009942F1" w:rsidRPr="002D4E14">
        <w:rPr>
          <w:rFonts w:ascii="Cambria" w:hAnsi="Cambria"/>
        </w:rPr>
        <w:t>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k</w:t>
      </w:r>
      <w:r w:rsidR="009942F1" w:rsidRPr="002D4E14">
        <w:rPr>
          <w:rFonts w:ascii="Cambria" w:hAnsi="Cambria"/>
        </w:rPr>
        <w:t>ë</w:t>
      </w:r>
      <w:r w:rsidRPr="002D4E14">
        <w:rPr>
          <w:rFonts w:ascii="Cambria" w:hAnsi="Cambria"/>
        </w:rPr>
        <w:t>tij</w:t>
      </w:r>
      <w:proofErr w:type="spellEnd"/>
      <w:r w:rsidRPr="002D4E14">
        <w:rPr>
          <w:rFonts w:ascii="Cambria" w:hAnsi="Cambria"/>
        </w:rPr>
        <w:t xml:space="preserve"> produkti</w:t>
      </w:r>
      <w:r w:rsidR="00EA5F29" w:rsidRPr="002D4E14">
        <w:rPr>
          <w:rFonts w:ascii="Cambria" w:hAnsi="Cambria"/>
        </w:rPr>
        <w:t xml:space="preserve"> dhe </w:t>
      </w:r>
      <w:proofErr w:type="spellStart"/>
      <w:r w:rsidR="00250062" w:rsidRPr="002D4E14">
        <w:rPr>
          <w:rFonts w:ascii="Cambria" w:hAnsi="Cambria"/>
        </w:rPr>
        <w:t>ë</w:t>
      </w:r>
      <w:r w:rsidR="00EA5F29" w:rsidRPr="002D4E14">
        <w:rPr>
          <w:rFonts w:ascii="Cambria" w:hAnsi="Cambria"/>
        </w:rPr>
        <w:t>sht</w:t>
      </w:r>
      <w:r w:rsidR="00250062" w:rsidRPr="002D4E14">
        <w:rPr>
          <w:rFonts w:ascii="Cambria" w:hAnsi="Cambria"/>
        </w:rPr>
        <w:t>ë</w:t>
      </w:r>
      <w:proofErr w:type="spellEnd"/>
      <w:r w:rsidR="00EA5F29" w:rsidRPr="002D4E14">
        <w:rPr>
          <w:rFonts w:ascii="Cambria" w:hAnsi="Cambria"/>
        </w:rPr>
        <w:t xml:space="preserve"> </w:t>
      </w:r>
      <w:r w:rsidR="002D4E14" w:rsidRPr="002D4E14">
        <w:rPr>
          <w:rFonts w:ascii="Cambria" w:hAnsi="Cambria" w:cs="Calibri"/>
          <w:color w:val="000000"/>
        </w:rPr>
        <w:t>143,192,019.96</w:t>
      </w:r>
      <w:r w:rsidR="002D4E14">
        <w:rPr>
          <w:rFonts w:ascii="Cambria" w:hAnsi="Cambria" w:cs="Calibri"/>
          <w:color w:val="000000"/>
        </w:rPr>
        <w:t xml:space="preserve"> </w:t>
      </w:r>
      <w:proofErr w:type="spellStart"/>
      <w:r w:rsidR="00EA5F29" w:rsidRPr="002D4E14">
        <w:rPr>
          <w:rFonts w:ascii="Cambria" w:hAnsi="Cambria"/>
        </w:rPr>
        <w:t>Lek</w:t>
      </w:r>
      <w:r w:rsidR="00250062" w:rsidRPr="002D4E14">
        <w:rPr>
          <w:rFonts w:ascii="Cambria" w:hAnsi="Cambria"/>
        </w:rPr>
        <w:t>ë</w:t>
      </w:r>
      <w:proofErr w:type="spellEnd"/>
      <w:r w:rsidR="00EA5F29" w:rsidRPr="002D4E14">
        <w:rPr>
          <w:rFonts w:ascii="Cambria" w:hAnsi="Cambria"/>
        </w:rPr>
        <w:t>.</w:t>
      </w:r>
      <w:r w:rsidR="00EA5F29" w:rsidRPr="00ED287A">
        <w:rPr>
          <w:rFonts w:ascii="Calibri" w:hAnsi="Calibri" w:cs="Calibri"/>
          <w:color w:val="000000"/>
        </w:rPr>
        <w:t xml:space="preserve"> </w:t>
      </w:r>
    </w:p>
    <w:p w14:paraId="088C2350" w14:textId="03336D89" w:rsidR="008A75F9" w:rsidRPr="00ED287A" w:rsidRDefault="008A75F9" w:rsidP="00EA5F29">
      <w:pPr>
        <w:rPr>
          <w:rFonts w:ascii="Calibri" w:hAnsi="Calibri" w:cs="Calibri"/>
          <w:color w:val="000000"/>
        </w:rPr>
      </w:pPr>
    </w:p>
    <w:p w14:paraId="66FDE075" w14:textId="77777777" w:rsidR="008A75F9" w:rsidRPr="00ED287A" w:rsidRDefault="008A75F9" w:rsidP="00EA5F29">
      <w:pPr>
        <w:rPr>
          <w:rFonts w:ascii="Calibri" w:hAnsi="Calibri" w:cs="Calibri"/>
          <w:color w:val="000000"/>
        </w:rPr>
      </w:pPr>
    </w:p>
    <w:p w14:paraId="7B06C43B" w14:textId="7BF6775C" w:rsidR="00BC02A2" w:rsidRPr="00ED287A" w:rsidRDefault="00652655" w:rsidP="008A75F9">
      <w:pPr>
        <w:spacing w:after="120"/>
        <w:rPr>
          <w:rFonts w:ascii="Cambria" w:hAnsi="Cambria"/>
          <w:b/>
        </w:rPr>
      </w:pPr>
      <w:proofErr w:type="spellStart"/>
      <w:r w:rsidRPr="00ED287A">
        <w:rPr>
          <w:rFonts w:ascii="Cambria" w:hAnsi="Cambria"/>
          <w:b/>
        </w:rPr>
        <w:t>Ministria</w:t>
      </w:r>
      <w:proofErr w:type="spellEnd"/>
      <w:r w:rsidRPr="00ED287A">
        <w:rPr>
          <w:rFonts w:ascii="Cambria" w:hAnsi="Cambria"/>
          <w:b/>
        </w:rPr>
        <w:t xml:space="preserve"> e </w:t>
      </w:r>
      <w:proofErr w:type="spellStart"/>
      <w:r w:rsidRPr="00ED287A">
        <w:rPr>
          <w:rFonts w:ascii="Cambria" w:hAnsi="Cambria"/>
          <w:b/>
        </w:rPr>
        <w:t>Sh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ndet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sis</w:t>
      </w:r>
      <w:r w:rsidR="00004885" w:rsidRPr="00ED287A">
        <w:rPr>
          <w:rFonts w:ascii="Cambria" w:hAnsi="Cambria"/>
          <w:b/>
        </w:rPr>
        <w:t>ë</w:t>
      </w:r>
      <w:proofErr w:type="spellEnd"/>
      <w:r w:rsidRPr="00ED287A">
        <w:rPr>
          <w:rFonts w:ascii="Cambria" w:hAnsi="Cambria"/>
          <w:b/>
        </w:rPr>
        <w:t xml:space="preserve"> dhe </w:t>
      </w:r>
      <w:proofErr w:type="spellStart"/>
      <w:r w:rsidRPr="00ED287A">
        <w:rPr>
          <w:rFonts w:ascii="Cambria" w:hAnsi="Cambria"/>
          <w:b/>
        </w:rPr>
        <w:t>Mbrojtjes</w:t>
      </w:r>
      <w:proofErr w:type="spellEnd"/>
      <w:r w:rsidRPr="00ED287A">
        <w:rPr>
          <w:rFonts w:ascii="Cambria" w:hAnsi="Cambria"/>
          <w:b/>
        </w:rPr>
        <w:t xml:space="preserve"> Sociale</w:t>
      </w:r>
    </w:p>
    <w:p w14:paraId="4A5E2E88" w14:textId="77777777" w:rsidR="000C5718" w:rsidRPr="00ED287A" w:rsidRDefault="000C5718" w:rsidP="000C5718">
      <w:pPr>
        <w:spacing w:after="120"/>
        <w:ind w:left="360"/>
        <w:rPr>
          <w:rFonts w:ascii="Cambria" w:hAnsi="Cambria"/>
          <w:b/>
        </w:rPr>
      </w:pPr>
    </w:p>
    <w:p w14:paraId="1A2BE7E2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Planifikimi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Menaxhimi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216B7FBA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lastRenderedPageBreak/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Sigurimi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standarteve</w:t>
      </w:r>
      <w:proofErr w:type="spellEnd"/>
      <w:r w:rsidRPr="00ED287A">
        <w:rPr>
          <w:rFonts w:ascii="Cambria" w:hAnsi="Cambria"/>
          <w:i/>
        </w:rPr>
        <w:t xml:space="preserve"> te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shendetesor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permes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hartimit</w:t>
      </w:r>
      <w:proofErr w:type="spellEnd"/>
      <w:r w:rsidRPr="00ED287A">
        <w:rPr>
          <w:rFonts w:ascii="Cambria" w:hAnsi="Cambria"/>
          <w:i/>
        </w:rPr>
        <w:t xml:space="preserve"> te </w:t>
      </w:r>
      <w:proofErr w:type="spellStart"/>
      <w:r w:rsidRPr="00ED287A">
        <w:rPr>
          <w:rFonts w:ascii="Cambria" w:hAnsi="Cambria"/>
          <w:i/>
        </w:rPr>
        <w:t>akteve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ligjore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nenligjore</w:t>
      </w:r>
      <w:proofErr w:type="spellEnd"/>
      <w:r w:rsidRPr="00ED287A">
        <w:rPr>
          <w:rFonts w:ascii="Cambria" w:hAnsi="Cambria"/>
          <w:i/>
        </w:rPr>
        <w:t xml:space="preserve"> ne </w:t>
      </w:r>
      <w:proofErr w:type="spellStart"/>
      <w:r w:rsidRPr="00ED287A">
        <w:rPr>
          <w:rFonts w:ascii="Cambria" w:hAnsi="Cambria"/>
          <w:i/>
        </w:rPr>
        <w:t>fushen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shendetesor</w:t>
      </w:r>
      <w:proofErr w:type="spellEnd"/>
    </w:p>
    <w:p w14:paraId="340FC602" w14:textId="77777777" w:rsidR="000C5718" w:rsidRPr="00ED287A" w:rsidRDefault="000C5718" w:rsidP="000C5718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10232" w:type="dxa"/>
        <w:tblInd w:w="-10" w:type="dxa"/>
        <w:tblLook w:val="04A0" w:firstRow="1" w:lastRow="0" w:firstColumn="1" w:lastColumn="0" w:noHBand="0" w:noVBand="1"/>
      </w:tblPr>
      <w:tblGrid>
        <w:gridCol w:w="2969"/>
        <w:gridCol w:w="1699"/>
        <w:gridCol w:w="1963"/>
        <w:gridCol w:w="1867"/>
        <w:gridCol w:w="1734"/>
      </w:tblGrid>
      <w:tr w:rsidR="00673AE8" w:rsidRPr="00631724" w14:paraId="11C57052" w14:textId="77777777" w:rsidTr="009C00B8">
        <w:trPr>
          <w:trHeight w:val="353"/>
        </w:trPr>
        <w:tc>
          <w:tcPr>
            <w:tcW w:w="2969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C2C007C" w14:textId="77777777" w:rsidR="00673AE8" w:rsidRPr="00631724" w:rsidRDefault="00673AE8" w:rsidP="00673AE8">
            <w:pPr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F1B7302" w14:textId="6F42EDF5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9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B17E505" w14:textId="735DA3CF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86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EB9F417" w14:textId="567D441C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73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ED5F930" w14:textId="1B5239B3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73AE8" w:rsidRPr="00631724" w14:paraId="1F3BC82C" w14:textId="77777777" w:rsidTr="009C00B8">
        <w:trPr>
          <w:trHeight w:val="353"/>
        </w:trPr>
        <w:tc>
          <w:tcPr>
            <w:tcW w:w="2969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E72B102" w14:textId="77777777" w:rsidR="00673AE8" w:rsidRPr="00631724" w:rsidRDefault="00673AE8" w:rsidP="00673AE8">
            <w:pPr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0FD94E8" w14:textId="0642A72F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B4679CC" w14:textId="1880F3A1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9BB6824" w14:textId="2F16CA0C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5970F88" w14:textId="1BC9D874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0C5718" w:rsidRPr="00631724" w14:paraId="4B00F1D7" w14:textId="77777777" w:rsidTr="009C00B8">
        <w:trPr>
          <w:trHeight w:val="423"/>
        </w:trPr>
        <w:tc>
          <w:tcPr>
            <w:tcW w:w="2969" w:type="dxa"/>
            <w:tcBorders>
              <w:top w:val="nil"/>
              <w:left w:val="single" w:sz="8" w:space="0" w:color="2E74B5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hideMark/>
          </w:tcPr>
          <w:p w14:paraId="537B0BD0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 xml:space="preserve">% e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drejtuesve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femra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institucioneve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pjese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sistemit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shendetesor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3280FD82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50%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198A40FE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67EBFECD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50%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639AF6F5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50%</w:t>
            </w:r>
          </w:p>
        </w:tc>
      </w:tr>
      <w:tr w:rsidR="000C5718" w:rsidRPr="00631724" w14:paraId="35BC31B9" w14:textId="77777777" w:rsidTr="009C00B8">
        <w:trPr>
          <w:trHeight w:val="423"/>
        </w:trPr>
        <w:tc>
          <w:tcPr>
            <w:tcW w:w="2969" w:type="dxa"/>
            <w:tcBorders>
              <w:top w:val="single" w:sz="4" w:space="0" w:color="5B9BD5" w:themeColor="accent1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7E4AA0F7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Numri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i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 grave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pozicione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vendimarrëse</w:t>
            </w:r>
            <w:proofErr w:type="spellEnd"/>
          </w:p>
        </w:tc>
        <w:tc>
          <w:tcPr>
            <w:tcW w:w="1699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100E1819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1963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07BF2E02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1867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C54BBAC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1734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9B0911F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</w:tr>
    </w:tbl>
    <w:p w14:paraId="0FCC496C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73AE8" w:rsidRPr="00673AE8" w14:paraId="18BECE45" w14:textId="77777777" w:rsidTr="00673AE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52AEEC" w14:textId="77777777" w:rsidR="00673AE8" w:rsidRPr="00673AE8" w:rsidRDefault="00673AE8" w:rsidP="00673AE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73AE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10D5D3E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91301AA -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673AE8" w:rsidRPr="00673AE8" w14:paraId="2249826C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BF020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7EB44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673AE8" w:rsidRPr="00673AE8" w14:paraId="2499E6B6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D203B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A5DB5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673AE8" w:rsidRPr="00673AE8" w14:paraId="6B629671" w14:textId="77777777" w:rsidTr="00673A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3494A1" w14:textId="77777777" w:rsidR="00673AE8" w:rsidRPr="00673AE8" w:rsidRDefault="00673AE8" w:rsidP="00673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A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6CD63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23431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924DA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78BFF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73AE8" w:rsidRPr="00673AE8" w14:paraId="3C92D0E5" w14:textId="77777777" w:rsidTr="00673A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3260F7" w14:textId="77777777" w:rsidR="00673AE8" w:rsidRPr="00673AE8" w:rsidRDefault="00673AE8" w:rsidP="00673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A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EBD91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B5BB7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A2E81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6FF73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73AE8" w:rsidRPr="00673AE8" w14:paraId="2CE6E4A1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4AD3E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70B60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C3246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17D73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66C55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</w:tr>
      <w:tr w:rsidR="00673AE8" w:rsidRPr="00673AE8" w14:paraId="2C5706F2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DAFC2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C72F4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360500000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2CD70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360000000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01083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390000000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64EBB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400000000</w:t>
            </w:r>
          </w:p>
        </w:tc>
      </w:tr>
      <w:tr w:rsidR="00673AE8" w:rsidRPr="00673AE8" w14:paraId="163D080C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22F6F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26DAB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7210000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629BD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7200000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C11B9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7800000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0CCCA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8000000</w:t>
            </w:r>
          </w:p>
        </w:tc>
      </w:tr>
      <w:tr w:rsidR="00673AE8" w:rsidRPr="00673AE8" w14:paraId="682C7751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A83B5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B9E4F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4F139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6FE36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323AC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73AE8" w:rsidRPr="00673AE8" w14:paraId="3DA30731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A45C1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2C319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36296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-0.0014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9D96C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0.0833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708A3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0.0256</w:t>
            </w:r>
          </w:p>
        </w:tc>
      </w:tr>
      <w:tr w:rsidR="00673AE8" w:rsidRPr="00673AE8" w14:paraId="1A24AE72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7C28F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FC708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36B01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-0.0014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CCAD3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0.0833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DC2BD" w14:textId="77777777" w:rsidR="00673AE8" w:rsidRPr="00673AE8" w:rsidRDefault="00673AE8" w:rsidP="00673A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0.0256</w:t>
            </w:r>
          </w:p>
        </w:tc>
      </w:tr>
    </w:tbl>
    <w:p w14:paraId="59A5DE19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B465493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2D4E14">
        <w:rPr>
          <w:rFonts w:ascii="Cambria" w:hAnsi="Cambria"/>
        </w:rPr>
        <w:t>Kostoja</w:t>
      </w:r>
      <w:proofErr w:type="spellEnd"/>
      <w:r w:rsidRPr="002D4E14">
        <w:rPr>
          <w:rFonts w:ascii="Cambria" w:hAnsi="Cambria"/>
        </w:rPr>
        <w:t xml:space="preserve"> e </w:t>
      </w:r>
      <w:proofErr w:type="spellStart"/>
      <w:r w:rsidRPr="002D4E14">
        <w:rPr>
          <w:rFonts w:ascii="Cambria" w:hAnsi="Cambria"/>
        </w:rPr>
        <w:t>produktit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gjinor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është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përpjesë</w:t>
      </w:r>
      <w:proofErr w:type="spellEnd"/>
      <w:r w:rsidRPr="002D4E14">
        <w:rPr>
          <w:rFonts w:ascii="Cambria" w:hAnsi="Cambria"/>
        </w:rPr>
        <w:t xml:space="preserve"> e </w:t>
      </w:r>
      <w:proofErr w:type="spellStart"/>
      <w:r w:rsidRPr="002D4E14">
        <w:rPr>
          <w:rFonts w:ascii="Cambria" w:hAnsi="Cambria"/>
        </w:rPr>
        <w:t>kostos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së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këtij</w:t>
      </w:r>
      <w:proofErr w:type="spellEnd"/>
      <w:r w:rsidRPr="002D4E14">
        <w:rPr>
          <w:rFonts w:ascii="Cambria" w:hAnsi="Cambria"/>
        </w:rPr>
        <w:t xml:space="preserve"> produkti dhe do </w:t>
      </w:r>
      <w:proofErr w:type="spellStart"/>
      <w:r w:rsidRPr="002D4E14">
        <w:rPr>
          <w:rFonts w:ascii="Cambria" w:hAnsi="Cambria"/>
        </w:rPr>
        <w:t>të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përllogaritet</w:t>
      </w:r>
      <w:proofErr w:type="spellEnd"/>
      <w:r w:rsidRPr="002D4E14">
        <w:rPr>
          <w:rFonts w:ascii="Cambria" w:hAnsi="Cambria"/>
        </w:rPr>
        <w:t xml:space="preserve"> pas </w:t>
      </w:r>
      <w:proofErr w:type="spellStart"/>
      <w:r w:rsidRPr="002D4E14">
        <w:rPr>
          <w:rFonts w:ascii="Cambria" w:hAnsi="Cambria"/>
        </w:rPr>
        <w:t>marrjes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së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informacionit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nga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monitorimi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i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realizimit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faktik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të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shpenzimeve</w:t>
      </w:r>
      <w:proofErr w:type="spellEnd"/>
      <w:r w:rsidRPr="002D4E14">
        <w:rPr>
          <w:rFonts w:ascii="Cambria" w:hAnsi="Cambria"/>
        </w:rPr>
        <w:t>.</w:t>
      </w:r>
      <w:r w:rsidRPr="00ED287A">
        <w:rPr>
          <w:rFonts w:ascii="Cambria" w:hAnsi="Cambria"/>
        </w:rPr>
        <w:t xml:space="preserve"> </w:t>
      </w:r>
    </w:p>
    <w:p w14:paraId="64277007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</w:rPr>
      </w:pPr>
    </w:p>
    <w:p w14:paraId="5801BA92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Shërbime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parësor</w:t>
      </w:r>
      <w:proofErr w:type="spellEnd"/>
      <w:r w:rsidRPr="00ED287A">
        <w:rPr>
          <w:rFonts w:ascii="Cambria" w:hAnsi="Cambria"/>
          <w:i/>
        </w:rPr>
        <w:t>”</w:t>
      </w:r>
    </w:p>
    <w:p w14:paraId="555F60CF" w14:textId="77777777" w:rsidR="000C5718" w:rsidRPr="00ED287A" w:rsidRDefault="000C5718" w:rsidP="000C5718">
      <w:pPr>
        <w:spacing w:after="24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Mbulimi</w:t>
      </w:r>
      <w:proofErr w:type="spellEnd"/>
      <w:r w:rsidRPr="00ED287A">
        <w:rPr>
          <w:rFonts w:ascii="Cambria" w:hAnsi="Cambria"/>
          <w:i/>
        </w:rPr>
        <w:t xml:space="preserve"> universal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nevojave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popullatës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mjekësor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parësor</w:t>
      </w:r>
      <w:proofErr w:type="spellEnd"/>
    </w:p>
    <w:p w14:paraId="4711C302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673AE8" w:rsidRPr="00631724" w14:paraId="3B44987C" w14:textId="77777777" w:rsidTr="009C00B8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0F730D74" w14:textId="77777777" w:rsidR="00673AE8" w:rsidRPr="00631724" w:rsidRDefault="00673AE8" w:rsidP="00673AE8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BD7D9EE" w14:textId="2895174F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32D0618B" w14:textId="34EA62D1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F3AE26A" w14:textId="39106EE2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10D034F" w14:textId="67D231DD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73AE8" w:rsidRPr="00631724" w14:paraId="0B7543BA" w14:textId="77777777" w:rsidTr="009C00B8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19A9C05" w14:textId="77777777" w:rsidR="00673AE8" w:rsidRPr="00631724" w:rsidRDefault="00673AE8" w:rsidP="00673AE8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36056E4" w14:textId="121D0805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1F231F6" w14:textId="0ED9D13F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37368A3" w14:textId="25764FF0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D81E684" w14:textId="6BF02A44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73AE8" w:rsidRPr="00631724" w14:paraId="7D232C19" w14:textId="77777777" w:rsidTr="00673AE8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CB3EE05" w14:textId="77777777" w:rsidR="00673AE8" w:rsidRPr="00631724" w:rsidRDefault="00673AE8" w:rsidP="00673AE8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Jetëgjatësia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mesatare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burrave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DBEF92E" w14:textId="643F5BCC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76.5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26A1880" w14:textId="4CC68DF3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B3AC894" w14:textId="5D013A16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77.6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92DCD20" w14:textId="0BBD9C1F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77.8</w:t>
            </w:r>
          </w:p>
        </w:tc>
      </w:tr>
      <w:tr w:rsidR="00673AE8" w:rsidRPr="00631724" w14:paraId="722221C2" w14:textId="77777777" w:rsidTr="00673AE8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95FB55D" w14:textId="77777777" w:rsidR="00673AE8" w:rsidRPr="00631724" w:rsidRDefault="00673AE8" w:rsidP="00673AE8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Jetëgjatësia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mesatare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grave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7BD9B68" w14:textId="1A55668F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80.1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FFFD0D4" w14:textId="5F6484FC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80.3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3FB2C28" w14:textId="1B5F6445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80.6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5D9DDE2" w14:textId="6961965E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80.8</w:t>
            </w:r>
          </w:p>
        </w:tc>
      </w:tr>
    </w:tbl>
    <w:p w14:paraId="2275F694" w14:textId="77777777" w:rsidR="000C5718" w:rsidRPr="00ED287A" w:rsidRDefault="000C5718" w:rsidP="000C5718">
      <w:pPr>
        <w:spacing w:after="240" w:line="221" w:lineRule="atLeast"/>
        <w:jc w:val="both"/>
        <w:rPr>
          <w:rFonts w:ascii="Cambria" w:hAnsi="Cambria"/>
        </w:rPr>
      </w:pPr>
    </w:p>
    <w:p w14:paraId="22816336" w14:textId="77777777" w:rsidR="000C5718" w:rsidRDefault="000C5718" w:rsidP="000C5718">
      <w:pPr>
        <w:spacing w:after="24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Përmirësimi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shërbimeve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parandaluese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diagnostikimit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hershëm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sëmundjeve</w:t>
      </w:r>
      <w:proofErr w:type="spellEnd"/>
    </w:p>
    <w:p w14:paraId="58C7C11E" w14:textId="77777777" w:rsidR="000C5718" w:rsidRPr="00ED287A" w:rsidRDefault="000C5718" w:rsidP="000C5718">
      <w:pPr>
        <w:spacing w:after="240" w:line="221" w:lineRule="atLeast"/>
        <w:ind w:left="432"/>
        <w:jc w:val="both"/>
        <w:rPr>
          <w:rFonts w:ascii="Cambria" w:hAnsi="Cambria"/>
          <w:i/>
        </w:rPr>
      </w:pPr>
    </w:p>
    <w:p w14:paraId="02488613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r w:rsidRPr="00ED287A">
        <w:rPr>
          <w:rFonts w:ascii="Cambria" w:hAnsi="Cambria"/>
        </w:rPr>
        <w:lastRenderedPageBreak/>
        <w:t>Tregues Performance:</w:t>
      </w:r>
    </w:p>
    <w:tbl>
      <w:tblPr>
        <w:tblW w:w="1000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372"/>
        <w:gridCol w:w="1556"/>
        <w:gridCol w:w="1495"/>
        <w:gridCol w:w="1675"/>
        <w:gridCol w:w="1907"/>
      </w:tblGrid>
      <w:tr w:rsidR="00673AE8" w:rsidRPr="00631724" w14:paraId="67F2B06D" w14:textId="77777777" w:rsidTr="009C00B8">
        <w:trPr>
          <w:trHeight w:val="260"/>
        </w:trPr>
        <w:tc>
          <w:tcPr>
            <w:tcW w:w="3372" w:type="dxa"/>
            <w:vMerge w:val="restart"/>
            <w:shd w:val="clear" w:color="000000" w:fill="FFFFFF"/>
            <w:vAlign w:val="center"/>
            <w:hideMark/>
          </w:tcPr>
          <w:p w14:paraId="334C4924" w14:textId="77777777" w:rsidR="00673AE8" w:rsidRPr="00631724" w:rsidRDefault="00673AE8" w:rsidP="00673AE8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  <w:p w14:paraId="109EB370" w14:textId="77777777" w:rsidR="00673AE8" w:rsidRPr="00631724" w:rsidRDefault="00673AE8" w:rsidP="00673AE8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55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33569380" w14:textId="3BA78413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9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B6557BD" w14:textId="453D81EF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7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9E3B705" w14:textId="3A101100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90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FF0E79F" w14:textId="7635DA6F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73AE8" w:rsidRPr="00631724" w14:paraId="524CA046" w14:textId="77777777" w:rsidTr="009C00B8">
        <w:trPr>
          <w:trHeight w:val="260"/>
        </w:trPr>
        <w:tc>
          <w:tcPr>
            <w:tcW w:w="3372" w:type="dxa"/>
            <w:vMerge/>
            <w:shd w:val="clear" w:color="000000" w:fill="FFFFFF"/>
            <w:vAlign w:val="center"/>
            <w:hideMark/>
          </w:tcPr>
          <w:p w14:paraId="6467347D" w14:textId="77777777" w:rsidR="00673AE8" w:rsidRPr="00631724" w:rsidRDefault="00673AE8" w:rsidP="00673AE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6559904" w14:textId="11E35F89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CDC2716" w14:textId="30F78D03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4D461C4" w14:textId="5161E605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2B76FE7" w14:textId="3AEE0467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73AE8" w:rsidRPr="00631724" w14:paraId="60C723E5" w14:textId="77777777" w:rsidTr="00962C7C">
        <w:trPr>
          <w:trHeight w:val="564"/>
        </w:trPr>
        <w:tc>
          <w:tcPr>
            <w:tcW w:w="3372" w:type="dxa"/>
            <w:shd w:val="clear" w:color="000000" w:fill="FFFFFF"/>
            <w:hideMark/>
          </w:tcPr>
          <w:p w14:paraId="60AD6F7A" w14:textId="77777777" w:rsidR="00673AE8" w:rsidRPr="00631724" w:rsidRDefault="00673AE8" w:rsidP="00673AE8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te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grupmoshes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35-70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vjec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përfitojnë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shërbimi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check-up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9A8830" w14:textId="55E0E215" w:rsidR="00673AE8" w:rsidRPr="00962C7C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275000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796B7" w14:textId="611D0ECF" w:rsidR="00673AE8" w:rsidRPr="00962C7C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277000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DDF4C" w14:textId="24971747" w:rsidR="00673AE8" w:rsidRPr="00962C7C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279000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C20E8" w14:textId="5C2E4F2C" w:rsidR="00673AE8" w:rsidRPr="00962C7C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280000</w:t>
            </w:r>
          </w:p>
        </w:tc>
      </w:tr>
      <w:tr w:rsidR="000C5718" w:rsidRPr="00631724" w14:paraId="357D9337" w14:textId="77777777" w:rsidTr="00962C7C">
        <w:trPr>
          <w:trHeight w:val="287"/>
        </w:trPr>
        <w:tc>
          <w:tcPr>
            <w:tcW w:w="3372" w:type="dxa"/>
            <w:shd w:val="clear" w:color="000000" w:fill="FFFFFF"/>
          </w:tcPr>
          <w:p w14:paraId="52B8EA32" w14:textId="77777777" w:rsidR="000C5718" w:rsidRPr="00631724" w:rsidRDefault="000C5718" w:rsidP="009C00B8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Fëmijë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moshës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0-1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vjec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marrin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vizitat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detyrueshme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personeli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shëndetësor</w:t>
            </w:r>
            <w:proofErr w:type="spellEnd"/>
          </w:p>
        </w:tc>
        <w:tc>
          <w:tcPr>
            <w:tcW w:w="1556" w:type="dxa"/>
            <w:shd w:val="clear" w:color="000000" w:fill="FFFFFF"/>
            <w:vAlign w:val="center"/>
          </w:tcPr>
          <w:p w14:paraId="1AFD707C" w14:textId="77777777" w:rsidR="000C5718" w:rsidRPr="00962C7C" w:rsidRDefault="000C5718" w:rsidP="009C00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 w:cs="Calibri"/>
                <w:sz w:val="18"/>
                <w:szCs w:val="18"/>
              </w:rPr>
              <w:t>100%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07D1033E" w14:textId="77777777" w:rsidR="000C5718" w:rsidRPr="00962C7C" w:rsidRDefault="000C5718" w:rsidP="009C00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 w:cs="Calibri"/>
                <w:sz w:val="18"/>
                <w:szCs w:val="18"/>
              </w:rPr>
              <w:t>100%</w:t>
            </w:r>
          </w:p>
        </w:tc>
        <w:tc>
          <w:tcPr>
            <w:tcW w:w="1675" w:type="dxa"/>
            <w:shd w:val="clear" w:color="000000" w:fill="FFFFFF"/>
            <w:vAlign w:val="center"/>
          </w:tcPr>
          <w:p w14:paraId="78760BDB" w14:textId="77777777" w:rsidR="000C5718" w:rsidRPr="00962C7C" w:rsidRDefault="000C5718" w:rsidP="009C00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 w:cs="Calibri"/>
                <w:sz w:val="18"/>
                <w:szCs w:val="18"/>
              </w:rPr>
              <w:t>100%</w:t>
            </w:r>
          </w:p>
        </w:tc>
        <w:tc>
          <w:tcPr>
            <w:tcW w:w="1907" w:type="dxa"/>
            <w:shd w:val="clear" w:color="000000" w:fill="FFFFFF"/>
            <w:vAlign w:val="center"/>
          </w:tcPr>
          <w:p w14:paraId="63B1C273" w14:textId="77777777" w:rsidR="000C5718" w:rsidRPr="00962C7C" w:rsidRDefault="000C5718" w:rsidP="009C00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 w:cs="Calibri"/>
                <w:sz w:val="18"/>
                <w:szCs w:val="18"/>
              </w:rPr>
              <w:t>100%</w:t>
            </w:r>
          </w:p>
        </w:tc>
      </w:tr>
      <w:tr w:rsidR="00962C7C" w:rsidRPr="00631724" w14:paraId="02C07618" w14:textId="77777777" w:rsidTr="00962C7C">
        <w:trPr>
          <w:trHeight w:val="409"/>
        </w:trPr>
        <w:tc>
          <w:tcPr>
            <w:tcW w:w="3372" w:type="dxa"/>
            <w:shd w:val="clear" w:color="000000" w:fill="FFFFFF"/>
          </w:tcPr>
          <w:p w14:paraId="2D856BDD" w14:textId="77777777" w:rsidR="00962C7C" w:rsidRPr="00631724" w:rsidRDefault="00962C7C" w:rsidP="00962C7C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% e grave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mbi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35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vjec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depistuara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kancer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gjiri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87D0AD" w14:textId="7E353862" w:rsidR="00962C7C" w:rsidRPr="00962C7C" w:rsidRDefault="00962C7C" w:rsidP="00962C7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37%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5D836B" w14:textId="395846F7" w:rsidR="00962C7C" w:rsidRPr="00962C7C" w:rsidRDefault="00962C7C" w:rsidP="00962C7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38%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878267" w14:textId="4CE02AAC" w:rsidR="00962C7C" w:rsidRPr="00962C7C" w:rsidRDefault="00962C7C" w:rsidP="00962C7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39%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27DC9" w14:textId="63494E51" w:rsidR="00962C7C" w:rsidRPr="00962C7C" w:rsidRDefault="00962C7C" w:rsidP="00962C7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40%</w:t>
            </w:r>
          </w:p>
        </w:tc>
      </w:tr>
      <w:tr w:rsidR="00962C7C" w:rsidRPr="00631724" w14:paraId="2BD22EAF" w14:textId="77777777" w:rsidTr="00962C7C">
        <w:trPr>
          <w:trHeight w:val="409"/>
        </w:trPr>
        <w:tc>
          <w:tcPr>
            <w:tcW w:w="3372" w:type="dxa"/>
            <w:shd w:val="clear" w:color="000000" w:fill="FFFFFF"/>
            <w:vAlign w:val="center"/>
          </w:tcPr>
          <w:p w14:paraId="2C7F23AD" w14:textId="77777777" w:rsidR="00962C7C" w:rsidRPr="00631724" w:rsidRDefault="00962C7C" w:rsidP="00962C7C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shtatzëna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marrin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vizitën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detyrueshme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brenda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3-mujorit I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shtatzënisë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ndaj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shtatzënave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887D17" w14:textId="551A68D0" w:rsidR="00962C7C" w:rsidRPr="00962C7C" w:rsidRDefault="00962C7C" w:rsidP="00962C7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65%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33B2A6" w14:textId="6C027296" w:rsidR="00962C7C" w:rsidRPr="00962C7C" w:rsidRDefault="00962C7C" w:rsidP="00962C7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59553C" w14:textId="63D7E272" w:rsidR="00962C7C" w:rsidRPr="00962C7C" w:rsidRDefault="00962C7C" w:rsidP="00962C7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75%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27AADA" w14:textId="4D9C53D3" w:rsidR="00962C7C" w:rsidRPr="00962C7C" w:rsidRDefault="00962C7C" w:rsidP="00962C7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80%</w:t>
            </w:r>
          </w:p>
        </w:tc>
      </w:tr>
    </w:tbl>
    <w:p w14:paraId="3955BFF9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9B2897A" w14:textId="77777777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  <w:r w:rsidRPr="00ED287A">
        <w:rPr>
          <w:rFonts w:ascii="Cambria" w:hAnsi="Cambria"/>
        </w:rPr>
        <w:t>Produkti:</w:t>
      </w:r>
    </w:p>
    <w:p w14:paraId="63C5E64D" w14:textId="77777777" w:rsidR="00962C7C" w:rsidRDefault="000C5718" w:rsidP="000C5718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62C7C" w:rsidRPr="00962C7C" w14:paraId="41A24834" w14:textId="77777777" w:rsidTr="00962C7C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A211361" w14:textId="77777777" w:rsidR="00962C7C" w:rsidRPr="00962C7C" w:rsidRDefault="00962C7C" w:rsidP="00962C7C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962C7C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1F1504C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91303AB - Persona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perfitojne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chek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up</w:t>
            </w:r>
          </w:p>
        </w:tc>
      </w:tr>
      <w:tr w:rsidR="00962C7C" w:rsidRPr="00962C7C" w14:paraId="3DC5A8A7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8CF81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D4ED3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Persona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perfitojne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chek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up</w:t>
            </w:r>
          </w:p>
        </w:tc>
      </w:tr>
      <w:tr w:rsidR="00962C7C" w:rsidRPr="00962C7C" w14:paraId="2CAC7DAA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3EAC1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1D104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personash</w:t>
            </w:r>
            <w:proofErr w:type="spellEnd"/>
          </w:p>
        </w:tc>
      </w:tr>
      <w:tr w:rsidR="00962C7C" w:rsidRPr="00962C7C" w14:paraId="5CEEEC51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5DBC38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AABE6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184A0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9C172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F0BA8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62C7C" w:rsidRPr="00962C7C" w14:paraId="4226D65A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CD9C8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BBF40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4BBD0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5F1ED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F095C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2C7C" w:rsidRPr="00962C7C" w14:paraId="64C5C1DF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A22EB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A849D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E3C74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1D136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3B864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</w:tr>
      <w:tr w:rsidR="00962C7C" w:rsidRPr="00962C7C" w14:paraId="525F52C5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B776F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1949E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F738D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0AF55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311D2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</w:tr>
      <w:tr w:rsidR="00962C7C" w:rsidRPr="00962C7C" w14:paraId="0699E709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73339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4DB82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1844.4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60735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1844.4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F5533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1844.4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429F2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1844.4</w:t>
            </w:r>
          </w:p>
        </w:tc>
      </w:tr>
      <w:tr w:rsidR="00962C7C" w:rsidRPr="00962C7C" w14:paraId="496163F2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0E7A2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327DE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D2658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4EEBD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78A4C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:rsidRPr="00962C7C" w14:paraId="077ED3BF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408B1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E369C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1BD04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CFABA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B74DB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:rsidRPr="00962C7C" w14:paraId="5A69B22A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E063A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1AF9F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B245B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E765F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00702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3560451B" w14:textId="10D202E6" w:rsidR="000C5718" w:rsidRDefault="000C5718" w:rsidP="000C5718">
      <w:pPr>
        <w:jc w:val="both"/>
        <w:rPr>
          <w:rFonts w:ascii="Cambria" w:hAnsi="Cambria"/>
          <w:sz w:val="22"/>
          <w:szCs w:val="22"/>
        </w:rPr>
      </w:pPr>
    </w:p>
    <w:p w14:paraId="4947DC7F" w14:textId="3D8D1650" w:rsidR="000C5718" w:rsidRPr="008F7141" w:rsidRDefault="000C5718" w:rsidP="000C5718">
      <w:pPr>
        <w:jc w:val="both"/>
        <w:rPr>
          <w:rFonts w:ascii="Cambria" w:hAnsi="Cambria" w:cs="Calibri"/>
          <w:color w:val="000000"/>
        </w:rPr>
      </w:pPr>
      <w:proofErr w:type="spellStart"/>
      <w:r w:rsidRPr="008F7141">
        <w:rPr>
          <w:rFonts w:ascii="Cambria" w:hAnsi="Cambria"/>
        </w:rPr>
        <w:t>Kostoja</w:t>
      </w:r>
      <w:proofErr w:type="spellEnd"/>
      <w:r w:rsidRPr="008F7141">
        <w:rPr>
          <w:rFonts w:ascii="Cambria" w:hAnsi="Cambria"/>
        </w:rPr>
        <w:t xml:space="preserve"> e </w:t>
      </w:r>
      <w:proofErr w:type="spellStart"/>
      <w:r w:rsidRPr="008F7141">
        <w:rPr>
          <w:rFonts w:ascii="Cambria" w:hAnsi="Cambria"/>
        </w:rPr>
        <w:t>produktit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gjinor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është</w:t>
      </w:r>
      <w:proofErr w:type="spellEnd"/>
      <w:r w:rsidRPr="008F7141">
        <w:rPr>
          <w:rFonts w:ascii="Cambria" w:hAnsi="Cambria"/>
        </w:rPr>
        <w:t xml:space="preserve"> e </w:t>
      </w:r>
      <w:proofErr w:type="spellStart"/>
      <w:r w:rsidRPr="008F7141">
        <w:rPr>
          <w:rFonts w:ascii="Cambria" w:hAnsi="Cambria"/>
        </w:rPr>
        <w:t>lidhur</w:t>
      </w:r>
      <w:proofErr w:type="spellEnd"/>
      <w:r w:rsidRPr="008F7141">
        <w:rPr>
          <w:rFonts w:ascii="Cambria" w:hAnsi="Cambria"/>
        </w:rPr>
        <w:t xml:space="preserve"> me </w:t>
      </w:r>
      <w:proofErr w:type="spellStart"/>
      <w:r w:rsidRPr="008F7141">
        <w:rPr>
          <w:rFonts w:ascii="Cambria" w:hAnsi="Cambria"/>
        </w:rPr>
        <w:t>këtë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produkt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si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përpjesë</w:t>
      </w:r>
      <w:proofErr w:type="spellEnd"/>
      <w:r w:rsidRPr="008F7141">
        <w:rPr>
          <w:rFonts w:ascii="Cambria" w:hAnsi="Cambria"/>
        </w:rPr>
        <w:t xml:space="preserve"> e </w:t>
      </w:r>
      <w:proofErr w:type="spellStart"/>
      <w:r w:rsidRPr="008F7141">
        <w:rPr>
          <w:rFonts w:ascii="Cambria" w:hAnsi="Cambria"/>
        </w:rPr>
        <w:t>tij</w:t>
      </w:r>
      <w:proofErr w:type="spellEnd"/>
      <w:r w:rsidRPr="008F7141">
        <w:rPr>
          <w:rFonts w:ascii="Cambria" w:hAnsi="Cambria"/>
        </w:rPr>
        <w:t xml:space="preserve"> dhe </w:t>
      </w:r>
      <w:proofErr w:type="spellStart"/>
      <w:r w:rsidRPr="008F7141">
        <w:rPr>
          <w:rFonts w:ascii="Cambria" w:hAnsi="Cambria"/>
        </w:rPr>
        <w:t>është</w:t>
      </w:r>
      <w:proofErr w:type="spellEnd"/>
      <w:r w:rsidRPr="008F7141">
        <w:rPr>
          <w:rFonts w:ascii="Cambria" w:hAnsi="Cambria"/>
        </w:rPr>
        <w:t xml:space="preserve"> </w:t>
      </w:r>
      <w:r w:rsidR="008F7141" w:rsidRPr="008F7141">
        <w:rPr>
          <w:rFonts w:ascii="Cambria" w:hAnsi="Cambria" w:cs="Calibri"/>
          <w:color w:val="000000"/>
        </w:rPr>
        <w:t xml:space="preserve">510,898,800 </w:t>
      </w:r>
      <w:proofErr w:type="spellStart"/>
      <w:r w:rsidRPr="008F7141">
        <w:rPr>
          <w:rFonts w:ascii="Cambria" w:hAnsi="Cambria"/>
        </w:rPr>
        <w:t>lekë</w:t>
      </w:r>
      <w:proofErr w:type="spellEnd"/>
      <w:r w:rsidRPr="008F7141">
        <w:rPr>
          <w:rFonts w:ascii="Cambria" w:hAnsi="Cambria"/>
        </w:rPr>
        <w:t>.</w:t>
      </w:r>
      <w:r w:rsidRPr="00ED287A">
        <w:rPr>
          <w:rFonts w:ascii="Cambria" w:hAnsi="Cambria"/>
        </w:rPr>
        <w:t xml:space="preserve"> </w:t>
      </w:r>
    </w:p>
    <w:p w14:paraId="77A465EB" w14:textId="77777777" w:rsidR="00962C7C" w:rsidRPr="00ED287A" w:rsidRDefault="00962C7C" w:rsidP="000C5718">
      <w:pPr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62C7C" w:rsidRPr="00962C7C" w14:paraId="52E3DBFF" w14:textId="77777777" w:rsidTr="00962C7C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A43B8EA" w14:textId="77777777" w:rsidR="00962C7C" w:rsidRPr="00962C7C" w:rsidRDefault="00962C7C" w:rsidP="00962C7C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962C7C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319E145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91303AA -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vizitave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kujdesin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parësor</w:t>
            </w:r>
            <w:proofErr w:type="spellEnd"/>
          </w:p>
        </w:tc>
      </w:tr>
      <w:tr w:rsidR="00962C7C" w:rsidRPr="00962C7C" w14:paraId="687740AB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BADDE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9C429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vizitave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kujdesin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parësor</w:t>
            </w:r>
            <w:proofErr w:type="spellEnd"/>
          </w:p>
        </w:tc>
      </w:tr>
      <w:tr w:rsidR="00962C7C" w:rsidRPr="00962C7C" w14:paraId="068A5EFE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8CFEA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D1E27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vizitash</w:t>
            </w:r>
            <w:proofErr w:type="spellEnd"/>
          </w:p>
        </w:tc>
      </w:tr>
      <w:tr w:rsidR="00962C7C" w:rsidRPr="00962C7C" w14:paraId="6B23C732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6AD8D2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CA525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8677D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71621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8C329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62C7C" w:rsidRPr="00962C7C" w14:paraId="317ADD6C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9DB80F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AEAB1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A80EF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13BBF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DEFF3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2C7C" w:rsidRPr="00962C7C" w14:paraId="2CAEF987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D4F27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2709F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6400000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75B5B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6725000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87280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6765000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D5412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6805000</w:t>
            </w:r>
          </w:p>
        </w:tc>
      </w:tr>
      <w:tr w:rsidR="00962C7C" w:rsidRPr="00962C7C" w14:paraId="70E682AE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7725B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ADD61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1659259000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BC7A7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12203836000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71D58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12403836000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DA457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12403836000</w:t>
            </w:r>
          </w:p>
        </w:tc>
      </w:tr>
      <w:tr w:rsidR="00962C7C" w:rsidRPr="00962C7C" w14:paraId="77C3E98B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04EB0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78AFC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259.26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B9F3E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1814.7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8E21E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1833.53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77583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1822.75</w:t>
            </w:r>
          </w:p>
        </w:tc>
      </w:tr>
      <w:tr w:rsidR="00962C7C" w:rsidRPr="00962C7C" w14:paraId="29976A96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37A39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4B8F1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7E665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0.0508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E7973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0.0059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5F290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0.0059</w:t>
            </w:r>
          </w:p>
        </w:tc>
      </w:tr>
      <w:tr w:rsidR="00962C7C" w:rsidRPr="00962C7C" w14:paraId="21D9FCB3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0C21A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32F78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0E821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6.355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63C84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0.0164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C579C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:rsidRPr="00962C7C" w14:paraId="4CD368A2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030C6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BFC49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A6CFC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5.9995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3F20A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0.0104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93218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-0.0059</w:t>
            </w:r>
          </w:p>
        </w:tc>
      </w:tr>
    </w:tbl>
    <w:p w14:paraId="4581CF15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FF22788" w14:textId="77777777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8F7141">
        <w:rPr>
          <w:rFonts w:ascii="Cambria" w:hAnsi="Cambria"/>
        </w:rPr>
        <w:t>Këtu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përfshihen</w:t>
      </w:r>
      <w:proofErr w:type="spellEnd"/>
      <w:r w:rsidRPr="008F7141">
        <w:rPr>
          <w:rFonts w:ascii="Cambria" w:hAnsi="Cambria"/>
        </w:rPr>
        <w:t xml:space="preserve"> edhe </w:t>
      </w:r>
      <w:proofErr w:type="spellStart"/>
      <w:r w:rsidRPr="008F7141">
        <w:rPr>
          <w:rFonts w:ascii="Cambria" w:hAnsi="Cambria"/>
        </w:rPr>
        <w:t>vizitat</w:t>
      </w:r>
      <w:proofErr w:type="spellEnd"/>
      <w:r w:rsidRPr="008F7141">
        <w:rPr>
          <w:rFonts w:ascii="Cambria" w:hAnsi="Cambria"/>
        </w:rPr>
        <w:t xml:space="preserve"> e grave </w:t>
      </w:r>
      <w:proofErr w:type="spellStart"/>
      <w:r w:rsidRPr="008F7141">
        <w:rPr>
          <w:rFonts w:ascii="Cambria" w:hAnsi="Cambria"/>
        </w:rPr>
        <w:t>shtatzëna</w:t>
      </w:r>
      <w:proofErr w:type="spellEnd"/>
      <w:r w:rsidRPr="008F7141">
        <w:rPr>
          <w:rFonts w:ascii="Cambria" w:hAnsi="Cambria"/>
        </w:rPr>
        <w:t xml:space="preserve"> dhe </w:t>
      </w:r>
      <w:proofErr w:type="spellStart"/>
      <w:r w:rsidRPr="008F7141">
        <w:rPr>
          <w:rFonts w:ascii="Cambria" w:hAnsi="Cambria"/>
        </w:rPr>
        <w:t>fëmijëve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deri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në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moshën</w:t>
      </w:r>
      <w:proofErr w:type="spellEnd"/>
      <w:r w:rsidRPr="008F7141">
        <w:rPr>
          <w:rFonts w:ascii="Cambria" w:hAnsi="Cambria"/>
        </w:rPr>
        <w:t xml:space="preserve"> 1 </w:t>
      </w:r>
      <w:proofErr w:type="spellStart"/>
      <w:r w:rsidRPr="008F7141">
        <w:rPr>
          <w:rFonts w:ascii="Cambria" w:hAnsi="Cambria"/>
        </w:rPr>
        <w:t>vjec</w:t>
      </w:r>
      <w:proofErr w:type="spellEnd"/>
      <w:r w:rsidRPr="008F7141">
        <w:rPr>
          <w:rFonts w:ascii="Cambria" w:hAnsi="Cambria"/>
        </w:rPr>
        <w:t xml:space="preserve">. </w:t>
      </w:r>
      <w:proofErr w:type="spellStart"/>
      <w:r w:rsidRPr="008F7141">
        <w:rPr>
          <w:rFonts w:ascii="Cambria" w:hAnsi="Cambria"/>
        </w:rPr>
        <w:t>Kostoja</w:t>
      </w:r>
      <w:proofErr w:type="spellEnd"/>
      <w:r w:rsidRPr="008F7141">
        <w:rPr>
          <w:rFonts w:ascii="Cambria" w:hAnsi="Cambria"/>
        </w:rPr>
        <w:t xml:space="preserve"> e </w:t>
      </w:r>
      <w:proofErr w:type="spellStart"/>
      <w:r w:rsidRPr="008F7141">
        <w:rPr>
          <w:rFonts w:ascii="Cambria" w:hAnsi="Cambria"/>
        </w:rPr>
        <w:t>produktit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gjinor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është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përpjesë</w:t>
      </w:r>
      <w:proofErr w:type="spellEnd"/>
      <w:r w:rsidRPr="008F7141">
        <w:rPr>
          <w:rFonts w:ascii="Cambria" w:hAnsi="Cambria"/>
        </w:rPr>
        <w:t xml:space="preserve"> e </w:t>
      </w:r>
      <w:proofErr w:type="spellStart"/>
      <w:r w:rsidRPr="008F7141">
        <w:rPr>
          <w:rFonts w:ascii="Cambria" w:hAnsi="Cambria"/>
        </w:rPr>
        <w:t>këtij</w:t>
      </w:r>
      <w:proofErr w:type="spellEnd"/>
      <w:r w:rsidRPr="008F7141">
        <w:rPr>
          <w:rFonts w:ascii="Cambria" w:hAnsi="Cambria"/>
        </w:rPr>
        <w:t xml:space="preserve"> produkti dhe do </w:t>
      </w:r>
      <w:proofErr w:type="spellStart"/>
      <w:r w:rsidRPr="008F7141">
        <w:rPr>
          <w:rFonts w:ascii="Cambria" w:hAnsi="Cambria"/>
        </w:rPr>
        <w:t>të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përllogaritet</w:t>
      </w:r>
      <w:proofErr w:type="spellEnd"/>
      <w:r w:rsidRPr="008F7141">
        <w:rPr>
          <w:rFonts w:ascii="Cambria" w:hAnsi="Cambria"/>
        </w:rPr>
        <w:t xml:space="preserve"> pas </w:t>
      </w:r>
      <w:proofErr w:type="spellStart"/>
      <w:r w:rsidRPr="008F7141">
        <w:rPr>
          <w:rFonts w:ascii="Cambria" w:hAnsi="Cambria"/>
        </w:rPr>
        <w:t>marrjes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së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informacionit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nga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monitorimi</w:t>
      </w:r>
      <w:proofErr w:type="spellEnd"/>
      <w:r w:rsidRPr="008F7141">
        <w:rPr>
          <w:rFonts w:ascii="Cambria" w:hAnsi="Cambria"/>
        </w:rPr>
        <w:t xml:space="preserve"> I </w:t>
      </w:r>
      <w:proofErr w:type="spellStart"/>
      <w:r w:rsidRPr="008F7141">
        <w:rPr>
          <w:rFonts w:ascii="Cambria" w:hAnsi="Cambria"/>
        </w:rPr>
        <w:t>realizimit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faktik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të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shpenzimeve</w:t>
      </w:r>
      <w:proofErr w:type="spellEnd"/>
      <w:r w:rsidRPr="008F7141">
        <w:rPr>
          <w:rFonts w:ascii="Cambria" w:hAnsi="Cambria"/>
        </w:rPr>
        <w:t>.</w:t>
      </w:r>
      <w:r w:rsidRPr="00ED287A">
        <w:rPr>
          <w:rFonts w:ascii="Cambria" w:hAnsi="Cambria"/>
        </w:rPr>
        <w:t xml:space="preserve"> </w:t>
      </w:r>
    </w:p>
    <w:p w14:paraId="27E34A26" w14:textId="77777777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55A0610E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Shërbime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dytësor</w:t>
      </w:r>
      <w:proofErr w:type="spellEnd"/>
      <w:r w:rsidRPr="00ED287A">
        <w:rPr>
          <w:rFonts w:ascii="Cambria" w:hAnsi="Cambria"/>
          <w:i/>
        </w:rPr>
        <w:t>”</w:t>
      </w:r>
    </w:p>
    <w:p w14:paraId="04B83A58" w14:textId="77777777" w:rsidR="000C5718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Mbulim</w:t>
      </w:r>
      <w:proofErr w:type="spellEnd"/>
      <w:r w:rsidRPr="00ED287A">
        <w:rPr>
          <w:rFonts w:ascii="Cambria" w:hAnsi="Cambria"/>
          <w:i/>
        </w:rPr>
        <w:t xml:space="preserve"> universal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nevojave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popullatës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mjekësor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specializuar</w:t>
      </w:r>
      <w:proofErr w:type="spellEnd"/>
    </w:p>
    <w:p w14:paraId="2AA2F6CB" w14:textId="77777777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48E2A5C2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962C7C" w:rsidRPr="00631724" w14:paraId="6526A65F" w14:textId="77777777" w:rsidTr="009C00B8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9FDDF6A" w14:textId="77777777" w:rsidR="00962C7C" w:rsidRPr="00631724" w:rsidRDefault="00962C7C" w:rsidP="00962C7C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B70BA7A" w14:textId="218277EC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EAEB36A" w14:textId="098C3796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F259BDC" w14:textId="3A0F1E26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0D92329" w14:textId="51F8DF14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962C7C" w:rsidRPr="00631724" w14:paraId="2B51A7F1" w14:textId="77777777" w:rsidTr="009C00B8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6C9797C" w14:textId="77777777" w:rsidR="00962C7C" w:rsidRPr="00631724" w:rsidRDefault="00962C7C" w:rsidP="00962C7C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A463DE6" w14:textId="4623B1AF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62C7C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3C16EB5" w14:textId="411B4570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62C7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EC0DA8A" w14:textId="14CFA4CA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62C7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78CB03B" w14:textId="5AACDA78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62C7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62C7C" w:rsidRPr="00631724" w14:paraId="1C021650" w14:textId="77777777" w:rsidTr="00962C7C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6A4A097" w14:textId="77777777" w:rsidR="00962C7C" w:rsidRPr="00631724" w:rsidRDefault="00962C7C" w:rsidP="00962C7C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Jetëgjatësia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mesatare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burrave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24B1AB1B" w14:textId="4149440E" w:rsidR="00962C7C" w:rsidRPr="00631724" w:rsidRDefault="00962C7C" w:rsidP="00962C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4EFDF42A" w14:textId="2BE42FD4" w:rsidR="00962C7C" w:rsidRPr="00962C7C" w:rsidRDefault="00962C7C" w:rsidP="00962C7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77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7F8CC26D" w14:textId="18202B52" w:rsidR="00962C7C" w:rsidRPr="00962C7C" w:rsidRDefault="00962C7C" w:rsidP="00962C7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77.6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560BC143" w14:textId="3E58975B" w:rsidR="00962C7C" w:rsidRPr="00631724" w:rsidRDefault="00962C7C" w:rsidP="00962C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  <w:tr w:rsidR="00962C7C" w:rsidRPr="00631724" w14:paraId="62BC314B" w14:textId="77777777" w:rsidTr="00962C7C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1EAEEA" w14:textId="77777777" w:rsidR="00962C7C" w:rsidRPr="00631724" w:rsidRDefault="00962C7C" w:rsidP="00962C7C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Jetëgjatësia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mesatare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grave</w:t>
            </w:r>
          </w:p>
        </w:tc>
        <w:tc>
          <w:tcPr>
            <w:tcW w:w="1170" w:type="dxa"/>
            <w:tcBorders>
              <w:top w:val="single" w:sz="4" w:space="0" w:color="5B9BD5" w:themeColor="accent1"/>
              <w:left w:val="single" w:sz="4" w:space="0" w:color="000000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0F291529" w14:textId="32C4AE1F" w:rsidR="00962C7C" w:rsidRPr="00631724" w:rsidRDefault="00962C7C" w:rsidP="00962C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361D8AAE" w14:textId="6E2FB495" w:rsidR="00962C7C" w:rsidRPr="00962C7C" w:rsidRDefault="00962C7C" w:rsidP="00962C7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80.3</w:t>
            </w:r>
          </w:p>
        </w:tc>
        <w:tc>
          <w:tcPr>
            <w:tcW w:w="17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265E0550" w14:textId="37D45F45" w:rsidR="00962C7C" w:rsidRPr="00962C7C" w:rsidRDefault="00962C7C" w:rsidP="00962C7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80.6</w:t>
            </w:r>
          </w:p>
        </w:tc>
        <w:tc>
          <w:tcPr>
            <w:tcW w:w="154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7FFE8834" w14:textId="67B34B75" w:rsidR="00962C7C" w:rsidRPr="00631724" w:rsidRDefault="00962C7C" w:rsidP="00962C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</w:tbl>
    <w:p w14:paraId="68BBF491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DA25537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Ofrimi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cilësor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gjithëpërfshirës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shërbimeve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dytësor</w:t>
      </w:r>
      <w:proofErr w:type="spellEnd"/>
    </w:p>
    <w:p w14:paraId="27ABE018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9911" w:type="dxa"/>
        <w:tblInd w:w="-10" w:type="dxa"/>
        <w:tblLook w:val="04A0" w:firstRow="1" w:lastRow="0" w:firstColumn="1" w:lastColumn="0" w:noHBand="0" w:noVBand="1"/>
      </w:tblPr>
      <w:tblGrid>
        <w:gridCol w:w="3431"/>
        <w:gridCol w:w="1869"/>
        <w:gridCol w:w="1537"/>
        <w:gridCol w:w="1537"/>
        <w:gridCol w:w="1537"/>
      </w:tblGrid>
      <w:tr w:rsidR="00962C7C" w:rsidRPr="00631724" w14:paraId="3A2341C9" w14:textId="77777777" w:rsidTr="009C00B8">
        <w:trPr>
          <w:trHeight w:val="97"/>
        </w:trPr>
        <w:tc>
          <w:tcPr>
            <w:tcW w:w="343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7C0CCA4" w14:textId="77777777" w:rsidR="00962C7C" w:rsidRPr="00631724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0A7773D7" w14:textId="77D24574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23A3C4CA" w14:textId="4411E4C8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5CC15060" w14:textId="1859C664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7F35484A" w14:textId="2EC5062F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962C7C" w:rsidRPr="00631724" w14:paraId="6C53526F" w14:textId="77777777" w:rsidTr="009C00B8">
        <w:trPr>
          <w:trHeight w:val="314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59F7C15" w14:textId="77777777" w:rsidR="00962C7C" w:rsidRPr="00631724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02681716" w14:textId="0A988CC2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62C7C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E4A585E" w14:textId="0F9BB7E3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62C7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52D02E4" w14:textId="2CFB7ED7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62C7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1AD4AF3C" w14:textId="2AFF6BAC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62C7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62C7C" w:rsidRPr="00631724" w14:paraId="0CC12784" w14:textId="77777777" w:rsidTr="00962C7C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538E4AA8" w14:textId="77777777" w:rsidR="00962C7C" w:rsidRPr="00631724" w:rsidRDefault="00962C7C" w:rsidP="00962C7C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Pacientë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trajtuar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maternitete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shtetërore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D3033F" w14:textId="1B22A167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40000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305728" w14:textId="1F5E676B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40500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8CA07B" w14:textId="663480A3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41000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F54767" w14:textId="06150523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41500</w:t>
            </w:r>
          </w:p>
        </w:tc>
      </w:tr>
      <w:tr w:rsidR="00962C7C" w:rsidRPr="00631724" w14:paraId="7AFBC692" w14:textId="77777777" w:rsidTr="00962C7C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6915B869" w14:textId="77777777" w:rsidR="00962C7C" w:rsidRPr="00631724" w:rsidRDefault="00962C7C" w:rsidP="00962C7C">
            <w:pPr>
              <w:rPr>
                <w:rFonts w:ascii="Garamond" w:hAnsi="Garamond"/>
                <w:sz w:val="18"/>
                <w:szCs w:val="18"/>
              </w:rPr>
            </w:pPr>
            <w:r w:rsidRPr="00E45DCE">
              <w:rPr>
                <w:rFonts w:ascii="Garamond" w:hAnsi="Garamond"/>
                <w:sz w:val="18"/>
                <w:szCs w:val="18"/>
              </w:rPr>
              <w:t xml:space="preserve">Raporti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numrit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seksio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cezarea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ndaj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numrit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total te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lindjeve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institucionet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publike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507C99" w14:textId="69B90D33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44.6%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C8B501" w14:textId="555D86AF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44%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D49C6A" w14:textId="51B64E98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43.3%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816491" w14:textId="31B42497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42.6%</w:t>
            </w:r>
          </w:p>
        </w:tc>
      </w:tr>
      <w:tr w:rsidR="00962C7C" w:rsidRPr="00631724" w14:paraId="12D4CE8A" w14:textId="77777777" w:rsidTr="00962C7C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27FDBC36" w14:textId="77777777" w:rsidR="00962C7C" w:rsidRPr="00631724" w:rsidRDefault="00962C7C" w:rsidP="00962C7C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Indeksi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vdekshmërisë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foshnjore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1000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lindje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gjalla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2A301E" w14:textId="2BEAFDE0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6.4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84DA33" w14:textId="1A1D93A8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6.3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B38E33" w14:textId="1AD6986B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6.2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6312CB" w14:textId="2394B012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6.1</w:t>
            </w:r>
          </w:p>
        </w:tc>
      </w:tr>
      <w:tr w:rsidR="00962C7C" w:rsidRPr="00631724" w14:paraId="14832408" w14:textId="77777777" w:rsidTr="00962C7C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090440FA" w14:textId="77777777" w:rsidR="00962C7C" w:rsidRPr="00631724" w:rsidRDefault="00962C7C" w:rsidP="00962C7C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Indeksi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vdekshmërisë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foshnjore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femra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) (per 1000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lindje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te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gjalla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3D7D2F" w14:textId="42FB3523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F816B0" w14:textId="3782FB31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5.9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8B5B00" w14:textId="7D5A9718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5.8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2EB92F" w14:textId="5C4F02E5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5.7</w:t>
            </w:r>
          </w:p>
        </w:tc>
      </w:tr>
      <w:tr w:rsidR="00962C7C" w:rsidRPr="00631724" w14:paraId="083204F4" w14:textId="77777777" w:rsidTr="00962C7C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060A0639" w14:textId="77777777" w:rsidR="00962C7C" w:rsidRPr="00631724" w:rsidRDefault="00962C7C" w:rsidP="00962C7C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Indeksi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vdekshmërisë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amtare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100 000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lindje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9D7ED7" w14:textId="4ADB35A2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1.5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17D88B" w14:textId="243F56D7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1.5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DB2F8D" w14:textId="0D126B4E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1.5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BC1302" w14:textId="44964712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1.5</w:t>
            </w:r>
          </w:p>
        </w:tc>
      </w:tr>
      <w:tr w:rsidR="000C5718" w:rsidRPr="00631724" w14:paraId="302FD614" w14:textId="77777777" w:rsidTr="00962C7C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01F4B439" w14:textId="77777777" w:rsidR="000C5718" w:rsidRPr="00631724" w:rsidRDefault="000C5718" w:rsidP="009C00B8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Raste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kancerit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gjirit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ndaj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45DC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45DCE">
              <w:rPr>
                <w:rFonts w:ascii="Garamond" w:hAnsi="Garamond"/>
                <w:sz w:val="18"/>
                <w:szCs w:val="18"/>
              </w:rPr>
              <w:t>diagnostifikuar</w:t>
            </w:r>
            <w:proofErr w:type="spellEnd"/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14:paraId="23B2AF4C" w14:textId="128FF5E9" w:rsidR="000C5718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800/7200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FBC01E" w14:textId="37D99767" w:rsidR="000C5718" w:rsidRPr="00962C7C" w:rsidRDefault="000C5718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800/7200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0610A6" w14:textId="77777777" w:rsidR="000C5718" w:rsidRPr="00962C7C" w:rsidRDefault="000C5718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850/7500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96A4D" w14:textId="10A12EE0" w:rsidR="000C5718" w:rsidRPr="00962C7C" w:rsidRDefault="000C5718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36348965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62C7C" w:rsidRPr="00962C7C" w14:paraId="26E048AF" w14:textId="77777777" w:rsidTr="00962C7C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09C08D" w14:textId="77777777" w:rsidR="00962C7C" w:rsidRPr="00962C7C" w:rsidRDefault="00962C7C" w:rsidP="00962C7C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962C7C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2CB9CA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91304AA -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Pacientë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shërbimin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spitalor</w:t>
            </w:r>
            <w:proofErr w:type="spellEnd"/>
          </w:p>
        </w:tc>
      </w:tr>
      <w:tr w:rsidR="00962C7C" w:rsidRPr="00962C7C" w14:paraId="756E297C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1344D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00F78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Këtu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përfshihen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shpenzimet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pacientet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trajuar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spitale</w:t>
            </w:r>
            <w:proofErr w:type="spellEnd"/>
          </w:p>
        </w:tc>
      </w:tr>
      <w:tr w:rsidR="00962C7C" w:rsidRPr="00962C7C" w14:paraId="5F4DD9E5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A7169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D8A42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pacientësh</w:t>
            </w:r>
            <w:proofErr w:type="spellEnd"/>
          </w:p>
        </w:tc>
      </w:tr>
      <w:tr w:rsidR="00962C7C" w:rsidRPr="00962C7C" w14:paraId="18756775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AD10D0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AE79C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422AA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2A92D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0FFE3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62C7C" w:rsidRPr="00962C7C" w14:paraId="7EEB1392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0EAB9F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AF4D7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F9C2B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70314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DC77E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2C7C" w:rsidRPr="00962C7C" w14:paraId="4560CF8A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AD056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7364F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330000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B179D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380000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5D49B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9E772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410000</w:t>
            </w:r>
          </w:p>
        </w:tc>
      </w:tr>
      <w:tr w:rsidR="00962C7C" w:rsidRPr="00962C7C" w14:paraId="12CAD282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6B3C8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BC08B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25795170000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679DF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24752850000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E5700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24961290000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C5F90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25094650000</w:t>
            </w:r>
          </w:p>
        </w:tc>
      </w:tr>
      <w:tr w:rsidR="00962C7C" w:rsidRPr="00962C7C" w14:paraId="0CF6AFC6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A8BBD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F8236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78167.18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3466F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65139.08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1CAB1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62403.23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9D53E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61206.46</w:t>
            </w:r>
          </w:p>
        </w:tc>
      </w:tr>
      <w:tr w:rsidR="00962C7C" w:rsidRPr="00962C7C" w14:paraId="09D9B8A9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20955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CE9E2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53B13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0.1515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815AE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0.0526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47C84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0.025</w:t>
            </w:r>
          </w:p>
        </w:tc>
      </w:tr>
      <w:tr w:rsidR="00962C7C" w:rsidRPr="00962C7C" w14:paraId="2C9710BD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DE3AB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3DA68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EA5F8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-0.0404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1E666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0.0084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09F97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0.0053</w:t>
            </w:r>
          </w:p>
        </w:tc>
      </w:tr>
      <w:tr w:rsidR="00962C7C" w:rsidRPr="00962C7C" w14:paraId="559051F4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9F4EF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6393D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E866A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-0.1667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785A0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-0.042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DFAEE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-0.0192</w:t>
            </w:r>
          </w:p>
        </w:tc>
      </w:tr>
    </w:tbl>
    <w:p w14:paraId="4B4224F1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3901DAC" w14:textId="6BA1A41E" w:rsidR="000C5718" w:rsidRPr="00167219" w:rsidRDefault="000C5718" w:rsidP="000C5718">
      <w:pPr>
        <w:jc w:val="both"/>
        <w:rPr>
          <w:rFonts w:ascii="Cambria" w:hAnsi="Cambria" w:cs="Calibri"/>
          <w:color w:val="000000"/>
        </w:rPr>
      </w:pPr>
      <w:proofErr w:type="spellStart"/>
      <w:r w:rsidRPr="00167219">
        <w:rPr>
          <w:rFonts w:ascii="Cambria" w:hAnsi="Cambria"/>
        </w:rPr>
        <w:lastRenderedPageBreak/>
        <w:t>Në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këtë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produkt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përfshihen</w:t>
      </w:r>
      <w:proofErr w:type="spellEnd"/>
      <w:r w:rsidRPr="00167219">
        <w:rPr>
          <w:rFonts w:ascii="Cambria" w:hAnsi="Cambria"/>
        </w:rPr>
        <w:t xml:space="preserve"> edhe </w:t>
      </w:r>
      <w:proofErr w:type="spellStart"/>
      <w:r w:rsidRPr="00167219">
        <w:rPr>
          <w:rFonts w:ascii="Cambria" w:hAnsi="Cambria"/>
        </w:rPr>
        <w:t>kostot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për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trajtimin</w:t>
      </w:r>
      <w:proofErr w:type="spellEnd"/>
      <w:r w:rsidRPr="00167219">
        <w:rPr>
          <w:rFonts w:ascii="Cambria" w:hAnsi="Cambria"/>
        </w:rPr>
        <w:t xml:space="preserve"> e </w:t>
      </w:r>
      <w:r w:rsidR="00167219">
        <w:rPr>
          <w:rFonts w:ascii="Cambria" w:hAnsi="Cambria"/>
        </w:rPr>
        <w:t>40500</w:t>
      </w:r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pacientëve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në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maternitetet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shtetërore</w:t>
      </w:r>
      <w:proofErr w:type="spellEnd"/>
      <w:r w:rsidRPr="00167219">
        <w:rPr>
          <w:rFonts w:ascii="Cambria" w:hAnsi="Cambria"/>
        </w:rPr>
        <w:t xml:space="preserve"> dhe </w:t>
      </w:r>
      <w:proofErr w:type="spellStart"/>
      <w:r w:rsidRPr="00167219">
        <w:rPr>
          <w:rFonts w:ascii="Cambria" w:hAnsi="Cambria"/>
        </w:rPr>
        <w:t>përllogaritet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si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përpjesë</w:t>
      </w:r>
      <w:proofErr w:type="spellEnd"/>
      <w:r w:rsidRPr="00167219">
        <w:rPr>
          <w:rFonts w:ascii="Cambria" w:hAnsi="Cambria"/>
        </w:rPr>
        <w:t xml:space="preserve"> e </w:t>
      </w:r>
      <w:proofErr w:type="spellStart"/>
      <w:r w:rsidRPr="00167219">
        <w:rPr>
          <w:rFonts w:ascii="Cambria" w:hAnsi="Cambria"/>
        </w:rPr>
        <w:t>tij</w:t>
      </w:r>
      <w:proofErr w:type="spellEnd"/>
      <w:r w:rsidRPr="00167219">
        <w:rPr>
          <w:rFonts w:ascii="Cambria" w:hAnsi="Cambria"/>
        </w:rPr>
        <w:t xml:space="preserve">, </w:t>
      </w:r>
      <w:proofErr w:type="spellStart"/>
      <w:r w:rsidRPr="00167219">
        <w:rPr>
          <w:rFonts w:ascii="Cambria" w:hAnsi="Cambria"/>
        </w:rPr>
        <w:t>si</w:t>
      </w:r>
      <w:proofErr w:type="spellEnd"/>
      <w:r w:rsidRPr="00167219">
        <w:rPr>
          <w:rFonts w:ascii="Cambria" w:hAnsi="Cambria"/>
        </w:rPr>
        <w:t xml:space="preserve"> </w:t>
      </w:r>
      <w:r w:rsidR="00167219" w:rsidRPr="00167219">
        <w:rPr>
          <w:rFonts w:ascii="Cambria" w:hAnsi="Cambria" w:cs="Calibri"/>
          <w:color w:val="000000"/>
        </w:rPr>
        <w:t>2,638,132,740</w:t>
      </w:r>
      <w:r w:rsidRPr="00167219">
        <w:rPr>
          <w:rFonts w:ascii="Cambria" w:hAnsi="Cambria"/>
        </w:rPr>
        <w:t>lekë.</w:t>
      </w:r>
      <w:r w:rsidRPr="00ED287A">
        <w:rPr>
          <w:rFonts w:ascii="Cambria" w:hAnsi="Cambria"/>
        </w:rPr>
        <w:t xml:space="preserve"> </w:t>
      </w:r>
    </w:p>
    <w:p w14:paraId="0ACF2D73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62C7C" w:rsidRPr="00962C7C" w14:paraId="2ED57E21" w14:textId="77777777" w:rsidTr="00962C7C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8D78EDE" w14:textId="77777777" w:rsidR="00962C7C" w:rsidRPr="00962C7C" w:rsidRDefault="00962C7C" w:rsidP="00962C7C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962C7C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090D202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18BB045 -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Rikonstruksion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ndertim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e nje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godine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te re ne SUOGJ "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Mbretëresha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Geraldinë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"</w:t>
            </w:r>
          </w:p>
        </w:tc>
      </w:tr>
      <w:tr w:rsidR="00962C7C" w:rsidRPr="00962C7C" w14:paraId="68C16B21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484F0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CD9EE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Ambiente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rikonstrukstuara</w:t>
            </w:r>
            <w:proofErr w:type="spellEnd"/>
          </w:p>
        </w:tc>
      </w:tr>
      <w:tr w:rsidR="00962C7C" w:rsidRPr="00962C7C" w14:paraId="25681C41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7D1F0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DD52D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m2</w:t>
            </w:r>
          </w:p>
        </w:tc>
      </w:tr>
      <w:tr w:rsidR="00962C7C" w:rsidRPr="00962C7C" w14:paraId="3BFD5304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10BBA9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C1843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BA252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F17DA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2EDE5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62C7C" w:rsidRPr="00962C7C" w14:paraId="6402B713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669EB8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39949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C784F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06169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5FCDE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2C7C" w:rsidRPr="00962C7C" w14:paraId="0F2A588E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6395B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32FA6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4850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7DA1B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71FBD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97F03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:rsidRPr="00962C7C" w14:paraId="6F45264B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3F77B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16DA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301133191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B9BFD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254577347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BF6E0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AD188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:rsidRPr="00962C7C" w14:paraId="56E6A262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B0DEC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1E82E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62089.32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5178F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62092.04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5A38A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FAFC3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:rsidRPr="00962C7C" w14:paraId="22CB8F72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05B92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5E54D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A9F13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-0.1546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58F85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F9F36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  <w:tr w:rsidR="00962C7C" w:rsidRPr="00962C7C" w14:paraId="12613BA6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ABE0F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A47C0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F65CC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-0.1546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0FCCD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F3F6E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  <w:tr w:rsidR="00962C7C" w:rsidRPr="00962C7C" w14:paraId="190DAA23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A1D3B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036AD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E6750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E2115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8053C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  <w:tr w:rsidR="00962C7C" w14:paraId="786ADB96" w14:textId="77777777" w:rsidTr="00962C7C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1CDFB3B" w14:textId="77777777" w:rsidR="00962C7C" w:rsidRDefault="00962C7C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62BC680" w14:textId="77777777" w:rsidR="00962C7C" w:rsidRDefault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18BB046 -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Supervizion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Rikonstruksion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ndertim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nje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godine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te re ne SUOGJ "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Mbretëresha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Geraldinë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"</w:t>
            </w:r>
          </w:p>
        </w:tc>
      </w:tr>
      <w:tr w:rsidR="00962C7C" w14:paraId="45040AC8" w14:textId="77777777" w:rsidTr="00962C7C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70773" w14:textId="77777777" w:rsidR="00962C7C" w:rsidRDefault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5874B" w14:textId="77777777" w:rsidR="00962C7C" w:rsidRDefault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Sherbim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mbikqyrje</w:t>
            </w:r>
            <w:proofErr w:type="spellEnd"/>
          </w:p>
        </w:tc>
      </w:tr>
      <w:tr w:rsidR="00962C7C" w14:paraId="084FA6F9" w14:textId="77777777" w:rsidTr="00962C7C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E7FE2" w14:textId="77777777" w:rsidR="00962C7C" w:rsidRDefault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CEA26" w14:textId="77777777" w:rsidR="00962C7C" w:rsidRDefault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cope</w:t>
            </w:r>
          </w:p>
        </w:tc>
      </w:tr>
      <w:tr w:rsidR="00962C7C" w14:paraId="7B32E478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C558F9" w14:textId="77777777" w:rsidR="00962C7C" w:rsidRDefault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34358" w14:textId="77777777" w:rsidR="00962C7C" w:rsidRDefault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B363F" w14:textId="77777777" w:rsidR="00962C7C" w:rsidRDefault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D0054" w14:textId="77777777" w:rsidR="00962C7C" w:rsidRDefault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27081" w14:textId="77777777" w:rsidR="00962C7C" w:rsidRDefault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62C7C" w14:paraId="14AF5EBE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73C71A" w14:textId="77777777" w:rsidR="00962C7C" w:rsidRDefault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A25DB" w14:textId="77777777" w:rsidR="00962C7C" w:rsidRDefault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B3499" w14:textId="77777777" w:rsidR="00962C7C" w:rsidRDefault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DBD1B" w14:textId="77777777" w:rsidR="00962C7C" w:rsidRDefault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C8176" w14:textId="77777777" w:rsidR="00962C7C" w:rsidRDefault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2C7C" w14:paraId="7E5CA272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24E74" w14:textId="77777777" w:rsidR="00962C7C" w:rsidRDefault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89127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57D47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3ED3A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09B25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14:paraId="71787E83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0DE9C" w14:textId="77777777" w:rsidR="00962C7C" w:rsidRDefault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8CF6D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2318000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A70C0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43BA8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187ED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14:paraId="20E799F2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A6BB0" w14:textId="77777777" w:rsidR="00962C7C" w:rsidRDefault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221C4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2318000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64C73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F8F00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DC7D3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14:paraId="5641C235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9A227" w14:textId="77777777" w:rsidR="00962C7C" w:rsidRDefault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EB46E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CC4BE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46C43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A2BDE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  <w:tr w:rsidR="00962C7C" w14:paraId="5A40632F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44DEF" w14:textId="77777777" w:rsidR="00962C7C" w:rsidRDefault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EAC22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E53D1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-0.5686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24CFF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0A4D5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  <w:tr w:rsidR="00962C7C" w14:paraId="3711B3AA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9D9D0" w14:textId="77777777" w:rsidR="00962C7C" w:rsidRDefault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5F54D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064D0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-0.5686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8513C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14431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</w:tbl>
    <w:p w14:paraId="1F753DFC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62C7C" w:rsidRPr="00962C7C" w14:paraId="0CB1CC04" w14:textId="77777777" w:rsidTr="00962C7C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FB804C4" w14:textId="77777777" w:rsidR="00962C7C" w:rsidRPr="00962C7C" w:rsidRDefault="00962C7C" w:rsidP="00962C7C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962C7C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9BAFBD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18BB048 -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Kolaudim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rikonstruksionin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godinave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te SUOGJ “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Mbretëresha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Geraldinë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” dhe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ndertim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ri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3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kate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Tirane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</w:p>
        </w:tc>
      </w:tr>
      <w:tr w:rsidR="00962C7C" w:rsidRPr="00962C7C" w14:paraId="708A4AF6" w14:textId="77777777" w:rsidTr="00962C7C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C6D94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47C1D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Sherbim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kolaudimi</w:t>
            </w:r>
            <w:proofErr w:type="spellEnd"/>
          </w:p>
        </w:tc>
      </w:tr>
      <w:tr w:rsidR="00962C7C" w:rsidRPr="00962C7C" w14:paraId="1CD5D549" w14:textId="77777777" w:rsidTr="00962C7C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AA4D3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1E409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cope</w:t>
            </w:r>
          </w:p>
        </w:tc>
      </w:tr>
      <w:tr w:rsidR="00962C7C" w:rsidRPr="00962C7C" w14:paraId="2B255344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404D8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ABC91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0E84F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CEC2D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D4D25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62C7C" w:rsidRPr="00962C7C" w14:paraId="6D916692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F834D7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FED7A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64534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9943D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8B26B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2C7C" w:rsidRPr="00962C7C" w14:paraId="1596BEFA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8D59D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7DB81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C93E5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27C39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49437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:rsidRPr="00962C7C" w14:paraId="3A548E2E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92AC0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9EED9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CF8A3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286000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B5E28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7EF4E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:rsidRPr="00962C7C" w14:paraId="658ED98F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F4484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45293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083FB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286000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3FEF7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907D9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:rsidRPr="00962C7C" w14:paraId="4C9238D5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D38F6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F126E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2D05D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067CA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A685C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  <w:tr w:rsidR="00962C7C" w:rsidRPr="00962C7C" w14:paraId="17CE33E2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B320D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BDB0F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FD373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FA623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571DE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  <w:tr w:rsidR="00962C7C" w:rsidRPr="00962C7C" w14:paraId="0F4FE8C1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91D99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14EC5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7D3C1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35413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D4940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</w:tbl>
    <w:p w14:paraId="4C6CC0F8" w14:textId="07A0F90D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62C7C" w:rsidRPr="00962C7C" w14:paraId="3260336F" w14:textId="77777777" w:rsidTr="00962C7C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CCCBA1" w14:textId="77777777" w:rsidR="00962C7C" w:rsidRPr="00962C7C" w:rsidRDefault="00962C7C" w:rsidP="00962C7C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962C7C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3ACAC71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18BB060 -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Pajisje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Maternitetin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Geraldine</w:t>
            </w:r>
          </w:p>
        </w:tc>
      </w:tr>
      <w:tr w:rsidR="00962C7C" w:rsidRPr="00962C7C" w14:paraId="7F57B4CE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1EEA2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C975D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Pajisje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Maternitetin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Geraldine</w:t>
            </w:r>
          </w:p>
        </w:tc>
      </w:tr>
      <w:tr w:rsidR="00962C7C" w:rsidRPr="00962C7C" w14:paraId="320D6849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043F0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B26D5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cope</w:t>
            </w:r>
          </w:p>
        </w:tc>
      </w:tr>
      <w:tr w:rsidR="00962C7C" w:rsidRPr="00962C7C" w14:paraId="3569DBAD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66871F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A787E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D5783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2F8FB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69E75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62C7C" w:rsidRPr="00962C7C" w14:paraId="1690C0B1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1D4846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A89C2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3B9A3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553BD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A7C55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2C7C" w:rsidRPr="00962C7C" w14:paraId="2692ECE8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D0ADC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67B7B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BE432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E02B9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B1B4B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:rsidRPr="00962C7C" w14:paraId="3450D4BE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7400B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0D5F0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18000000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C406B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72000000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FEF62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F6A61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:rsidRPr="00962C7C" w14:paraId="2594E566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E5E22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E016B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908C9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2F996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DBEFD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:rsidRPr="00962C7C" w14:paraId="74EFB4FD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14CB3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85647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2C72B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FB39B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A2C3C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  <w:tr w:rsidR="00962C7C" w:rsidRPr="00962C7C" w14:paraId="2D5BFB83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F3AC8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EE1A7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372B9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4FFBD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40260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  <w:tr w:rsidR="00962C7C" w:rsidRPr="00962C7C" w14:paraId="1885DA01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C93E0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1D690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11227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232B8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07A70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</w:tbl>
    <w:p w14:paraId="457F1F65" w14:textId="77777777" w:rsidR="00962C7C" w:rsidRDefault="00962C7C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08CACF5C" w14:textId="77777777" w:rsidTr="00925D0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FD6B212" w14:textId="77777777" w:rsidR="00925D08" w:rsidRPr="00925D08" w:rsidRDefault="00925D08" w:rsidP="00925D0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925D0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7A16D6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22AC621 -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Rikonstruksion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Maternitetin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nr.1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Tirane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faza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II</w:t>
            </w:r>
          </w:p>
        </w:tc>
      </w:tr>
      <w:tr w:rsidR="00925D08" w:rsidRPr="00925D08" w14:paraId="08198C8C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1B810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F2E21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 </w:t>
            </w:r>
          </w:p>
        </w:tc>
      </w:tr>
      <w:tr w:rsidR="00925D08" w:rsidRPr="00925D08" w14:paraId="12040585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18158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BE66F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m2</w:t>
            </w:r>
          </w:p>
        </w:tc>
      </w:tr>
      <w:tr w:rsidR="00925D08" w:rsidRPr="00925D08" w14:paraId="27459CC6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5486F3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9E4A2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4D1D9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3581C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801B1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6BFF7E09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9C179F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2F15F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2B5B6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1C5AF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997BF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25D08" w:rsidRPr="00925D08" w14:paraId="3C955286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2FEA7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02F58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54BA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1697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3920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1815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68411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25D08" w:rsidRPr="00925D08" w14:paraId="4F850331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BAA0F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7D0F2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57084639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7C967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110338556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64711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118000000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11811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25D08" w:rsidRPr="00925D08" w14:paraId="41457F57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83F6D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5FD28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142711.6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DC917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65019.77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83DDC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65013.77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A1E33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25D08" w:rsidRPr="00925D08" w14:paraId="0F2A6D08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30D44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0A952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C6A6F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3.2425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BEE48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0.0695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0FE5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</w:tr>
      <w:tr w:rsidR="00925D08" w:rsidRPr="00925D08" w14:paraId="73F4BFB2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5976F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F5AC3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9B1B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0.9329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3D99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0.0694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FC928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</w:tr>
      <w:tr w:rsidR="00925D08" w:rsidRPr="00925D08" w14:paraId="521D4818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B0A66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AB2E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E75E7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-0.5444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DEFEB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-0.0001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9CB6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</w:tr>
    </w:tbl>
    <w:p w14:paraId="00080F61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5C98A399" w14:textId="77777777" w:rsidTr="00925D0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6B1597A" w14:textId="77777777" w:rsidR="00925D08" w:rsidRPr="00925D08" w:rsidRDefault="00925D08" w:rsidP="00925D0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925D0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CC27F40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22AC622 -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Supervizion+koaudim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rikonstruksion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Maternitetin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nr.1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Tirane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faza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II</w:t>
            </w:r>
          </w:p>
        </w:tc>
      </w:tr>
      <w:tr w:rsidR="00925D08" w:rsidRPr="00925D08" w14:paraId="2683F206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90D41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E6D4D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 </w:t>
            </w:r>
          </w:p>
        </w:tc>
      </w:tr>
      <w:tr w:rsidR="00925D08" w:rsidRPr="00925D08" w14:paraId="78C68E76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89BDC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00BEF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sherbimesh</w:t>
            </w:r>
            <w:proofErr w:type="spellEnd"/>
          </w:p>
        </w:tc>
      </w:tr>
      <w:tr w:rsidR="00925D08" w:rsidRPr="00925D08" w14:paraId="01E6695B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543F5F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01F1D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68244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01F4E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DBA71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301484C6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647589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E12CA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3B043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DF53A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5615A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25D08" w:rsidRPr="00925D08" w14:paraId="30E9E233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679EC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00BFB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86D5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724DB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DAA4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25D08" w:rsidRPr="00925D08" w14:paraId="637CDE88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77CCC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B4F6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25CE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35AD1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FEDA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25D08" w:rsidRPr="00925D08" w14:paraId="111CCE7D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1F075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2854E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0E22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072F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8540B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25D08" w:rsidRPr="00925D08" w14:paraId="1F3DDA2C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A567F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50BC0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06E6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88BAF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394B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</w:tr>
      <w:tr w:rsidR="00925D08" w:rsidRPr="00925D08" w14:paraId="389FD6B8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796B7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D9DF5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191A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E733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-0.6667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7B962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</w:tr>
      <w:tr w:rsidR="00925D08" w:rsidRPr="00925D08" w14:paraId="0986E63C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D1CE5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A650B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3276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B23B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-0.6667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5C4AC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-1</w:t>
            </w:r>
          </w:p>
        </w:tc>
      </w:tr>
    </w:tbl>
    <w:p w14:paraId="33B0CE64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0EAA99F" w14:textId="25187358" w:rsidR="000C5718" w:rsidRPr="00167219" w:rsidRDefault="000C5718" w:rsidP="000C5718">
      <w:pPr>
        <w:jc w:val="both"/>
        <w:rPr>
          <w:rFonts w:ascii="Cambria" w:hAnsi="Cambria" w:cs="Calibri"/>
          <w:color w:val="000000"/>
        </w:rPr>
      </w:pPr>
      <w:proofErr w:type="spellStart"/>
      <w:r w:rsidRPr="00167219">
        <w:rPr>
          <w:rFonts w:ascii="Cambria" w:hAnsi="Cambria"/>
        </w:rPr>
        <w:t>Kostot</w:t>
      </w:r>
      <w:proofErr w:type="spellEnd"/>
      <w:r w:rsidRPr="00167219">
        <w:rPr>
          <w:rFonts w:ascii="Cambria" w:hAnsi="Cambria"/>
        </w:rPr>
        <w:t xml:space="preserve"> e </w:t>
      </w:r>
      <w:proofErr w:type="spellStart"/>
      <w:r w:rsidRPr="00167219">
        <w:rPr>
          <w:rFonts w:ascii="Cambria" w:hAnsi="Cambria"/>
        </w:rPr>
        <w:t>këtyre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produkteve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janë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direkt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të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lidhura</w:t>
      </w:r>
      <w:proofErr w:type="spellEnd"/>
      <w:r w:rsidRPr="00167219">
        <w:rPr>
          <w:rFonts w:ascii="Cambria" w:hAnsi="Cambria"/>
        </w:rPr>
        <w:t xml:space="preserve"> me </w:t>
      </w:r>
      <w:proofErr w:type="spellStart"/>
      <w:r w:rsidRPr="00167219">
        <w:rPr>
          <w:rFonts w:ascii="Cambria" w:hAnsi="Cambria"/>
        </w:rPr>
        <w:t>numrin</w:t>
      </w:r>
      <w:proofErr w:type="spellEnd"/>
      <w:r w:rsidRPr="00167219">
        <w:rPr>
          <w:rFonts w:ascii="Cambria" w:hAnsi="Cambria"/>
        </w:rPr>
        <w:t xml:space="preserve"> e </w:t>
      </w:r>
      <w:proofErr w:type="spellStart"/>
      <w:r w:rsidRPr="00167219">
        <w:rPr>
          <w:rFonts w:ascii="Cambria" w:hAnsi="Cambria"/>
        </w:rPr>
        <w:t>pacientëve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të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trajtuar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në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matërnitetet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shtetërore</w:t>
      </w:r>
      <w:proofErr w:type="spellEnd"/>
      <w:r w:rsidRPr="00167219">
        <w:rPr>
          <w:rFonts w:ascii="Cambria" w:hAnsi="Cambria"/>
        </w:rPr>
        <w:t xml:space="preserve">. </w:t>
      </w:r>
      <w:proofErr w:type="spellStart"/>
      <w:r w:rsidRPr="00167219">
        <w:rPr>
          <w:rFonts w:ascii="Cambria" w:hAnsi="Cambria"/>
        </w:rPr>
        <w:t>Shuma</w:t>
      </w:r>
      <w:proofErr w:type="spellEnd"/>
      <w:r w:rsidRPr="00167219">
        <w:rPr>
          <w:rFonts w:ascii="Cambria" w:hAnsi="Cambria"/>
        </w:rPr>
        <w:t xml:space="preserve"> e </w:t>
      </w:r>
      <w:proofErr w:type="spellStart"/>
      <w:r w:rsidRPr="00167219">
        <w:rPr>
          <w:rFonts w:ascii="Cambria" w:hAnsi="Cambria"/>
        </w:rPr>
        <w:t>tyre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është</w:t>
      </w:r>
      <w:proofErr w:type="spellEnd"/>
      <w:r w:rsidRPr="00167219">
        <w:rPr>
          <w:rFonts w:ascii="Cambria" w:hAnsi="Cambria"/>
        </w:rPr>
        <w:t xml:space="preserve"> </w:t>
      </w:r>
      <w:r w:rsidR="00167219" w:rsidRPr="00167219">
        <w:rPr>
          <w:rFonts w:ascii="Cambria" w:hAnsi="Cambria" w:cs="Calibri"/>
          <w:color w:val="000000"/>
        </w:rPr>
        <w:t>439,701,903</w:t>
      </w:r>
      <w:r w:rsidRPr="00167219">
        <w:rPr>
          <w:rFonts w:ascii="Cambria" w:hAnsi="Cambria"/>
        </w:rPr>
        <w:t>Lekë.</w:t>
      </w:r>
      <w:r w:rsidRPr="00ED287A">
        <w:rPr>
          <w:rFonts w:ascii="Cambria" w:hAnsi="Cambria"/>
        </w:rPr>
        <w:t xml:space="preserve"> </w:t>
      </w:r>
    </w:p>
    <w:p w14:paraId="657A03B0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1F191A39" w14:textId="77777777" w:rsidTr="00925D0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D2335D3" w14:textId="77777777" w:rsidR="00925D08" w:rsidRPr="00925D08" w:rsidRDefault="00925D08" w:rsidP="00925D0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925D0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D4C1BD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91304AF -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Paciente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katarakte</w:t>
            </w:r>
            <w:proofErr w:type="spellEnd"/>
          </w:p>
        </w:tc>
      </w:tr>
      <w:tr w:rsidR="00925D08" w:rsidRPr="00925D08" w14:paraId="267DFB28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FB6C7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3C15D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Paciente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katarakte</w:t>
            </w:r>
            <w:proofErr w:type="spellEnd"/>
          </w:p>
        </w:tc>
      </w:tr>
      <w:tr w:rsidR="00925D08" w:rsidRPr="00925D08" w14:paraId="7EA3FE2C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8F670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2F669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pacientësh</w:t>
            </w:r>
            <w:proofErr w:type="spellEnd"/>
          </w:p>
        </w:tc>
      </w:tr>
      <w:tr w:rsidR="00925D08" w:rsidRPr="00925D08" w14:paraId="4592AFE0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5ACAA1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C6B03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23AEB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B0144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C7AE0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3E099720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720FAD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01785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32196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C29EB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0FF94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25D08" w:rsidRPr="00925D08" w14:paraId="3AD67939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76F9C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163FF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633E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4150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2384E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4275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6C6D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4400</w:t>
            </w:r>
          </w:p>
        </w:tc>
      </w:tr>
      <w:tr w:rsidR="00925D08" w:rsidRPr="00925D08" w14:paraId="544FE4F2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5611D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B7477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86000000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FFEC1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90000000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CFFF7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93000000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47602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96000000</w:t>
            </w:r>
          </w:p>
        </w:tc>
      </w:tr>
      <w:tr w:rsidR="00925D08" w:rsidRPr="00925D08" w14:paraId="72798939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EF6ED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3A1D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19111.11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564DE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21686.75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B5A5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21754.39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660B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21818.18</w:t>
            </w:r>
          </w:p>
        </w:tc>
      </w:tr>
      <w:tr w:rsidR="00925D08" w:rsidRPr="00925D08" w14:paraId="1631B4A9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23EC0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E2D1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4569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-0.0778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AE8A7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0.0301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C0392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0.0292</w:t>
            </w:r>
          </w:p>
        </w:tc>
      </w:tr>
      <w:tr w:rsidR="00925D08" w:rsidRPr="00925D08" w14:paraId="1BED030E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C745A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84753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4F3D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0.0465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B2F2B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0.0333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D85A7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0.0323</w:t>
            </w:r>
          </w:p>
        </w:tc>
      </w:tr>
      <w:tr w:rsidR="00925D08" w:rsidRPr="00925D08" w14:paraId="16E2B9A0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AEA14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2FD3C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9C1B0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0.1348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83D1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0.0031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BEE5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0.0029</w:t>
            </w:r>
          </w:p>
        </w:tc>
      </w:tr>
    </w:tbl>
    <w:p w14:paraId="52C2CFEA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16AF38C0" w14:textId="77777777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5B20D113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Shërbime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publik</w:t>
      </w:r>
      <w:proofErr w:type="spellEnd"/>
      <w:r w:rsidRPr="00ED287A">
        <w:rPr>
          <w:rFonts w:ascii="Cambria" w:hAnsi="Cambria"/>
          <w:i/>
        </w:rPr>
        <w:t>”</w:t>
      </w:r>
    </w:p>
    <w:p w14:paraId="1501B001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Mbrojtja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shëndetit</w:t>
      </w:r>
      <w:proofErr w:type="spellEnd"/>
      <w:r w:rsidRPr="00ED287A">
        <w:rPr>
          <w:rFonts w:ascii="Cambria" w:hAnsi="Cambria"/>
          <w:i/>
        </w:rPr>
        <w:t xml:space="preserve"> dhe </w:t>
      </w:r>
      <w:proofErr w:type="spellStart"/>
      <w:r w:rsidRPr="00ED287A">
        <w:rPr>
          <w:rFonts w:ascii="Cambria" w:hAnsi="Cambria"/>
          <w:i/>
        </w:rPr>
        <w:t>promovimi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jetës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shëndetshme</w:t>
      </w:r>
      <w:proofErr w:type="spellEnd"/>
    </w:p>
    <w:p w14:paraId="7CC9D1A1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Treguesit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925D08" w:rsidRPr="00631724" w14:paraId="0DE92D0C" w14:textId="77777777" w:rsidTr="009C00B8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57C0153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14BC676" w14:textId="1C32B63D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330979A1" w14:textId="108BC49A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D8BEA63" w14:textId="31F17A92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BAB83B9" w14:textId="1DD7362B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925D08" w:rsidRPr="00631724" w14:paraId="1D3BF7FC" w14:textId="77777777" w:rsidTr="009C00B8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571DADC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BE5F7EC" w14:textId="6626278D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064F5F3" w14:textId="7ACA9593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C3C1D41" w14:textId="4CAD02DA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93B265F" w14:textId="2A9D1750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25D08" w:rsidRPr="00631724" w14:paraId="5EC0FCC9" w14:textId="77777777" w:rsidTr="00925D08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0A5407C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Jetëgjatësia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mesatare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burrave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A7A8E3" w14:textId="365D2A35" w:rsidR="00925D08" w:rsidRPr="00631724" w:rsidRDefault="00925D08" w:rsidP="00925D0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07167D" w14:textId="707C68E2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77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F65D01" w14:textId="30F0A273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77.6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5AAD8F" w14:textId="52502144" w:rsidR="00925D08" w:rsidRPr="00631724" w:rsidRDefault="00925D08" w:rsidP="00925D0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  <w:tr w:rsidR="00925D08" w:rsidRPr="00631724" w14:paraId="50824625" w14:textId="77777777" w:rsidTr="00925D08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CAE8532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Jetëgjatësia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mesatare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grave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38ACFA" w14:textId="2F28FBC9" w:rsidR="00925D08" w:rsidRPr="00631724" w:rsidRDefault="00925D08" w:rsidP="00925D0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50B62F" w14:textId="5B6C3817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80.3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69E7DC" w14:textId="53DF3E12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80.6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F0EB5D" w14:textId="6718FFF9" w:rsidR="00925D08" w:rsidRPr="00631724" w:rsidRDefault="00925D08" w:rsidP="00925D0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</w:tbl>
    <w:p w14:paraId="30C9E0D8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BC38B6B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3: </w:t>
      </w:r>
      <w:proofErr w:type="spellStart"/>
      <w:r w:rsidRPr="00ED287A">
        <w:rPr>
          <w:rFonts w:ascii="Cambria" w:hAnsi="Cambria"/>
        </w:rPr>
        <w:t>Mbulimi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grave me </w:t>
      </w:r>
      <w:proofErr w:type="spellStart"/>
      <w:r w:rsidRPr="00ED287A">
        <w:rPr>
          <w:rFonts w:ascii="Cambria" w:hAnsi="Cambria"/>
        </w:rPr>
        <w:t>sherbim</w:t>
      </w:r>
      <w:proofErr w:type="spellEnd"/>
      <w:r w:rsidRPr="00ED287A">
        <w:rPr>
          <w:rFonts w:ascii="Cambria" w:hAnsi="Cambria"/>
        </w:rPr>
        <w:t xml:space="preserve"> te </w:t>
      </w:r>
      <w:proofErr w:type="spellStart"/>
      <w:r w:rsidRPr="00ED287A">
        <w:rPr>
          <w:rFonts w:ascii="Cambria" w:hAnsi="Cambria"/>
        </w:rPr>
        <w:t>depistimit</w:t>
      </w:r>
      <w:proofErr w:type="spellEnd"/>
      <w:r w:rsidRPr="00ED287A">
        <w:rPr>
          <w:rFonts w:ascii="Cambria" w:hAnsi="Cambria"/>
        </w:rPr>
        <w:t xml:space="preserve"> te </w:t>
      </w:r>
      <w:proofErr w:type="spellStart"/>
      <w:r w:rsidRPr="00ED287A">
        <w:rPr>
          <w:rFonts w:ascii="Cambria" w:hAnsi="Cambria"/>
        </w:rPr>
        <w:t>kancerit</w:t>
      </w:r>
      <w:proofErr w:type="spellEnd"/>
      <w:r w:rsidRPr="00ED287A">
        <w:rPr>
          <w:rFonts w:ascii="Cambria" w:hAnsi="Cambria"/>
        </w:rPr>
        <w:t xml:space="preserve"> te </w:t>
      </w:r>
      <w:proofErr w:type="spellStart"/>
      <w:r w:rsidRPr="00ED287A">
        <w:rPr>
          <w:rFonts w:ascii="Cambria" w:hAnsi="Cambria"/>
        </w:rPr>
        <w:t>gjirit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</w:t>
      </w:r>
      <w:proofErr w:type="spellEnd"/>
      <w:r w:rsidRPr="00ED287A">
        <w:rPr>
          <w:rFonts w:ascii="Cambria" w:hAnsi="Cambria"/>
        </w:rPr>
        <w:t xml:space="preserve"> dhe </w:t>
      </w:r>
      <w:proofErr w:type="spellStart"/>
      <w:r w:rsidRPr="00ED287A">
        <w:rPr>
          <w:rFonts w:ascii="Cambria" w:hAnsi="Cambria"/>
        </w:rPr>
        <w:t>depistimin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kancerit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qafës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mitrës</w:t>
      </w:r>
      <w:proofErr w:type="spellEnd"/>
    </w:p>
    <w:p w14:paraId="27C8769E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9194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650"/>
        <w:gridCol w:w="1636"/>
        <w:gridCol w:w="1636"/>
        <w:gridCol w:w="1636"/>
        <w:gridCol w:w="1636"/>
      </w:tblGrid>
      <w:tr w:rsidR="00925D08" w:rsidRPr="00631724" w14:paraId="4CF3DE1D" w14:textId="77777777" w:rsidTr="009C00B8">
        <w:trPr>
          <w:trHeight w:val="219"/>
        </w:trPr>
        <w:tc>
          <w:tcPr>
            <w:tcW w:w="265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07B50B5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25D40A45" w14:textId="3EAC27C4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29ABCBA" w14:textId="26353BA2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547063D" w14:textId="49DB60B3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0C6FD64" w14:textId="6F71AFFD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925D08" w:rsidRPr="00631724" w14:paraId="60C4A33C" w14:textId="77777777" w:rsidTr="009C00B8">
        <w:trPr>
          <w:trHeight w:val="219"/>
        </w:trPr>
        <w:tc>
          <w:tcPr>
            <w:tcW w:w="2650" w:type="dxa"/>
            <w:tcBorders>
              <w:top w:val="nil"/>
              <w:left w:val="single" w:sz="8" w:space="0" w:color="2E74B5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bottom"/>
            <w:hideMark/>
          </w:tcPr>
          <w:p w14:paraId="429CD0E2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5B9BD5" w:themeColor="accent1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506397B" w14:textId="0B121D4D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AD7F32F" w14:textId="40E3ACB5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9992133" w14:textId="42E1AAF6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29B742C" w14:textId="51FBAC8B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25D08" w:rsidRPr="00897732" w14:paraId="512BBF42" w14:textId="77777777" w:rsidTr="00925D08">
        <w:trPr>
          <w:trHeight w:val="504"/>
        </w:trPr>
        <w:tc>
          <w:tcPr>
            <w:tcW w:w="26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72B71A2C" w14:textId="77777777" w:rsidR="00925D08" w:rsidRPr="00631724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Mbulesë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depistim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popullaten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target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757400F8" w14:textId="4F156ADC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40%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7E561503" w14:textId="4787D340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42%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47711C16" w14:textId="238E85DC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43%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594F458B" w14:textId="210CDCA4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45%</w:t>
            </w:r>
          </w:p>
        </w:tc>
      </w:tr>
      <w:tr w:rsidR="00925D08" w:rsidRPr="00897732" w14:paraId="1927D77E" w14:textId="77777777" w:rsidTr="00925D08">
        <w:trPr>
          <w:trHeight w:val="581"/>
        </w:trPr>
        <w:tc>
          <w:tcPr>
            <w:tcW w:w="26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1655380C" w14:textId="6D0E1AA9" w:rsidR="00925D08" w:rsidRPr="00631724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Vdekshmeria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nga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kanceri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qafes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se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mitres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100 000)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5E53DB81" w14:textId="19294969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2.5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5218D814" w14:textId="62F9EA23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2.5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1E26468B" w14:textId="6E340BC6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2.4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3D6CFCB7" w14:textId="73BD6FA2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2.4</w:t>
            </w:r>
          </w:p>
        </w:tc>
      </w:tr>
      <w:tr w:rsidR="00925D08" w:rsidRPr="00897732" w14:paraId="44CAFCE9" w14:textId="77777777" w:rsidTr="00925D08">
        <w:trPr>
          <w:trHeight w:val="581"/>
        </w:trPr>
        <w:tc>
          <w:tcPr>
            <w:tcW w:w="26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82BC8A" w14:textId="260ABCB4" w:rsidR="00925D08" w:rsidRPr="00631724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te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depistuara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per HPV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kundrejt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te grave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grup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mosha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40-50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vjec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nil"/>
              <w:bottom w:val="single" w:sz="4" w:space="0" w:color="000000"/>
              <w:right w:val="single" w:sz="4" w:space="0" w:color="5B9BD5" w:themeColor="accent1"/>
            </w:tcBorders>
            <w:shd w:val="clear" w:color="000000" w:fill="FFFFFF"/>
            <w:noWrap/>
            <w:vAlign w:val="center"/>
          </w:tcPr>
          <w:p w14:paraId="3A87C3B7" w14:textId="0CDE30BC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9.5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000000"/>
              <w:right w:val="single" w:sz="4" w:space="0" w:color="5B9BD5" w:themeColor="accent1"/>
            </w:tcBorders>
            <w:shd w:val="clear" w:color="000000" w:fill="FFFFFF"/>
            <w:noWrap/>
            <w:vAlign w:val="center"/>
          </w:tcPr>
          <w:p w14:paraId="056C0532" w14:textId="7DFE50BA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10.7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000000"/>
              <w:right w:val="single" w:sz="4" w:space="0" w:color="5B9BD5" w:themeColor="accent1"/>
            </w:tcBorders>
            <w:shd w:val="clear" w:color="000000" w:fill="FFFFFF"/>
            <w:noWrap/>
            <w:vAlign w:val="center"/>
          </w:tcPr>
          <w:p w14:paraId="1C100E1B" w14:textId="68672A43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11.9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000000"/>
              <w:right w:val="single" w:sz="4" w:space="0" w:color="5B9BD5" w:themeColor="accent1"/>
            </w:tcBorders>
            <w:shd w:val="clear" w:color="000000" w:fill="FFFFFF"/>
            <w:noWrap/>
            <w:vAlign w:val="center"/>
          </w:tcPr>
          <w:p w14:paraId="2EF9EB77" w14:textId="5568F467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13.1</w:t>
            </w:r>
          </w:p>
        </w:tc>
      </w:tr>
      <w:tr w:rsidR="00925D08" w:rsidRPr="00897732" w14:paraId="5B268E86" w14:textId="77777777" w:rsidTr="00925D08">
        <w:trPr>
          <w:trHeight w:val="581"/>
        </w:trPr>
        <w:tc>
          <w:tcPr>
            <w:tcW w:w="26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</w:tcPr>
          <w:p w14:paraId="3A5557D4" w14:textId="04F60442" w:rsidR="00925D08" w:rsidRPr="00631724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te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depistuara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kancerin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gjirit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mamografi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depistuese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kundrejt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te grave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(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grup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mosha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50-60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vjec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</w:tcPr>
          <w:p w14:paraId="77172A0B" w14:textId="3F8525BA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15.2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</w:tcPr>
          <w:p w14:paraId="4EB4D385" w14:textId="48C90BE1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20.3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</w:tcPr>
          <w:p w14:paraId="0A2361F9" w14:textId="2E46FB86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25.3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</w:tcPr>
          <w:p w14:paraId="0A7239F8" w14:textId="5844EDB7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30.3</w:t>
            </w:r>
          </w:p>
        </w:tc>
      </w:tr>
    </w:tbl>
    <w:p w14:paraId="713683B1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3671569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6A495C1D" w14:textId="77777777" w:rsidTr="00925D0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3EDEAA2" w14:textId="77777777" w:rsidR="00925D08" w:rsidRPr="00925D08" w:rsidRDefault="00925D08" w:rsidP="00925D0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925D0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94F179A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91305AD -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depistuara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kancerin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gjirit</w:t>
            </w:r>
            <w:proofErr w:type="spellEnd"/>
          </w:p>
        </w:tc>
      </w:tr>
      <w:tr w:rsidR="00925D08" w:rsidRPr="00925D08" w14:paraId="5552EDBB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FB767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BAF5A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depistuara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kancerin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gjirit</w:t>
            </w:r>
            <w:proofErr w:type="spellEnd"/>
          </w:p>
        </w:tc>
      </w:tr>
      <w:tr w:rsidR="00925D08" w:rsidRPr="00925D08" w14:paraId="67DB5EA1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6F732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63852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925D08" w:rsidRPr="00925D08" w14:paraId="1AFB6F32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CA3335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B679A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22F46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C7057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E8044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70958771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5975F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CF8EC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62E4E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B4580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5E6D6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25D08" w:rsidRPr="00925D08" w14:paraId="7C3DABBD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9E2E0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189B5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CD8E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5450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9917F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F99D8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5550</w:t>
            </w:r>
          </w:p>
        </w:tc>
      </w:tr>
      <w:tr w:rsidR="00925D08" w:rsidRPr="00925D08" w14:paraId="4BA8AE80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25B4F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5C40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16500000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E5B0C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12500000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7A3A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12600000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E957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12750000</w:t>
            </w:r>
          </w:p>
        </w:tc>
      </w:tr>
      <w:tr w:rsidR="00925D08" w:rsidRPr="00925D08" w14:paraId="4567B4F5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B4E27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1E5FC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1011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2293.58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48615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2290.91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8B79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2297.3</w:t>
            </w:r>
          </w:p>
        </w:tc>
      </w:tr>
      <w:tr w:rsidR="00925D08" w:rsidRPr="00925D08" w14:paraId="020C2155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5EF13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17E1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F68E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7A43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353A1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0.0091</w:t>
            </w:r>
          </w:p>
        </w:tc>
      </w:tr>
      <w:tr w:rsidR="00925D08" w:rsidRPr="00925D08" w14:paraId="6F3EB7B2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76530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1BBD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F993E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-0.2424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6C892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97C3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0.0119</w:t>
            </w:r>
          </w:p>
        </w:tc>
      </w:tr>
      <w:tr w:rsidR="00925D08" w:rsidRPr="00925D08" w14:paraId="0ADBE03F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A1B94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0D69C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5C9FC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-0.305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27B92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-0.0012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B84A0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0.0028</w:t>
            </w:r>
          </w:p>
        </w:tc>
      </w:tr>
    </w:tbl>
    <w:p w14:paraId="7D556957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64717EFB" w14:textId="77777777" w:rsidTr="00925D0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A0E1207" w14:textId="77777777" w:rsidR="00925D08" w:rsidRPr="00925D08" w:rsidRDefault="00925D08" w:rsidP="00925D0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925D0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8D66870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91305AF -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depistuara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kancerin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qafës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mitrës</w:t>
            </w:r>
            <w:proofErr w:type="spellEnd"/>
          </w:p>
        </w:tc>
      </w:tr>
      <w:tr w:rsidR="00925D08" w:rsidRPr="00925D08" w14:paraId="0D444FBF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14B68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6C806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Gra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depistuara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kancerin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qafës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mitrës</w:t>
            </w:r>
            <w:proofErr w:type="spellEnd"/>
          </w:p>
        </w:tc>
      </w:tr>
      <w:tr w:rsidR="00925D08" w:rsidRPr="00925D08" w14:paraId="5550AA00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40365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2E539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925D08" w:rsidRPr="00925D08" w14:paraId="7D104D15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96AA3A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D3FF3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B0EB0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F65BB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E9112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3B30C4FD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6A0E0B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9C019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B3B8D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85A1A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58089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25D08" w:rsidRPr="00925D08" w14:paraId="07FD157B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1E0BF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7DA20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7D632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0E41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B8C2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13000</w:t>
            </w:r>
          </w:p>
        </w:tc>
      </w:tr>
      <w:tr w:rsidR="00925D08" w:rsidRPr="00925D08" w14:paraId="10DBE09C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DCAA8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440A2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32595000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06A22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25000000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467AE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27500000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A4313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30000000</w:t>
            </w:r>
          </w:p>
        </w:tc>
      </w:tr>
      <w:tr w:rsidR="00925D08" w:rsidRPr="00925D08" w14:paraId="1D7606BF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476B2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A6315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2037.19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7DCF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2272.73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5D73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2291.67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F066B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2307.69</w:t>
            </w:r>
          </w:p>
        </w:tc>
      </w:tr>
      <w:tr w:rsidR="00925D08" w:rsidRPr="00925D08" w14:paraId="3EB4B57A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D98FD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30650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61430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-0.3125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14935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0.0909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252F1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0.0833</w:t>
            </w:r>
          </w:p>
        </w:tc>
      </w:tr>
      <w:tr w:rsidR="00925D08" w:rsidRPr="00925D08" w14:paraId="5FABD273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2DF90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773C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15250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-0.233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FA9AB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CE07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0.0909</w:t>
            </w:r>
          </w:p>
        </w:tc>
      </w:tr>
      <w:tr w:rsidR="00925D08" w:rsidRPr="00925D08" w14:paraId="07ABA3CB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57FD6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60A77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C22E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0.1156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440E1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0.0083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9B182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0.007</w:t>
            </w:r>
          </w:p>
        </w:tc>
      </w:tr>
    </w:tbl>
    <w:p w14:paraId="616B1D65" w14:textId="77777777" w:rsidR="000C5718" w:rsidRPr="00631724" w:rsidRDefault="000C5718" w:rsidP="000C5718">
      <w:pPr>
        <w:spacing w:after="120" w:line="221" w:lineRule="atLeast"/>
        <w:jc w:val="both"/>
        <w:rPr>
          <w:rFonts w:ascii="Garamond" w:hAnsi="Garamond" w:cs="Calibri"/>
          <w:sz w:val="16"/>
          <w:szCs w:val="16"/>
        </w:rPr>
      </w:pPr>
    </w:p>
    <w:p w14:paraId="65539BA2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3867DED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Përkujdesja</w:t>
      </w:r>
      <w:proofErr w:type="spellEnd"/>
      <w:r w:rsidRPr="00ED287A">
        <w:rPr>
          <w:rFonts w:ascii="Cambria" w:hAnsi="Cambria"/>
          <w:i/>
        </w:rPr>
        <w:t xml:space="preserve"> Sociale”</w:t>
      </w:r>
    </w:p>
    <w:p w14:paraId="6999D266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 “</w:t>
      </w:r>
      <w:proofErr w:type="spellStart"/>
      <w:r w:rsidRPr="00ED287A">
        <w:rPr>
          <w:rFonts w:ascii="Cambria" w:hAnsi="Cambria"/>
        </w:rPr>
        <w:t>Reformimi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programit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përkujdesit</w:t>
      </w:r>
      <w:proofErr w:type="spellEnd"/>
      <w:r w:rsidRPr="00ED287A">
        <w:rPr>
          <w:rFonts w:ascii="Cambria" w:hAnsi="Cambria"/>
        </w:rPr>
        <w:t xml:space="preserve"> social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shtyllat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kryesore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tij</w:t>
      </w:r>
      <w:proofErr w:type="spellEnd"/>
      <w:r w:rsidRPr="00ED287A">
        <w:rPr>
          <w:rFonts w:ascii="Cambria" w:hAnsi="Cambria"/>
        </w:rPr>
        <w:t xml:space="preserve">: NE, PAK dhe </w:t>
      </w:r>
      <w:proofErr w:type="spellStart"/>
      <w:r w:rsidRPr="00ED287A">
        <w:rPr>
          <w:rFonts w:ascii="Cambria" w:hAnsi="Cambria"/>
        </w:rPr>
        <w:t>shërbimet</w:t>
      </w:r>
      <w:proofErr w:type="spellEnd"/>
      <w:r w:rsidRPr="00ED287A">
        <w:rPr>
          <w:rFonts w:ascii="Cambria" w:hAnsi="Cambria"/>
        </w:rPr>
        <w:t xml:space="preserve"> sociale”</w:t>
      </w:r>
    </w:p>
    <w:p w14:paraId="4D298312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4C963895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Tregues Performance:</w:t>
      </w:r>
    </w:p>
    <w:tbl>
      <w:tblPr>
        <w:tblW w:w="9620" w:type="dxa"/>
        <w:tblInd w:w="-1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3080"/>
        <w:gridCol w:w="1635"/>
        <w:gridCol w:w="1635"/>
        <w:gridCol w:w="1635"/>
        <w:gridCol w:w="1635"/>
      </w:tblGrid>
      <w:tr w:rsidR="00925D08" w:rsidRPr="00631724" w14:paraId="64061098" w14:textId="77777777" w:rsidTr="007B2CBA">
        <w:trPr>
          <w:trHeight w:val="252"/>
        </w:trPr>
        <w:tc>
          <w:tcPr>
            <w:tcW w:w="3080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3A058D50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35" w:type="dxa"/>
            <w:tcBorders>
              <w:bottom w:val="nil"/>
            </w:tcBorders>
            <w:shd w:val="clear" w:color="000000" w:fill="FFFFFF"/>
            <w:hideMark/>
          </w:tcPr>
          <w:p w14:paraId="020B0019" w14:textId="1A79A4F8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35" w:type="dxa"/>
            <w:tcBorders>
              <w:bottom w:val="nil"/>
            </w:tcBorders>
            <w:shd w:val="clear" w:color="000000" w:fill="FFFFFF"/>
            <w:hideMark/>
          </w:tcPr>
          <w:p w14:paraId="7B0F5DE0" w14:textId="5B412A8E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35" w:type="dxa"/>
            <w:tcBorders>
              <w:bottom w:val="nil"/>
            </w:tcBorders>
            <w:shd w:val="clear" w:color="000000" w:fill="FFFFFF"/>
            <w:hideMark/>
          </w:tcPr>
          <w:p w14:paraId="17914D52" w14:textId="246646CA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35" w:type="dxa"/>
            <w:tcBorders>
              <w:bottom w:val="nil"/>
            </w:tcBorders>
            <w:shd w:val="clear" w:color="000000" w:fill="FFFFFF"/>
            <w:hideMark/>
          </w:tcPr>
          <w:p w14:paraId="3C4FFF68" w14:textId="2FCA9B96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925D08" w:rsidRPr="00631724" w14:paraId="44F6C59A" w14:textId="77777777" w:rsidTr="007B2CBA">
        <w:trPr>
          <w:trHeight w:val="312"/>
        </w:trPr>
        <w:tc>
          <w:tcPr>
            <w:tcW w:w="308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57B792ED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35" w:type="dxa"/>
            <w:tcBorders>
              <w:top w:val="nil"/>
            </w:tcBorders>
            <w:shd w:val="clear" w:color="000000" w:fill="FFFFFF"/>
            <w:hideMark/>
          </w:tcPr>
          <w:p w14:paraId="388C63AB" w14:textId="75BE92FB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35" w:type="dxa"/>
            <w:tcBorders>
              <w:top w:val="nil"/>
            </w:tcBorders>
            <w:shd w:val="clear" w:color="000000" w:fill="FFFFFF"/>
            <w:hideMark/>
          </w:tcPr>
          <w:p w14:paraId="7CD85B3A" w14:textId="1114FFDA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35" w:type="dxa"/>
            <w:tcBorders>
              <w:top w:val="nil"/>
            </w:tcBorders>
            <w:shd w:val="clear" w:color="000000" w:fill="FFFFFF"/>
            <w:hideMark/>
          </w:tcPr>
          <w:p w14:paraId="1330C48C" w14:textId="627D07D5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35" w:type="dxa"/>
            <w:tcBorders>
              <w:top w:val="nil"/>
            </w:tcBorders>
            <w:shd w:val="clear" w:color="000000" w:fill="FFFFFF"/>
            <w:hideMark/>
          </w:tcPr>
          <w:p w14:paraId="50F0E7BB" w14:textId="003EC8B8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25D08" w:rsidRPr="00631724" w14:paraId="60F401ED" w14:textId="77777777" w:rsidTr="007B2CBA">
        <w:trPr>
          <w:trHeight w:val="691"/>
        </w:trPr>
        <w:tc>
          <w:tcPr>
            <w:tcW w:w="3080" w:type="dxa"/>
            <w:shd w:val="clear" w:color="000000" w:fill="FFFFFF"/>
            <w:vAlign w:val="center"/>
            <w:hideMark/>
          </w:tcPr>
          <w:p w14:paraId="4A078886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përfituese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kryefamiljare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marrin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mbi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totalin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aplikuesve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kryefamiljare</w:t>
            </w:r>
            <w:proofErr w:type="spellEnd"/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1E0D65E2" w14:textId="76302AD6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91%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030A437B" w14:textId="5CF1C7B1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93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3BCB77E3" w14:textId="429FBE6A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93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07C30DC5" w14:textId="3A35B5B8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93</w:t>
            </w:r>
          </w:p>
        </w:tc>
      </w:tr>
      <w:tr w:rsidR="00925D08" w:rsidRPr="00631724" w14:paraId="4934BC10" w14:textId="77777777" w:rsidTr="007B2CBA">
        <w:trPr>
          <w:trHeight w:val="691"/>
        </w:trPr>
        <w:tc>
          <w:tcPr>
            <w:tcW w:w="3080" w:type="dxa"/>
            <w:shd w:val="clear" w:color="000000" w:fill="FFFFFF"/>
            <w:vAlign w:val="center"/>
            <w:hideMark/>
          </w:tcPr>
          <w:p w14:paraId="0BFAC641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nevojë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riintegruara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pas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trajtimit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institucionet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përkujdesit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social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2E946755" w14:textId="3C755E91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0E4CF8CE" w14:textId="59158D0C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55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39F1B0E8" w14:textId="2B0C6DD2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60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081C855B" w14:textId="57E60170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65</w:t>
            </w:r>
          </w:p>
        </w:tc>
      </w:tr>
      <w:tr w:rsidR="00925D08" w:rsidRPr="00631724" w14:paraId="0C7C3ED2" w14:textId="77777777" w:rsidTr="007B2CBA">
        <w:trPr>
          <w:trHeight w:val="691"/>
        </w:trPr>
        <w:tc>
          <w:tcPr>
            <w:tcW w:w="3080" w:type="dxa"/>
            <w:shd w:val="clear" w:color="000000" w:fill="FFFFFF"/>
            <w:vAlign w:val="center"/>
            <w:hideMark/>
          </w:tcPr>
          <w:p w14:paraId="071FA103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aftësi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kufizuar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përfitojnë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shërbime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sociale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qendrat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rezidenciale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ditore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. 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6370927B" w14:textId="673E08B4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35%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70B060D5" w14:textId="39FC443F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40%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397FB7A7" w14:textId="42019D10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45%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73B54746" w14:textId="59316C1B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50%</w:t>
            </w:r>
          </w:p>
        </w:tc>
      </w:tr>
      <w:tr w:rsidR="00925D08" w:rsidRPr="00631724" w14:paraId="37856BD5" w14:textId="77777777" w:rsidTr="007B2CBA">
        <w:trPr>
          <w:trHeight w:val="736"/>
        </w:trPr>
        <w:tc>
          <w:tcPr>
            <w:tcW w:w="3080" w:type="dxa"/>
            <w:shd w:val="clear" w:color="auto" w:fill="auto"/>
            <w:vAlign w:val="center"/>
            <w:hideMark/>
          </w:tcPr>
          <w:p w14:paraId="1582B178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perfitojne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sherbime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sociale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nga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qendrat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rezidenciale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51DEFE64" w14:textId="0E8217F4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72D22C33" w14:textId="64B24D9F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03F6939F" w14:textId="0F413084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2589EE3D" w14:textId="3526517A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13</w:t>
            </w:r>
          </w:p>
        </w:tc>
      </w:tr>
      <w:tr w:rsidR="00925D08" w:rsidRPr="00631724" w14:paraId="62458B68" w14:textId="77777777" w:rsidTr="007B2CBA">
        <w:trPr>
          <w:trHeight w:val="736"/>
        </w:trPr>
        <w:tc>
          <w:tcPr>
            <w:tcW w:w="3080" w:type="dxa"/>
            <w:shd w:val="clear" w:color="000000" w:fill="FFFFFF"/>
            <w:vAlign w:val="center"/>
          </w:tcPr>
          <w:p w14:paraId="1486A3C5" w14:textId="77777777" w:rsidR="00925D08" w:rsidRPr="00631724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fëmijëve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femra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përfitojnë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shërbime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sociale ne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qendrat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perkujdesit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social</w:t>
            </w:r>
          </w:p>
        </w:tc>
        <w:tc>
          <w:tcPr>
            <w:tcW w:w="1635" w:type="dxa"/>
            <w:shd w:val="clear" w:color="000000" w:fill="FFFFFF"/>
            <w:noWrap/>
            <w:vAlign w:val="center"/>
          </w:tcPr>
          <w:p w14:paraId="0C458ACC" w14:textId="2E19324E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95</w:t>
            </w:r>
          </w:p>
        </w:tc>
        <w:tc>
          <w:tcPr>
            <w:tcW w:w="1635" w:type="dxa"/>
            <w:shd w:val="clear" w:color="000000" w:fill="FFFFFF"/>
            <w:noWrap/>
            <w:vAlign w:val="center"/>
          </w:tcPr>
          <w:p w14:paraId="62EA597F" w14:textId="31543236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98</w:t>
            </w:r>
          </w:p>
        </w:tc>
        <w:tc>
          <w:tcPr>
            <w:tcW w:w="1635" w:type="dxa"/>
            <w:shd w:val="clear" w:color="000000" w:fill="FFFFFF"/>
            <w:noWrap/>
            <w:vAlign w:val="center"/>
          </w:tcPr>
          <w:p w14:paraId="53784F7A" w14:textId="3C8E4B51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100</w:t>
            </w:r>
          </w:p>
        </w:tc>
        <w:tc>
          <w:tcPr>
            <w:tcW w:w="1635" w:type="dxa"/>
            <w:shd w:val="clear" w:color="000000" w:fill="FFFFFF"/>
            <w:noWrap/>
            <w:vAlign w:val="center"/>
          </w:tcPr>
          <w:p w14:paraId="498DDC34" w14:textId="38D0775B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102</w:t>
            </w:r>
          </w:p>
        </w:tc>
      </w:tr>
      <w:tr w:rsidR="000C5718" w:rsidRPr="00631724" w14:paraId="5C9BCF9D" w14:textId="77777777" w:rsidTr="007B2CBA">
        <w:trPr>
          <w:trHeight w:val="736"/>
        </w:trPr>
        <w:tc>
          <w:tcPr>
            <w:tcW w:w="3080" w:type="dxa"/>
            <w:shd w:val="clear" w:color="000000" w:fill="FFFFFF"/>
            <w:vAlign w:val="center"/>
          </w:tcPr>
          <w:p w14:paraId="210210CA" w14:textId="77777777" w:rsidR="000C5718" w:rsidRPr="00631724" w:rsidRDefault="000C5718" w:rsidP="009C00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te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moshuarve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femra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përfitojnë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shërbime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sociale ne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qendrat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perkujdesit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social</w:t>
            </w:r>
          </w:p>
        </w:tc>
        <w:tc>
          <w:tcPr>
            <w:tcW w:w="1635" w:type="dxa"/>
            <w:shd w:val="clear" w:color="000000" w:fill="FFFFFF"/>
            <w:noWrap/>
            <w:vAlign w:val="center"/>
          </w:tcPr>
          <w:p w14:paraId="674AE075" w14:textId="77777777" w:rsidR="000C5718" w:rsidRPr="00925D08" w:rsidRDefault="000C5718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635" w:type="dxa"/>
            <w:shd w:val="clear" w:color="000000" w:fill="FFFFFF"/>
            <w:noWrap/>
            <w:vAlign w:val="center"/>
          </w:tcPr>
          <w:p w14:paraId="3E91E8DB" w14:textId="77777777" w:rsidR="000C5718" w:rsidRPr="00925D08" w:rsidRDefault="000C5718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35" w:type="dxa"/>
            <w:shd w:val="clear" w:color="000000" w:fill="FFFFFF"/>
            <w:noWrap/>
            <w:vAlign w:val="center"/>
          </w:tcPr>
          <w:p w14:paraId="7E9EF92A" w14:textId="77777777" w:rsidR="000C5718" w:rsidRPr="00925D08" w:rsidRDefault="000C5718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635" w:type="dxa"/>
            <w:shd w:val="clear" w:color="000000" w:fill="FFFFFF"/>
            <w:noWrap/>
            <w:vAlign w:val="center"/>
          </w:tcPr>
          <w:p w14:paraId="33C9B7C5" w14:textId="77777777" w:rsidR="000C5718" w:rsidRPr="00925D08" w:rsidRDefault="000C5718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color w:val="000000"/>
                <w:sz w:val="18"/>
                <w:szCs w:val="18"/>
              </w:rPr>
              <w:t>130</w:t>
            </w:r>
          </w:p>
        </w:tc>
      </w:tr>
    </w:tbl>
    <w:p w14:paraId="6078AC13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06E4047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r w:rsidRPr="00ED287A">
        <w:rPr>
          <w:rFonts w:ascii="Cambria" w:hAnsi="Cambria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0F5111AD" w14:textId="77777777" w:rsidTr="00925D0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6F9E3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D4E48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familjeve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idividëve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aplikojë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skemën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e NE dhe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përzgjidhen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përfitues</w:t>
            </w:r>
            <w:proofErr w:type="spellEnd"/>
          </w:p>
        </w:tc>
      </w:tr>
      <w:tr w:rsidR="00925D08" w:rsidRPr="00925D08" w14:paraId="797155A7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FD471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5CE8A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përfituesish</w:t>
            </w:r>
            <w:proofErr w:type="spellEnd"/>
          </w:p>
        </w:tc>
      </w:tr>
      <w:tr w:rsidR="00925D08" w:rsidRPr="00925D08" w14:paraId="0B40EBA9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EFD97D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74098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5B2D3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A3DEB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61E30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6802FCAB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9D6C2A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B62D2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AEAC9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DC1FC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7DDC0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25D08" w:rsidRPr="00925D08" w14:paraId="35429863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417DE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48122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AB4E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A69DE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63500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C37B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63000</w:t>
            </w:r>
          </w:p>
        </w:tc>
      </w:tr>
      <w:tr w:rsidR="00925D08" w:rsidRPr="00925D08" w14:paraId="04B51085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CE22F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E053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7234000000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A9DD1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7332000000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53391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7432000000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816F2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7532000000</w:t>
            </w:r>
          </w:p>
        </w:tc>
      </w:tr>
      <w:tr w:rsidR="00925D08" w:rsidRPr="00925D08" w14:paraId="612BF6EC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7602F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1C8D0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113031.25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18FF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114562.5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C6CE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117039.37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B2EB7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119555.56</w:t>
            </w:r>
          </w:p>
        </w:tc>
      </w:tr>
      <w:tr w:rsidR="00925D08" w:rsidRPr="00925D08" w14:paraId="287ADB19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CB0C5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66B20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8AAA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8990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-0.0078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33D7F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-0.0079</w:t>
            </w:r>
          </w:p>
        </w:tc>
      </w:tr>
      <w:tr w:rsidR="00925D08" w:rsidRPr="00925D08" w14:paraId="4BD89809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41D23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E6D07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990E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0.0135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94602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0.0136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FB53B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0.0135</w:t>
            </w:r>
          </w:p>
        </w:tc>
      </w:tr>
      <w:tr w:rsidR="00925D08" w:rsidRPr="00925D08" w14:paraId="306DA1D6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D77FF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14C9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4770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0.0135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8160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0.0216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1B807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0.0215</w:t>
            </w:r>
          </w:p>
        </w:tc>
      </w:tr>
    </w:tbl>
    <w:p w14:paraId="5E580394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18E3275" w14:textId="549E4CA1" w:rsidR="000C5718" w:rsidRPr="000C61A8" w:rsidRDefault="000C5718" w:rsidP="000C5718">
      <w:pPr>
        <w:jc w:val="both"/>
        <w:rPr>
          <w:rFonts w:ascii="Cambria" w:hAnsi="Cambria" w:cs="Calibri"/>
          <w:color w:val="000000"/>
        </w:rPr>
      </w:pPr>
      <w:r w:rsidRPr="000C61A8">
        <w:rPr>
          <w:rFonts w:ascii="Cambria" w:hAnsi="Cambria"/>
        </w:rPr>
        <w:t xml:space="preserve">45% e </w:t>
      </w:r>
      <w:proofErr w:type="spellStart"/>
      <w:r w:rsidRPr="000C61A8">
        <w:rPr>
          <w:rFonts w:ascii="Cambria" w:hAnsi="Cambria"/>
        </w:rPr>
        <w:t>përfituesve</w:t>
      </w:r>
      <w:proofErr w:type="spellEnd"/>
      <w:r w:rsidRPr="000C61A8">
        <w:rPr>
          <w:rFonts w:ascii="Cambria" w:hAnsi="Cambria"/>
        </w:rPr>
        <w:t xml:space="preserve"> (28.800) </w:t>
      </w:r>
      <w:proofErr w:type="spellStart"/>
      <w:r w:rsidRPr="000C61A8">
        <w:rPr>
          <w:rFonts w:ascii="Cambria" w:hAnsi="Cambria"/>
        </w:rPr>
        <w:t>të</w:t>
      </w:r>
      <w:proofErr w:type="spellEnd"/>
      <w:r w:rsidRPr="000C61A8">
        <w:rPr>
          <w:rFonts w:ascii="Cambria" w:hAnsi="Cambria"/>
        </w:rPr>
        <w:t xml:space="preserve"> NE </w:t>
      </w:r>
      <w:proofErr w:type="spellStart"/>
      <w:r w:rsidRPr="000C61A8">
        <w:rPr>
          <w:rFonts w:ascii="Cambria" w:hAnsi="Cambria"/>
        </w:rPr>
        <w:t>janë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gra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të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dhunuara</w:t>
      </w:r>
      <w:proofErr w:type="spellEnd"/>
      <w:r w:rsidRPr="000C61A8">
        <w:rPr>
          <w:rFonts w:ascii="Cambria" w:hAnsi="Cambria"/>
        </w:rPr>
        <w:t xml:space="preserve"> dhe </w:t>
      </w:r>
      <w:proofErr w:type="spellStart"/>
      <w:r w:rsidRPr="000C61A8">
        <w:rPr>
          <w:rFonts w:ascii="Cambria" w:hAnsi="Cambria"/>
        </w:rPr>
        <w:t>vlera</w:t>
      </w:r>
      <w:proofErr w:type="spellEnd"/>
      <w:r w:rsidRPr="000C61A8">
        <w:rPr>
          <w:rFonts w:ascii="Cambria" w:hAnsi="Cambria"/>
        </w:rPr>
        <w:t xml:space="preserve"> e </w:t>
      </w:r>
      <w:proofErr w:type="spellStart"/>
      <w:r w:rsidRPr="000C61A8">
        <w:rPr>
          <w:rFonts w:ascii="Cambria" w:hAnsi="Cambria"/>
        </w:rPr>
        <w:t>përfitimit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në</w:t>
      </w:r>
      <w:proofErr w:type="spellEnd"/>
      <w:r w:rsidRPr="000C61A8">
        <w:rPr>
          <w:rFonts w:ascii="Cambria" w:hAnsi="Cambria"/>
        </w:rPr>
        <w:t xml:space="preserve"> total </w:t>
      </w:r>
      <w:proofErr w:type="spellStart"/>
      <w:r w:rsidRPr="000C61A8">
        <w:rPr>
          <w:rFonts w:ascii="Cambria" w:hAnsi="Cambria"/>
        </w:rPr>
        <w:t>prej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tyre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është</w:t>
      </w:r>
      <w:proofErr w:type="spellEnd"/>
      <w:r w:rsidRPr="000C61A8">
        <w:rPr>
          <w:rFonts w:ascii="Cambria" w:hAnsi="Cambria"/>
        </w:rPr>
        <w:t xml:space="preserve"> </w:t>
      </w:r>
      <w:r w:rsidR="000C61A8" w:rsidRPr="000C61A8">
        <w:rPr>
          <w:rFonts w:ascii="Cambria" w:hAnsi="Cambria" w:cs="Calibri"/>
          <w:color w:val="000000"/>
        </w:rPr>
        <w:t>3,299,400,000</w:t>
      </w:r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lekë</w:t>
      </w:r>
      <w:proofErr w:type="spellEnd"/>
      <w:r w:rsidRPr="000C61A8">
        <w:rPr>
          <w:rFonts w:ascii="Cambria" w:hAnsi="Cambria"/>
        </w:rPr>
        <w:t>.</w:t>
      </w:r>
      <w:r w:rsidRPr="000C61A8">
        <w:rPr>
          <w:rFonts w:ascii="Calibri" w:hAnsi="Calibri" w:cs="Calibri"/>
          <w:color w:val="000000"/>
        </w:rPr>
        <w:t xml:space="preserve"> </w:t>
      </w:r>
    </w:p>
    <w:p w14:paraId="7732AFB5" w14:textId="77777777" w:rsidR="000C5718" w:rsidRPr="00925D08" w:rsidRDefault="000C5718" w:rsidP="000C5718">
      <w:pPr>
        <w:jc w:val="both"/>
        <w:rPr>
          <w:rFonts w:ascii="Calibri" w:hAnsi="Calibri" w:cs="Calibri"/>
          <w:color w:val="000000"/>
          <w:highlight w:val="yellow"/>
        </w:rPr>
      </w:pPr>
    </w:p>
    <w:p w14:paraId="6E8BA0AC" w14:textId="77777777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0C61A8">
        <w:rPr>
          <w:rFonts w:ascii="Cambria" w:hAnsi="Cambria"/>
        </w:rPr>
        <w:t>Gjithashtu</w:t>
      </w:r>
      <w:proofErr w:type="spellEnd"/>
      <w:r w:rsidRPr="000C61A8">
        <w:rPr>
          <w:rFonts w:ascii="Cambria" w:hAnsi="Cambria"/>
        </w:rPr>
        <w:t xml:space="preserve">, </w:t>
      </w:r>
      <w:proofErr w:type="spellStart"/>
      <w:r w:rsidRPr="000C61A8">
        <w:rPr>
          <w:rFonts w:ascii="Cambria" w:hAnsi="Cambria"/>
        </w:rPr>
        <w:t>parashikohet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të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përfitojnë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rreth</w:t>
      </w:r>
      <w:proofErr w:type="spellEnd"/>
      <w:r w:rsidRPr="000C61A8">
        <w:rPr>
          <w:rFonts w:ascii="Cambria" w:hAnsi="Cambria"/>
        </w:rPr>
        <w:t xml:space="preserve"> 5 700 familje me </w:t>
      </w:r>
      <w:proofErr w:type="spellStart"/>
      <w:r w:rsidRPr="000C61A8">
        <w:rPr>
          <w:rFonts w:ascii="Cambria" w:hAnsi="Cambria"/>
        </w:rPr>
        <w:t>gra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kryefamiljare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që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kanë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në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përbërje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të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familjes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deri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në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dy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fëmijë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të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moshës</w:t>
      </w:r>
      <w:proofErr w:type="spellEnd"/>
      <w:r w:rsidRPr="000C61A8">
        <w:rPr>
          <w:rFonts w:ascii="Cambria" w:hAnsi="Cambria"/>
        </w:rPr>
        <w:t xml:space="preserve"> 0-18 </w:t>
      </w:r>
      <w:proofErr w:type="spellStart"/>
      <w:r w:rsidRPr="000C61A8">
        <w:rPr>
          <w:rFonts w:ascii="Cambria" w:hAnsi="Cambria"/>
        </w:rPr>
        <w:t>vjeç</w:t>
      </w:r>
      <w:proofErr w:type="spellEnd"/>
      <w:r w:rsidRPr="000C61A8">
        <w:rPr>
          <w:rFonts w:ascii="Cambria" w:hAnsi="Cambria"/>
        </w:rPr>
        <w:t xml:space="preserve">, </w:t>
      </w:r>
      <w:proofErr w:type="spellStart"/>
      <w:r w:rsidRPr="000C61A8">
        <w:rPr>
          <w:rFonts w:ascii="Cambria" w:hAnsi="Cambria"/>
        </w:rPr>
        <w:t>përfitojnë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dyfishin</w:t>
      </w:r>
      <w:proofErr w:type="spellEnd"/>
      <w:r w:rsidRPr="000C61A8">
        <w:rPr>
          <w:rFonts w:ascii="Cambria" w:hAnsi="Cambria"/>
        </w:rPr>
        <w:t xml:space="preserve"> e </w:t>
      </w:r>
      <w:proofErr w:type="spellStart"/>
      <w:r w:rsidRPr="000C61A8">
        <w:rPr>
          <w:rFonts w:ascii="Cambria" w:hAnsi="Cambria"/>
        </w:rPr>
        <w:t>masës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së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pagesës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ekzistuese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të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ndihmës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ekonomike</w:t>
      </w:r>
      <w:proofErr w:type="spellEnd"/>
      <w:r w:rsidRPr="000C61A8">
        <w:rPr>
          <w:rFonts w:ascii="Cambria" w:hAnsi="Cambria"/>
        </w:rPr>
        <w:t xml:space="preserve">, sipas </w:t>
      </w:r>
      <w:proofErr w:type="spellStart"/>
      <w:r w:rsidRPr="000C61A8">
        <w:rPr>
          <w:rFonts w:ascii="Cambria" w:hAnsi="Cambria"/>
        </w:rPr>
        <w:t>strukturës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së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familjes</w:t>
      </w:r>
      <w:proofErr w:type="spellEnd"/>
      <w:r w:rsidRPr="000C61A8">
        <w:rPr>
          <w:rFonts w:ascii="Cambria" w:hAnsi="Cambria"/>
        </w:rPr>
        <w:t xml:space="preserve">., me </w:t>
      </w:r>
      <w:proofErr w:type="spellStart"/>
      <w:r w:rsidRPr="000C61A8">
        <w:rPr>
          <w:rFonts w:ascii="Cambria" w:hAnsi="Cambria"/>
        </w:rPr>
        <w:t>një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kosto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prej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rreth</w:t>
      </w:r>
      <w:proofErr w:type="spellEnd"/>
      <w:r w:rsidRPr="000C61A8">
        <w:rPr>
          <w:rFonts w:ascii="Cambria" w:hAnsi="Cambria"/>
        </w:rPr>
        <w:t xml:space="preserve"> 600,000,000 </w:t>
      </w:r>
      <w:proofErr w:type="spellStart"/>
      <w:r w:rsidRPr="000C61A8">
        <w:rPr>
          <w:rFonts w:ascii="Cambria" w:hAnsi="Cambria"/>
        </w:rPr>
        <w:t>lekë</w:t>
      </w:r>
      <w:proofErr w:type="spellEnd"/>
      <w:r w:rsidRPr="000C61A8">
        <w:rPr>
          <w:rFonts w:ascii="Cambria" w:hAnsi="Cambria"/>
        </w:rPr>
        <w:t>.</w:t>
      </w:r>
    </w:p>
    <w:p w14:paraId="7D9FD24E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564AF7D7" w14:textId="77777777" w:rsidTr="00925D0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88D2520" w14:textId="77777777" w:rsidR="00925D08" w:rsidRPr="00925D08" w:rsidRDefault="00925D08" w:rsidP="00925D0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925D0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9D61E08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91307AB - PAK dhe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kujdestarë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përfitojnë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pagesa</w:t>
            </w:r>
          </w:p>
        </w:tc>
      </w:tr>
      <w:tr w:rsidR="00925D08" w:rsidRPr="00925D08" w14:paraId="7AFB7F1E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2D244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94868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PAK dhe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kujdestarë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përfitojnë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pagesa</w:t>
            </w:r>
          </w:p>
        </w:tc>
      </w:tr>
      <w:tr w:rsidR="00925D08" w:rsidRPr="00925D08" w14:paraId="0120D747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88ABA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EB98C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925D08" w:rsidRPr="00925D08" w14:paraId="3BE4A794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EF60BC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F07FF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2AA76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24F33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4BAA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38D71758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FDA51E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44D43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4C342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36C21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80DD2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25D08" w:rsidRPr="00925D08" w14:paraId="643947A5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74D95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812F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C4C4C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159000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7CCC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158000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8184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157000</w:t>
            </w:r>
          </w:p>
        </w:tc>
      </w:tr>
      <w:tr w:rsidR="00925D08" w:rsidRPr="00925D08" w14:paraId="3FC143CE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E6095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BED3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17736000000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88D4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17918000000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0DA72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18158000000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938B5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18338000000</w:t>
            </w:r>
          </w:p>
        </w:tc>
      </w:tr>
      <w:tr w:rsidR="00925D08" w:rsidRPr="00925D08" w14:paraId="0859B3F3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31DAF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6B95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110850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0EE5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112691.82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427C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114924.05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671D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116802.55</w:t>
            </w:r>
          </w:p>
        </w:tc>
      </w:tr>
      <w:tr w:rsidR="00925D08" w:rsidRPr="00925D08" w14:paraId="150B2185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93443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6D70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384D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-0.0063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C7537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-0.0063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9868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-0.0063</w:t>
            </w:r>
          </w:p>
        </w:tc>
      </w:tr>
      <w:tr w:rsidR="00925D08" w:rsidRPr="00925D08" w14:paraId="0B01B366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1A66F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AD63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94A1C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CE23F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0.0134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06F11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0.0099</w:t>
            </w:r>
          </w:p>
        </w:tc>
      </w:tr>
      <w:tr w:rsidR="00925D08" w:rsidRPr="00925D08" w14:paraId="65510E0D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C09D3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1BF38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1797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0.0166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DDE4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0.0198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593B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0.0163</w:t>
            </w:r>
          </w:p>
        </w:tc>
      </w:tr>
    </w:tbl>
    <w:p w14:paraId="2839D6B3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DEE4939" w14:textId="261CB3D5" w:rsidR="000C5718" w:rsidRDefault="000C5718" w:rsidP="000C5718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0C61A8">
        <w:rPr>
          <w:rFonts w:ascii="Cambria" w:hAnsi="Cambria"/>
        </w:rPr>
        <w:t>Nisur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nga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statistikat</w:t>
      </w:r>
      <w:proofErr w:type="spellEnd"/>
      <w:r w:rsidRPr="000C61A8">
        <w:rPr>
          <w:rFonts w:ascii="Cambria" w:hAnsi="Cambria"/>
        </w:rPr>
        <w:t xml:space="preserve"> se </w:t>
      </w:r>
      <w:proofErr w:type="spellStart"/>
      <w:r w:rsidRPr="000C61A8">
        <w:rPr>
          <w:rFonts w:ascii="Cambria" w:hAnsi="Cambria"/>
        </w:rPr>
        <w:t>pjesa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më</w:t>
      </w:r>
      <w:proofErr w:type="spellEnd"/>
      <w:r w:rsidRPr="000C61A8">
        <w:rPr>
          <w:rFonts w:ascii="Cambria" w:hAnsi="Cambria"/>
        </w:rPr>
        <w:t xml:space="preserve"> e </w:t>
      </w:r>
      <w:proofErr w:type="spellStart"/>
      <w:r w:rsidRPr="000C61A8">
        <w:rPr>
          <w:rFonts w:ascii="Cambria" w:hAnsi="Cambria"/>
        </w:rPr>
        <w:t>madhe</w:t>
      </w:r>
      <w:proofErr w:type="spellEnd"/>
      <w:r w:rsidRPr="000C61A8">
        <w:rPr>
          <w:rFonts w:ascii="Cambria" w:hAnsi="Cambria"/>
        </w:rPr>
        <w:t xml:space="preserve"> e </w:t>
      </w:r>
      <w:proofErr w:type="spellStart"/>
      <w:r w:rsidRPr="000C61A8">
        <w:rPr>
          <w:rFonts w:ascii="Cambria" w:hAnsi="Cambria"/>
        </w:rPr>
        <w:t>kujdestarëve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është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gra</w:t>
      </w:r>
      <w:proofErr w:type="spellEnd"/>
      <w:r w:rsidRPr="000C61A8">
        <w:rPr>
          <w:rFonts w:ascii="Cambria" w:hAnsi="Cambria"/>
        </w:rPr>
        <w:t xml:space="preserve">, </w:t>
      </w:r>
      <w:proofErr w:type="spellStart"/>
      <w:r w:rsidRPr="000C61A8">
        <w:rPr>
          <w:rFonts w:ascii="Cambria" w:hAnsi="Cambria"/>
        </w:rPr>
        <w:t>ky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produkt</w:t>
      </w:r>
      <w:proofErr w:type="spellEnd"/>
      <w:r w:rsidRPr="000C61A8">
        <w:rPr>
          <w:rFonts w:ascii="Cambria" w:hAnsi="Cambria"/>
        </w:rPr>
        <w:t xml:space="preserve"> mund </w:t>
      </w:r>
      <w:proofErr w:type="spellStart"/>
      <w:r w:rsidRPr="000C61A8">
        <w:rPr>
          <w:rFonts w:ascii="Cambria" w:hAnsi="Cambria"/>
        </w:rPr>
        <w:t>të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cilësohet</w:t>
      </w:r>
      <w:proofErr w:type="spellEnd"/>
      <w:r w:rsidRPr="000C61A8">
        <w:rPr>
          <w:rFonts w:ascii="Cambria" w:hAnsi="Cambria"/>
        </w:rPr>
        <w:t xml:space="preserve"> I </w:t>
      </w:r>
      <w:proofErr w:type="spellStart"/>
      <w:r w:rsidRPr="000C61A8">
        <w:rPr>
          <w:rFonts w:ascii="Cambria" w:hAnsi="Cambria"/>
        </w:rPr>
        <w:t>gjithi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si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produkt</w:t>
      </w:r>
      <w:proofErr w:type="spellEnd"/>
      <w:r w:rsidRPr="000C61A8">
        <w:rPr>
          <w:rFonts w:ascii="Cambria" w:hAnsi="Cambria"/>
        </w:rPr>
        <w:t xml:space="preserve"> me </w:t>
      </w:r>
      <w:proofErr w:type="spellStart"/>
      <w:r w:rsidRPr="000C61A8">
        <w:rPr>
          <w:rFonts w:ascii="Cambria" w:hAnsi="Cambria"/>
        </w:rPr>
        <w:t>bazë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gjinore</w:t>
      </w:r>
      <w:proofErr w:type="spellEnd"/>
      <w:r w:rsidRPr="000C61A8">
        <w:rPr>
          <w:rFonts w:ascii="Cambria" w:hAnsi="Cambria"/>
        </w:rPr>
        <w:t>.</w:t>
      </w:r>
      <w:r w:rsidRPr="00B6458B">
        <w:rPr>
          <w:rFonts w:ascii="Cambria" w:hAnsi="Cambria"/>
        </w:rPr>
        <w:t xml:space="preserve">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183282D3" w14:textId="77777777" w:rsidTr="00925D08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48D4182" w14:textId="77777777" w:rsidR="00925D08" w:rsidRPr="00925D08" w:rsidRDefault="00925D08" w:rsidP="00925D0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925D0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A16CFE6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91307AC -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Përfitues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shërbimeve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social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ofruara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qëndrat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rezidenciale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</w:p>
        </w:tc>
      </w:tr>
      <w:tr w:rsidR="00925D08" w:rsidRPr="00925D08" w14:paraId="5C952550" w14:textId="77777777" w:rsidTr="00925D08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18B14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16178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Përfitues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shërbimeve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social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ofruara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qëndrat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rezidenciale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</w:p>
        </w:tc>
      </w:tr>
      <w:tr w:rsidR="00925D08" w:rsidRPr="00925D08" w14:paraId="401942DE" w14:textId="77777777" w:rsidTr="00925D08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55D67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D357A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përfituesish</w:t>
            </w:r>
            <w:proofErr w:type="spellEnd"/>
          </w:p>
        </w:tc>
      </w:tr>
      <w:tr w:rsidR="00925D08" w:rsidRPr="00925D08" w14:paraId="073C84AF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7054F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36631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42C03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92A22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23949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25C94304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BAD4EA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6D659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9D6CA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20801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9FBAE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25D08" w:rsidRPr="00925D08" w14:paraId="7C8EE8BC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CAD39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E231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54330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F3865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337C1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150</w:t>
            </w:r>
          </w:p>
        </w:tc>
      </w:tr>
      <w:tr w:rsidR="00925D08" w:rsidRPr="00925D08" w14:paraId="4155C300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37DCB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D9435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353175000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BAFAF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360975000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FC548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360975000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04CF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360975000</w:t>
            </w:r>
          </w:p>
        </w:tc>
      </w:tr>
      <w:tr w:rsidR="00925D08" w:rsidRPr="00925D08" w14:paraId="2C3C1EDF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6A8FA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D275B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1962083.33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BB22B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2123382.35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EC282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2256093.75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8D97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2406500</w:t>
            </w:r>
          </w:p>
        </w:tc>
      </w:tr>
      <w:tr w:rsidR="00925D08" w:rsidRPr="00925D08" w14:paraId="642E4FD5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92D1A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3FAFC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08CC1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-0.0556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4C7F0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-0.0588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73DE5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-0.0625</w:t>
            </w:r>
          </w:p>
        </w:tc>
      </w:tr>
      <w:tr w:rsidR="00925D08" w:rsidRPr="00925D08" w14:paraId="343DB461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98FD2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F4547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946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70490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6FDA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25D08" w:rsidRPr="00925D08" w14:paraId="75A9ED5D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DB672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CF8A5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BCBD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0.0822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831F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0.0625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21E1C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0.0667</w:t>
            </w:r>
          </w:p>
        </w:tc>
      </w:tr>
    </w:tbl>
    <w:p w14:paraId="6DA25A1B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867B732" w14:textId="536F1BC9" w:rsidR="000C5718" w:rsidRPr="00B81A4E" w:rsidRDefault="000C5718" w:rsidP="000C5718">
      <w:pPr>
        <w:jc w:val="both"/>
        <w:rPr>
          <w:rFonts w:ascii="Cambria" w:hAnsi="Cambria" w:cs="Calibri"/>
          <w:color w:val="000000"/>
        </w:rPr>
      </w:pPr>
      <w:proofErr w:type="spellStart"/>
      <w:r w:rsidRPr="00B81A4E">
        <w:rPr>
          <w:rFonts w:ascii="Cambria" w:hAnsi="Cambria"/>
        </w:rPr>
        <w:t>Kostoja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për</w:t>
      </w:r>
      <w:proofErr w:type="spellEnd"/>
      <w:r w:rsidRPr="00B81A4E">
        <w:rPr>
          <w:rFonts w:ascii="Cambria" w:hAnsi="Cambria"/>
        </w:rPr>
        <w:t xml:space="preserve"> </w:t>
      </w:r>
      <w:r w:rsidR="00B81A4E" w:rsidRPr="00B81A4E">
        <w:rPr>
          <w:rFonts w:ascii="Cambria" w:hAnsi="Cambria"/>
        </w:rPr>
        <w:t>5</w:t>
      </w:r>
      <w:r w:rsidRPr="00B81A4E">
        <w:rPr>
          <w:rFonts w:ascii="Cambria" w:hAnsi="Cambria"/>
        </w:rPr>
        <w:t xml:space="preserve">5 </w:t>
      </w:r>
      <w:proofErr w:type="spellStart"/>
      <w:r w:rsidRPr="00B81A4E">
        <w:rPr>
          <w:rFonts w:ascii="Cambria" w:hAnsi="Cambria"/>
        </w:rPr>
        <w:t>gra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strehuara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këto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qendra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është</w:t>
      </w:r>
      <w:proofErr w:type="spellEnd"/>
      <w:r w:rsidRPr="00B81A4E">
        <w:rPr>
          <w:rFonts w:ascii="Cambria" w:hAnsi="Cambria"/>
        </w:rPr>
        <w:t xml:space="preserve"> </w:t>
      </w:r>
      <w:r w:rsidR="00B81A4E" w:rsidRPr="00B81A4E">
        <w:rPr>
          <w:rFonts w:ascii="Cambria" w:hAnsi="Cambria" w:cs="Calibri"/>
          <w:color w:val="000000"/>
        </w:rPr>
        <w:t>116,786,029</w:t>
      </w:r>
      <w:r w:rsidRPr="00B81A4E">
        <w:rPr>
          <w:rFonts w:ascii="Cambria" w:hAnsi="Cambria"/>
        </w:rPr>
        <w:t>lekë.</w:t>
      </w:r>
      <w:r w:rsidRPr="00B6458B">
        <w:rPr>
          <w:rFonts w:ascii="Calibri" w:hAnsi="Calibri" w:cs="Calibri"/>
          <w:color w:val="000000"/>
        </w:rPr>
        <w:t xml:space="preserve"> </w:t>
      </w:r>
    </w:p>
    <w:p w14:paraId="0DEBB689" w14:textId="7194ED80" w:rsidR="000C5718" w:rsidRDefault="000C5718" w:rsidP="000C5718">
      <w:pPr>
        <w:jc w:val="both"/>
        <w:rPr>
          <w:rFonts w:ascii="Calibri" w:hAnsi="Calibri" w:cs="Calibri"/>
          <w:color w:val="000000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6FA9B8C1" w14:textId="77777777" w:rsidTr="00925D0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937C9A6" w14:textId="77777777" w:rsidR="00925D08" w:rsidRPr="00925D08" w:rsidRDefault="00925D08" w:rsidP="00925D0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925D0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3F9E53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91307AJ -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Fëmijë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përfitojnë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shërbime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institucionet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</w:p>
        </w:tc>
      </w:tr>
      <w:tr w:rsidR="00925D08" w:rsidRPr="00925D08" w14:paraId="0E39A329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1C5D0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EA695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Fëmijë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moshës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0-18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vjeç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përfitojnë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shërbime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institucionet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</w:p>
        </w:tc>
      </w:tr>
      <w:tr w:rsidR="00925D08" w:rsidRPr="00925D08" w14:paraId="6D031545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50747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50F27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individës</w:t>
            </w:r>
            <w:proofErr w:type="spellEnd"/>
          </w:p>
        </w:tc>
      </w:tr>
      <w:tr w:rsidR="00925D08" w:rsidRPr="00925D08" w14:paraId="16C478CA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53EA8F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A3867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2BA0F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8A7FE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18D3E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05D76EDD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5A9B21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DE7E0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560A1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8DBAD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057DC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25D08" w:rsidRPr="00925D08" w14:paraId="21CF1B9E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4C2E4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57DE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C791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E1D3B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42AE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195</w:t>
            </w:r>
          </w:p>
        </w:tc>
      </w:tr>
      <w:tr w:rsidR="00925D08" w:rsidRPr="00925D08" w14:paraId="4E23E9B2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33040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ED56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272095000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D9535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284595000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1BC25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284595000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B7928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284595000</w:t>
            </w:r>
          </w:p>
        </w:tc>
      </w:tr>
      <w:tr w:rsidR="00925D08" w:rsidRPr="00925D08" w14:paraId="4C4BFD98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921C3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1165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1295690.48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32C5F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1388268.29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A22C2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1422975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45C0C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1459461.54</w:t>
            </w:r>
          </w:p>
        </w:tc>
      </w:tr>
      <w:tr w:rsidR="00925D08" w:rsidRPr="00925D08" w14:paraId="4F3ED4C0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C83C4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7BDF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046D7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-0.0238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A54D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-0.0244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662F2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-0.025</w:t>
            </w:r>
          </w:p>
        </w:tc>
      </w:tr>
      <w:tr w:rsidR="00925D08" w:rsidRPr="00925D08" w14:paraId="2029AFC3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4A6BD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D6418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5D8D7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0.0459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C8E25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5D35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25D08" w:rsidRPr="00925D08" w14:paraId="47424A80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888AE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067EE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004E1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8096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D69D7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0.0256</w:t>
            </w:r>
          </w:p>
        </w:tc>
      </w:tr>
    </w:tbl>
    <w:p w14:paraId="79682D19" w14:textId="77777777" w:rsidR="00925D08" w:rsidRPr="00B6458B" w:rsidRDefault="00925D08" w:rsidP="000C5718">
      <w:pPr>
        <w:jc w:val="both"/>
        <w:rPr>
          <w:rFonts w:ascii="Calibri" w:hAnsi="Calibri" w:cs="Calibri"/>
          <w:color w:val="000000"/>
        </w:rPr>
      </w:pPr>
    </w:p>
    <w:p w14:paraId="66543B1D" w14:textId="77777777" w:rsidR="000C5718" w:rsidRPr="00631724" w:rsidRDefault="000C5718" w:rsidP="000C5718">
      <w:pPr>
        <w:rPr>
          <w:rFonts w:ascii="Garamond" w:hAnsi="Garamond" w:cs="Calibri"/>
          <w:color w:val="000000"/>
          <w:sz w:val="16"/>
          <w:szCs w:val="16"/>
        </w:rPr>
      </w:pPr>
    </w:p>
    <w:p w14:paraId="486CBBD3" w14:textId="77777777" w:rsidR="000C5718" w:rsidRPr="00F55868" w:rsidRDefault="000C5718" w:rsidP="000C5718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81A4E">
        <w:rPr>
          <w:rFonts w:ascii="Cambria" w:hAnsi="Cambria"/>
        </w:rPr>
        <w:t xml:space="preserve">Ky nuk </w:t>
      </w:r>
      <w:proofErr w:type="spellStart"/>
      <w:r w:rsidRPr="00B81A4E">
        <w:rPr>
          <w:rFonts w:ascii="Cambria" w:hAnsi="Cambria"/>
        </w:rPr>
        <w:t>është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një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produkt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i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drejtëpërdrejtë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që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trajton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cështje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pabarazive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gjinore</w:t>
      </w:r>
      <w:proofErr w:type="spellEnd"/>
      <w:r w:rsidRPr="00B81A4E">
        <w:rPr>
          <w:rFonts w:ascii="Cambria" w:hAnsi="Cambria"/>
        </w:rPr>
        <w:t xml:space="preserve">, por </w:t>
      </w:r>
      <w:proofErr w:type="spellStart"/>
      <w:r w:rsidRPr="00B81A4E">
        <w:rPr>
          <w:rFonts w:ascii="Cambria" w:hAnsi="Cambria"/>
        </w:rPr>
        <w:t>është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një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dhënë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shumë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rëndësishme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për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tu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përdorur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analiza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mëtejshme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gjinore</w:t>
      </w:r>
      <w:proofErr w:type="spellEnd"/>
      <w:r w:rsidRPr="00B81A4E">
        <w:rPr>
          <w:rFonts w:ascii="Cambria" w:hAnsi="Cambria"/>
        </w:rPr>
        <w:t xml:space="preserve">. Duke </w:t>
      </w:r>
      <w:proofErr w:type="spellStart"/>
      <w:r w:rsidRPr="00B81A4E">
        <w:rPr>
          <w:rFonts w:ascii="Cambria" w:hAnsi="Cambria"/>
        </w:rPr>
        <w:t>qenë</w:t>
      </w:r>
      <w:proofErr w:type="spellEnd"/>
      <w:r w:rsidRPr="00B81A4E">
        <w:rPr>
          <w:rFonts w:ascii="Cambria" w:hAnsi="Cambria"/>
        </w:rPr>
        <w:t xml:space="preserve"> se </w:t>
      </w:r>
      <w:proofErr w:type="spellStart"/>
      <w:r w:rsidRPr="00B81A4E">
        <w:rPr>
          <w:rFonts w:ascii="Cambria" w:hAnsi="Cambria"/>
        </w:rPr>
        <w:t>pjesa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më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madhe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këtyre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fëmijëve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janë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nga</w:t>
      </w:r>
      <w:proofErr w:type="spellEnd"/>
      <w:r w:rsidRPr="00B81A4E">
        <w:rPr>
          <w:rFonts w:ascii="Cambria" w:hAnsi="Cambria"/>
        </w:rPr>
        <w:t xml:space="preserve"> familje </w:t>
      </w:r>
      <w:proofErr w:type="spellStart"/>
      <w:r w:rsidRPr="00B81A4E">
        <w:rPr>
          <w:rFonts w:ascii="Cambria" w:hAnsi="Cambria"/>
        </w:rPr>
        <w:t>vulnerabël</w:t>
      </w:r>
      <w:proofErr w:type="spellEnd"/>
      <w:r w:rsidRPr="00B81A4E">
        <w:rPr>
          <w:rFonts w:ascii="Cambria" w:hAnsi="Cambria"/>
        </w:rPr>
        <w:t xml:space="preserve">, </w:t>
      </w:r>
      <w:proofErr w:type="spellStart"/>
      <w:r w:rsidRPr="00B81A4E">
        <w:rPr>
          <w:rFonts w:ascii="Cambria" w:hAnsi="Cambria"/>
        </w:rPr>
        <w:t>strehimi</w:t>
      </w:r>
      <w:proofErr w:type="spellEnd"/>
      <w:r w:rsidRPr="00B81A4E">
        <w:rPr>
          <w:rFonts w:ascii="Cambria" w:hAnsi="Cambria"/>
        </w:rPr>
        <w:t xml:space="preserve"> I </w:t>
      </w:r>
      <w:proofErr w:type="spellStart"/>
      <w:r w:rsidRPr="00B81A4E">
        <w:rPr>
          <w:rFonts w:ascii="Cambria" w:hAnsi="Cambria"/>
        </w:rPr>
        <w:t>tyre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ditor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këto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qendra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ndihmon</w:t>
      </w:r>
      <w:proofErr w:type="spellEnd"/>
      <w:r w:rsidRPr="00B81A4E">
        <w:rPr>
          <w:rFonts w:ascii="Cambria" w:hAnsi="Cambria"/>
        </w:rPr>
        <w:t xml:space="preserve"> edhe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uljen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kohës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së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punës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së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kujdesit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të</w:t>
      </w:r>
      <w:proofErr w:type="spellEnd"/>
      <w:r w:rsidRPr="00B81A4E">
        <w:rPr>
          <w:rFonts w:ascii="Cambria" w:hAnsi="Cambria"/>
        </w:rPr>
        <w:t xml:space="preserve"> grave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këto</w:t>
      </w:r>
      <w:proofErr w:type="spellEnd"/>
      <w:r w:rsidRPr="00B81A4E">
        <w:rPr>
          <w:rFonts w:ascii="Cambria" w:hAnsi="Cambria"/>
        </w:rPr>
        <w:t xml:space="preserve"> familje, duke u </w:t>
      </w:r>
      <w:proofErr w:type="spellStart"/>
      <w:r w:rsidRPr="00B81A4E">
        <w:rPr>
          <w:rFonts w:ascii="Cambria" w:hAnsi="Cambria"/>
        </w:rPr>
        <w:t>shtuar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mundësitë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tyre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për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hyrë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tregun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punës</w:t>
      </w:r>
      <w:proofErr w:type="spellEnd"/>
      <w:r w:rsidRPr="00B81A4E">
        <w:rPr>
          <w:rFonts w:ascii="Cambria" w:hAnsi="Cambria"/>
        </w:rPr>
        <w:t xml:space="preserve">. </w:t>
      </w:r>
      <w:proofErr w:type="spellStart"/>
      <w:r w:rsidRPr="00B81A4E">
        <w:rPr>
          <w:rFonts w:ascii="Cambria" w:hAnsi="Cambria"/>
        </w:rPr>
        <w:t>Për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sa</w:t>
      </w:r>
      <w:proofErr w:type="spellEnd"/>
      <w:r w:rsidRPr="00B81A4E">
        <w:rPr>
          <w:rFonts w:ascii="Cambria" w:hAnsi="Cambria"/>
        </w:rPr>
        <w:t xml:space="preserve"> I </w:t>
      </w:r>
      <w:proofErr w:type="spellStart"/>
      <w:r w:rsidRPr="00B81A4E">
        <w:rPr>
          <w:rFonts w:ascii="Cambria" w:hAnsi="Cambria"/>
        </w:rPr>
        <w:t>përket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numrit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vajzave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që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trajtohen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këto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qendra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ditore</w:t>
      </w:r>
      <w:proofErr w:type="spellEnd"/>
      <w:r w:rsidRPr="00B81A4E">
        <w:rPr>
          <w:rFonts w:ascii="Cambria" w:hAnsi="Cambria"/>
        </w:rPr>
        <w:t xml:space="preserve"> ato jane 90 dhe </w:t>
      </w:r>
      <w:proofErr w:type="spellStart"/>
      <w:r w:rsidRPr="00B81A4E">
        <w:rPr>
          <w:rFonts w:ascii="Cambria" w:hAnsi="Cambria"/>
        </w:rPr>
        <w:t>kostoja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për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këtë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produkt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është</w:t>
      </w:r>
      <w:proofErr w:type="spellEnd"/>
      <w:r w:rsidRPr="00B81A4E">
        <w:rPr>
          <w:rFonts w:ascii="Cambria" w:hAnsi="Cambria"/>
        </w:rPr>
        <w:t xml:space="preserve"> 117,683,572 </w:t>
      </w:r>
      <w:proofErr w:type="spellStart"/>
      <w:r w:rsidRPr="00B81A4E">
        <w:rPr>
          <w:rFonts w:ascii="Cambria" w:hAnsi="Cambria"/>
        </w:rPr>
        <w:t>Lekë</w:t>
      </w:r>
      <w:proofErr w:type="spellEnd"/>
      <w:r w:rsidRPr="00B81A4E">
        <w:rPr>
          <w:rFonts w:ascii="Cambria" w:hAnsi="Cambria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E6E63E6" w14:textId="77777777" w:rsidR="000C5718" w:rsidRDefault="000C5718" w:rsidP="000C5718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p w14:paraId="3BFB24A7" w14:textId="77777777" w:rsidR="000C5718" w:rsidRPr="00631724" w:rsidRDefault="000C5718" w:rsidP="000C5718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65CCFDAF" w14:textId="77777777" w:rsidTr="00925D0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3465059" w14:textId="77777777" w:rsidR="00925D08" w:rsidRPr="00925D08" w:rsidRDefault="00925D08" w:rsidP="00925D0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925D0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B8559A6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91307AK -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moshuar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shërbime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</w:p>
        </w:tc>
      </w:tr>
      <w:tr w:rsidR="00925D08" w:rsidRPr="00925D08" w14:paraId="3E0D7014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D0E40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6166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te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moshuar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insitucionet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rezidenciale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ditore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</w:p>
        </w:tc>
      </w:tr>
      <w:tr w:rsidR="00925D08" w:rsidRPr="00925D08" w14:paraId="0D7DAEE0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189EE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5410E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individës</w:t>
            </w:r>
            <w:proofErr w:type="spellEnd"/>
          </w:p>
        </w:tc>
      </w:tr>
      <w:tr w:rsidR="00925D08" w:rsidRPr="00925D08" w14:paraId="34A1A62F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AA735C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85BCE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696F9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A9D96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C2FC6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05965F23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711817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5FAFA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A33BF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FE195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DD7A3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25D08" w:rsidRPr="00925D08" w14:paraId="46E355FF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C69CC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3BE21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1DE1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2EE7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3A66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310</w:t>
            </w:r>
          </w:p>
        </w:tc>
      </w:tr>
      <w:tr w:rsidR="00925D08" w:rsidRPr="00925D08" w14:paraId="5F84ED97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6E14C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DD9E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197855000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E579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206085000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2939E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206085000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5FFD8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206085000</w:t>
            </w:r>
          </w:p>
        </w:tc>
      </w:tr>
      <w:tr w:rsidR="00925D08" w:rsidRPr="00925D08" w14:paraId="25CEC8A6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B97D2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BFE39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706625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4AD9F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710637.93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5693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686950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2C64F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664790.32</w:t>
            </w:r>
          </w:p>
        </w:tc>
      </w:tr>
      <w:tr w:rsidR="00925D08" w:rsidRPr="00925D08" w14:paraId="0F76BD70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45D34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83FA7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EA02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0.0357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260F1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0.0345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DCB8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0.0333</w:t>
            </w:r>
          </w:p>
        </w:tc>
      </w:tr>
      <w:tr w:rsidR="00925D08" w:rsidRPr="00925D08" w14:paraId="328DFAD6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E23AA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B1085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5770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0.0416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4815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3B89C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25D08" w:rsidRPr="00925D08" w14:paraId="1F2F163C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CA622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E1748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FF01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0.0057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A480C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-0.0333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AB5D8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-0.0323</w:t>
            </w:r>
          </w:p>
        </w:tc>
      </w:tr>
    </w:tbl>
    <w:p w14:paraId="049C5A0A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D36EC13" w14:textId="3A716D89" w:rsidR="000C5718" w:rsidRPr="00376722" w:rsidRDefault="000C5718" w:rsidP="000C5718">
      <w:pPr>
        <w:jc w:val="both"/>
        <w:rPr>
          <w:rFonts w:ascii="Cambria" w:hAnsi="Cambria" w:cs="Calibri"/>
          <w:color w:val="000000"/>
        </w:rPr>
      </w:pPr>
      <w:proofErr w:type="spellStart"/>
      <w:r w:rsidRPr="00376722">
        <w:rPr>
          <w:rFonts w:ascii="Cambria" w:hAnsi="Cambria"/>
          <w:sz w:val="22"/>
          <w:szCs w:val="22"/>
        </w:rPr>
        <w:t>Kostoja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për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strehimin</w:t>
      </w:r>
      <w:proofErr w:type="spellEnd"/>
      <w:r w:rsidRPr="00376722">
        <w:rPr>
          <w:rFonts w:ascii="Cambria" w:hAnsi="Cambria"/>
          <w:sz w:val="22"/>
          <w:szCs w:val="22"/>
        </w:rPr>
        <w:t xml:space="preserve"> e 120 grave </w:t>
      </w:r>
      <w:proofErr w:type="spellStart"/>
      <w:r w:rsidRPr="00376722">
        <w:rPr>
          <w:rFonts w:ascii="Cambria" w:hAnsi="Cambria"/>
          <w:sz w:val="22"/>
          <w:szCs w:val="22"/>
        </w:rPr>
        <w:t>të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moshuara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në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këto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qendra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është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r w:rsidR="00376722" w:rsidRPr="00376722">
        <w:rPr>
          <w:rFonts w:ascii="Cambria" w:hAnsi="Cambria" w:cs="Calibri"/>
          <w:color w:val="000000"/>
        </w:rPr>
        <w:t>85,276,551.60</w:t>
      </w:r>
      <w:r w:rsidRPr="00376722">
        <w:rPr>
          <w:rFonts w:ascii="Cambria" w:hAnsi="Cambria"/>
          <w:sz w:val="22"/>
          <w:szCs w:val="22"/>
        </w:rPr>
        <w:t>lekë.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9B48F7D" w14:textId="5EF17E5B" w:rsidR="0051372D" w:rsidRDefault="0051372D" w:rsidP="000C571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18961FD" w14:textId="63F0C940" w:rsidR="0051372D" w:rsidRDefault="0051372D" w:rsidP="000C571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1372D" w:rsidRPr="0051372D" w14:paraId="312F8B5D" w14:textId="77777777" w:rsidTr="0051372D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BED37EF" w14:textId="77777777" w:rsidR="0051372D" w:rsidRPr="0051372D" w:rsidRDefault="0051372D" w:rsidP="0051372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51372D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687C223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91307AN -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Mbrojtje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veçantë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shteti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gratë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papuna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, me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tre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apo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shumë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fëmijë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moshës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deri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18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vjeç</w:t>
            </w:r>
            <w:proofErr w:type="spellEnd"/>
          </w:p>
        </w:tc>
      </w:tr>
      <w:tr w:rsidR="0051372D" w:rsidRPr="0051372D" w14:paraId="2D05F4E9" w14:textId="77777777" w:rsidTr="0051372D">
        <w:trPr>
          <w:trHeight w:val="79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22FAD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BBEDC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Grave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papuna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tre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apo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shumë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fëmijë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moshës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deri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18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vjeç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ku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njëri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prej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br/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fëmijëve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është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nën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moshën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5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vjeç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familja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ka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ardhura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nën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100 000 (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njëqind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mijë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lekë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br/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muaj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periudha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kujdesit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ndaj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fëmijës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deri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moshën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5-vjeçare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njihet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periudhë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sigurimi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br/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efekt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përfitimi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pensioni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pleqërie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barrëlindjeje</w:t>
            </w:r>
            <w:proofErr w:type="spellEnd"/>
          </w:p>
        </w:tc>
      </w:tr>
      <w:tr w:rsidR="0051372D" w:rsidRPr="0051372D" w14:paraId="4489A949" w14:textId="77777777" w:rsidTr="0051372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15334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Njësia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1D372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perfituesish</w:t>
            </w:r>
            <w:proofErr w:type="spellEnd"/>
          </w:p>
        </w:tc>
      </w:tr>
      <w:tr w:rsidR="0051372D" w:rsidRPr="0051372D" w14:paraId="2871F454" w14:textId="77777777" w:rsidTr="0051372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302C6F" w14:textId="77777777" w:rsidR="0051372D" w:rsidRPr="0051372D" w:rsidRDefault="0051372D" w:rsidP="00513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372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59324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A8672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4B05E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EAE4F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51372D" w:rsidRPr="0051372D" w14:paraId="5EE1A803" w14:textId="77777777" w:rsidTr="0051372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B6F602" w14:textId="77777777" w:rsidR="0051372D" w:rsidRPr="0051372D" w:rsidRDefault="0051372D" w:rsidP="00513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372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88D1C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A319A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DD742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7D1A0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1372D" w:rsidRPr="0051372D" w14:paraId="56FC9CEE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76079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CAC37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5580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7A4E7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5580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E137A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5580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DF5D4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5580</w:t>
            </w:r>
          </w:p>
        </w:tc>
      </w:tr>
      <w:tr w:rsidR="0051372D" w:rsidRPr="0051372D" w14:paraId="3CFE4E9C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D4B46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D9D16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600000000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03AF8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600000000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31E1A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600000000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69567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600000000</w:t>
            </w:r>
          </w:p>
        </w:tc>
      </w:tr>
      <w:tr w:rsidR="0051372D" w:rsidRPr="0051372D" w14:paraId="78D30C20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A8760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8130A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107526.88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F4412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107526.88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3446C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107526.88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4D3ED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107526.88</w:t>
            </w:r>
          </w:p>
        </w:tc>
      </w:tr>
      <w:tr w:rsidR="0051372D" w:rsidRPr="0051372D" w14:paraId="722B413F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53071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052F7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BA77F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57DD8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97E9E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51372D" w:rsidRPr="0051372D" w14:paraId="45DF0293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30387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B0C69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80517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82CB4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7DE11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51372D" w:rsidRPr="0051372D" w14:paraId="123EC10C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976C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7D1CB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81E21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8B979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01692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27657724" w14:textId="77777777" w:rsidR="0051372D" w:rsidRPr="00931A78" w:rsidRDefault="0051372D" w:rsidP="000C571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F0B88D1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388C93C4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2: </w:t>
      </w:r>
      <w:proofErr w:type="spellStart"/>
      <w:r w:rsidRPr="00631724">
        <w:rPr>
          <w:rFonts w:ascii="Cambria" w:hAnsi="Cambria"/>
          <w:i/>
          <w:sz w:val="22"/>
          <w:szCs w:val="22"/>
        </w:rPr>
        <w:t>Perfshirja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barabarte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sociale dhe </w:t>
      </w:r>
      <w:proofErr w:type="spellStart"/>
      <w:r w:rsidRPr="00631724">
        <w:rPr>
          <w:rFonts w:ascii="Cambria" w:hAnsi="Cambria"/>
          <w:i/>
          <w:sz w:val="22"/>
          <w:szCs w:val="22"/>
        </w:rPr>
        <w:t>ekonomike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burrave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grave, </w:t>
      </w:r>
      <w:proofErr w:type="spellStart"/>
      <w:r w:rsidRPr="00631724">
        <w:rPr>
          <w:rFonts w:ascii="Cambria" w:hAnsi="Cambria"/>
          <w:i/>
          <w:sz w:val="22"/>
          <w:szCs w:val="22"/>
        </w:rPr>
        <w:t>femijeve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grupeve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te </w:t>
      </w:r>
      <w:proofErr w:type="spellStart"/>
      <w:r w:rsidRPr="00631724">
        <w:rPr>
          <w:rFonts w:ascii="Cambria" w:hAnsi="Cambria"/>
          <w:i/>
          <w:sz w:val="22"/>
          <w:szCs w:val="22"/>
        </w:rPr>
        <w:t>margjinalizuara</w:t>
      </w:r>
      <w:proofErr w:type="spellEnd"/>
    </w:p>
    <w:tbl>
      <w:tblPr>
        <w:tblW w:w="9242" w:type="dxa"/>
        <w:tblInd w:w="434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666"/>
        <w:gridCol w:w="1644"/>
        <w:gridCol w:w="1644"/>
        <w:gridCol w:w="1644"/>
        <w:gridCol w:w="1644"/>
      </w:tblGrid>
      <w:tr w:rsidR="0051372D" w:rsidRPr="00631724" w14:paraId="5E70B662" w14:textId="77777777" w:rsidTr="007B2CBA">
        <w:trPr>
          <w:trHeight w:val="173"/>
        </w:trPr>
        <w:tc>
          <w:tcPr>
            <w:tcW w:w="2666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040D97E1" w14:textId="77777777" w:rsidR="0051372D" w:rsidRPr="00631724" w:rsidRDefault="0051372D" w:rsidP="005137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44" w:type="dxa"/>
            <w:tcBorders>
              <w:bottom w:val="nil"/>
            </w:tcBorders>
            <w:shd w:val="clear" w:color="000000" w:fill="FFFFFF"/>
            <w:hideMark/>
          </w:tcPr>
          <w:p w14:paraId="188845C4" w14:textId="4EFD1F5E" w:rsidR="0051372D" w:rsidRPr="0051372D" w:rsidRDefault="0051372D" w:rsidP="005137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51372D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44" w:type="dxa"/>
            <w:tcBorders>
              <w:bottom w:val="nil"/>
            </w:tcBorders>
            <w:shd w:val="clear" w:color="000000" w:fill="FFFFFF"/>
            <w:hideMark/>
          </w:tcPr>
          <w:p w14:paraId="3EE93E6E" w14:textId="799FDF5F" w:rsidR="0051372D" w:rsidRPr="0051372D" w:rsidRDefault="0051372D" w:rsidP="005137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51372D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44" w:type="dxa"/>
            <w:tcBorders>
              <w:bottom w:val="nil"/>
            </w:tcBorders>
            <w:shd w:val="clear" w:color="000000" w:fill="FFFFFF"/>
            <w:hideMark/>
          </w:tcPr>
          <w:p w14:paraId="150CCDB7" w14:textId="6526EC59" w:rsidR="0051372D" w:rsidRPr="0051372D" w:rsidRDefault="0051372D" w:rsidP="005137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51372D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44" w:type="dxa"/>
            <w:tcBorders>
              <w:bottom w:val="nil"/>
            </w:tcBorders>
            <w:shd w:val="clear" w:color="000000" w:fill="FFFFFF"/>
            <w:hideMark/>
          </w:tcPr>
          <w:p w14:paraId="273CB176" w14:textId="14DAEAA1" w:rsidR="0051372D" w:rsidRPr="0051372D" w:rsidRDefault="0051372D" w:rsidP="005137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51372D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51372D" w:rsidRPr="00631724" w14:paraId="5DA2365B" w14:textId="77777777" w:rsidTr="007B2CBA">
        <w:trPr>
          <w:trHeight w:val="189"/>
        </w:trPr>
        <w:tc>
          <w:tcPr>
            <w:tcW w:w="2666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2511C87C" w14:textId="77777777" w:rsidR="0051372D" w:rsidRPr="00631724" w:rsidRDefault="0051372D" w:rsidP="005137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44" w:type="dxa"/>
            <w:tcBorders>
              <w:top w:val="nil"/>
            </w:tcBorders>
            <w:shd w:val="clear" w:color="000000" w:fill="FFFFFF"/>
            <w:hideMark/>
          </w:tcPr>
          <w:p w14:paraId="364512B1" w14:textId="069EB2D7" w:rsidR="0051372D" w:rsidRPr="0051372D" w:rsidRDefault="0051372D" w:rsidP="005137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51372D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44" w:type="dxa"/>
            <w:tcBorders>
              <w:top w:val="nil"/>
            </w:tcBorders>
            <w:shd w:val="clear" w:color="000000" w:fill="FFFFFF"/>
            <w:hideMark/>
          </w:tcPr>
          <w:p w14:paraId="12EADB62" w14:textId="51EC892F" w:rsidR="0051372D" w:rsidRPr="0051372D" w:rsidRDefault="0051372D" w:rsidP="005137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51372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44" w:type="dxa"/>
            <w:tcBorders>
              <w:top w:val="nil"/>
            </w:tcBorders>
            <w:shd w:val="clear" w:color="000000" w:fill="FFFFFF"/>
            <w:hideMark/>
          </w:tcPr>
          <w:p w14:paraId="56EEF23A" w14:textId="125A4DF2" w:rsidR="0051372D" w:rsidRPr="0051372D" w:rsidRDefault="0051372D" w:rsidP="005137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51372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44" w:type="dxa"/>
            <w:tcBorders>
              <w:top w:val="nil"/>
            </w:tcBorders>
            <w:shd w:val="clear" w:color="000000" w:fill="FFFFFF"/>
            <w:hideMark/>
          </w:tcPr>
          <w:p w14:paraId="27CF7AAE" w14:textId="4AD59564" w:rsidR="0051372D" w:rsidRPr="0051372D" w:rsidRDefault="0051372D" w:rsidP="005137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51372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51372D" w:rsidRPr="00631724" w14:paraId="7C3FBA22" w14:textId="77777777" w:rsidTr="007B2CBA">
        <w:trPr>
          <w:trHeight w:val="419"/>
        </w:trPr>
        <w:tc>
          <w:tcPr>
            <w:tcW w:w="2666" w:type="dxa"/>
            <w:shd w:val="clear" w:color="000000" w:fill="FFFFFF"/>
            <w:vAlign w:val="center"/>
            <w:hideMark/>
          </w:tcPr>
          <w:p w14:paraId="330C3666" w14:textId="77777777" w:rsidR="0051372D" w:rsidRPr="00631724" w:rsidRDefault="0051372D" w:rsidP="0051372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Raste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trajtuara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urdher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menjehershem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mbrojtjes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raste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denoncuara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dhunes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famile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8FABC3" w14:textId="6751D1C5" w:rsidR="0051372D" w:rsidRPr="0051372D" w:rsidRDefault="0051372D" w:rsidP="0051372D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1372D">
              <w:rPr>
                <w:rFonts w:ascii="Garamond" w:hAnsi="Garamond"/>
                <w:sz w:val="18"/>
                <w:szCs w:val="18"/>
              </w:rPr>
              <w:t>47%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BD4756" w14:textId="48E96595" w:rsidR="0051372D" w:rsidRPr="0051372D" w:rsidRDefault="0051372D" w:rsidP="0051372D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1372D">
              <w:rPr>
                <w:rFonts w:ascii="Garamond" w:hAnsi="Garamond"/>
                <w:sz w:val="18"/>
                <w:szCs w:val="18"/>
              </w:rPr>
              <w:t>45%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666C81" w14:textId="3CEAD800" w:rsidR="0051372D" w:rsidRPr="0051372D" w:rsidRDefault="0051372D" w:rsidP="0051372D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1372D">
              <w:rPr>
                <w:rFonts w:ascii="Garamond" w:hAnsi="Garamond"/>
                <w:sz w:val="18"/>
                <w:szCs w:val="18"/>
              </w:rPr>
              <w:t>43%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5D8EE6" w14:textId="186D4DCC" w:rsidR="0051372D" w:rsidRPr="0051372D" w:rsidRDefault="0051372D" w:rsidP="0051372D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1372D">
              <w:rPr>
                <w:rFonts w:ascii="Garamond" w:hAnsi="Garamond"/>
                <w:sz w:val="18"/>
                <w:szCs w:val="18"/>
              </w:rPr>
              <w:t>41%</w:t>
            </w:r>
          </w:p>
        </w:tc>
      </w:tr>
    </w:tbl>
    <w:p w14:paraId="33D4AD7A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10FF65E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3:</w:t>
      </w:r>
      <w:r w:rsidRPr="00631724"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Riintegrimi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social </w:t>
      </w:r>
      <w:proofErr w:type="spellStart"/>
      <w:r w:rsidRPr="00631724">
        <w:rPr>
          <w:rFonts w:ascii="Cambria" w:hAnsi="Cambria"/>
          <w:i/>
          <w:sz w:val="22"/>
          <w:szCs w:val="22"/>
        </w:rPr>
        <w:t>ekonomik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grupeve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te </w:t>
      </w:r>
      <w:proofErr w:type="spellStart"/>
      <w:r w:rsidRPr="00631724">
        <w:rPr>
          <w:rFonts w:ascii="Cambria" w:hAnsi="Cambria"/>
          <w:i/>
          <w:sz w:val="22"/>
          <w:szCs w:val="22"/>
        </w:rPr>
        <w:t>margjinalizuara</w:t>
      </w:r>
      <w:proofErr w:type="spellEnd"/>
      <w:r w:rsidRPr="00631724">
        <w:rPr>
          <w:rFonts w:ascii="Cambria" w:hAnsi="Cambria"/>
          <w:i/>
          <w:sz w:val="22"/>
          <w:szCs w:val="22"/>
        </w:rPr>
        <w:t>.</w:t>
      </w:r>
    </w:p>
    <w:p w14:paraId="5C6B2DD8" w14:textId="416D2F3C" w:rsidR="000C5718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1372D" w:rsidRPr="0051372D" w14:paraId="452BE1A7" w14:textId="77777777" w:rsidTr="0051372D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A88C9A7" w14:textId="77777777" w:rsidR="0051372D" w:rsidRPr="0051372D" w:rsidRDefault="0051372D" w:rsidP="0051372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51372D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CAD087F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91307AD -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Bonusi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Bebeve</w:t>
            </w:r>
            <w:proofErr w:type="spellEnd"/>
          </w:p>
        </w:tc>
      </w:tr>
      <w:tr w:rsidR="0051372D" w:rsidRPr="0051372D" w14:paraId="175AE773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CA4B3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7497C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Shperblimi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lindjes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mesatarisht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30mije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lindje</w:t>
            </w:r>
            <w:proofErr w:type="spellEnd"/>
          </w:p>
        </w:tc>
      </w:tr>
      <w:tr w:rsidR="0051372D" w:rsidRPr="0051372D" w14:paraId="5E1A555F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DF29C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0F741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përfituesish</w:t>
            </w:r>
            <w:proofErr w:type="spellEnd"/>
          </w:p>
        </w:tc>
      </w:tr>
      <w:tr w:rsidR="0051372D" w:rsidRPr="0051372D" w14:paraId="45D09BAC" w14:textId="77777777" w:rsidTr="0051372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4A18C5" w14:textId="77777777" w:rsidR="0051372D" w:rsidRPr="0051372D" w:rsidRDefault="0051372D" w:rsidP="00513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372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50FB0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7AFC7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F1ACA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3ABBF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51372D" w:rsidRPr="0051372D" w14:paraId="680F9CF5" w14:textId="77777777" w:rsidTr="0051372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F0F4CA" w14:textId="77777777" w:rsidR="0051372D" w:rsidRPr="0051372D" w:rsidRDefault="0051372D" w:rsidP="00513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372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BEB63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1EE22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97EE5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5EA70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1372D" w:rsidRPr="0051372D" w14:paraId="784163B7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54DC7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59EE9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43000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E45C2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6F9B8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47000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6E44E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49000</w:t>
            </w:r>
          </w:p>
        </w:tc>
      </w:tr>
      <w:tr w:rsidR="0051372D" w:rsidRPr="0051372D" w14:paraId="676C6603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B6C72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C531E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2200000000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D698E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2200000000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76D9D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2250000000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4F1C7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2300000000</w:t>
            </w:r>
          </w:p>
        </w:tc>
      </w:tr>
      <w:tr w:rsidR="0051372D" w:rsidRPr="0051372D" w14:paraId="08D45EE7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271B5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106D1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51162.79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F6681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48888.89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C2FE5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47872.34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60D2E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46938.78</w:t>
            </w:r>
          </w:p>
        </w:tc>
      </w:tr>
      <w:tr w:rsidR="0051372D" w:rsidRPr="0051372D" w14:paraId="151FBF6F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97872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E848C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FC2ED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0.0465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5F6A8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0.0444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46EEA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0.0426</w:t>
            </w:r>
          </w:p>
        </w:tc>
      </w:tr>
      <w:tr w:rsidR="0051372D" w:rsidRPr="0051372D" w14:paraId="7482D8C0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FB02E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6D104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D6D7A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DD829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0.0227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A5385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0.0222</w:t>
            </w:r>
          </w:p>
        </w:tc>
      </w:tr>
      <w:tr w:rsidR="0051372D" w:rsidRPr="0051372D" w14:paraId="54194C56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229DF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D2E0B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C5AA1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-0.0444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D84EA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-0.0208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0E837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-0.0195</w:t>
            </w:r>
          </w:p>
        </w:tc>
      </w:tr>
    </w:tbl>
    <w:p w14:paraId="14B9E83E" w14:textId="3B0F4507" w:rsidR="0051372D" w:rsidRDefault="0051372D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89DD76F" w14:textId="77777777" w:rsidR="00DF15AA" w:rsidRPr="00235822" w:rsidRDefault="00DF15AA" w:rsidP="00631724">
      <w:pPr>
        <w:spacing w:after="120"/>
        <w:ind w:left="360"/>
        <w:rPr>
          <w:rFonts w:ascii="Cambria" w:hAnsi="Cambria"/>
          <w:b/>
          <w:color w:val="000000" w:themeColor="text1"/>
          <w:sz w:val="22"/>
          <w:szCs w:val="22"/>
        </w:rPr>
      </w:pPr>
    </w:p>
    <w:p w14:paraId="75CC0B8C" w14:textId="61032470" w:rsidR="00235822" w:rsidRPr="00376722" w:rsidRDefault="0063225E" w:rsidP="00376722">
      <w:pPr>
        <w:spacing w:after="120"/>
        <w:ind w:left="360"/>
        <w:rPr>
          <w:rFonts w:ascii="Cambria" w:hAnsi="Cambria"/>
          <w:b/>
          <w:color w:val="000000" w:themeColor="text1"/>
        </w:rPr>
      </w:pPr>
      <w:proofErr w:type="spellStart"/>
      <w:r w:rsidRPr="004F35E7">
        <w:rPr>
          <w:rFonts w:ascii="Cambria" w:hAnsi="Cambria"/>
          <w:b/>
          <w:color w:val="000000" w:themeColor="text1"/>
        </w:rPr>
        <w:t>Ministria</w:t>
      </w:r>
      <w:proofErr w:type="spellEnd"/>
      <w:r w:rsidRPr="004F35E7">
        <w:rPr>
          <w:rFonts w:ascii="Cambria" w:hAnsi="Cambria"/>
          <w:b/>
          <w:color w:val="000000" w:themeColor="text1"/>
        </w:rPr>
        <w:t xml:space="preserve"> e </w:t>
      </w:r>
      <w:proofErr w:type="spellStart"/>
      <w:r w:rsidRPr="004F35E7">
        <w:rPr>
          <w:rFonts w:ascii="Cambria" w:hAnsi="Cambria"/>
          <w:b/>
          <w:color w:val="000000" w:themeColor="text1"/>
        </w:rPr>
        <w:t>Drejt</w:t>
      </w:r>
      <w:r w:rsidR="00004885" w:rsidRPr="004F35E7">
        <w:rPr>
          <w:rFonts w:ascii="Cambria" w:hAnsi="Cambria"/>
          <w:b/>
          <w:color w:val="000000" w:themeColor="text1"/>
        </w:rPr>
        <w:t>ë</w:t>
      </w:r>
      <w:r w:rsidRPr="004F35E7">
        <w:rPr>
          <w:rFonts w:ascii="Cambria" w:hAnsi="Cambria"/>
          <w:b/>
          <w:color w:val="000000" w:themeColor="text1"/>
        </w:rPr>
        <w:t>sis</w:t>
      </w:r>
      <w:r w:rsidR="00004885" w:rsidRPr="004F35E7">
        <w:rPr>
          <w:rFonts w:ascii="Cambria" w:hAnsi="Cambria"/>
          <w:b/>
          <w:color w:val="000000" w:themeColor="text1"/>
        </w:rPr>
        <w:t>ë</w:t>
      </w:r>
      <w:proofErr w:type="spellEnd"/>
    </w:p>
    <w:p w14:paraId="6FDF888D" w14:textId="77777777" w:rsidR="0063225E" w:rsidRPr="0013565E" w:rsidRDefault="0049261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13565E">
        <w:rPr>
          <w:rFonts w:ascii="Cambria" w:hAnsi="Cambria"/>
          <w:i/>
        </w:rPr>
        <w:t>Programi</w:t>
      </w:r>
      <w:proofErr w:type="spellEnd"/>
      <w:r w:rsidRPr="0013565E">
        <w:rPr>
          <w:rFonts w:ascii="Cambria" w:hAnsi="Cambria"/>
          <w:i/>
        </w:rPr>
        <w:t xml:space="preserve"> “</w:t>
      </w:r>
      <w:proofErr w:type="spellStart"/>
      <w:r w:rsidRPr="0013565E">
        <w:rPr>
          <w:rFonts w:ascii="Cambria" w:hAnsi="Cambria"/>
          <w:i/>
        </w:rPr>
        <w:t>Planifikimi</w:t>
      </w:r>
      <w:proofErr w:type="spellEnd"/>
      <w:r w:rsidRPr="0013565E">
        <w:rPr>
          <w:rFonts w:ascii="Cambria" w:hAnsi="Cambria"/>
          <w:i/>
        </w:rPr>
        <w:t xml:space="preserve">, </w:t>
      </w:r>
      <w:proofErr w:type="spellStart"/>
      <w:r w:rsidRPr="0013565E">
        <w:rPr>
          <w:rFonts w:ascii="Cambria" w:hAnsi="Cambria"/>
          <w:i/>
        </w:rPr>
        <w:t>Menaxhimi</w:t>
      </w:r>
      <w:proofErr w:type="spellEnd"/>
      <w:r w:rsidRPr="0013565E">
        <w:rPr>
          <w:rFonts w:ascii="Cambria" w:hAnsi="Cambria"/>
          <w:i/>
        </w:rPr>
        <w:t xml:space="preserve"> dhe </w:t>
      </w:r>
      <w:proofErr w:type="spellStart"/>
      <w:r w:rsidRPr="0013565E">
        <w:rPr>
          <w:rFonts w:ascii="Cambria" w:hAnsi="Cambria"/>
          <w:i/>
        </w:rPr>
        <w:t>Administrimi</w:t>
      </w:r>
      <w:proofErr w:type="spellEnd"/>
      <w:r w:rsidRPr="0013565E">
        <w:rPr>
          <w:rFonts w:ascii="Cambria" w:hAnsi="Cambria"/>
          <w:i/>
        </w:rPr>
        <w:t>”</w:t>
      </w:r>
    </w:p>
    <w:p w14:paraId="6D866D06" w14:textId="77777777" w:rsidR="008A351D" w:rsidRPr="0013565E" w:rsidRDefault="008A351D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13565E">
        <w:rPr>
          <w:rFonts w:ascii="Cambria" w:hAnsi="Cambria"/>
        </w:rPr>
        <w:t>Q</w:t>
      </w:r>
      <w:r w:rsidR="001A7585" w:rsidRPr="0013565E">
        <w:rPr>
          <w:rFonts w:ascii="Cambria" w:hAnsi="Cambria"/>
        </w:rPr>
        <w:t>ë</w:t>
      </w:r>
      <w:r w:rsidR="00A62268" w:rsidRPr="0013565E">
        <w:rPr>
          <w:rFonts w:ascii="Cambria" w:hAnsi="Cambria"/>
        </w:rPr>
        <w:t>llimi</w:t>
      </w:r>
      <w:proofErr w:type="spellEnd"/>
      <w:r w:rsidR="00A62268" w:rsidRPr="0013565E">
        <w:rPr>
          <w:rFonts w:ascii="Cambria" w:hAnsi="Cambria"/>
        </w:rPr>
        <w:t xml:space="preserve"> </w:t>
      </w:r>
      <w:proofErr w:type="spellStart"/>
      <w:r w:rsidR="00A62268" w:rsidRPr="0013565E">
        <w:rPr>
          <w:rFonts w:ascii="Cambria" w:hAnsi="Cambria"/>
        </w:rPr>
        <w:t>i</w:t>
      </w:r>
      <w:proofErr w:type="spellEnd"/>
      <w:r w:rsidR="00A62268" w:rsidRPr="0013565E">
        <w:rPr>
          <w:rFonts w:ascii="Cambria" w:hAnsi="Cambria"/>
        </w:rPr>
        <w:t xml:space="preserve"> </w:t>
      </w:r>
      <w:proofErr w:type="spellStart"/>
      <w:r w:rsidR="00A62268" w:rsidRPr="0013565E">
        <w:rPr>
          <w:rFonts w:ascii="Cambria" w:hAnsi="Cambria"/>
        </w:rPr>
        <w:t>Politik</w:t>
      </w:r>
      <w:r w:rsidR="00015D4D" w:rsidRPr="0013565E">
        <w:rPr>
          <w:rFonts w:ascii="Cambria" w:hAnsi="Cambria"/>
        </w:rPr>
        <w:t>ë</w:t>
      </w:r>
      <w:r w:rsidR="00A62268" w:rsidRPr="0013565E">
        <w:rPr>
          <w:rFonts w:ascii="Cambria" w:hAnsi="Cambria"/>
        </w:rPr>
        <w:t>s</w:t>
      </w:r>
      <w:proofErr w:type="spellEnd"/>
      <w:r w:rsidR="00A62268" w:rsidRPr="0013565E">
        <w:rPr>
          <w:rFonts w:ascii="Cambria" w:hAnsi="Cambria"/>
        </w:rPr>
        <w:t xml:space="preserve">: </w:t>
      </w:r>
      <w:proofErr w:type="spellStart"/>
      <w:r w:rsidRPr="0013565E">
        <w:rPr>
          <w:rFonts w:ascii="Cambria" w:hAnsi="Cambria"/>
          <w:i/>
        </w:rPr>
        <w:t>Reformimi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i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sistemit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të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drejtësisë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në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Shqipëri</w:t>
      </w:r>
      <w:proofErr w:type="spellEnd"/>
      <w:r w:rsidRPr="0013565E">
        <w:rPr>
          <w:rFonts w:ascii="Cambria" w:hAnsi="Cambria"/>
          <w:i/>
        </w:rPr>
        <w:t xml:space="preserve"> dhe </w:t>
      </w:r>
      <w:proofErr w:type="spellStart"/>
      <w:r w:rsidRPr="0013565E">
        <w:rPr>
          <w:rFonts w:ascii="Cambria" w:hAnsi="Cambria"/>
          <w:i/>
        </w:rPr>
        <w:t>përqasja</w:t>
      </w:r>
      <w:proofErr w:type="spellEnd"/>
      <w:r w:rsidRPr="0013565E">
        <w:rPr>
          <w:rFonts w:ascii="Cambria" w:hAnsi="Cambria"/>
          <w:i/>
        </w:rPr>
        <w:t xml:space="preserve"> e </w:t>
      </w:r>
      <w:proofErr w:type="spellStart"/>
      <w:r w:rsidRPr="0013565E">
        <w:rPr>
          <w:rFonts w:ascii="Cambria" w:hAnsi="Cambria"/>
          <w:i/>
        </w:rPr>
        <w:t>legjislacionit</w:t>
      </w:r>
      <w:proofErr w:type="spellEnd"/>
      <w:r w:rsidRPr="0013565E">
        <w:rPr>
          <w:rFonts w:ascii="Cambria" w:hAnsi="Cambria"/>
          <w:i/>
        </w:rPr>
        <w:t xml:space="preserve"> me </w:t>
      </w:r>
      <w:proofErr w:type="spellStart"/>
      <w:r w:rsidRPr="0013565E">
        <w:rPr>
          <w:rFonts w:ascii="Cambria" w:hAnsi="Cambria"/>
          <w:i/>
        </w:rPr>
        <w:t>at</w:t>
      </w:r>
      <w:r w:rsidR="00A62268" w:rsidRPr="0013565E">
        <w:rPr>
          <w:rFonts w:ascii="Cambria" w:hAnsi="Cambria"/>
          <w:i/>
        </w:rPr>
        <w:t>ë</w:t>
      </w:r>
      <w:proofErr w:type="spellEnd"/>
      <w:r w:rsidR="00A62268" w:rsidRPr="0013565E">
        <w:rPr>
          <w:rFonts w:ascii="Cambria" w:hAnsi="Cambria"/>
          <w:i/>
        </w:rPr>
        <w:t xml:space="preserve"> </w:t>
      </w:r>
      <w:proofErr w:type="spellStart"/>
      <w:r w:rsidR="00A62268" w:rsidRPr="0013565E">
        <w:rPr>
          <w:rFonts w:ascii="Cambria" w:hAnsi="Cambria"/>
          <w:i/>
        </w:rPr>
        <w:t>të</w:t>
      </w:r>
      <w:proofErr w:type="spellEnd"/>
      <w:r w:rsidR="00A62268" w:rsidRPr="0013565E">
        <w:rPr>
          <w:rFonts w:ascii="Cambria" w:hAnsi="Cambria"/>
          <w:i/>
        </w:rPr>
        <w:t xml:space="preserve"> BE, me </w:t>
      </w:r>
      <w:proofErr w:type="spellStart"/>
      <w:r w:rsidR="00A62268" w:rsidRPr="0013565E">
        <w:rPr>
          <w:rFonts w:ascii="Cambria" w:hAnsi="Cambria"/>
          <w:i/>
        </w:rPr>
        <w:t>në</w:t>
      </w:r>
      <w:proofErr w:type="spellEnd"/>
      <w:r w:rsidR="00A62268" w:rsidRPr="0013565E">
        <w:rPr>
          <w:rFonts w:ascii="Cambria" w:hAnsi="Cambria"/>
          <w:i/>
        </w:rPr>
        <w:t xml:space="preserve"> </w:t>
      </w:r>
      <w:proofErr w:type="spellStart"/>
      <w:r w:rsidR="00A62268" w:rsidRPr="0013565E">
        <w:rPr>
          <w:rFonts w:ascii="Cambria" w:hAnsi="Cambria"/>
          <w:i/>
        </w:rPr>
        <w:t>qëndër</w:t>
      </w:r>
      <w:proofErr w:type="spellEnd"/>
      <w:r w:rsidR="00A62268" w:rsidRPr="0013565E">
        <w:rPr>
          <w:rFonts w:ascii="Cambria" w:hAnsi="Cambria"/>
          <w:i/>
        </w:rPr>
        <w:t xml:space="preserve"> </w:t>
      </w:r>
      <w:proofErr w:type="spellStart"/>
      <w:r w:rsidR="00A62268" w:rsidRPr="0013565E">
        <w:rPr>
          <w:rFonts w:ascii="Cambria" w:hAnsi="Cambria"/>
          <w:i/>
        </w:rPr>
        <w:t>qytetarin</w:t>
      </w:r>
      <w:proofErr w:type="spellEnd"/>
    </w:p>
    <w:p w14:paraId="59117D48" w14:textId="77777777" w:rsidR="008A351D" w:rsidRPr="00631724" w:rsidRDefault="00A62268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Tregues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r w:rsidR="008A351D" w:rsidRPr="00631724">
        <w:rPr>
          <w:rFonts w:ascii="Cambria" w:hAnsi="Cambria"/>
          <w:sz w:val="22"/>
          <w:szCs w:val="22"/>
          <w:lang w:val="en-GB" w:eastAsia="en-GB"/>
        </w:rPr>
        <w:t>Performanc</w:t>
      </w:r>
      <w:r w:rsidRPr="00631724">
        <w:rPr>
          <w:rFonts w:ascii="Cambria" w:hAnsi="Cambria"/>
          <w:sz w:val="22"/>
          <w:szCs w:val="22"/>
          <w:lang w:val="en-GB" w:eastAsia="en-GB"/>
        </w:rPr>
        <w:t>e</w:t>
      </w:r>
      <w:r w:rsidR="008A351D"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8966" w:type="dxa"/>
        <w:tblInd w:w="440" w:type="dxa"/>
        <w:tblLook w:val="04A0" w:firstRow="1" w:lastRow="0" w:firstColumn="1" w:lastColumn="0" w:noHBand="0" w:noVBand="1"/>
      </w:tblPr>
      <w:tblGrid>
        <w:gridCol w:w="2511"/>
        <w:gridCol w:w="1935"/>
        <w:gridCol w:w="1463"/>
        <w:gridCol w:w="1463"/>
        <w:gridCol w:w="1594"/>
      </w:tblGrid>
      <w:tr w:rsidR="004F35E7" w:rsidRPr="00631724" w14:paraId="2E135779" w14:textId="77777777" w:rsidTr="004F35E7">
        <w:trPr>
          <w:trHeight w:val="284"/>
        </w:trPr>
        <w:tc>
          <w:tcPr>
            <w:tcW w:w="2511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F0027F9" w14:textId="77777777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140A35C1" w14:textId="2D8CEB7C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66BCECBA" w14:textId="3F179169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78D27D93" w14:textId="4E1E934D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59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3E2860B8" w14:textId="270601F4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4F35E7" w:rsidRPr="00631724" w14:paraId="609ACB93" w14:textId="77777777" w:rsidTr="004F35E7">
        <w:trPr>
          <w:trHeight w:val="192"/>
        </w:trPr>
        <w:tc>
          <w:tcPr>
            <w:tcW w:w="2511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370F94A0" w14:textId="77777777" w:rsidR="004F35E7" w:rsidRPr="00631724" w:rsidRDefault="004F35E7" w:rsidP="004F35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BC58588" w14:textId="1EEA1D68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F35E7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3A09038" w14:textId="6AA5FA88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F35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1C977B5" w14:textId="31B6D116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F35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902198A" w14:textId="4148F620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F35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3F094E" w:rsidRPr="00631724" w14:paraId="08A4E68C" w14:textId="77777777" w:rsidTr="004F35E7">
        <w:trPr>
          <w:trHeight w:val="266"/>
        </w:trPr>
        <w:tc>
          <w:tcPr>
            <w:tcW w:w="251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D80BDC4" w14:textId="77777777" w:rsidR="003F094E" w:rsidRPr="00631724" w:rsidRDefault="003F094E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 xml:space="preserve">Raporti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femra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>/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meshkuj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per program;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EFCC93E" w14:textId="77777777" w:rsidR="003F094E" w:rsidRPr="004F35E7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02C11C7B" w14:textId="77777777" w:rsidR="003F094E" w:rsidRPr="004F35E7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456E3CB3" w14:textId="77777777" w:rsidR="003F094E" w:rsidRPr="004F35E7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11B8AB4" w14:textId="77777777" w:rsidR="003F094E" w:rsidRPr="004F35E7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70%</w:t>
            </w:r>
          </w:p>
        </w:tc>
      </w:tr>
      <w:tr w:rsidR="004F35E7" w:rsidRPr="00631724" w14:paraId="3AF2CCBC" w14:textId="77777777" w:rsidTr="004F35E7">
        <w:trPr>
          <w:trHeight w:val="412"/>
        </w:trPr>
        <w:tc>
          <w:tcPr>
            <w:tcW w:w="251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92D4374" w14:textId="77777777" w:rsidR="004F35E7" w:rsidRPr="00631724" w:rsidRDefault="004F35E7" w:rsidP="004F35E7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lastRenderedPageBreak/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pozicione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;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88194A1" w14:textId="2180288E" w:rsidR="004F35E7" w:rsidRPr="004F35E7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E2FB603" w14:textId="44AE5009" w:rsidR="004F35E7" w:rsidRPr="004F35E7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47665C8B" w14:textId="5A50887A" w:rsidR="004F35E7" w:rsidRPr="004F35E7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37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CF916F7" w14:textId="6E49E7F0" w:rsidR="004F35E7" w:rsidRPr="004F35E7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37</w:t>
            </w:r>
          </w:p>
        </w:tc>
      </w:tr>
    </w:tbl>
    <w:p w14:paraId="0FA51B52" w14:textId="77777777" w:rsidR="008A351D" w:rsidRPr="00631724" w:rsidRDefault="008A351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4C15D628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Produkti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9536" w:type="dxa"/>
        <w:tblLook w:val="04A0" w:firstRow="1" w:lastRow="0" w:firstColumn="1" w:lastColumn="0" w:noHBand="0" w:noVBand="1"/>
      </w:tblPr>
      <w:tblGrid>
        <w:gridCol w:w="2940"/>
        <w:gridCol w:w="1639"/>
        <w:gridCol w:w="1639"/>
        <w:gridCol w:w="1639"/>
        <w:gridCol w:w="1679"/>
      </w:tblGrid>
      <w:tr w:rsidR="004F35E7" w:rsidRPr="004F35E7" w14:paraId="040C1FB3" w14:textId="77777777" w:rsidTr="002533FD">
        <w:trPr>
          <w:trHeight w:val="532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FB873F0" w14:textId="77777777" w:rsidR="004F35E7" w:rsidRPr="004F35E7" w:rsidRDefault="004F35E7" w:rsidP="004F35E7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4F35E7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244CA27" w14:textId="77777777" w:rsidR="004F35E7" w:rsidRPr="004F35E7" w:rsidRDefault="004F35E7" w:rsidP="004F35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91401AA -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Projektakte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hartuara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te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vleresuara</w:t>
            </w:r>
            <w:proofErr w:type="spellEnd"/>
          </w:p>
        </w:tc>
      </w:tr>
      <w:tr w:rsidR="004F35E7" w:rsidRPr="004F35E7" w14:paraId="72320F45" w14:textId="77777777" w:rsidTr="002533FD">
        <w:trPr>
          <w:trHeight w:val="532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8CE39" w14:textId="77777777" w:rsidR="004F35E7" w:rsidRPr="004F35E7" w:rsidRDefault="004F35E7" w:rsidP="004F35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C4364" w14:textId="77777777" w:rsidR="004F35E7" w:rsidRPr="004F35E7" w:rsidRDefault="004F35E7" w:rsidP="004F35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Vleresimi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paraprak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/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analiza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projektakteve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Percaktimi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modaliteteve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nderhyrjes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legjislacion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hartimi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projekteve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ligjore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nenligjore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Vleresimi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ligjshmerise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formes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permbajtjes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projektakteve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derguara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Ministrite e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Linjes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4F35E7" w:rsidRPr="004F35E7" w14:paraId="5EF49468" w14:textId="77777777" w:rsidTr="002533FD">
        <w:trPr>
          <w:trHeight w:val="532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0AFE6" w14:textId="77777777" w:rsidR="004F35E7" w:rsidRPr="004F35E7" w:rsidRDefault="004F35E7" w:rsidP="004F35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8B856" w14:textId="77777777" w:rsidR="004F35E7" w:rsidRPr="004F35E7" w:rsidRDefault="004F35E7" w:rsidP="004F35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4F35E7" w:rsidRPr="004F35E7" w14:paraId="0704E5FC" w14:textId="77777777" w:rsidTr="002533FD">
        <w:trPr>
          <w:trHeight w:val="295"/>
        </w:trPr>
        <w:tc>
          <w:tcPr>
            <w:tcW w:w="29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EE3976" w14:textId="77777777" w:rsidR="004F35E7" w:rsidRPr="004F35E7" w:rsidRDefault="004F35E7" w:rsidP="004F35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5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F6259" w14:textId="77777777" w:rsidR="004F35E7" w:rsidRPr="004F35E7" w:rsidRDefault="004F35E7" w:rsidP="004F35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CBB30" w14:textId="77777777" w:rsidR="004F35E7" w:rsidRPr="004F35E7" w:rsidRDefault="004F35E7" w:rsidP="004F35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5E585" w14:textId="77777777" w:rsidR="004F35E7" w:rsidRPr="004F35E7" w:rsidRDefault="004F35E7" w:rsidP="004F35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30B4B" w14:textId="77777777" w:rsidR="004F35E7" w:rsidRPr="004F35E7" w:rsidRDefault="004F35E7" w:rsidP="004F35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4F35E7" w:rsidRPr="004F35E7" w14:paraId="6C4F2C20" w14:textId="77777777" w:rsidTr="002533FD">
        <w:trPr>
          <w:trHeight w:val="29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F7AEB1" w14:textId="77777777" w:rsidR="004F35E7" w:rsidRPr="004F35E7" w:rsidRDefault="004F35E7" w:rsidP="004F35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5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59FD7" w14:textId="77777777" w:rsidR="004F35E7" w:rsidRPr="004F35E7" w:rsidRDefault="004F35E7" w:rsidP="004F35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F35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1F40A" w14:textId="77777777" w:rsidR="004F35E7" w:rsidRPr="004F35E7" w:rsidRDefault="004F35E7" w:rsidP="004F35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F35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C0411" w14:textId="77777777" w:rsidR="004F35E7" w:rsidRPr="004F35E7" w:rsidRDefault="004F35E7" w:rsidP="004F35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F35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4D154" w14:textId="77777777" w:rsidR="004F35E7" w:rsidRPr="004F35E7" w:rsidRDefault="004F35E7" w:rsidP="004F35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F35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F35E7" w:rsidRPr="004F35E7" w14:paraId="6613C805" w14:textId="77777777" w:rsidTr="002533FD">
        <w:trPr>
          <w:trHeight w:val="279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CB2B3" w14:textId="77777777" w:rsidR="004F35E7" w:rsidRPr="004F35E7" w:rsidRDefault="004F35E7" w:rsidP="004F35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0463B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33108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CD373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8D0EC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1500</w:t>
            </w:r>
          </w:p>
        </w:tc>
      </w:tr>
      <w:tr w:rsidR="004F35E7" w:rsidRPr="004F35E7" w14:paraId="48514A4F" w14:textId="77777777" w:rsidTr="002533FD">
        <w:trPr>
          <w:trHeight w:val="279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D634D" w14:textId="77777777" w:rsidR="004F35E7" w:rsidRPr="004F35E7" w:rsidRDefault="004F35E7" w:rsidP="004F35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741A2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362020000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DDAB0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357400000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B6F13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332400000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0FD47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333400000</w:t>
            </w:r>
          </w:p>
        </w:tc>
      </w:tr>
      <w:tr w:rsidR="004F35E7" w:rsidRPr="004F35E7" w14:paraId="0FFC43F6" w14:textId="77777777" w:rsidTr="002533FD">
        <w:trPr>
          <w:trHeight w:val="279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C9768" w14:textId="77777777" w:rsidR="004F35E7" w:rsidRPr="004F35E7" w:rsidRDefault="004F35E7" w:rsidP="004F35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96167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246272.11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A6032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255285.71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92558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229241.38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A903E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222266.67</w:t>
            </w:r>
          </w:p>
        </w:tc>
      </w:tr>
      <w:tr w:rsidR="004F35E7" w:rsidRPr="004F35E7" w14:paraId="53FA118C" w14:textId="77777777" w:rsidTr="002533FD">
        <w:trPr>
          <w:trHeight w:val="279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7F900" w14:textId="77777777" w:rsidR="004F35E7" w:rsidRPr="004F35E7" w:rsidRDefault="004F35E7" w:rsidP="004F35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85D87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8C66E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-0.0476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14140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0.0357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1258B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0.0345</w:t>
            </w:r>
          </w:p>
        </w:tc>
      </w:tr>
      <w:tr w:rsidR="004F35E7" w:rsidRPr="004F35E7" w14:paraId="7179DB39" w14:textId="77777777" w:rsidTr="002533FD">
        <w:trPr>
          <w:trHeight w:val="279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00FB6" w14:textId="77777777" w:rsidR="004F35E7" w:rsidRPr="004F35E7" w:rsidRDefault="004F35E7" w:rsidP="004F35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78984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362F8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-0.0128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8B204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-0.0699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208D6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0.003</w:t>
            </w:r>
          </w:p>
        </w:tc>
      </w:tr>
      <w:tr w:rsidR="004F35E7" w:rsidRPr="004F35E7" w14:paraId="72A1617E" w14:textId="77777777" w:rsidTr="002533FD">
        <w:trPr>
          <w:trHeight w:val="279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BFF9B" w14:textId="77777777" w:rsidR="004F35E7" w:rsidRPr="004F35E7" w:rsidRDefault="004F35E7" w:rsidP="004F35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9DEB6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1BA44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0.0366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3ADDA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-0.102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15471" w14:textId="77777777" w:rsidR="004F35E7" w:rsidRPr="004F35E7" w:rsidRDefault="004F35E7" w:rsidP="004F35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-0.0304</w:t>
            </w:r>
          </w:p>
        </w:tc>
      </w:tr>
    </w:tbl>
    <w:p w14:paraId="52CC01CC" w14:textId="77777777" w:rsidR="00E86044" w:rsidRPr="00631724" w:rsidRDefault="00E86044" w:rsidP="00631724">
      <w:pPr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2EE6A8B9" w14:textId="77777777" w:rsidR="00DF15AA" w:rsidRPr="00631724" w:rsidRDefault="00DF15AA" w:rsidP="00DF15AA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376722">
        <w:rPr>
          <w:rFonts w:ascii="Cambria" w:hAnsi="Cambria"/>
          <w:sz w:val="22"/>
          <w:szCs w:val="22"/>
        </w:rPr>
        <w:t>Kostoja</w:t>
      </w:r>
      <w:proofErr w:type="spellEnd"/>
      <w:r w:rsidRPr="00376722">
        <w:rPr>
          <w:rFonts w:ascii="Cambria" w:hAnsi="Cambria"/>
          <w:sz w:val="22"/>
          <w:szCs w:val="22"/>
        </w:rPr>
        <w:t xml:space="preserve"> e </w:t>
      </w:r>
      <w:proofErr w:type="spellStart"/>
      <w:r w:rsidRPr="00376722">
        <w:rPr>
          <w:rFonts w:ascii="Cambria" w:hAnsi="Cambria"/>
          <w:sz w:val="22"/>
          <w:szCs w:val="22"/>
        </w:rPr>
        <w:t>produktit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gjinor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është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përpjesë</w:t>
      </w:r>
      <w:proofErr w:type="spellEnd"/>
      <w:r w:rsidRPr="00376722">
        <w:rPr>
          <w:rFonts w:ascii="Cambria" w:hAnsi="Cambria"/>
          <w:sz w:val="22"/>
          <w:szCs w:val="22"/>
        </w:rPr>
        <w:t xml:space="preserve"> e </w:t>
      </w:r>
      <w:proofErr w:type="spellStart"/>
      <w:r w:rsidRPr="00376722">
        <w:rPr>
          <w:rFonts w:ascii="Cambria" w:hAnsi="Cambria"/>
          <w:sz w:val="22"/>
          <w:szCs w:val="22"/>
        </w:rPr>
        <w:t>kostos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së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këtij</w:t>
      </w:r>
      <w:proofErr w:type="spellEnd"/>
      <w:r w:rsidRPr="00376722">
        <w:rPr>
          <w:rFonts w:ascii="Cambria" w:hAnsi="Cambria"/>
          <w:sz w:val="22"/>
          <w:szCs w:val="22"/>
        </w:rPr>
        <w:t xml:space="preserve"> produkti dhe do </w:t>
      </w:r>
      <w:proofErr w:type="spellStart"/>
      <w:r w:rsidRPr="00376722">
        <w:rPr>
          <w:rFonts w:ascii="Cambria" w:hAnsi="Cambria"/>
          <w:sz w:val="22"/>
          <w:szCs w:val="22"/>
        </w:rPr>
        <w:t>të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përllogaritet</w:t>
      </w:r>
      <w:proofErr w:type="spellEnd"/>
      <w:r w:rsidRPr="00376722">
        <w:rPr>
          <w:rFonts w:ascii="Cambria" w:hAnsi="Cambria"/>
          <w:sz w:val="22"/>
          <w:szCs w:val="22"/>
        </w:rPr>
        <w:t xml:space="preserve"> pas </w:t>
      </w:r>
      <w:proofErr w:type="spellStart"/>
      <w:r w:rsidRPr="00376722">
        <w:rPr>
          <w:rFonts w:ascii="Cambria" w:hAnsi="Cambria"/>
          <w:sz w:val="22"/>
          <w:szCs w:val="22"/>
        </w:rPr>
        <w:t>marrjes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së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informacionit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nga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monitorimi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i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realizimit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faktik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të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shpenzimeve</w:t>
      </w:r>
      <w:proofErr w:type="spellEnd"/>
      <w:r w:rsidRPr="00376722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</w:t>
      </w:r>
    </w:p>
    <w:p w14:paraId="6038303B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669F2ED5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Politikës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Mbikqyrja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dhe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mbrojtja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të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miturve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>/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të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rinjve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gjate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dhe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pas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kryerjes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së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dënimit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në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përputhje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Kodin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Drejtësisë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Penale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për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të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miturit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>.</w:t>
      </w:r>
    </w:p>
    <w:p w14:paraId="03D494B3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0D59390C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Tregues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Performance:</w:t>
      </w:r>
    </w:p>
    <w:tbl>
      <w:tblPr>
        <w:tblW w:w="8966" w:type="dxa"/>
        <w:tblInd w:w="44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11"/>
        <w:gridCol w:w="1935"/>
        <w:gridCol w:w="1463"/>
        <w:gridCol w:w="1463"/>
        <w:gridCol w:w="1594"/>
      </w:tblGrid>
      <w:tr w:rsidR="002533FD" w:rsidRPr="00631724" w14:paraId="6F7CA4BE" w14:textId="77777777" w:rsidTr="000B2715">
        <w:trPr>
          <w:trHeight w:val="284"/>
        </w:trPr>
        <w:tc>
          <w:tcPr>
            <w:tcW w:w="2511" w:type="dxa"/>
            <w:vMerge w:val="restart"/>
            <w:shd w:val="clear" w:color="auto" w:fill="auto"/>
            <w:vAlign w:val="center"/>
            <w:hideMark/>
          </w:tcPr>
          <w:p w14:paraId="32EE46AB" w14:textId="77777777" w:rsidR="002533FD" w:rsidRPr="00631724" w:rsidRDefault="002533FD" w:rsidP="002533FD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bottom w:val="nil"/>
            </w:tcBorders>
            <w:shd w:val="clear" w:color="auto" w:fill="auto"/>
            <w:hideMark/>
          </w:tcPr>
          <w:p w14:paraId="7A19E8A2" w14:textId="38455B01" w:rsidR="002533FD" w:rsidRPr="002533FD" w:rsidRDefault="002533FD" w:rsidP="002533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533FD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auto"/>
            <w:hideMark/>
          </w:tcPr>
          <w:p w14:paraId="4EFE78E0" w14:textId="25A4A1BA" w:rsidR="002533FD" w:rsidRPr="002533FD" w:rsidRDefault="002533FD" w:rsidP="002533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533FD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auto"/>
            <w:hideMark/>
          </w:tcPr>
          <w:p w14:paraId="1370041E" w14:textId="3994AD50" w:rsidR="002533FD" w:rsidRPr="002533FD" w:rsidRDefault="002533FD" w:rsidP="002533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533FD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  <w:hideMark/>
          </w:tcPr>
          <w:p w14:paraId="4B5AA51A" w14:textId="2E572F23" w:rsidR="002533FD" w:rsidRPr="002533FD" w:rsidRDefault="002533FD" w:rsidP="002533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533FD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2533FD" w:rsidRPr="00631724" w14:paraId="15ACF797" w14:textId="77777777" w:rsidTr="000B2715">
        <w:trPr>
          <w:trHeight w:val="192"/>
        </w:trPr>
        <w:tc>
          <w:tcPr>
            <w:tcW w:w="2511" w:type="dxa"/>
            <w:vMerge/>
            <w:vAlign w:val="center"/>
            <w:hideMark/>
          </w:tcPr>
          <w:p w14:paraId="1BC9061C" w14:textId="77777777" w:rsidR="002533FD" w:rsidRPr="00631724" w:rsidRDefault="002533FD" w:rsidP="002533FD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auto"/>
            <w:hideMark/>
          </w:tcPr>
          <w:p w14:paraId="09FC2808" w14:textId="6E04BF71" w:rsidR="002533FD" w:rsidRPr="002533FD" w:rsidRDefault="002533FD" w:rsidP="002533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533FD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hideMark/>
          </w:tcPr>
          <w:p w14:paraId="299875CD" w14:textId="47841816" w:rsidR="002533FD" w:rsidRPr="002533FD" w:rsidRDefault="002533FD" w:rsidP="002533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533F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hideMark/>
          </w:tcPr>
          <w:p w14:paraId="58EC0A78" w14:textId="68E03298" w:rsidR="002533FD" w:rsidRPr="002533FD" w:rsidRDefault="002533FD" w:rsidP="002533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533F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</w:tcBorders>
            <w:shd w:val="clear" w:color="auto" w:fill="auto"/>
            <w:hideMark/>
          </w:tcPr>
          <w:p w14:paraId="725A84FE" w14:textId="6E309517" w:rsidR="002533FD" w:rsidRPr="002533FD" w:rsidRDefault="002533FD" w:rsidP="002533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533F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077C0E" w:rsidRPr="00631724" w14:paraId="7F32C07F" w14:textId="77777777" w:rsidTr="00077C0E">
        <w:trPr>
          <w:trHeight w:val="266"/>
        </w:trPr>
        <w:tc>
          <w:tcPr>
            <w:tcW w:w="2511" w:type="dxa"/>
            <w:shd w:val="clear" w:color="000000" w:fill="FFFFFF"/>
            <w:vAlign w:val="center"/>
            <w:hideMark/>
          </w:tcPr>
          <w:p w14:paraId="27A32450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mitur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mbikqyrur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pas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kryerjes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dënimit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kundrejt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miturve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dënuar</w:t>
            </w:r>
            <w:proofErr w:type="spellEnd"/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38B4DD57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shd w:val="clear" w:color="000000" w:fill="FFFFFF"/>
            <w:noWrap/>
            <w:vAlign w:val="center"/>
            <w:hideMark/>
          </w:tcPr>
          <w:p w14:paraId="0D9C2900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463" w:type="dxa"/>
            <w:shd w:val="clear" w:color="000000" w:fill="FFFFFF"/>
            <w:noWrap/>
            <w:vAlign w:val="center"/>
            <w:hideMark/>
          </w:tcPr>
          <w:p w14:paraId="3ADDA909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94" w:type="dxa"/>
            <w:shd w:val="clear" w:color="000000" w:fill="FFFFFF"/>
            <w:noWrap/>
            <w:vAlign w:val="center"/>
            <w:hideMark/>
          </w:tcPr>
          <w:p w14:paraId="64AA9569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  <w:tr w:rsidR="00077C0E" w:rsidRPr="00631724" w14:paraId="434BD1D7" w14:textId="77777777" w:rsidTr="00077C0E">
        <w:trPr>
          <w:trHeight w:val="266"/>
        </w:trPr>
        <w:tc>
          <w:tcPr>
            <w:tcW w:w="2511" w:type="dxa"/>
            <w:shd w:val="clear" w:color="000000" w:fill="FFFFFF"/>
            <w:vAlign w:val="center"/>
          </w:tcPr>
          <w:p w14:paraId="590FC2CB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miturve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rikthehen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shkollë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/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punë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/etj</w:t>
            </w:r>
          </w:p>
        </w:tc>
        <w:tc>
          <w:tcPr>
            <w:tcW w:w="1935" w:type="dxa"/>
            <w:shd w:val="clear" w:color="000000" w:fill="FFFFFF"/>
            <w:noWrap/>
            <w:vAlign w:val="center"/>
          </w:tcPr>
          <w:p w14:paraId="4CB0CCEC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shd w:val="clear" w:color="000000" w:fill="FFFFFF"/>
            <w:noWrap/>
            <w:vAlign w:val="center"/>
          </w:tcPr>
          <w:p w14:paraId="35B25825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463" w:type="dxa"/>
            <w:shd w:val="clear" w:color="000000" w:fill="FFFFFF"/>
            <w:noWrap/>
            <w:vAlign w:val="center"/>
          </w:tcPr>
          <w:p w14:paraId="15EC5830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594" w:type="dxa"/>
            <w:shd w:val="clear" w:color="000000" w:fill="FFFFFF"/>
            <w:noWrap/>
            <w:vAlign w:val="center"/>
          </w:tcPr>
          <w:p w14:paraId="26FFEDA0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</w:tbl>
    <w:p w14:paraId="4EBE0038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6A1B3963" w14:textId="77777777" w:rsidR="00F804AF" w:rsidRPr="00631724" w:rsidRDefault="00F804AF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31756B06" w14:textId="2C2B93CF" w:rsidR="00F804AF" w:rsidRDefault="00077C0E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Produkti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9398" w:type="dxa"/>
        <w:tblLook w:val="04A0" w:firstRow="1" w:lastRow="0" w:firstColumn="1" w:lastColumn="0" w:noHBand="0" w:noVBand="1"/>
      </w:tblPr>
      <w:tblGrid>
        <w:gridCol w:w="2897"/>
        <w:gridCol w:w="1615"/>
        <w:gridCol w:w="1615"/>
        <w:gridCol w:w="1615"/>
        <w:gridCol w:w="1656"/>
      </w:tblGrid>
      <w:tr w:rsidR="002533FD" w:rsidRPr="002533FD" w14:paraId="777FC8F9" w14:textId="77777777" w:rsidTr="007B2CBA">
        <w:trPr>
          <w:trHeight w:val="356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1FC0488" w14:textId="77777777" w:rsidR="002533FD" w:rsidRPr="002533FD" w:rsidRDefault="002533FD" w:rsidP="002533FD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2533FD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5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467EEB" w14:textId="77777777" w:rsidR="002533FD" w:rsidRPr="002533FD" w:rsidRDefault="002533FD" w:rsidP="002533F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91401AD - Te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mitur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mbikqyrur</w:t>
            </w:r>
            <w:proofErr w:type="spellEnd"/>
          </w:p>
        </w:tc>
      </w:tr>
      <w:tr w:rsidR="002533FD" w:rsidRPr="002533FD" w14:paraId="4120F582" w14:textId="77777777" w:rsidTr="007B2CBA">
        <w:trPr>
          <w:trHeight w:val="356"/>
        </w:trPr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DF3DC" w14:textId="77777777" w:rsidR="002533FD" w:rsidRPr="002533FD" w:rsidRDefault="002533FD" w:rsidP="002533F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1456B" w14:textId="77777777" w:rsidR="002533FD" w:rsidRPr="002533FD" w:rsidRDefault="002533FD" w:rsidP="002533F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Bashkepunim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organet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kompetente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qe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mbeshtesin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mbikqyrin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nje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periudhe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6 -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mujore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perfundimi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periudhes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denimit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miturit</w:t>
            </w:r>
            <w:proofErr w:type="spellEnd"/>
          </w:p>
        </w:tc>
      </w:tr>
      <w:tr w:rsidR="002533FD" w:rsidRPr="002533FD" w14:paraId="1061B306" w14:textId="77777777" w:rsidTr="007B2CBA">
        <w:trPr>
          <w:trHeight w:val="356"/>
        </w:trPr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75BB0" w14:textId="77777777" w:rsidR="002533FD" w:rsidRPr="002533FD" w:rsidRDefault="002533FD" w:rsidP="002533F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53227" w14:textId="77777777" w:rsidR="002533FD" w:rsidRPr="002533FD" w:rsidRDefault="002533FD" w:rsidP="002533F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miturish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/te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rinj</w:t>
            </w:r>
            <w:proofErr w:type="spellEnd"/>
          </w:p>
        </w:tc>
      </w:tr>
      <w:tr w:rsidR="002533FD" w:rsidRPr="002533FD" w14:paraId="31913C0A" w14:textId="77777777" w:rsidTr="007B2CBA">
        <w:trPr>
          <w:trHeight w:val="296"/>
        </w:trPr>
        <w:tc>
          <w:tcPr>
            <w:tcW w:w="28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1DB125" w14:textId="77777777" w:rsidR="002533FD" w:rsidRPr="002533FD" w:rsidRDefault="002533FD" w:rsidP="002533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3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18241" w14:textId="77777777" w:rsidR="002533FD" w:rsidRPr="002533FD" w:rsidRDefault="002533FD" w:rsidP="002533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EB8B9" w14:textId="77777777" w:rsidR="002533FD" w:rsidRPr="002533FD" w:rsidRDefault="002533FD" w:rsidP="002533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18B7D" w14:textId="77777777" w:rsidR="002533FD" w:rsidRPr="002533FD" w:rsidRDefault="002533FD" w:rsidP="002533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13093" w14:textId="77777777" w:rsidR="002533FD" w:rsidRPr="002533FD" w:rsidRDefault="002533FD" w:rsidP="002533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2533FD" w:rsidRPr="002533FD" w14:paraId="1092557C" w14:textId="77777777" w:rsidTr="007B2CBA">
        <w:trPr>
          <w:trHeight w:val="296"/>
        </w:trPr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B90DCC" w14:textId="77777777" w:rsidR="002533FD" w:rsidRPr="002533FD" w:rsidRDefault="002533FD" w:rsidP="002533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3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30D7E" w14:textId="77777777" w:rsidR="002533FD" w:rsidRPr="002533FD" w:rsidRDefault="002533FD" w:rsidP="002533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533F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9986E" w14:textId="77777777" w:rsidR="002533FD" w:rsidRPr="002533FD" w:rsidRDefault="002533FD" w:rsidP="002533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533F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97EF7" w14:textId="77777777" w:rsidR="002533FD" w:rsidRPr="002533FD" w:rsidRDefault="002533FD" w:rsidP="002533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533F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89CC0" w14:textId="77777777" w:rsidR="002533FD" w:rsidRPr="002533FD" w:rsidRDefault="002533FD" w:rsidP="002533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533F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533FD" w:rsidRPr="002533FD" w14:paraId="37AD2E61" w14:textId="77777777" w:rsidTr="007B2CBA">
        <w:trPr>
          <w:trHeight w:val="280"/>
        </w:trPr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62075" w14:textId="77777777" w:rsidR="002533FD" w:rsidRPr="002533FD" w:rsidRDefault="002533FD" w:rsidP="002533F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7FB01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50851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CD2AE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B5373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180</w:t>
            </w:r>
          </w:p>
        </w:tc>
      </w:tr>
      <w:tr w:rsidR="002533FD" w:rsidRPr="002533FD" w14:paraId="69ADB654" w14:textId="77777777" w:rsidTr="007B2CBA">
        <w:trPr>
          <w:trHeight w:val="280"/>
        </w:trPr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923A5" w14:textId="77777777" w:rsidR="002533FD" w:rsidRPr="002533FD" w:rsidRDefault="002533FD" w:rsidP="002533F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933B3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23200000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15429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24000000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68596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24000000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F730E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24000000</w:t>
            </w:r>
          </w:p>
        </w:tc>
      </w:tr>
      <w:tr w:rsidR="002533FD" w:rsidRPr="002533FD" w14:paraId="0517B921" w14:textId="77777777" w:rsidTr="007B2CBA">
        <w:trPr>
          <w:trHeight w:val="280"/>
        </w:trPr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890FA" w14:textId="77777777" w:rsidR="002533FD" w:rsidRPr="002533FD" w:rsidRDefault="002533FD" w:rsidP="002533F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EA634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128888.89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AFB7F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F1279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133333.33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495E8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133333.33</w:t>
            </w:r>
          </w:p>
        </w:tc>
      </w:tr>
      <w:tr w:rsidR="002533FD" w:rsidRPr="002533FD" w14:paraId="02592620" w14:textId="77777777" w:rsidTr="007B2CBA">
        <w:trPr>
          <w:trHeight w:val="280"/>
        </w:trPr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5E447" w14:textId="77777777" w:rsidR="002533FD" w:rsidRPr="002533FD" w:rsidRDefault="002533FD" w:rsidP="002533F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367F7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81F0E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-0.1667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C625C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62A15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2533FD" w:rsidRPr="002533FD" w14:paraId="070502B6" w14:textId="77777777" w:rsidTr="007B2CBA">
        <w:trPr>
          <w:trHeight w:val="280"/>
        </w:trPr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83979" w14:textId="77777777" w:rsidR="002533FD" w:rsidRPr="002533FD" w:rsidRDefault="002533FD" w:rsidP="002533F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19202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AFFEF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0.0345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97048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548C2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2533FD" w:rsidRPr="002533FD" w14:paraId="19DC6FDC" w14:textId="77777777" w:rsidTr="007B2CBA">
        <w:trPr>
          <w:trHeight w:val="280"/>
        </w:trPr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5B77D" w14:textId="77777777" w:rsidR="002533FD" w:rsidRPr="002533FD" w:rsidRDefault="002533FD" w:rsidP="002533F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D192B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B4987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0.2414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0C81E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-0.1667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9D4FC" w14:textId="77777777" w:rsidR="002533FD" w:rsidRPr="002533FD" w:rsidRDefault="002533FD" w:rsidP="002533F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1ED22F6A" w14:textId="0071A65E" w:rsidR="002533FD" w:rsidRDefault="002533F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0F45AACA" w14:textId="596E3D4B" w:rsidR="00077C0E" w:rsidRDefault="00077C0E" w:rsidP="000E41AB">
      <w:pPr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0DE0452E" w14:textId="4412EF57" w:rsidR="00027E11" w:rsidRDefault="00027E11" w:rsidP="00DF15AA">
      <w:pPr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Sipas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statistikave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rezulton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se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thuajse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100% e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tyre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miturve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jan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djem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. Ky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informacion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duhet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sh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rbej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p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r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analiza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gjinore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m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tejshme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q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kan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b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jn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m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s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shumti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me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reintegrimin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e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tyre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miturve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pas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vuajtjes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s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d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nimit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.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Jan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jo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pakta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rastet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kur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mitur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q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kan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kryer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d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nime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tilla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kan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kryer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edhe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krime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dhun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s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m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baz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gjinore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apo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dhun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s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familje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>.</w:t>
      </w:r>
    </w:p>
    <w:p w14:paraId="4F7E28F1" w14:textId="77777777" w:rsidR="00027E11" w:rsidRPr="00631724" w:rsidRDefault="00027E11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7EB5BAC8" w14:textId="77777777" w:rsidR="008A351D" w:rsidRPr="00631724" w:rsidRDefault="008A351D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Ndihma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Juridike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1CCB7BBA" w14:textId="77777777" w:rsidR="00925DF3" w:rsidRPr="00631724" w:rsidRDefault="00925DF3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55645CB" w14:textId="77777777" w:rsidR="00492615" w:rsidRPr="00631724" w:rsidRDefault="00492615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A62268" w:rsidRPr="00631724">
        <w:rPr>
          <w:rFonts w:ascii="Cambria" w:hAnsi="Cambria"/>
          <w:sz w:val="22"/>
          <w:szCs w:val="22"/>
        </w:rPr>
        <w:t xml:space="preserve">1: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Dhenia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ndihmes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juridike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paresore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dytesore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per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individet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qe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plotesojne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kushtet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, ne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zbatim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te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ligjit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per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Ndihmen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Juridike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Falas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>.</w:t>
      </w:r>
    </w:p>
    <w:p w14:paraId="19C05191" w14:textId="77777777" w:rsidR="007B523D" w:rsidRPr="00631724" w:rsidRDefault="007B523D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8647" w:type="dxa"/>
        <w:tblInd w:w="440" w:type="dxa"/>
        <w:tblLook w:val="04A0" w:firstRow="1" w:lastRow="0" w:firstColumn="1" w:lastColumn="0" w:noHBand="0" w:noVBand="1"/>
      </w:tblPr>
      <w:tblGrid>
        <w:gridCol w:w="3534"/>
        <w:gridCol w:w="1502"/>
        <w:gridCol w:w="1148"/>
        <w:gridCol w:w="1020"/>
        <w:gridCol w:w="11"/>
        <w:gridCol w:w="1432"/>
      </w:tblGrid>
      <w:tr w:rsidR="00A85D55" w:rsidRPr="00631724" w14:paraId="39418FF9" w14:textId="77777777" w:rsidTr="00077C0E">
        <w:trPr>
          <w:trHeight w:val="340"/>
        </w:trPr>
        <w:tc>
          <w:tcPr>
            <w:tcW w:w="8647" w:type="dxa"/>
            <w:gridSpan w:val="6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205F2D5" w14:textId="77777777" w:rsidR="00A85D55" w:rsidRPr="00631724" w:rsidRDefault="00A85D55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Treguesit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Performancës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Objektivin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1</w:t>
            </w:r>
          </w:p>
        </w:tc>
      </w:tr>
      <w:tr w:rsidR="000E41AB" w:rsidRPr="00631724" w14:paraId="1C579E3F" w14:textId="77777777" w:rsidTr="000B2715">
        <w:trPr>
          <w:trHeight w:val="325"/>
        </w:trPr>
        <w:tc>
          <w:tcPr>
            <w:tcW w:w="353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233D1EF3" w14:textId="77777777" w:rsidR="000E41AB" w:rsidRPr="00631724" w:rsidRDefault="000E41AB" w:rsidP="000E41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top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AD91270" w14:textId="15701FF4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E41AB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148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4A53B6F" w14:textId="0A8CC978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E41AB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031" w:type="dxa"/>
            <w:gridSpan w:val="2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1E60F22" w14:textId="32D32B93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E41AB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432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1DF3DED" w14:textId="0671AAAF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E41AB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0E41AB" w:rsidRPr="00631724" w14:paraId="09F5E4A6" w14:textId="77777777" w:rsidTr="000B2715">
        <w:trPr>
          <w:trHeight w:val="234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85E85B7" w14:textId="77777777" w:rsidR="000E41AB" w:rsidRPr="00631724" w:rsidRDefault="000E41AB" w:rsidP="000E41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D3CAB7B" w14:textId="0F3E161B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E41AB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148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B8B33AB" w14:textId="2405F0E2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E41AB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031" w:type="dxa"/>
            <w:gridSpan w:val="2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564A2AD8" w14:textId="23892D1B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E41AB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32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65A86E5" w14:textId="30514DB4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E41AB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0E41AB" w:rsidRPr="00631724" w14:paraId="20231014" w14:textId="77777777" w:rsidTr="000E41AB">
        <w:trPr>
          <w:trHeight w:val="4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95165AF" w14:textId="77777777" w:rsidR="000E41AB" w:rsidRPr="00631724" w:rsidRDefault="000E41AB" w:rsidP="000E41AB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ligjshem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cilët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përfitojnë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shërbimin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ndihmës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ligjore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falas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ndaj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aplikantëve</w:t>
            </w:r>
            <w:proofErr w:type="spellEnd"/>
          </w:p>
        </w:tc>
        <w:tc>
          <w:tcPr>
            <w:tcW w:w="1502" w:type="dxa"/>
            <w:tcBorders>
              <w:top w:val="single" w:sz="8" w:space="0" w:color="2E74B5"/>
              <w:left w:val="single" w:sz="4" w:space="0" w:color="000000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2B6B8F4" w14:textId="77777777" w:rsidR="000E41AB" w:rsidRPr="00631724" w:rsidRDefault="000E41AB" w:rsidP="000E41A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6E21BF8" w14:textId="0A8C130B" w:rsidR="000E41AB" w:rsidRPr="000E41AB" w:rsidRDefault="000E41AB" w:rsidP="000E41AB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0E41AB">
              <w:rPr>
                <w:rFonts w:ascii="Garamond" w:hAnsi="Garamond"/>
                <w:sz w:val="18"/>
                <w:szCs w:val="18"/>
              </w:rPr>
              <w:t>99</w:t>
            </w:r>
          </w:p>
        </w:tc>
        <w:tc>
          <w:tcPr>
            <w:tcW w:w="10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B57BCD5" w14:textId="6F7634A9" w:rsidR="000E41AB" w:rsidRPr="000E41AB" w:rsidRDefault="000E41AB" w:rsidP="000E41AB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0E41AB">
              <w:rPr>
                <w:rFonts w:ascii="Garamond" w:hAnsi="Garamond"/>
                <w:sz w:val="18"/>
                <w:szCs w:val="18"/>
              </w:rPr>
              <w:t>99</w:t>
            </w:r>
          </w:p>
        </w:tc>
        <w:tc>
          <w:tcPr>
            <w:tcW w:w="1443" w:type="dxa"/>
            <w:gridSpan w:val="2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FF409A7" w14:textId="3BB4846B" w:rsidR="000E41AB" w:rsidRPr="000E41AB" w:rsidRDefault="000E41AB" w:rsidP="000E41AB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0E41AB">
              <w:rPr>
                <w:rFonts w:ascii="Garamond" w:hAnsi="Garamond"/>
                <w:sz w:val="18"/>
                <w:szCs w:val="18"/>
              </w:rPr>
              <w:t>99</w:t>
            </w:r>
          </w:p>
        </w:tc>
      </w:tr>
      <w:tr w:rsidR="000E41AB" w:rsidRPr="00631724" w14:paraId="7462F5F7" w14:textId="77777777" w:rsidTr="000E41AB">
        <w:trPr>
          <w:trHeight w:val="6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C2CA2E2" w14:textId="77777777" w:rsidR="000E41AB" w:rsidRPr="00631724" w:rsidRDefault="000E41AB" w:rsidP="000E41AB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dhe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vajza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marrin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ndihmë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juridike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falas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ndaj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aplikantëve</w:t>
            </w:r>
            <w:proofErr w:type="spellEnd"/>
          </w:p>
        </w:tc>
        <w:tc>
          <w:tcPr>
            <w:tcW w:w="1502" w:type="dxa"/>
            <w:tcBorders>
              <w:top w:val="single" w:sz="8" w:space="0" w:color="2E74B5"/>
              <w:left w:val="single" w:sz="4" w:space="0" w:color="000000"/>
              <w:bottom w:val="single" w:sz="4" w:space="0" w:color="000000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771AD37" w14:textId="77777777" w:rsidR="000E41AB" w:rsidRPr="00631724" w:rsidRDefault="000E41AB" w:rsidP="000E41A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8" w:space="0" w:color="2E74B5"/>
              <w:left w:val="single" w:sz="8" w:space="0" w:color="2E74B5"/>
              <w:bottom w:val="single" w:sz="4" w:space="0" w:color="000000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F0EED39" w14:textId="5DC9D3A9" w:rsidR="000E41AB" w:rsidRPr="000E41AB" w:rsidRDefault="000E41AB" w:rsidP="000E41AB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0E41AB">
              <w:rPr>
                <w:rFonts w:ascii="Garamond" w:hAnsi="Garamond"/>
                <w:sz w:val="18"/>
                <w:szCs w:val="18"/>
              </w:rPr>
              <w:t>65</w:t>
            </w:r>
          </w:p>
        </w:tc>
        <w:tc>
          <w:tcPr>
            <w:tcW w:w="1020" w:type="dxa"/>
            <w:tcBorders>
              <w:top w:val="single" w:sz="8" w:space="0" w:color="2E74B5"/>
              <w:left w:val="single" w:sz="8" w:space="0" w:color="2E74B5"/>
              <w:bottom w:val="single" w:sz="4" w:space="0" w:color="000000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AAF802B" w14:textId="387D3E51" w:rsidR="000E41AB" w:rsidRPr="000E41AB" w:rsidRDefault="000E41AB" w:rsidP="000E41AB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0E41AB">
              <w:rPr>
                <w:rFonts w:ascii="Garamond" w:hAnsi="Garamond"/>
                <w:sz w:val="18"/>
                <w:szCs w:val="18"/>
              </w:rPr>
              <w:t>65</w:t>
            </w:r>
          </w:p>
        </w:tc>
        <w:tc>
          <w:tcPr>
            <w:tcW w:w="1443" w:type="dxa"/>
            <w:gridSpan w:val="2"/>
            <w:tcBorders>
              <w:top w:val="single" w:sz="8" w:space="0" w:color="2E74B5"/>
              <w:left w:val="single" w:sz="8" w:space="0" w:color="2E74B5"/>
              <w:bottom w:val="single" w:sz="4" w:space="0" w:color="000000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9D4D100" w14:textId="3AE6041C" w:rsidR="000E41AB" w:rsidRPr="000E41AB" w:rsidRDefault="000E41AB" w:rsidP="000E41AB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0E41AB">
              <w:rPr>
                <w:rFonts w:ascii="Garamond" w:hAnsi="Garamond"/>
                <w:sz w:val="18"/>
                <w:szCs w:val="18"/>
              </w:rPr>
              <w:t>65</w:t>
            </w:r>
          </w:p>
        </w:tc>
      </w:tr>
    </w:tbl>
    <w:p w14:paraId="1383066F" w14:textId="77777777" w:rsidR="00925DF3" w:rsidRPr="00631724" w:rsidRDefault="00925DF3" w:rsidP="00631724">
      <w:pPr>
        <w:pStyle w:val="ListParagraph"/>
        <w:ind w:left="360"/>
        <w:rPr>
          <w:rFonts w:ascii="Cambria" w:hAnsi="Cambria"/>
        </w:rPr>
      </w:pPr>
    </w:p>
    <w:p w14:paraId="249A93FD" w14:textId="77777777" w:rsidR="00925DF3" w:rsidRPr="00631724" w:rsidRDefault="00077C0E" w:rsidP="00631724">
      <w:pPr>
        <w:pStyle w:val="ListParagraph"/>
        <w:ind w:left="360"/>
        <w:rPr>
          <w:rFonts w:ascii="Cambria" w:hAnsi="Cambria"/>
        </w:rPr>
      </w:pPr>
      <w:r w:rsidRPr="00631724">
        <w:rPr>
          <w:rFonts w:ascii="Cambria" w:hAnsi="Cambria"/>
        </w:rPr>
        <w:t>Produkti:</w:t>
      </w:r>
    </w:p>
    <w:tbl>
      <w:tblPr>
        <w:tblW w:w="9353" w:type="dxa"/>
        <w:tblLook w:val="04A0" w:firstRow="1" w:lastRow="0" w:firstColumn="1" w:lastColumn="0" w:noHBand="0" w:noVBand="1"/>
      </w:tblPr>
      <w:tblGrid>
        <w:gridCol w:w="2883"/>
        <w:gridCol w:w="1607"/>
        <w:gridCol w:w="1607"/>
        <w:gridCol w:w="1607"/>
        <w:gridCol w:w="1649"/>
      </w:tblGrid>
      <w:tr w:rsidR="00940DF2" w:rsidRPr="00940DF2" w14:paraId="61A8C439" w14:textId="77777777" w:rsidTr="007B2CBA">
        <w:trPr>
          <w:trHeight w:val="359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CA4DBA7" w14:textId="77777777" w:rsidR="00940DF2" w:rsidRPr="00940DF2" w:rsidRDefault="00940DF2" w:rsidP="00940DF2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940DF2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8B7F8A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91406AB -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Raste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ndihme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juridike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ofruar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gratë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vajzat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nevojë</w:t>
            </w:r>
            <w:proofErr w:type="spellEnd"/>
          </w:p>
        </w:tc>
      </w:tr>
      <w:tr w:rsidR="00940DF2" w:rsidRPr="00940DF2" w14:paraId="72BBAECB" w14:textId="77777777" w:rsidTr="007B2CBA">
        <w:trPr>
          <w:trHeight w:val="359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C988C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0489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Raste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këshillim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përfaqësim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gratë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vajzat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nevojë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pjesë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kategorisë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përfituese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sipas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ligjit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940DF2" w:rsidRPr="00940DF2" w14:paraId="05E3FE9E" w14:textId="77777777" w:rsidTr="007B2CBA">
        <w:trPr>
          <w:trHeight w:val="359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D9656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D2CFE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940DF2" w:rsidRPr="00940DF2" w14:paraId="4A9E8396" w14:textId="77777777" w:rsidTr="007B2CBA">
        <w:trPr>
          <w:trHeight w:val="299"/>
        </w:trPr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ABADEC" w14:textId="77777777" w:rsidR="00940DF2" w:rsidRPr="00940DF2" w:rsidRDefault="00940DF2" w:rsidP="00940D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0DF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BE4E4" w14:textId="77777777" w:rsidR="00940DF2" w:rsidRPr="00940DF2" w:rsidRDefault="00940DF2" w:rsidP="00940DF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8D479" w14:textId="77777777" w:rsidR="00940DF2" w:rsidRPr="00940DF2" w:rsidRDefault="00940DF2" w:rsidP="00940DF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BF10A" w14:textId="77777777" w:rsidR="00940DF2" w:rsidRPr="00940DF2" w:rsidRDefault="00940DF2" w:rsidP="00940DF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AC042" w14:textId="77777777" w:rsidR="00940DF2" w:rsidRPr="00940DF2" w:rsidRDefault="00940DF2" w:rsidP="00940DF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40DF2" w:rsidRPr="00940DF2" w14:paraId="2A59ED8D" w14:textId="77777777" w:rsidTr="007B2CBA">
        <w:trPr>
          <w:trHeight w:val="299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2AE2A4" w14:textId="77777777" w:rsidR="00940DF2" w:rsidRPr="00940DF2" w:rsidRDefault="00940DF2" w:rsidP="00940D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0DF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57C8E" w14:textId="77777777" w:rsidR="00940DF2" w:rsidRPr="00940DF2" w:rsidRDefault="00940DF2" w:rsidP="00940DF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40DF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8184C" w14:textId="77777777" w:rsidR="00940DF2" w:rsidRPr="00940DF2" w:rsidRDefault="00940DF2" w:rsidP="00940DF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40DF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8E4BE" w14:textId="77777777" w:rsidR="00940DF2" w:rsidRPr="00940DF2" w:rsidRDefault="00940DF2" w:rsidP="00940DF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40DF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C0B4A" w14:textId="77777777" w:rsidR="00940DF2" w:rsidRPr="00940DF2" w:rsidRDefault="00940DF2" w:rsidP="00940DF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40DF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40DF2" w:rsidRPr="00940DF2" w14:paraId="556B66B9" w14:textId="77777777" w:rsidTr="007B2CBA">
        <w:trPr>
          <w:trHeight w:val="282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B01A1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A5B4C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D5C55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C0E1B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60ADB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3000</w:t>
            </w:r>
          </w:p>
        </w:tc>
      </w:tr>
      <w:tr w:rsidR="00940DF2" w:rsidRPr="00940DF2" w14:paraId="0E20FF33" w14:textId="77777777" w:rsidTr="007B2CBA">
        <w:trPr>
          <w:trHeight w:val="282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0A804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A6F00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27000000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15321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26350000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EE3D8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26350000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79A8D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26350000</w:t>
            </w:r>
          </w:p>
        </w:tc>
      </w:tr>
      <w:tr w:rsidR="00940DF2" w:rsidRPr="00940DF2" w14:paraId="1094D431" w14:textId="77777777" w:rsidTr="007B2CBA">
        <w:trPr>
          <w:trHeight w:val="282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AF131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397FA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7297.3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A2DFC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8783.33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2E00E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8783.33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A6C2D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8783.33</w:t>
            </w:r>
          </w:p>
        </w:tc>
      </w:tr>
      <w:tr w:rsidR="00940DF2" w:rsidRPr="00940DF2" w14:paraId="33B2C0EF" w14:textId="77777777" w:rsidTr="007B2CBA">
        <w:trPr>
          <w:trHeight w:val="282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D071C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6968F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AE08A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-0.1892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4D9E3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7A571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940DF2" w:rsidRPr="00940DF2" w14:paraId="2CC940F0" w14:textId="77777777" w:rsidTr="007B2CBA">
        <w:trPr>
          <w:trHeight w:val="282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0656A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F967D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CDA02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-0.0241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432BA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AE5A8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940DF2" w:rsidRPr="00940DF2" w14:paraId="70887FB6" w14:textId="77777777" w:rsidTr="007B2CBA">
        <w:trPr>
          <w:trHeight w:val="282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D0809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A1ABC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0737D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0.2036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B7068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41222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4A8839AB" w14:textId="77777777" w:rsidR="00815170" w:rsidRPr="00631724" w:rsidRDefault="00815170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7193673" w14:textId="77777777" w:rsidR="00FB323F" w:rsidRPr="00631724" w:rsidRDefault="00FB323F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burgjeve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4D4AD81B" w14:textId="77777777" w:rsidR="00FB323F" w:rsidRPr="00631724" w:rsidRDefault="00FB323F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llimi</w:t>
      </w:r>
      <w:proofErr w:type="spellEnd"/>
      <w:r w:rsidR="00A6226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sz w:val="22"/>
          <w:szCs w:val="22"/>
        </w:rPr>
        <w:t>i</w:t>
      </w:r>
      <w:proofErr w:type="spellEnd"/>
      <w:r w:rsidR="00A6226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s</w:t>
      </w:r>
      <w:proofErr w:type="spellEnd"/>
      <w:r w:rsidR="00A62268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një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burgjesh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garanton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drejtat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liritë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themelore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personave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liri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kufizuar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burgjeve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siguron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reintegrimin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tyre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shoqëri</w:t>
      </w:r>
      <w:proofErr w:type="spellEnd"/>
    </w:p>
    <w:p w14:paraId="4B516717" w14:textId="77777777" w:rsidR="00913E72" w:rsidRPr="00631724" w:rsidRDefault="00913E72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0CECAAAF" w14:textId="77777777" w:rsidR="00FB323F" w:rsidRPr="00631724" w:rsidRDefault="00FB323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Performanc</w:t>
      </w:r>
      <w:r w:rsidR="000048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</w:t>
      </w:r>
      <w:proofErr w:type="spellEnd"/>
      <w:r w:rsidRPr="00631724">
        <w:rPr>
          <w:rFonts w:ascii="Cambria" w:hAnsi="Cambria"/>
          <w:sz w:val="22"/>
          <w:szCs w:val="22"/>
        </w:rPr>
        <w:t xml:space="preserve">:  </w:t>
      </w:r>
    </w:p>
    <w:tbl>
      <w:tblPr>
        <w:tblW w:w="9351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505"/>
        <w:gridCol w:w="2143"/>
        <w:gridCol w:w="1503"/>
        <w:gridCol w:w="1503"/>
        <w:gridCol w:w="1697"/>
      </w:tblGrid>
      <w:tr w:rsidR="00940DF2" w:rsidRPr="00631724" w14:paraId="73193CA1" w14:textId="77777777" w:rsidTr="007B2CBA">
        <w:trPr>
          <w:trHeight w:val="310"/>
        </w:trPr>
        <w:tc>
          <w:tcPr>
            <w:tcW w:w="2505" w:type="dxa"/>
            <w:vMerge w:val="restart"/>
            <w:shd w:val="clear" w:color="000000" w:fill="FFFFFF"/>
            <w:vAlign w:val="center"/>
            <w:hideMark/>
          </w:tcPr>
          <w:p w14:paraId="6E5CC06E" w14:textId="77777777" w:rsidR="00940DF2" w:rsidRPr="00631724" w:rsidRDefault="00940DF2" w:rsidP="00940DF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2143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774F3963" w14:textId="64B667D6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35598DDE" w14:textId="3CF71406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47A43DB6" w14:textId="2CA28D40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97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02E05493" w14:textId="047B2B47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940DF2" w:rsidRPr="00631724" w14:paraId="705A953C" w14:textId="77777777" w:rsidTr="007B2CBA">
        <w:trPr>
          <w:trHeight w:val="200"/>
        </w:trPr>
        <w:tc>
          <w:tcPr>
            <w:tcW w:w="2505" w:type="dxa"/>
            <w:vMerge/>
            <w:vAlign w:val="center"/>
            <w:hideMark/>
          </w:tcPr>
          <w:p w14:paraId="2A37D34B" w14:textId="77777777" w:rsidR="00940DF2" w:rsidRPr="00631724" w:rsidRDefault="00940DF2" w:rsidP="00940DF2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AB1B6E5" w14:textId="71880B64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40DF2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0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EC23014" w14:textId="63CEABB9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40D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0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ABB54A6" w14:textId="05D0A025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40D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97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FAB0E90" w14:textId="1F733235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40D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40DF2" w:rsidRPr="00631724" w14:paraId="749925A8" w14:textId="77777777" w:rsidTr="007B2CBA">
        <w:trPr>
          <w:trHeight w:val="290"/>
        </w:trPr>
        <w:tc>
          <w:tcPr>
            <w:tcW w:w="2505" w:type="dxa"/>
            <w:tcBorders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E1C005A" w14:textId="77777777" w:rsidR="00940DF2" w:rsidRPr="00631724" w:rsidRDefault="00940DF2" w:rsidP="00940DF2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lastRenderedPageBreak/>
              <w:t xml:space="preserve">Norma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recidivitetit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(burra)</w:t>
            </w:r>
          </w:p>
        </w:tc>
        <w:tc>
          <w:tcPr>
            <w:tcW w:w="214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34669B7" w14:textId="22BE9958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18%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527655" w14:textId="7478B50D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18%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9928799" w14:textId="436177E0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18%</w:t>
            </w:r>
          </w:p>
        </w:tc>
        <w:tc>
          <w:tcPr>
            <w:tcW w:w="1697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568E801" w14:textId="77777777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color w:val="000000"/>
                <w:sz w:val="18"/>
                <w:szCs w:val="18"/>
              </w:rPr>
              <w:t>18%</w:t>
            </w:r>
          </w:p>
        </w:tc>
      </w:tr>
      <w:tr w:rsidR="00940DF2" w:rsidRPr="00631724" w14:paraId="6EBC25A3" w14:textId="77777777" w:rsidTr="007B2CBA">
        <w:trPr>
          <w:trHeight w:val="290"/>
        </w:trPr>
        <w:tc>
          <w:tcPr>
            <w:tcW w:w="2505" w:type="dxa"/>
            <w:tcBorders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246A02F" w14:textId="77777777" w:rsidR="00940DF2" w:rsidRPr="00631724" w:rsidRDefault="00940DF2" w:rsidP="00940DF2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Norma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recidivitetit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214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7BF22E" w14:textId="0523F2EC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1%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006B702" w14:textId="3F5E7381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1%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A7C1EE" w14:textId="05CFEB29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1%</w:t>
            </w:r>
          </w:p>
        </w:tc>
        <w:tc>
          <w:tcPr>
            <w:tcW w:w="1697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C7D17B" w14:textId="77777777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color w:val="000000"/>
                <w:sz w:val="18"/>
                <w:szCs w:val="18"/>
              </w:rPr>
              <w:t>1%</w:t>
            </w:r>
          </w:p>
        </w:tc>
      </w:tr>
    </w:tbl>
    <w:p w14:paraId="42FCC2C5" w14:textId="77777777" w:rsidR="00492615" w:rsidRPr="00631724" w:rsidRDefault="0049261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5C8D069" w14:textId="77777777" w:rsidR="00EB68EC" w:rsidRPr="00631724" w:rsidRDefault="00EB68EC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Reintegrimi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dënuarve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programeve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rehabilitimin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shoqëri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paraburgosurve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dënuarve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përputhje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standartet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europiane</w:t>
      </w:r>
      <w:proofErr w:type="spellEnd"/>
    </w:p>
    <w:p w14:paraId="33F04BF9" w14:textId="77777777" w:rsidR="00EB68EC" w:rsidRPr="00631724" w:rsidRDefault="00EB68EC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 Performance:</w:t>
      </w:r>
    </w:p>
    <w:tbl>
      <w:tblPr>
        <w:tblW w:w="9330" w:type="dxa"/>
        <w:jc w:val="center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3158"/>
        <w:gridCol w:w="1626"/>
        <w:gridCol w:w="1455"/>
        <w:gridCol w:w="1370"/>
        <w:gridCol w:w="1721"/>
      </w:tblGrid>
      <w:tr w:rsidR="003C597E" w:rsidRPr="00631724" w14:paraId="3BF491FA" w14:textId="77777777" w:rsidTr="007B2CBA">
        <w:trPr>
          <w:trHeight w:val="187"/>
          <w:jc w:val="center"/>
        </w:trPr>
        <w:tc>
          <w:tcPr>
            <w:tcW w:w="3158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249F64CD" w14:textId="77777777" w:rsidR="003C597E" w:rsidRPr="00631724" w:rsidRDefault="003C597E" w:rsidP="003C597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26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11EAE20B" w14:textId="6467AE48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C597E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55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7AEE841A" w14:textId="2C598973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C597E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37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2B4EDDEC" w14:textId="0F2336C4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C597E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0BA45F9C" w14:textId="61FB3EC4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C597E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3C597E" w:rsidRPr="00631724" w14:paraId="63AAE04C" w14:textId="77777777" w:rsidTr="007B2CBA">
        <w:trPr>
          <w:trHeight w:val="187"/>
          <w:jc w:val="center"/>
        </w:trPr>
        <w:tc>
          <w:tcPr>
            <w:tcW w:w="3158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30910767" w14:textId="77777777" w:rsidR="003C597E" w:rsidRPr="00631724" w:rsidRDefault="003C597E" w:rsidP="003C597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26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6D5BD41" w14:textId="6D65DDD3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3C597E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0CA415B" w14:textId="162E4BFB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3C597E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A39F243" w14:textId="0263C84B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3C597E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2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5C0FC2A3" w14:textId="42CE4AA4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3C597E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0333E4" w:rsidRPr="00631724" w14:paraId="156E4319" w14:textId="77777777" w:rsidTr="007B2CBA">
        <w:trPr>
          <w:trHeight w:val="341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BB1D5" w14:textId="645EC67A" w:rsidR="000333E4" w:rsidRPr="000333E4" w:rsidRDefault="000333E4" w:rsidP="000333E4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kurseve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te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aftesimit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profesional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per te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denuar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91F346" w14:textId="155922D2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2E956D" w14:textId="76F2AA47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275DFF" w14:textId="56D99B3F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4DF2F4" w14:textId="41F9BE8A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</w:t>
            </w:r>
          </w:p>
        </w:tc>
      </w:tr>
      <w:tr w:rsidR="000333E4" w:rsidRPr="00631724" w14:paraId="4556146C" w14:textId="77777777" w:rsidTr="007B2CBA">
        <w:trPr>
          <w:trHeight w:val="310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0E25C" w14:textId="60D79A5A" w:rsidR="000333E4" w:rsidRPr="000333E4" w:rsidRDefault="000333E4" w:rsidP="000333E4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kurseve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te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aftesimit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profesional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per te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denuar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C8B9D1" w14:textId="7A6A6AAD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8D4AF6" w14:textId="03A8D20B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819682" w14:textId="3F2B2143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77DC95" w14:textId="66400159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</w:tr>
      <w:tr w:rsidR="000333E4" w:rsidRPr="00631724" w14:paraId="702D8608" w14:textId="77777777" w:rsidTr="007B2CBA">
        <w:trPr>
          <w:trHeight w:val="315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A5A57" w14:textId="221E7B58" w:rsidR="000333E4" w:rsidRPr="000333E4" w:rsidRDefault="000333E4" w:rsidP="000333E4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Te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denuar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te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punesuar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te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mitur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486CAF" w14:textId="5CDD9B19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7E4E71" w14:textId="15626A4D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9408DC" w14:textId="14A9AEA4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4C885" w14:textId="539C33AF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</w:t>
            </w:r>
          </w:p>
        </w:tc>
      </w:tr>
      <w:tr w:rsidR="000333E4" w:rsidRPr="00631724" w14:paraId="6E58B897" w14:textId="77777777" w:rsidTr="007B2CBA">
        <w:trPr>
          <w:trHeight w:val="259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87BAE3" w14:textId="2A77A7C1" w:rsidR="000333E4" w:rsidRPr="000333E4" w:rsidRDefault="000333E4" w:rsidP="000333E4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Te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denuara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te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punesuara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196AE8" w14:textId="4B6B4F29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273B53" w14:textId="6EC8ACA3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1B8824" w14:textId="2393D3C4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28E45" w14:textId="792FC511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</w:tr>
      <w:tr w:rsidR="000333E4" w:rsidRPr="00631724" w14:paraId="1B194C2B" w14:textId="77777777" w:rsidTr="007B2CBA">
        <w:trPr>
          <w:trHeight w:val="259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C86EC4" w14:textId="38A8063A" w:rsidR="000333E4" w:rsidRPr="000333E4" w:rsidRDefault="000333E4" w:rsidP="000333E4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Te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denuar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te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punesuar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4E5508" w14:textId="2103AC06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363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20E940" w14:textId="24EB2A90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363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A111D2" w14:textId="6CCC9B9E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363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56967" w14:textId="007AFD48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363</w:t>
            </w:r>
          </w:p>
        </w:tc>
      </w:tr>
    </w:tbl>
    <w:p w14:paraId="1D7BDA84" w14:textId="77777777" w:rsidR="005C60E7" w:rsidRPr="00631724" w:rsidRDefault="005C60E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337ACC4D" w14:textId="77777777" w:rsidR="00EB68EC" w:rsidRPr="00631724" w:rsidRDefault="00EB68EC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Produktet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p w14:paraId="21C50497" w14:textId="77777777" w:rsidR="00EB68EC" w:rsidRPr="00631724" w:rsidRDefault="00EB68EC" w:rsidP="00631724">
      <w:pPr>
        <w:jc w:val="both"/>
        <w:rPr>
          <w:rFonts w:ascii="Cambria" w:hAnsi="Cambria"/>
          <w:i/>
        </w:rPr>
      </w:pPr>
    </w:p>
    <w:tbl>
      <w:tblPr>
        <w:tblW w:w="9254" w:type="dxa"/>
        <w:tblLook w:val="04A0" w:firstRow="1" w:lastRow="0" w:firstColumn="1" w:lastColumn="0" w:noHBand="0" w:noVBand="1"/>
      </w:tblPr>
      <w:tblGrid>
        <w:gridCol w:w="2853"/>
        <w:gridCol w:w="1591"/>
        <w:gridCol w:w="1591"/>
        <w:gridCol w:w="1591"/>
        <w:gridCol w:w="1628"/>
      </w:tblGrid>
      <w:tr w:rsidR="003C597E" w:rsidRPr="003C597E" w14:paraId="2F2F50F2" w14:textId="77777777" w:rsidTr="003C597E">
        <w:trPr>
          <w:trHeight w:val="279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422528A" w14:textId="77777777" w:rsidR="003C597E" w:rsidRPr="003C597E" w:rsidRDefault="003C597E" w:rsidP="003C597E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3C597E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3C53281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91408AG - Te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burgosur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integruar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IEVP/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gra</w:t>
            </w:r>
            <w:proofErr w:type="spellEnd"/>
          </w:p>
        </w:tc>
      </w:tr>
      <w:tr w:rsidR="003C597E" w:rsidRPr="003C597E" w14:paraId="3986313A" w14:textId="77777777" w:rsidTr="003C597E">
        <w:trPr>
          <w:trHeight w:val="27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11271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D55EC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Te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burgosur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integruar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gra</w:t>
            </w:r>
            <w:proofErr w:type="spellEnd"/>
          </w:p>
        </w:tc>
      </w:tr>
      <w:tr w:rsidR="003C597E" w:rsidRPr="003C597E" w14:paraId="1B3AA155" w14:textId="77777777" w:rsidTr="003C597E">
        <w:trPr>
          <w:trHeight w:val="27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B4686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D7551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denuar</w:t>
            </w:r>
            <w:proofErr w:type="spellEnd"/>
          </w:p>
        </w:tc>
      </w:tr>
      <w:tr w:rsidR="003C597E" w:rsidRPr="003C597E" w14:paraId="6ECA2813" w14:textId="77777777" w:rsidTr="003C597E">
        <w:trPr>
          <w:trHeight w:val="295"/>
        </w:trPr>
        <w:tc>
          <w:tcPr>
            <w:tcW w:w="2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4C0BED" w14:textId="77777777" w:rsidR="003C597E" w:rsidRPr="003C597E" w:rsidRDefault="003C597E" w:rsidP="003C59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59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258F8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BDBB7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8C91B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7F18A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C597E" w:rsidRPr="003C597E" w14:paraId="31120901" w14:textId="77777777" w:rsidTr="003C597E">
        <w:trPr>
          <w:trHeight w:val="295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0654D" w14:textId="77777777" w:rsidR="003C597E" w:rsidRPr="003C597E" w:rsidRDefault="003C597E" w:rsidP="003C59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59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B1350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0C3D1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52E5F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0DFAE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C597E" w:rsidRPr="003C597E" w14:paraId="365CFCF3" w14:textId="77777777" w:rsidTr="003C597E">
        <w:trPr>
          <w:trHeight w:val="27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02955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E5DAB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C6761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6AA30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BC4E3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</w:tr>
      <w:tr w:rsidR="003C597E" w:rsidRPr="003C597E" w14:paraId="3E3545D8" w14:textId="77777777" w:rsidTr="003C597E">
        <w:trPr>
          <w:trHeight w:val="27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0D0DE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99F47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03D56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DDE36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2B2E2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</w:tr>
      <w:tr w:rsidR="003C597E" w:rsidRPr="003C597E" w14:paraId="416CEEEF" w14:textId="77777777" w:rsidTr="003C597E">
        <w:trPr>
          <w:trHeight w:val="27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53CB9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74319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5F144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5C013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69B33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250000</w:t>
            </w:r>
          </w:p>
        </w:tc>
      </w:tr>
      <w:tr w:rsidR="003C597E" w:rsidRPr="003C597E" w14:paraId="7475BB9F" w14:textId="77777777" w:rsidTr="003C597E">
        <w:trPr>
          <w:trHeight w:val="27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726E3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B80B3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50947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1AFC1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0331C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3C597E" w:rsidRPr="003C597E" w14:paraId="3C45C188" w14:textId="77777777" w:rsidTr="003C597E">
        <w:trPr>
          <w:trHeight w:val="27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BA5BD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241EA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78A52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23D3D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411A6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3C597E" w:rsidRPr="003C597E" w14:paraId="11FCDD53" w14:textId="77777777" w:rsidTr="003C597E">
        <w:trPr>
          <w:trHeight w:val="27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E4909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4B4D0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96188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F93AB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0EB3B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1E4DE674" w14:textId="42976E20" w:rsidR="00913E72" w:rsidRDefault="00913E72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254" w:type="dxa"/>
        <w:tblLook w:val="04A0" w:firstRow="1" w:lastRow="0" w:firstColumn="1" w:lastColumn="0" w:noHBand="0" w:noVBand="1"/>
      </w:tblPr>
      <w:tblGrid>
        <w:gridCol w:w="2853"/>
        <w:gridCol w:w="1591"/>
        <w:gridCol w:w="1591"/>
        <w:gridCol w:w="1591"/>
        <w:gridCol w:w="1628"/>
      </w:tblGrid>
      <w:tr w:rsidR="003C597E" w:rsidRPr="003C597E" w14:paraId="107C9C77" w14:textId="77777777" w:rsidTr="003C597E">
        <w:trPr>
          <w:trHeight w:val="277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A51464" w14:textId="77777777" w:rsidR="003C597E" w:rsidRPr="003C597E" w:rsidRDefault="003C597E" w:rsidP="003C597E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3C597E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F0C288D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91408AH - Te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burgosur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integruar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IEVP/ te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mitur</w:t>
            </w:r>
            <w:proofErr w:type="spellEnd"/>
          </w:p>
        </w:tc>
      </w:tr>
      <w:tr w:rsidR="003C597E" w:rsidRPr="003C597E" w14:paraId="6FCB536E" w14:textId="77777777" w:rsidTr="003C597E">
        <w:trPr>
          <w:trHeight w:val="277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B42CC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E3D1D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Te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burgosur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integruar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mitur</w:t>
            </w:r>
            <w:proofErr w:type="spellEnd"/>
          </w:p>
        </w:tc>
      </w:tr>
      <w:tr w:rsidR="003C597E" w:rsidRPr="003C597E" w14:paraId="570FCEFB" w14:textId="77777777" w:rsidTr="003C597E">
        <w:trPr>
          <w:trHeight w:val="277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C9141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D52D7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denuar</w:t>
            </w:r>
            <w:proofErr w:type="spellEnd"/>
          </w:p>
        </w:tc>
      </w:tr>
      <w:tr w:rsidR="003C597E" w:rsidRPr="003C597E" w14:paraId="7EC84827" w14:textId="77777777" w:rsidTr="003C597E">
        <w:trPr>
          <w:trHeight w:val="294"/>
        </w:trPr>
        <w:tc>
          <w:tcPr>
            <w:tcW w:w="2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845AF6" w14:textId="77777777" w:rsidR="003C597E" w:rsidRPr="003C597E" w:rsidRDefault="003C597E" w:rsidP="003C59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59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258CC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5643F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3B26F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1153B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C597E" w:rsidRPr="003C597E" w14:paraId="75497399" w14:textId="77777777" w:rsidTr="003C597E">
        <w:trPr>
          <w:trHeight w:val="294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850A8F" w14:textId="77777777" w:rsidR="003C597E" w:rsidRPr="003C597E" w:rsidRDefault="003C597E" w:rsidP="003C59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59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2FCAB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41B77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E7AED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E8FA4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C597E" w:rsidRPr="003C597E" w14:paraId="3BED38F9" w14:textId="77777777" w:rsidTr="003C597E">
        <w:trPr>
          <w:trHeight w:val="277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49970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F240B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6A957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B454D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E5484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</w:tr>
      <w:tr w:rsidR="003C597E" w:rsidRPr="003C597E" w14:paraId="784E1384" w14:textId="77777777" w:rsidTr="003C597E">
        <w:trPr>
          <w:trHeight w:val="277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F8D63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FDC24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D2E5E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88518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6C55C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</w:tr>
      <w:tr w:rsidR="003C597E" w:rsidRPr="003C597E" w14:paraId="6CF066A8" w14:textId="77777777" w:rsidTr="003C597E">
        <w:trPr>
          <w:trHeight w:val="277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F9886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B4A56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83333.33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F902B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83333.33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AB409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83333.33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9A51F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83333.33</w:t>
            </w:r>
          </w:p>
        </w:tc>
      </w:tr>
      <w:tr w:rsidR="003C597E" w:rsidRPr="003C597E" w14:paraId="0BAE8754" w14:textId="77777777" w:rsidTr="003C597E">
        <w:trPr>
          <w:trHeight w:val="277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F3769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DA511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2428F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0496F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DE6DC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3C597E" w:rsidRPr="003C597E" w14:paraId="3370D0A4" w14:textId="77777777" w:rsidTr="003C597E">
        <w:trPr>
          <w:trHeight w:val="277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A494E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AFA1E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A475D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07502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58660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3C597E" w:rsidRPr="003C597E" w14:paraId="656C6E5D" w14:textId="77777777" w:rsidTr="003C597E">
        <w:trPr>
          <w:trHeight w:val="277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0ED29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6FF9B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8C29D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ECAB0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2B0FA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46688A15" w14:textId="77777777" w:rsidR="003C597E" w:rsidRPr="00631724" w:rsidRDefault="003C597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D8EC290" w14:textId="77777777" w:rsidR="00FB323F" w:rsidRPr="00631724" w:rsidRDefault="00A6226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EB68EC" w:rsidRPr="00631724">
        <w:rPr>
          <w:rFonts w:ascii="Cambria" w:hAnsi="Cambria"/>
          <w:sz w:val="22"/>
          <w:szCs w:val="22"/>
        </w:rPr>
        <w:t>2</w:t>
      </w:r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Sigurimi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standardeve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ofrimit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shërbimit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ekzekutimit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veprave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penale</w:t>
      </w:r>
      <w:proofErr w:type="spellEnd"/>
    </w:p>
    <w:p w14:paraId="58CAE0A8" w14:textId="77777777" w:rsidR="005404D2" w:rsidRPr="00631724" w:rsidRDefault="00FB323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Performanc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s</w:t>
      </w:r>
      <w:proofErr w:type="spellEnd"/>
      <w:r w:rsidR="00A62268" w:rsidRPr="00631724">
        <w:rPr>
          <w:rFonts w:ascii="Cambria" w:hAnsi="Cambria"/>
          <w:sz w:val="22"/>
          <w:szCs w:val="22"/>
        </w:rPr>
        <w:t>:</w:t>
      </w:r>
    </w:p>
    <w:tbl>
      <w:tblPr>
        <w:tblW w:w="8820" w:type="dxa"/>
        <w:tblInd w:w="415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20"/>
        <w:gridCol w:w="1350"/>
        <w:gridCol w:w="1440"/>
        <w:gridCol w:w="1530"/>
        <w:gridCol w:w="1980"/>
      </w:tblGrid>
      <w:tr w:rsidR="002801DF" w:rsidRPr="00631724" w14:paraId="53B7A4E3" w14:textId="77777777" w:rsidTr="000B2715">
        <w:trPr>
          <w:trHeight w:val="451"/>
        </w:trPr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14:paraId="7A197EC5" w14:textId="77777777" w:rsidR="002801DF" w:rsidRPr="00631724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3F21416E" w14:textId="3DA31A37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801DF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79D7E828" w14:textId="4916883C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801DF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6AF24682" w14:textId="2F67473F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801DF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6B87CC5B" w14:textId="30F0670E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801DF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2801DF" w:rsidRPr="00631724" w14:paraId="71D83253" w14:textId="77777777" w:rsidTr="002801DF">
        <w:trPr>
          <w:trHeight w:val="61"/>
        </w:trPr>
        <w:tc>
          <w:tcPr>
            <w:tcW w:w="2520" w:type="dxa"/>
            <w:vMerge/>
            <w:vAlign w:val="center"/>
            <w:hideMark/>
          </w:tcPr>
          <w:p w14:paraId="473D6C9C" w14:textId="77777777" w:rsidR="002801DF" w:rsidRPr="00631724" w:rsidRDefault="002801DF" w:rsidP="002801D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A7C75D7" w14:textId="69EFE7D9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801DF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3C1726D" w14:textId="5EBFFC1D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801DF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F4F97B7" w14:textId="255B25DB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801DF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B7C1255" w14:textId="7AD113EA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801DF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A62268" w:rsidRPr="00631724" w14:paraId="06C8F5E2" w14:textId="77777777" w:rsidTr="00A62268">
        <w:trPr>
          <w:trHeight w:val="457"/>
        </w:trPr>
        <w:tc>
          <w:tcPr>
            <w:tcW w:w="2520" w:type="dxa"/>
            <w:shd w:val="clear" w:color="auto" w:fill="auto"/>
            <w:vAlign w:val="center"/>
            <w:hideMark/>
          </w:tcPr>
          <w:p w14:paraId="0E0F8621" w14:textId="77777777" w:rsidR="00A62268" w:rsidRPr="00631724" w:rsidRDefault="00A62268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Raste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dhunës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burgje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(burra)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049949BA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07AE1EB8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DDD2A86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68B51A90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A62268" w:rsidRPr="00631724" w14:paraId="015548DA" w14:textId="77777777" w:rsidTr="00A62268">
        <w:trPr>
          <w:trHeight w:val="385"/>
        </w:trPr>
        <w:tc>
          <w:tcPr>
            <w:tcW w:w="2520" w:type="dxa"/>
            <w:shd w:val="clear" w:color="auto" w:fill="auto"/>
            <w:vAlign w:val="center"/>
            <w:hideMark/>
          </w:tcPr>
          <w:p w14:paraId="668DA455" w14:textId="77777777" w:rsidR="00A62268" w:rsidRPr="00631724" w:rsidRDefault="00A62268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Raste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dhunës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burgje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(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62E64AC9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37CFEF2A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F16F88C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6F49E7FA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913E72" w:rsidRPr="00631724" w14:paraId="743F4CA4" w14:textId="77777777" w:rsidTr="00913E72">
        <w:trPr>
          <w:trHeight w:val="385"/>
        </w:trPr>
        <w:tc>
          <w:tcPr>
            <w:tcW w:w="25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3FD87D61" w14:textId="77777777" w:rsidR="00913E72" w:rsidRPr="00631724" w:rsidRDefault="00913E7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Femijë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që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lindin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ose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vijnë</w:t>
            </w:r>
            <w:proofErr w:type="spellEnd"/>
            <w:r w:rsidR="00B579B6"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me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nënat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burgosura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6F4ED631" w14:textId="77777777" w:rsidR="00913E72" w:rsidRPr="00631724" w:rsidRDefault="005C60E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3E7C06F1" w14:textId="77777777" w:rsidR="00913E72" w:rsidRPr="00631724" w:rsidRDefault="00913E7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3723302E" w14:textId="77777777" w:rsidR="00913E72" w:rsidRPr="00631724" w:rsidRDefault="00913E7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5BFC2C60" w14:textId="77777777" w:rsidR="00913E72" w:rsidRPr="00631724" w:rsidRDefault="00913E7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</w:tr>
    </w:tbl>
    <w:p w14:paraId="3B6C33C1" w14:textId="77777777" w:rsidR="00A62268" w:rsidRPr="00631724" w:rsidRDefault="00A6226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10A3679" w14:textId="7EBB7AEA" w:rsidR="005404D2" w:rsidRDefault="00A6226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Produktet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289" w:type="dxa"/>
        <w:tblLook w:val="04A0" w:firstRow="1" w:lastRow="0" w:firstColumn="1" w:lastColumn="0" w:noHBand="0" w:noVBand="1"/>
      </w:tblPr>
      <w:tblGrid>
        <w:gridCol w:w="2863"/>
        <w:gridCol w:w="1596"/>
        <w:gridCol w:w="1596"/>
        <w:gridCol w:w="1596"/>
        <w:gridCol w:w="1638"/>
      </w:tblGrid>
      <w:tr w:rsidR="002801DF" w:rsidRPr="002801DF" w14:paraId="2785012F" w14:textId="77777777" w:rsidTr="007B2CBA">
        <w:trPr>
          <w:trHeight w:val="283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37BC932" w14:textId="77777777" w:rsidR="002801DF" w:rsidRPr="002801DF" w:rsidRDefault="002801DF" w:rsidP="002801DF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2801DF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EE237D6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91408AC -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burgosura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gra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trajtuar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IEVP</w:t>
            </w:r>
          </w:p>
        </w:tc>
      </w:tr>
      <w:tr w:rsidR="002801DF" w:rsidRPr="002801DF" w14:paraId="0B8C5C7F" w14:textId="77777777" w:rsidTr="007B2CBA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B25E4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9700C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Trajtimi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burgosurve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IEVP-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grave</w:t>
            </w:r>
          </w:p>
        </w:tc>
      </w:tr>
      <w:tr w:rsidR="002801DF" w:rsidRPr="002801DF" w14:paraId="385613A1" w14:textId="77777777" w:rsidTr="007B2CBA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52957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FA0BD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Nr.të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burgosurave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gra</w:t>
            </w:r>
            <w:proofErr w:type="spellEnd"/>
          </w:p>
        </w:tc>
      </w:tr>
      <w:tr w:rsidR="002801DF" w:rsidRPr="002801DF" w14:paraId="148382F9" w14:textId="77777777" w:rsidTr="007B2CBA">
        <w:trPr>
          <w:trHeight w:val="300"/>
        </w:trPr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3BDE55" w14:textId="77777777" w:rsidR="002801DF" w:rsidRPr="002801DF" w:rsidRDefault="002801DF" w:rsidP="002801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1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D35D3" w14:textId="77777777" w:rsidR="002801DF" w:rsidRPr="002801DF" w:rsidRDefault="002801DF" w:rsidP="002801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6BC6A" w14:textId="77777777" w:rsidR="002801DF" w:rsidRPr="002801DF" w:rsidRDefault="002801DF" w:rsidP="002801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70366" w14:textId="77777777" w:rsidR="002801DF" w:rsidRPr="002801DF" w:rsidRDefault="002801DF" w:rsidP="002801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A588A" w14:textId="77777777" w:rsidR="002801DF" w:rsidRPr="002801DF" w:rsidRDefault="002801DF" w:rsidP="002801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2801DF" w:rsidRPr="002801DF" w14:paraId="283FDDBE" w14:textId="77777777" w:rsidTr="007B2CBA">
        <w:trPr>
          <w:trHeight w:val="300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443FF5" w14:textId="77777777" w:rsidR="002801DF" w:rsidRPr="002801DF" w:rsidRDefault="002801DF" w:rsidP="002801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1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66802" w14:textId="77777777" w:rsidR="002801DF" w:rsidRPr="002801DF" w:rsidRDefault="002801DF" w:rsidP="002801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01D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0CB94" w14:textId="77777777" w:rsidR="002801DF" w:rsidRPr="002801DF" w:rsidRDefault="002801DF" w:rsidP="002801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01D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E9EBF" w14:textId="77777777" w:rsidR="002801DF" w:rsidRPr="002801DF" w:rsidRDefault="002801DF" w:rsidP="002801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01D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CBEC7" w14:textId="77777777" w:rsidR="002801DF" w:rsidRPr="002801DF" w:rsidRDefault="002801DF" w:rsidP="002801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01D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801DF" w:rsidRPr="002801DF" w14:paraId="18042A5E" w14:textId="77777777" w:rsidTr="007B2CBA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A88D5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01FCE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1062A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65B6A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DC966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86</w:t>
            </w:r>
          </w:p>
        </w:tc>
      </w:tr>
      <w:tr w:rsidR="002801DF" w:rsidRPr="002801DF" w14:paraId="7EE3631C" w14:textId="77777777" w:rsidTr="007B2CBA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A2998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A9711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7890000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241EB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7890000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78693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7890000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283B4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7890000</w:t>
            </w:r>
          </w:p>
        </w:tc>
      </w:tr>
      <w:tr w:rsidR="002801DF" w:rsidRPr="002801DF" w14:paraId="683930E7" w14:textId="77777777" w:rsidTr="007B2CBA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E1763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438A9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91744.19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E8370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91744.19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52393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91744.19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2879C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91744.19</w:t>
            </w:r>
          </w:p>
        </w:tc>
      </w:tr>
      <w:tr w:rsidR="002801DF" w:rsidRPr="002801DF" w14:paraId="3242836F" w14:textId="77777777" w:rsidTr="007B2CBA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607D3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717CB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8C78D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C28EA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A77CC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2801DF" w:rsidRPr="002801DF" w14:paraId="2AB0430C" w14:textId="77777777" w:rsidTr="007B2CBA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90741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80F7F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74E88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C979E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14490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2801DF" w:rsidRPr="002801DF" w14:paraId="666B17AC" w14:textId="77777777" w:rsidTr="007B2CBA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8EB37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47E3D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BBB28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7D4EF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0A1C7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79674F34" w14:textId="0B5679E7" w:rsidR="002801DF" w:rsidRDefault="002801D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F8F37B6" w14:textId="77777777" w:rsidR="002801DF" w:rsidRPr="00631724" w:rsidRDefault="002801D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BCB9728" w14:textId="1DB5D57E" w:rsidR="00360D2F" w:rsidRPr="00631724" w:rsidRDefault="00360D2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C72A0F1" w14:textId="77777777" w:rsidR="00FB323F" w:rsidRPr="00631724" w:rsidRDefault="00D02DB3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Sh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rbimi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rmbarimor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Gjyq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sor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7494F4FF" w14:textId="77777777" w:rsidR="005C0B19" w:rsidRPr="00631724" w:rsidRDefault="00D02DB3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3F35BE" w:rsidRPr="00631724">
        <w:rPr>
          <w:rFonts w:ascii="Cambria" w:hAnsi="Cambria"/>
          <w:sz w:val="22"/>
          <w:szCs w:val="22"/>
        </w:rPr>
        <w:t xml:space="preserve">1: </w:t>
      </w:r>
      <w:proofErr w:type="spellStart"/>
      <w:r w:rsidR="005C0B19" w:rsidRPr="00631724">
        <w:rPr>
          <w:rFonts w:ascii="Cambria" w:hAnsi="Cambria"/>
          <w:i/>
          <w:sz w:val="22"/>
          <w:szCs w:val="22"/>
        </w:rPr>
        <w:t>Ekzekutimi</w:t>
      </w:r>
      <w:proofErr w:type="spellEnd"/>
      <w:r w:rsidR="005C0B19" w:rsidRPr="00631724">
        <w:rPr>
          <w:rFonts w:ascii="Cambria" w:hAnsi="Cambria"/>
          <w:i/>
          <w:sz w:val="22"/>
          <w:szCs w:val="22"/>
        </w:rPr>
        <w:t xml:space="preserve"> 100% </w:t>
      </w:r>
      <w:proofErr w:type="spellStart"/>
      <w:r w:rsidR="005C0B19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5C0B19" w:rsidRPr="00631724">
        <w:rPr>
          <w:rFonts w:ascii="Cambria" w:hAnsi="Cambria"/>
          <w:i/>
          <w:sz w:val="22"/>
          <w:szCs w:val="22"/>
        </w:rPr>
        <w:t xml:space="preserve"> cdo </w:t>
      </w:r>
      <w:proofErr w:type="spellStart"/>
      <w:r w:rsidR="005C0B19" w:rsidRPr="00631724">
        <w:rPr>
          <w:rFonts w:ascii="Cambria" w:hAnsi="Cambria"/>
          <w:i/>
          <w:sz w:val="22"/>
          <w:szCs w:val="22"/>
        </w:rPr>
        <w:t>urdher</w:t>
      </w:r>
      <w:proofErr w:type="spellEnd"/>
      <w:r w:rsidR="005C0B19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C0B19" w:rsidRPr="00631724">
        <w:rPr>
          <w:rFonts w:ascii="Cambria" w:hAnsi="Cambria"/>
          <w:i/>
          <w:sz w:val="22"/>
          <w:szCs w:val="22"/>
        </w:rPr>
        <w:t>mbrojtjeje</w:t>
      </w:r>
      <w:proofErr w:type="spellEnd"/>
      <w:r w:rsidR="005C0B19" w:rsidRPr="00631724">
        <w:rPr>
          <w:rFonts w:ascii="Cambria" w:hAnsi="Cambria"/>
          <w:i/>
          <w:sz w:val="22"/>
          <w:szCs w:val="22"/>
        </w:rPr>
        <w:t xml:space="preserve"> ne favor te </w:t>
      </w:r>
      <w:proofErr w:type="spellStart"/>
      <w:r w:rsidR="005C0B19" w:rsidRPr="00631724">
        <w:rPr>
          <w:rFonts w:ascii="Cambria" w:hAnsi="Cambria"/>
          <w:i/>
          <w:sz w:val="22"/>
          <w:szCs w:val="22"/>
        </w:rPr>
        <w:t>femrave</w:t>
      </w:r>
      <w:proofErr w:type="spellEnd"/>
    </w:p>
    <w:p w14:paraId="1187C45D" w14:textId="77777777" w:rsidR="005C0B19" w:rsidRPr="00631724" w:rsidRDefault="0080299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 Performance:</w:t>
      </w:r>
    </w:p>
    <w:tbl>
      <w:tblPr>
        <w:tblW w:w="9070" w:type="dxa"/>
        <w:tblInd w:w="37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00"/>
        <w:gridCol w:w="1440"/>
        <w:gridCol w:w="1620"/>
        <w:gridCol w:w="1620"/>
        <w:gridCol w:w="1890"/>
      </w:tblGrid>
      <w:tr w:rsidR="00C65D64" w:rsidRPr="00631724" w14:paraId="55AE2BCF" w14:textId="77777777" w:rsidTr="000B2715">
        <w:trPr>
          <w:trHeight w:val="300"/>
        </w:trPr>
        <w:tc>
          <w:tcPr>
            <w:tcW w:w="250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2084E2A7" w14:textId="77777777" w:rsidR="00C65D64" w:rsidRPr="00631724" w:rsidRDefault="00C65D64" w:rsidP="00C65D6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24F7E35B" w14:textId="0FFF4F10" w:rsidR="00C65D64" w:rsidRPr="00C65D64" w:rsidRDefault="00C65D64" w:rsidP="00C65D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65D6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54D9E6DC" w14:textId="2DD244DF" w:rsidR="00C65D64" w:rsidRPr="00C65D64" w:rsidRDefault="00C65D64" w:rsidP="00C65D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65D6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467A66BB" w14:textId="4979CAB9" w:rsidR="00C65D64" w:rsidRPr="00C65D64" w:rsidRDefault="00C65D64" w:rsidP="00C65D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65D64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89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60C3E17C" w14:textId="50345576" w:rsidR="00C65D64" w:rsidRPr="00C65D64" w:rsidRDefault="00C65D64" w:rsidP="00C65D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65D64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C65D64" w:rsidRPr="00631724" w14:paraId="319E6B27" w14:textId="77777777" w:rsidTr="000B2715">
        <w:trPr>
          <w:trHeight w:val="300"/>
        </w:trPr>
        <w:tc>
          <w:tcPr>
            <w:tcW w:w="250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15D39545" w14:textId="77777777" w:rsidR="00C65D64" w:rsidRPr="00631724" w:rsidRDefault="00C65D64" w:rsidP="00C65D6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1122F36" w14:textId="048093D8" w:rsidR="00C65D64" w:rsidRPr="00C65D64" w:rsidRDefault="00C65D64" w:rsidP="00C65D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65D6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1AA1ED4" w14:textId="4CA50F2F" w:rsidR="00C65D64" w:rsidRPr="00C65D64" w:rsidRDefault="00C65D64" w:rsidP="00C65D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65D6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566DA0BA" w14:textId="20DC12F3" w:rsidR="00C65D64" w:rsidRPr="00C65D64" w:rsidRDefault="00C65D64" w:rsidP="00C65D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65D6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6BBE71F" w14:textId="7AD0A3DE" w:rsidR="00C65D64" w:rsidRPr="00C65D64" w:rsidRDefault="00C65D64" w:rsidP="00C65D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65D6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54CC9" w:rsidRPr="00631724" w14:paraId="29B1DAE1" w14:textId="77777777" w:rsidTr="00C65D64">
        <w:trPr>
          <w:trHeight w:val="430"/>
        </w:trPr>
        <w:tc>
          <w:tcPr>
            <w:tcW w:w="2500" w:type="dxa"/>
            <w:shd w:val="clear" w:color="auto" w:fill="auto"/>
            <w:hideMark/>
          </w:tcPr>
          <w:p w14:paraId="2581774F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Ekzekutimi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100%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cdo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urdher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mbrojtje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rregjistrohet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zyrat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permbarimore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vendore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14:paraId="72CAD7C1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C400F2" w14:textId="77777777" w:rsidR="00654CC9" w:rsidRPr="00631724" w:rsidRDefault="00654CC9" w:rsidP="00C65D6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652B3D" w14:textId="77777777" w:rsidR="00654CC9" w:rsidRPr="00631724" w:rsidRDefault="00654CC9" w:rsidP="00C65D6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5038AF81" w14:textId="77777777" w:rsidR="00654CC9" w:rsidRPr="00631724" w:rsidRDefault="00654CC9" w:rsidP="00C65D6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</w:tr>
      <w:tr w:rsidR="00654CC9" w:rsidRPr="00631724" w14:paraId="49544697" w14:textId="77777777" w:rsidTr="00C65D64">
        <w:trPr>
          <w:trHeight w:val="430"/>
        </w:trPr>
        <w:tc>
          <w:tcPr>
            <w:tcW w:w="2500" w:type="dxa"/>
            <w:shd w:val="clear" w:color="auto" w:fill="auto"/>
          </w:tcPr>
          <w:p w14:paraId="2726BC9C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Numer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Pensione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ushqimore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ekzekutim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vazhdueshem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</w:tcPr>
          <w:p w14:paraId="141E8278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7FE83E" w14:textId="77777777" w:rsidR="00654CC9" w:rsidRPr="00631724" w:rsidRDefault="00654CC9" w:rsidP="00C65D6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FD8AA2" w14:textId="77777777" w:rsidR="00654CC9" w:rsidRPr="00631724" w:rsidRDefault="00654CC9" w:rsidP="00C65D6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63BC4948" w14:textId="77777777" w:rsidR="00654CC9" w:rsidRPr="00631724" w:rsidRDefault="00654CC9" w:rsidP="00C65D6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</w:tr>
    </w:tbl>
    <w:p w14:paraId="4124FD3A" w14:textId="77777777" w:rsidR="005C0B19" w:rsidRPr="00631724" w:rsidRDefault="005C0B19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31362E7" w14:textId="77777777" w:rsidR="00B579B6" w:rsidRPr="00631724" w:rsidRDefault="00B579B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508" w:type="dxa"/>
        <w:tblLook w:val="04A0" w:firstRow="1" w:lastRow="0" w:firstColumn="1" w:lastColumn="0" w:noHBand="0" w:noVBand="1"/>
      </w:tblPr>
      <w:tblGrid>
        <w:gridCol w:w="2931"/>
        <w:gridCol w:w="1635"/>
        <w:gridCol w:w="1635"/>
        <w:gridCol w:w="1635"/>
        <w:gridCol w:w="1672"/>
      </w:tblGrid>
      <w:tr w:rsidR="00C65D64" w:rsidRPr="00C65D64" w14:paraId="4228E1CE" w14:textId="77777777" w:rsidTr="00C65D64">
        <w:trPr>
          <w:trHeight w:val="354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0621B4D" w14:textId="77777777" w:rsidR="00C65D64" w:rsidRPr="00C65D64" w:rsidRDefault="00C65D64" w:rsidP="00C65D6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C65D64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EBE35F5" w14:textId="77777777" w:rsidR="00C65D64" w:rsidRPr="00C65D64" w:rsidRDefault="00C65D64" w:rsidP="00C65D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91407AA -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Tituj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ekzekutive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trajtuar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Sherbimin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Permbarimor</w:t>
            </w:r>
            <w:proofErr w:type="spellEnd"/>
          </w:p>
        </w:tc>
      </w:tr>
      <w:tr w:rsidR="00C65D64" w:rsidRPr="00C65D64" w14:paraId="5870D002" w14:textId="77777777" w:rsidTr="00C65D64">
        <w:trPr>
          <w:trHeight w:val="354"/>
        </w:trPr>
        <w:tc>
          <w:tcPr>
            <w:tcW w:w="2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B6198" w14:textId="77777777" w:rsidR="00C65D64" w:rsidRPr="00C65D64" w:rsidRDefault="00C65D64" w:rsidP="00C65D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BE22D" w14:textId="77777777" w:rsidR="00C65D64" w:rsidRPr="00C65D64" w:rsidRDefault="00C65D64" w:rsidP="00C65D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Sherbim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Permbarimor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efikas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permbushjen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afateve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ligjore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ekzekutimin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titujve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sipas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objektivave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synuar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C65D64" w:rsidRPr="00C65D64" w14:paraId="48115121" w14:textId="77777777" w:rsidTr="00C65D64">
        <w:trPr>
          <w:trHeight w:val="354"/>
        </w:trPr>
        <w:tc>
          <w:tcPr>
            <w:tcW w:w="2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8B9B6" w14:textId="77777777" w:rsidR="00C65D64" w:rsidRPr="00C65D64" w:rsidRDefault="00C65D64" w:rsidP="00C65D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964EA" w14:textId="77777777" w:rsidR="00C65D64" w:rsidRPr="00C65D64" w:rsidRDefault="00C65D64" w:rsidP="00C65D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4"/>
                <w:szCs w:val="14"/>
              </w:rPr>
              <w:t>titujsh</w:t>
            </w:r>
            <w:proofErr w:type="spellEnd"/>
          </w:p>
        </w:tc>
      </w:tr>
      <w:tr w:rsidR="00C65D64" w:rsidRPr="00C65D64" w14:paraId="1B16A121" w14:textId="77777777" w:rsidTr="00C65D64">
        <w:trPr>
          <w:trHeight w:val="295"/>
        </w:trPr>
        <w:tc>
          <w:tcPr>
            <w:tcW w:w="2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623CF2" w14:textId="77777777" w:rsidR="00C65D64" w:rsidRPr="00C65D64" w:rsidRDefault="00C65D64" w:rsidP="00C65D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90793" w14:textId="77777777" w:rsidR="00C65D64" w:rsidRPr="00C65D64" w:rsidRDefault="00C65D64" w:rsidP="00C65D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46F50" w14:textId="77777777" w:rsidR="00C65D64" w:rsidRPr="00C65D64" w:rsidRDefault="00C65D64" w:rsidP="00C65D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F32E4" w14:textId="77777777" w:rsidR="00C65D64" w:rsidRPr="00C65D64" w:rsidRDefault="00C65D64" w:rsidP="00C65D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04513" w14:textId="77777777" w:rsidR="00C65D64" w:rsidRPr="00C65D64" w:rsidRDefault="00C65D64" w:rsidP="00C65D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C65D64" w:rsidRPr="00C65D64" w14:paraId="4A5C9E50" w14:textId="77777777" w:rsidTr="00C65D64">
        <w:trPr>
          <w:trHeight w:val="295"/>
        </w:trPr>
        <w:tc>
          <w:tcPr>
            <w:tcW w:w="2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301D71" w14:textId="77777777" w:rsidR="00C65D64" w:rsidRPr="00C65D64" w:rsidRDefault="00C65D64" w:rsidP="00C65D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5D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66992" w14:textId="77777777" w:rsidR="00C65D64" w:rsidRPr="00C65D64" w:rsidRDefault="00C65D64" w:rsidP="00C65D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65D6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CC0A1" w14:textId="77777777" w:rsidR="00C65D64" w:rsidRPr="00C65D64" w:rsidRDefault="00C65D64" w:rsidP="00C65D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65D6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6E258" w14:textId="77777777" w:rsidR="00C65D64" w:rsidRPr="00C65D64" w:rsidRDefault="00C65D64" w:rsidP="00C65D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65D6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5F534" w14:textId="77777777" w:rsidR="00C65D64" w:rsidRPr="00C65D64" w:rsidRDefault="00C65D64" w:rsidP="00C65D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65D6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65D64" w:rsidRPr="00C65D64" w14:paraId="3AA7D837" w14:textId="77777777" w:rsidTr="00C65D64">
        <w:trPr>
          <w:trHeight w:val="278"/>
        </w:trPr>
        <w:tc>
          <w:tcPr>
            <w:tcW w:w="2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23568" w14:textId="77777777" w:rsidR="00C65D64" w:rsidRPr="00C65D64" w:rsidRDefault="00C65D64" w:rsidP="00C65D6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7C886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21985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48C2E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22513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28FD6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23068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4D763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23650</w:t>
            </w:r>
          </w:p>
        </w:tc>
      </w:tr>
      <w:tr w:rsidR="00C65D64" w:rsidRPr="00C65D64" w14:paraId="4F859203" w14:textId="77777777" w:rsidTr="00C65D64">
        <w:trPr>
          <w:trHeight w:val="278"/>
        </w:trPr>
        <w:tc>
          <w:tcPr>
            <w:tcW w:w="2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E9B5C" w14:textId="77777777" w:rsidR="00C65D64" w:rsidRPr="00C65D64" w:rsidRDefault="00C65D64" w:rsidP="00C65D6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Kosto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AE90C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160700000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B35EC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160200000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059EE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164000000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6C5F8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164300000</w:t>
            </w:r>
          </w:p>
        </w:tc>
      </w:tr>
      <w:tr w:rsidR="00C65D64" w:rsidRPr="00C65D64" w14:paraId="0CE27D91" w14:textId="77777777" w:rsidTr="00C65D64">
        <w:trPr>
          <w:trHeight w:val="278"/>
        </w:trPr>
        <w:tc>
          <w:tcPr>
            <w:tcW w:w="2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F4B8A" w14:textId="77777777" w:rsidR="00C65D64" w:rsidRPr="00C65D64" w:rsidRDefault="00C65D64" w:rsidP="00C65D6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1CDCA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7309.53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0A45C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7115.89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E3F6E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7109.42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428EA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6947.15</w:t>
            </w:r>
          </w:p>
        </w:tc>
      </w:tr>
      <w:tr w:rsidR="00C65D64" w:rsidRPr="00C65D64" w14:paraId="53616B56" w14:textId="77777777" w:rsidTr="00C65D64">
        <w:trPr>
          <w:trHeight w:val="278"/>
        </w:trPr>
        <w:tc>
          <w:tcPr>
            <w:tcW w:w="2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7CE28" w14:textId="77777777" w:rsidR="00C65D64" w:rsidRPr="00C65D64" w:rsidRDefault="00C65D64" w:rsidP="00C65D6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CD45C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BA29E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A4F08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0.0247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6B242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0.0252</w:t>
            </w:r>
          </w:p>
        </w:tc>
      </w:tr>
      <w:tr w:rsidR="00C65D64" w:rsidRPr="00C65D64" w14:paraId="775AACCE" w14:textId="77777777" w:rsidTr="00C65D64">
        <w:trPr>
          <w:trHeight w:val="278"/>
        </w:trPr>
        <w:tc>
          <w:tcPr>
            <w:tcW w:w="2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FA885" w14:textId="77777777" w:rsidR="00C65D64" w:rsidRPr="00C65D64" w:rsidRDefault="00C65D64" w:rsidP="00C65D6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0CDD4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54437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-0.0031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6B1BF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0.0237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DB5F8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0.0018</w:t>
            </w:r>
          </w:p>
        </w:tc>
      </w:tr>
      <w:tr w:rsidR="00C65D64" w:rsidRPr="00C65D64" w14:paraId="72DC7976" w14:textId="77777777" w:rsidTr="00C65D64">
        <w:trPr>
          <w:trHeight w:val="278"/>
        </w:trPr>
        <w:tc>
          <w:tcPr>
            <w:tcW w:w="2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44024" w14:textId="77777777" w:rsidR="00C65D64" w:rsidRPr="00C65D64" w:rsidRDefault="00C65D64" w:rsidP="00C65D6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D85CF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34338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-0.0265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6A045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-0.0009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F6AAE" w14:textId="77777777" w:rsidR="00C65D64" w:rsidRPr="00C65D64" w:rsidRDefault="00C65D64" w:rsidP="00C65D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5D64">
              <w:rPr>
                <w:rFonts w:ascii="Garamond" w:hAnsi="Garamond" w:cs="Calibri"/>
                <w:color w:val="000000"/>
                <w:sz w:val="16"/>
                <w:szCs w:val="16"/>
              </w:rPr>
              <w:t>-0.0228</w:t>
            </w:r>
          </w:p>
        </w:tc>
      </w:tr>
    </w:tbl>
    <w:p w14:paraId="44167DB4" w14:textId="2AC8A95B" w:rsidR="00B579B6" w:rsidRPr="00631724" w:rsidRDefault="00B579B6" w:rsidP="00C65D64">
      <w:pPr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14:paraId="3E32EB1F" w14:textId="512256C9" w:rsidR="00DB4A80" w:rsidRPr="00DB4A80" w:rsidRDefault="00F804AF" w:rsidP="00DB4A80">
      <w:pPr>
        <w:jc w:val="both"/>
        <w:rPr>
          <w:rFonts w:ascii="Cambria" w:hAnsi="Cambria"/>
          <w:sz w:val="22"/>
          <w:szCs w:val="22"/>
        </w:rPr>
      </w:pPr>
      <w:proofErr w:type="spellStart"/>
      <w:r w:rsidRPr="00280514">
        <w:rPr>
          <w:rFonts w:ascii="Cambria" w:hAnsi="Cambria"/>
          <w:sz w:val="22"/>
          <w:szCs w:val="22"/>
        </w:rPr>
        <w:t>Kostot</w:t>
      </w:r>
      <w:proofErr w:type="spellEnd"/>
      <w:r w:rsidRPr="00280514">
        <w:rPr>
          <w:rFonts w:ascii="Cambria" w:hAnsi="Cambria"/>
          <w:sz w:val="22"/>
          <w:szCs w:val="22"/>
        </w:rPr>
        <w:t xml:space="preserve"> e </w:t>
      </w:r>
      <w:proofErr w:type="spellStart"/>
      <w:r w:rsidRPr="00280514">
        <w:rPr>
          <w:rFonts w:ascii="Cambria" w:hAnsi="Cambria"/>
          <w:sz w:val="22"/>
          <w:szCs w:val="22"/>
        </w:rPr>
        <w:t>produkteve</w:t>
      </w:r>
      <w:proofErr w:type="spellEnd"/>
      <w:r w:rsidRPr="00280514">
        <w:rPr>
          <w:rFonts w:ascii="Cambria" w:hAnsi="Cambria"/>
          <w:sz w:val="22"/>
          <w:szCs w:val="22"/>
        </w:rPr>
        <w:t xml:space="preserve"> </w:t>
      </w:r>
      <w:proofErr w:type="spellStart"/>
      <w:r w:rsidRPr="00280514">
        <w:rPr>
          <w:rFonts w:ascii="Cambria" w:hAnsi="Cambria"/>
          <w:sz w:val="22"/>
          <w:szCs w:val="22"/>
        </w:rPr>
        <w:t>gjinore</w:t>
      </w:r>
      <w:proofErr w:type="spellEnd"/>
      <w:r w:rsidRPr="00280514">
        <w:rPr>
          <w:rFonts w:ascii="Cambria" w:hAnsi="Cambria"/>
          <w:sz w:val="22"/>
          <w:szCs w:val="22"/>
        </w:rPr>
        <w:t xml:space="preserve"> </w:t>
      </w:r>
      <w:proofErr w:type="spellStart"/>
      <w:r w:rsidRPr="00280514">
        <w:rPr>
          <w:rFonts w:ascii="Cambria" w:hAnsi="Cambria"/>
          <w:sz w:val="22"/>
          <w:szCs w:val="22"/>
        </w:rPr>
        <w:t>p</w:t>
      </w:r>
      <w:r w:rsidR="009942F1" w:rsidRPr="00280514">
        <w:rPr>
          <w:rFonts w:ascii="Cambria" w:hAnsi="Cambria"/>
          <w:sz w:val="22"/>
          <w:szCs w:val="22"/>
        </w:rPr>
        <w:t>ë</w:t>
      </w:r>
      <w:r w:rsidRPr="00280514">
        <w:rPr>
          <w:rFonts w:ascii="Cambria" w:hAnsi="Cambria"/>
          <w:sz w:val="22"/>
          <w:szCs w:val="22"/>
        </w:rPr>
        <w:t>rllogariten</w:t>
      </w:r>
      <w:proofErr w:type="spellEnd"/>
      <w:r w:rsidRPr="00280514">
        <w:rPr>
          <w:rFonts w:ascii="Cambria" w:hAnsi="Cambria"/>
          <w:sz w:val="22"/>
          <w:szCs w:val="22"/>
        </w:rPr>
        <w:t xml:space="preserve"> </w:t>
      </w:r>
      <w:proofErr w:type="spellStart"/>
      <w:r w:rsidRPr="00280514">
        <w:rPr>
          <w:rFonts w:ascii="Cambria" w:hAnsi="Cambria"/>
          <w:sz w:val="22"/>
          <w:szCs w:val="22"/>
        </w:rPr>
        <w:t>si</w:t>
      </w:r>
      <w:proofErr w:type="spellEnd"/>
      <w:r w:rsidRPr="00280514">
        <w:rPr>
          <w:rFonts w:ascii="Cambria" w:hAnsi="Cambria"/>
          <w:sz w:val="22"/>
          <w:szCs w:val="22"/>
        </w:rPr>
        <w:t xml:space="preserve"> </w:t>
      </w:r>
      <w:proofErr w:type="spellStart"/>
      <w:r w:rsidRPr="00280514">
        <w:rPr>
          <w:rFonts w:ascii="Cambria" w:hAnsi="Cambria"/>
          <w:sz w:val="22"/>
          <w:szCs w:val="22"/>
        </w:rPr>
        <w:t>p</w:t>
      </w:r>
      <w:r w:rsidR="009942F1" w:rsidRPr="00280514">
        <w:rPr>
          <w:rFonts w:ascii="Cambria" w:hAnsi="Cambria"/>
          <w:sz w:val="22"/>
          <w:szCs w:val="22"/>
        </w:rPr>
        <w:t>ë</w:t>
      </w:r>
      <w:r w:rsidRPr="00280514">
        <w:rPr>
          <w:rFonts w:ascii="Cambria" w:hAnsi="Cambria"/>
          <w:sz w:val="22"/>
          <w:szCs w:val="22"/>
        </w:rPr>
        <w:t>rpjes</w:t>
      </w:r>
      <w:r w:rsidR="009942F1" w:rsidRPr="00280514">
        <w:rPr>
          <w:rFonts w:ascii="Cambria" w:hAnsi="Cambria"/>
          <w:sz w:val="22"/>
          <w:szCs w:val="22"/>
        </w:rPr>
        <w:t>ë</w:t>
      </w:r>
      <w:proofErr w:type="spellEnd"/>
      <w:r w:rsidRPr="00280514">
        <w:rPr>
          <w:rFonts w:ascii="Cambria" w:hAnsi="Cambria"/>
          <w:sz w:val="22"/>
          <w:szCs w:val="22"/>
        </w:rPr>
        <w:t xml:space="preserve"> e </w:t>
      </w:r>
      <w:proofErr w:type="spellStart"/>
      <w:r w:rsidRPr="00280514">
        <w:rPr>
          <w:rFonts w:ascii="Cambria" w:hAnsi="Cambria"/>
          <w:sz w:val="22"/>
          <w:szCs w:val="22"/>
        </w:rPr>
        <w:t>kostos</w:t>
      </w:r>
      <w:proofErr w:type="spellEnd"/>
      <w:r w:rsidRPr="00280514">
        <w:rPr>
          <w:rFonts w:ascii="Cambria" w:hAnsi="Cambria"/>
          <w:sz w:val="22"/>
          <w:szCs w:val="22"/>
        </w:rPr>
        <w:t xml:space="preserve"> </w:t>
      </w:r>
      <w:proofErr w:type="spellStart"/>
      <w:r w:rsidRPr="00280514">
        <w:rPr>
          <w:rFonts w:ascii="Cambria" w:hAnsi="Cambria"/>
          <w:sz w:val="22"/>
          <w:szCs w:val="22"/>
        </w:rPr>
        <w:t>s</w:t>
      </w:r>
      <w:r w:rsidR="009942F1" w:rsidRPr="00280514">
        <w:rPr>
          <w:rFonts w:ascii="Cambria" w:hAnsi="Cambria"/>
          <w:sz w:val="22"/>
          <w:szCs w:val="22"/>
        </w:rPr>
        <w:t>ë</w:t>
      </w:r>
      <w:proofErr w:type="spellEnd"/>
      <w:r w:rsidRPr="00280514">
        <w:rPr>
          <w:rFonts w:ascii="Cambria" w:hAnsi="Cambria"/>
          <w:sz w:val="22"/>
          <w:szCs w:val="22"/>
        </w:rPr>
        <w:t xml:space="preserve"> </w:t>
      </w:r>
      <w:proofErr w:type="spellStart"/>
      <w:r w:rsidRPr="00280514">
        <w:rPr>
          <w:rFonts w:ascii="Cambria" w:hAnsi="Cambria"/>
          <w:sz w:val="22"/>
          <w:szCs w:val="22"/>
        </w:rPr>
        <w:t>k</w:t>
      </w:r>
      <w:r w:rsidR="009942F1" w:rsidRPr="00280514">
        <w:rPr>
          <w:rFonts w:ascii="Cambria" w:hAnsi="Cambria"/>
          <w:sz w:val="22"/>
          <w:szCs w:val="22"/>
        </w:rPr>
        <w:t>ë</w:t>
      </w:r>
      <w:r w:rsidRPr="00280514">
        <w:rPr>
          <w:rFonts w:ascii="Cambria" w:hAnsi="Cambria"/>
          <w:sz w:val="22"/>
          <w:szCs w:val="22"/>
        </w:rPr>
        <w:t>tij</w:t>
      </w:r>
      <w:proofErr w:type="spellEnd"/>
      <w:r w:rsidRPr="00280514">
        <w:rPr>
          <w:rFonts w:ascii="Cambria" w:hAnsi="Cambria"/>
          <w:sz w:val="22"/>
          <w:szCs w:val="22"/>
        </w:rPr>
        <w:t xml:space="preserve"> produkti</w:t>
      </w:r>
      <w:r w:rsidR="00DF15AA" w:rsidRPr="00280514">
        <w:rPr>
          <w:rFonts w:ascii="Cambria" w:hAnsi="Cambria"/>
          <w:sz w:val="22"/>
          <w:szCs w:val="22"/>
        </w:rPr>
        <w:t xml:space="preserve"> dhe </w:t>
      </w:r>
      <w:proofErr w:type="spellStart"/>
      <w:r w:rsidR="00B04426" w:rsidRPr="00280514">
        <w:rPr>
          <w:rFonts w:ascii="Cambria" w:hAnsi="Cambria"/>
          <w:sz w:val="22"/>
          <w:szCs w:val="22"/>
        </w:rPr>
        <w:t>ë</w:t>
      </w:r>
      <w:r w:rsidR="00DF15AA" w:rsidRPr="00280514">
        <w:rPr>
          <w:rFonts w:ascii="Cambria" w:hAnsi="Cambria"/>
          <w:sz w:val="22"/>
          <w:szCs w:val="22"/>
        </w:rPr>
        <w:t>sht</w:t>
      </w:r>
      <w:r w:rsidR="00B04426" w:rsidRPr="00280514">
        <w:rPr>
          <w:rFonts w:ascii="Cambria" w:hAnsi="Cambria"/>
          <w:sz w:val="22"/>
          <w:szCs w:val="22"/>
        </w:rPr>
        <w:t>ë</w:t>
      </w:r>
      <w:proofErr w:type="spellEnd"/>
      <w:r w:rsidR="00DF15AA" w:rsidRPr="00280514">
        <w:rPr>
          <w:rFonts w:ascii="Cambria" w:hAnsi="Cambria"/>
          <w:sz w:val="22"/>
          <w:szCs w:val="22"/>
        </w:rPr>
        <w:t xml:space="preserve"> </w:t>
      </w:r>
      <w:r w:rsidR="00DB4A80" w:rsidRPr="00280514">
        <w:rPr>
          <w:rFonts w:ascii="Calibri" w:hAnsi="Calibri" w:cs="Calibri"/>
          <w:color w:val="000000"/>
        </w:rPr>
        <w:t xml:space="preserve">    </w:t>
      </w:r>
      <w:r w:rsidR="00DB4A80" w:rsidRPr="00280514">
        <w:rPr>
          <w:rFonts w:ascii="Cambria" w:hAnsi="Cambria"/>
          <w:sz w:val="22"/>
          <w:szCs w:val="22"/>
        </w:rPr>
        <w:t xml:space="preserve">55,057,539.23 </w:t>
      </w:r>
      <w:proofErr w:type="spellStart"/>
      <w:r w:rsidR="00DB4A80" w:rsidRPr="00280514">
        <w:rPr>
          <w:rFonts w:ascii="Cambria" w:hAnsi="Cambria"/>
          <w:sz w:val="22"/>
          <w:szCs w:val="22"/>
        </w:rPr>
        <w:t>lek</w:t>
      </w:r>
      <w:r w:rsidR="00B04426" w:rsidRPr="00280514">
        <w:rPr>
          <w:rFonts w:ascii="Cambria" w:hAnsi="Cambria"/>
          <w:sz w:val="22"/>
          <w:szCs w:val="22"/>
        </w:rPr>
        <w:t>ë</w:t>
      </w:r>
      <w:proofErr w:type="spellEnd"/>
      <w:r w:rsidR="00DB4A80" w:rsidRPr="00280514">
        <w:rPr>
          <w:rFonts w:ascii="Cambria" w:hAnsi="Cambria"/>
          <w:sz w:val="22"/>
          <w:szCs w:val="22"/>
        </w:rPr>
        <w:t>.</w:t>
      </w:r>
    </w:p>
    <w:p w14:paraId="2DE13351" w14:textId="63249E11" w:rsidR="00F804AF" w:rsidRPr="00631724" w:rsidRDefault="00F804A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96E2D35" w14:textId="77777777" w:rsidR="00284A0E" w:rsidRPr="00631724" w:rsidRDefault="00E6098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Shërbimi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provës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  <w:r w:rsidR="00284A0E" w:rsidRPr="00631724">
        <w:rPr>
          <w:rFonts w:ascii="Garamond" w:hAnsi="Garamond" w:cs="Calibri"/>
          <w:b/>
          <w:bCs/>
          <w:sz w:val="20"/>
          <w:szCs w:val="20"/>
        </w:rPr>
        <w:t xml:space="preserve"> </w:t>
      </w:r>
    </w:p>
    <w:p w14:paraId="12C938A0" w14:textId="77777777" w:rsidR="00E60985" w:rsidRPr="00631724" w:rsidRDefault="00284A0E" w:rsidP="00631724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Garamond" w:hAnsi="Garamond" w:cs="Calibri"/>
          <w:bCs/>
        </w:rPr>
        <w:t>Qëllimi</w:t>
      </w:r>
      <w:proofErr w:type="spellEnd"/>
      <w:r w:rsidRPr="00631724">
        <w:rPr>
          <w:rFonts w:ascii="Garamond" w:hAnsi="Garamond" w:cs="Calibri"/>
          <w:bCs/>
        </w:rPr>
        <w:t>:</w:t>
      </w:r>
      <w:r w:rsidRPr="00631724">
        <w:rPr>
          <w:rFonts w:ascii="Garamond" w:hAnsi="Garamond" w:cs="Calibri"/>
          <w:b/>
          <w:bCs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performances se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te Proves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zbatimin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kuadrit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fuqi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standarteve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te </w:t>
      </w:r>
      <w:proofErr w:type="spellStart"/>
      <w:r w:rsidRPr="00631724">
        <w:rPr>
          <w:rFonts w:ascii="Cambria" w:hAnsi="Cambria"/>
          <w:i/>
          <w:sz w:val="22"/>
          <w:szCs w:val="22"/>
        </w:rPr>
        <w:t>larta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fushen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masave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alternative per </w:t>
      </w:r>
      <w:proofErr w:type="spellStart"/>
      <w:r w:rsidRPr="00631724">
        <w:rPr>
          <w:rFonts w:ascii="Cambria" w:hAnsi="Cambria"/>
          <w:i/>
          <w:sz w:val="22"/>
          <w:szCs w:val="22"/>
        </w:rPr>
        <w:t>realizimin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programeve </w:t>
      </w:r>
      <w:proofErr w:type="spellStart"/>
      <w:r w:rsidRPr="00631724">
        <w:rPr>
          <w:rFonts w:ascii="Cambria" w:hAnsi="Cambria"/>
          <w:i/>
          <w:sz w:val="22"/>
          <w:szCs w:val="22"/>
        </w:rPr>
        <w:t>sa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efikase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realizimin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rehabilitimit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te </w:t>
      </w:r>
      <w:proofErr w:type="spellStart"/>
      <w:r w:rsidRPr="00631724">
        <w:rPr>
          <w:rFonts w:ascii="Cambria" w:hAnsi="Cambria"/>
          <w:i/>
          <w:sz w:val="22"/>
          <w:szCs w:val="22"/>
        </w:rPr>
        <w:t>denuarve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masa alternative.</w:t>
      </w: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258"/>
        <w:gridCol w:w="1260"/>
        <w:gridCol w:w="1347"/>
        <w:gridCol w:w="1343"/>
      </w:tblGrid>
      <w:tr w:rsidR="00C81F2B" w:rsidRPr="00631724" w14:paraId="5751741D" w14:textId="77777777" w:rsidTr="000B2715">
        <w:trPr>
          <w:trHeight w:val="290"/>
        </w:trPr>
        <w:tc>
          <w:tcPr>
            <w:tcW w:w="2073" w:type="pct"/>
            <w:vMerge w:val="restart"/>
            <w:shd w:val="clear" w:color="auto" w:fill="auto"/>
            <w:vAlign w:val="center"/>
            <w:hideMark/>
          </w:tcPr>
          <w:p w14:paraId="4C8E1B08" w14:textId="77777777" w:rsidR="00C81F2B" w:rsidRPr="00631724" w:rsidRDefault="00C81F2B" w:rsidP="00C81F2B">
            <w:pPr>
              <w:rPr>
                <w:rFonts w:ascii="Garamond" w:hAnsi="Garamond" w:cs="Calibri"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Qëllimi</w:t>
            </w:r>
            <w:proofErr w:type="spellEnd"/>
          </w:p>
        </w:tc>
        <w:tc>
          <w:tcPr>
            <w:tcW w:w="707" w:type="pct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02AFD1A2" w14:textId="355EA002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81F2B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708" w:type="pc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2E09F185" w14:textId="04FC05BB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81F2B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757" w:type="pc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4E83419A" w14:textId="3B785297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81F2B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755" w:type="pc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1C7889F6" w14:textId="6D7FC579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81F2B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C81F2B" w:rsidRPr="00631724" w14:paraId="41C778F2" w14:textId="77777777" w:rsidTr="000B2715">
        <w:trPr>
          <w:trHeight w:val="300"/>
        </w:trPr>
        <w:tc>
          <w:tcPr>
            <w:tcW w:w="2073" w:type="pct"/>
            <w:vMerge/>
            <w:vAlign w:val="center"/>
            <w:hideMark/>
          </w:tcPr>
          <w:p w14:paraId="6AE05CE4" w14:textId="77777777" w:rsidR="00C81F2B" w:rsidRPr="00631724" w:rsidRDefault="00C81F2B" w:rsidP="00C81F2B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C58874C" w14:textId="5C8A4524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81F2B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708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2B4B3AD0" w14:textId="60D30188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81F2B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757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01C0CFE" w14:textId="71229CC1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81F2B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755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F2B0E11" w14:textId="76A31961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81F2B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E52BBB" w:rsidRPr="00631724" w14:paraId="6184CC57" w14:textId="77777777" w:rsidTr="007B59B6">
        <w:trPr>
          <w:trHeight w:val="300"/>
        </w:trPr>
        <w:tc>
          <w:tcPr>
            <w:tcW w:w="2073" w:type="pct"/>
            <w:shd w:val="clear" w:color="auto" w:fill="auto"/>
            <w:noWrap/>
            <w:vAlign w:val="center"/>
            <w:hideMark/>
          </w:tcPr>
          <w:p w14:paraId="1C77AAD1" w14:textId="77777777" w:rsidR="00284A0E" w:rsidRPr="00631724" w:rsidRDefault="00284A0E" w:rsidP="00631724">
            <w:pPr>
              <w:rPr>
                <w:rFonts w:ascii="Garamond" w:hAnsi="Garamond" w:cs="Calibri"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 te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denuara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me denim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alternativ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                                            (te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perfshira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programin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riintegrimit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>)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35E0D1AB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7</w:t>
            </w:r>
            <w:r w:rsidR="007A1E54" w:rsidRPr="00631724">
              <w:rPr>
                <w:rFonts w:ascii="Garamond" w:hAnsi="Garamond" w:cs="Calibri"/>
                <w:sz w:val="20"/>
                <w:szCs w:val="20"/>
              </w:rPr>
              <w:t>9</w:t>
            </w:r>
            <w:r w:rsidRPr="00631724"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708" w:type="pct"/>
            <w:shd w:val="clear" w:color="000000" w:fill="FFFFFF"/>
            <w:noWrap/>
            <w:vAlign w:val="center"/>
            <w:hideMark/>
          </w:tcPr>
          <w:p w14:paraId="0CD85A60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7</w:t>
            </w:r>
            <w:r w:rsidR="007B59B6" w:rsidRPr="00631724">
              <w:rPr>
                <w:rFonts w:ascii="Garamond" w:hAnsi="Garamond" w:cs="Calibri"/>
                <w:sz w:val="20"/>
                <w:szCs w:val="20"/>
              </w:rPr>
              <w:t>9</w:t>
            </w:r>
            <w:r w:rsidRPr="00631724"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757" w:type="pct"/>
            <w:shd w:val="clear" w:color="000000" w:fill="FFFFFF"/>
            <w:noWrap/>
            <w:vAlign w:val="center"/>
            <w:hideMark/>
          </w:tcPr>
          <w:p w14:paraId="630FD2C4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  <w:tc>
          <w:tcPr>
            <w:tcW w:w="755" w:type="pct"/>
            <w:shd w:val="clear" w:color="000000" w:fill="FFFFFF"/>
            <w:noWrap/>
            <w:vAlign w:val="center"/>
            <w:hideMark/>
          </w:tcPr>
          <w:p w14:paraId="71158463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</w:tr>
    </w:tbl>
    <w:p w14:paraId="3EA0018B" w14:textId="77777777" w:rsidR="00284A0E" w:rsidRPr="00631724" w:rsidRDefault="00284A0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B680678" w14:textId="77777777" w:rsidR="00284A0E" w:rsidRPr="00631724" w:rsidRDefault="007A1E5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Permiresimi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cilesise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veprimtarine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te proves </w:t>
      </w:r>
      <w:proofErr w:type="spellStart"/>
      <w:r w:rsidRPr="00631724">
        <w:rPr>
          <w:rFonts w:ascii="Cambria" w:hAnsi="Cambria"/>
          <w:i/>
          <w:sz w:val="22"/>
          <w:szCs w:val="22"/>
        </w:rPr>
        <w:t>nepermjet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te </w:t>
      </w:r>
      <w:proofErr w:type="spellStart"/>
      <w:r w:rsidRPr="00631724">
        <w:rPr>
          <w:rFonts w:ascii="Cambria" w:hAnsi="Cambria"/>
          <w:i/>
          <w:sz w:val="22"/>
          <w:szCs w:val="22"/>
        </w:rPr>
        <w:t>nivelit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Pr="00631724">
        <w:rPr>
          <w:rFonts w:ascii="Cambria" w:hAnsi="Cambria"/>
          <w:i/>
          <w:sz w:val="22"/>
          <w:szCs w:val="22"/>
        </w:rPr>
        <w:t>mbikqyrjes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profesionale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bashkepunimit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te </w:t>
      </w:r>
      <w:proofErr w:type="spellStart"/>
      <w:r w:rsidRPr="00631724">
        <w:rPr>
          <w:rFonts w:ascii="Cambria" w:hAnsi="Cambria"/>
          <w:i/>
          <w:sz w:val="22"/>
          <w:szCs w:val="22"/>
        </w:rPr>
        <w:t>institucioneve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shteterore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shoqerise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civile dhe </w:t>
      </w:r>
      <w:proofErr w:type="spellStart"/>
      <w:r w:rsidRPr="00631724">
        <w:rPr>
          <w:rFonts w:ascii="Cambria" w:hAnsi="Cambria"/>
          <w:i/>
          <w:sz w:val="22"/>
          <w:szCs w:val="22"/>
        </w:rPr>
        <w:t>permiresimin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infrastuktures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te Proves</w:t>
      </w:r>
    </w:p>
    <w:p w14:paraId="00CCDC53" w14:textId="77777777" w:rsidR="001A131C" w:rsidRPr="00631724" w:rsidRDefault="00653BB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299" w:type="dxa"/>
        <w:tblLook w:val="04A0" w:firstRow="1" w:lastRow="0" w:firstColumn="1" w:lastColumn="0" w:noHBand="0" w:noVBand="1"/>
      </w:tblPr>
      <w:tblGrid>
        <w:gridCol w:w="2867"/>
        <w:gridCol w:w="1598"/>
        <w:gridCol w:w="1598"/>
        <w:gridCol w:w="1598"/>
        <w:gridCol w:w="1638"/>
      </w:tblGrid>
      <w:tr w:rsidR="00C81F2B" w:rsidRPr="00C81F2B" w14:paraId="3ABE9953" w14:textId="77777777" w:rsidTr="00C81F2B">
        <w:trPr>
          <w:trHeight w:val="285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FB99BFA" w14:textId="77777777" w:rsidR="00C81F2B" w:rsidRPr="00C81F2B" w:rsidRDefault="00C81F2B" w:rsidP="00C81F2B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C81F2B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EA1A834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91409AC -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Mbikqyrja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denuarave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gra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denim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alternativ</w:t>
            </w:r>
            <w:proofErr w:type="spellEnd"/>
          </w:p>
        </w:tc>
      </w:tr>
      <w:tr w:rsidR="00C81F2B" w:rsidRPr="00C81F2B" w14:paraId="3EC48EBD" w14:textId="77777777" w:rsidTr="00C81F2B">
        <w:trPr>
          <w:trHeight w:val="285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CD51A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81904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Mbikqyrja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denuarave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gra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denim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alternativ</w:t>
            </w:r>
            <w:proofErr w:type="spellEnd"/>
          </w:p>
        </w:tc>
      </w:tr>
      <w:tr w:rsidR="00C81F2B" w:rsidRPr="00C81F2B" w14:paraId="0FF26E82" w14:textId="77777777" w:rsidTr="00C81F2B">
        <w:trPr>
          <w:trHeight w:val="285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4ABCC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F815B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C81F2B" w:rsidRPr="00C81F2B" w14:paraId="57511A2E" w14:textId="77777777" w:rsidTr="00C81F2B">
        <w:trPr>
          <w:trHeight w:val="302"/>
        </w:trPr>
        <w:tc>
          <w:tcPr>
            <w:tcW w:w="2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861AA9" w14:textId="77777777" w:rsidR="00C81F2B" w:rsidRPr="00C81F2B" w:rsidRDefault="00C81F2B" w:rsidP="00C81F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1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9B064" w14:textId="77777777" w:rsidR="00C81F2B" w:rsidRPr="00C81F2B" w:rsidRDefault="00C81F2B" w:rsidP="00C81F2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0D4DA" w14:textId="77777777" w:rsidR="00C81F2B" w:rsidRPr="00C81F2B" w:rsidRDefault="00C81F2B" w:rsidP="00C81F2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297F3" w14:textId="77777777" w:rsidR="00C81F2B" w:rsidRPr="00C81F2B" w:rsidRDefault="00C81F2B" w:rsidP="00C81F2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BF634" w14:textId="77777777" w:rsidR="00C81F2B" w:rsidRPr="00C81F2B" w:rsidRDefault="00C81F2B" w:rsidP="00C81F2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C81F2B" w:rsidRPr="00C81F2B" w14:paraId="707A2CDA" w14:textId="77777777" w:rsidTr="00C81F2B">
        <w:trPr>
          <w:trHeight w:val="302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664920" w14:textId="77777777" w:rsidR="00C81F2B" w:rsidRPr="00C81F2B" w:rsidRDefault="00C81F2B" w:rsidP="00C81F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1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0387A" w14:textId="77777777" w:rsidR="00C81F2B" w:rsidRPr="00C81F2B" w:rsidRDefault="00C81F2B" w:rsidP="00C81F2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81F2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370B7" w14:textId="77777777" w:rsidR="00C81F2B" w:rsidRPr="00C81F2B" w:rsidRDefault="00C81F2B" w:rsidP="00C81F2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81F2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818DC" w14:textId="77777777" w:rsidR="00C81F2B" w:rsidRPr="00C81F2B" w:rsidRDefault="00C81F2B" w:rsidP="00C81F2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81F2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E9DD8" w14:textId="77777777" w:rsidR="00C81F2B" w:rsidRPr="00C81F2B" w:rsidRDefault="00C81F2B" w:rsidP="00C81F2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81F2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81F2B" w:rsidRPr="00C81F2B" w14:paraId="245E862A" w14:textId="77777777" w:rsidTr="00C81F2B">
        <w:trPr>
          <w:trHeight w:val="285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788AE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33AD4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492A9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B2759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165E4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800</w:t>
            </w:r>
          </w:p>
        </w:tc>
      </w:tr>
      <w:tr w:rsidR="00C81F2B" w:rsidRPr="00C81F2B" w14:paraId="0120D406" w14:textId="77777777" w:rsidTr="00C81F2B">
        <w:trPr>
          <w:trHeight w:val="285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DC4C9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33075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6BF63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90C5D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C05A2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7100000</w:t>
            </w:r>
          </w:p>
        </w:tc>
      </w:tr>
      <w:tr w:rsidR="00C81F2B" w:rsidRPr="00C81F2B" w14:paraId="3DE22464" w14:textId="77777777" w:rsidTr="00C81F2B">
        <w:trPr>
          <w:trHeight w:val="285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2982F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53125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8987.34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B3739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8987.34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27D4B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8875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D7C30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8875</w:t>
            </w:r>
          </w:p>
        </w:tc>
      </w:tr>
      <w:tr w:rsidR="00C81F2B" w:rsidRPr="00C81F2B" w14:paraId="272CA2F9" w14:textId="77777777" w:rsidTr="00C81F2B">
        <w:trPr>
          <w:trHeight w:val="285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AD9D6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3A17C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6FB78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A1A50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0.0127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04250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C81F2B" w:rsidRPr="00C81F2B" w14:paraId="3A886A2A" w14:textId="77777777" w:rsidTr="00C81F2B">
        <w:trPr>
          <w:trHeight w:val="285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4EEDD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C8E44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ABBD1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4172A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9A915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C81F2B" w:rsidRPr="00C81F2B" w14:paraId="114A4394" w14:textId="77777777" w:rsidTr="00C81F2B">
        <w:trPr>
          <w:trHeight w:val="285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D9770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776C9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4C15A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A8CB6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-0.0125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4F50F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413E4D9F" w14:textId="77777777" w:rsidR="001A7585" w:rsidRPr="00631724" w:rsidRDefault="001A758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E34A1A9" w14:textId="77777777" w:rsidR="00BC507F" w:rsidRPr="00631724" w:rsidRDefault="00BC507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42A7C28" w14:textId="77777777" w:rsidR="001A7585" w:rsidRPr="00631724" w:rsidRDefault="001A758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Birësimet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3CE9C101" w14:textId="77777777" w:rsidR="001A7585" w:rsidRPr="00631724" w:rsidRDefault="001A7585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sz w:val="22"/>
          <w:szCs w:val="22"/>
        </w:rPr>
        <w:t>Realizimi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</w:rPr>
        <w:t>sukses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birësimit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fëmijëve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listë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pritje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brenda</w:t>
      </w:r>
      <w:proofErr w:type="spellEnd"/>
      <w:r w:rsidRPr="00631724">
        <w:rPr>
          <w:rFonts w:ascii="Cambria" w:hAnsi="Cambria"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sz w:val="22"/>
          <w:szCs w:val="22"/>
        </w:rPr>
        <w:t>jashtë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vendit</w:t>
      </w:r>
      <w:proofErr w:type="spellEnd"/>
    </w:p>
    <w:p w14:paraId="6E9E1F39" w14:textId="77777777" w:rsidR="00941DE4" w:rsidRPr="00631724" w:rsidRDefault="00941DE4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 Performance:</w:t>
      </w:r>
    </w:p>
    <w:tbl>
      <w:tblPr>
        <w:tblW w:w="944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10"/>
        <w:gridCol w:w="1310"/>
        <w:gridCol w:w="1620"/>
        <w:gridCol w:w="1620"/>
        <w:gridCol w:w="2085"/>
      </w:tblGrid>
      <w:tr w:rsidR="000B2715" w:rsidRPr="00631724" w14:paraId="0ED33DDE" w14:textId="77777777" w:rsidTr="000B2715">
        <w:trPr>
          <w:trHeight w:val="300"/>
        </w:trPr>
        <w:tc>
          <w:tcPr>
            <w:tcW w:w="281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4320C212" w14:textId="77777777" w:rsidR="000B2715" w:rsidRPr="00631724" w:rsidRDefault="000B2715" w:rsidP="000B271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5AC209D3" w14:textId="57524807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B2715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60FFC2F6" w14:textId="071FAAFE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B2715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4EE73301" w14:textId="52ABD6C7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B2715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2085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169C8CD3" w14:textId="3E8211D8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B2715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0B2715" w:rsidRPr="00631724" w14:paraId="6E17F9E7" w14:textId="77777777" w:rsidTr="000B2715">
        <w:trPr>
          <w:trHeight w:val="300"/>
        </w:trPr>
        <w:tc>
          <w:tcPr>
            <w:tcW w:w="281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58F91E80" w14:textId="77777777" w:rsidR="000B2715" w:rsidRPr="00631724" w:rsidRDefault="000B2715" w:rsidP="000B271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813FED2" w14:textId="797CC523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B2715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223B4D3" w14:textId="20106BD8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B2715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EDCEA22" w14:textId="4DFBCE70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B2715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C0EC7E8" w14:textId="2D5A14A0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B2715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41DE4" w:rsidRPr="00631724" w14:paraId="46A3A164" w14:textId="77777777" w:rsidTr="00C87217">
        <w:trPr>
          <w:trHeight w:val="465"/>
        </w:trPr>
        <w:tc>
          <w:tcPr>
            <w:tcW w:w="2810" w:type="dxa"/>
            <w:shd w:val="clear" w:color="000000" w:fill="FFFFFF" w:themeFill="background1"/>
            <w:vAlign w:val="center"/>
            <w:hideMark/>
          </w:tcPr>
          <w:p w14:paraId="28DAFEF7" w14:textId="77777777" w:rsidR="00941DE4" w:rsidRPr="00631724" w:rsidRDefault="00941DE4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lastRenderedPageBreak/>
              <w:t>Përqindja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miratimit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kërkesave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birësim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vetem.</w:t>
            </w:r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  <w:hideMark/>
          </w:tcPr>
          <w:p w14:paraId="747420DF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14:paraId="261DEE5E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14:paraId="654E6097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  <w:hideMark/>
          </w:tcPr>
          <w:p w14:paraId="0ADC75E6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</w:tr>
      <w:tr w:rsidR="008D48CC" w:rsidRPr="00631724" w14:paraId="64CA72BE" w14:textId="77777777" w:rsidTr="00C87217">
        <w:trPr>
          <w:trHeight w:val="465"/>
        </w:trPr>
        <w:tc>
          <w:tcPr>
            <w:tcW w:w="2810" w:type="dxa"/>
            <w:shd w:val="clear" w:color="000000" w:fill="FFFFFF" w:themeFill="background1"/>
          </w:tcPr>
          <w:p w14:paraId="0E7352F2" w14:textId="77777777" w:rsidR="008D48CC" w:rsidRPr="00631724" w:rsidRDefault="008D48CC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Përqindja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birësimeve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realizuara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vetëm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gjatë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vitit</w:t>
            </w:r>
            <w:proofErr w:type="spellEnd"/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</w:tcPr>
          <w:p w14:paraId="7941CAAE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</w:tcPr>
          <w:p w14:paraId="6C095AF6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</w:tcPr>
          <w:p w14:paraId="3DF382FB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</w:tcPr>
          <w:p w14:paraId="41F4BB83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</w:tr>
    </w:tbl>
    <w:p w14:paraId="45A0E147" w14:textId="77777777" w:rsidR="008D48CC" w:rsidRPr="00631724" w:rsidRDefault="008D48CC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47EF3D1B" w14:textId="77777777" w:rsidR="008D48CC" w:rsidRPr="00631724" w:rsidRDefault="008D48CC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Produkti:</w:t>
      </w:r>
    </w:p>
    <w:tbl>
      <w:tblPr>
        <w:tblW w:w="9362" w:type="dxa"/>
        <w:tblLook w:val="04A0" w:firstRow="1" w:lastRow="0" w:firstColumn="1" w:lastColumn="0" w:noHBand="0" w:noVBand="1"/>
      </w:tblPr>
      <w:tblGrid>
        <w:gridCol w:w="2886"/>
        <w:gridCol w:w="1609"/>
        <w:gridCol w:w="1609"/>
        <w:gridCol w:w="1609"/>
        <w:gridCol w:w="1649"/>
      </w:tblGrid>
      <w:tr w:rsidR="000B2715" w:rsidRPr="000B2715" w14:paraId="43FFD5E3" w14:textId="77777777" w:rsidTr="000B2715">
        <w:trPr>
          <w:trHeight w:val="737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21F63B1" w14:textId="77777777" w:rsidR="000B2715" w:rsidRPr="000B2715" w:rsidRDefault="000B2715" w:rsidP="000B2715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0B2715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94054BE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91404AA -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Kërkesa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birësim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shqyrtuara</w:t>
            </w:r>
            <w:proofErr w:type="spellEnd"/>
          </w:p>
        </w:tc>
      </w:tr>
      <w:tr w:rsidR="000B2715" w:rsidRPr="000B2715" w14:paraId="53500348" w14:textId="77777777" w:rsidTr="000B2715">
        <w:trPr>
          <w:trHeight w:val="737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D4FA3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508D1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Studimi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dokumentacionit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paraqitur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si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aplikantëve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birësues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aspektin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ligjor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psiko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-social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konkluduar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nëse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janë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përshtatshëm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birësim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Birësimet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klasifikohen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dy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lloje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kryesore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: 1)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birësime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vendase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ku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përfshihen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birësimet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institucioni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birësimet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pëlqim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dhe 2)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birësimet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ndërvendase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0B2715" w:rsidRPr="000B2715" w14:paraId="2B25D1D2" w14:textId="77777777" w:rsidTr="000B2715">
        <w:trPr>
          <w:trHeight w:val="737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AB454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C5D2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0B2715" w:rsidRPr="000B2715" w14:paraId="677CA2C9" w14:textId="77777777" w:rsidTr="000B2715">
        <w:trPr>
          <w:trHeight w:val="298"/>
        </w:trPr>
        <w:tc>
          <w:tcPr>
            <w:tcW w:w="2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EF3888" w14:textId="77777777" w:rsidR="000B2715" w:rsidRPr="000B2715" w:rsidRDefault="000B2715" w:rsidP="000B2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27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8B20A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31469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2AD67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3172C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0B2715" w:rsidRPr="000B2715" w14:paraId="0606DA80" w14:textId="77777777" w:rsidTr="000B2715">
        <w:trPr>
          <w:trHeight w:val="298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7DF4E1" w14:textId="77777777" w:rsidR="000B2715" w:rsidRPr="000B2715" w:rsidRDefault="000B2715" w:rsidP="000B2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27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818E2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F51F8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875F5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200D5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B2715" w:rsidRPr="000B2715" w14:paraId="2C3D507E" w14:textId="77777777" w:rsidTr="000B2715">
        <w:trPr>
          <w:trHeight w:val="281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9225C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816AA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A392D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0166B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8BAA7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28</w:t>
            </w:r>
          </w:p>
        </w:tc>
      </w:tr>
      <w:tr w:rsidR="000B2715" w:rsidRPr="000B2715" w14:paraId="399A10D1" w14:textId="77777777" w:rsidTr="000B2715">
        <w:trPr>
          <w:trHeight w:val="281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5B19D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BA495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15660000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5CC15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3274E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7C7D5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15060000</w:t>
            </w:r>
          </w:p>
        </w:tc>
      </w:tr>
      <w:tr w:rsidR="000B2715" w:rsidRPr="000B2715" w14:paraId="5ECCFED2" w14:textId="77777777" w:rsidTr="000B2715">
        <w:trPr>
          <w:trHeight w:val="281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404FB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FEFF7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626400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5CE50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8CF5E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8302C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537857.14</w:t>
            </w:r>
          </w:p>
        </w:tc>
      </w:tr>
      <w:tr w:rsidR="000B2715" w:rsidRPr="000B2715" w14:paraId="6C4E01A0" w14:textId="77777777" w:rsidTr="000B2715">
        <w:trPr>
          <w:trHeight w:val="281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89B46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9B63A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0BB31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A24C2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11E24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0.12</w:t>
            </w:r>
          </w:p>
        </w:tc>
      </w:tr>
      <w:tr w:rsidR="000B2715" w:rsidRPr="000B2715" w14:paraId="42FDE1D1" w14:textId="77777777" w:rsidTr="000B2715">
        <w:trPr>
          <w:trHeight w:val="281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139F6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935F5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7DC8E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-0.0421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52AA5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1EDD6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0.004</w:t>
            </w:r>
          </w:p>
        </w:tc>
      </w:tr>
      <w:tr w:rsidR="000B2715" w:rsidRPr="000B2715" w14:paraId="22274321" w14:textId="77777777" w:rsidTr="000B2715">
        <w:trPr>
          <w:trHeight w:val="281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CD5CF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33998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55C6D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-0.0421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7A421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05A5C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-0.1036</w:t>
            </w:r>
          </w:p>
        </w:tc>
      </w:tr>
    </w:tbl>
    <w:p w14:paraId="0C35AF43" w14:textId="77777777" w:rsidR="008D48CC" w:rsidRPr="00631724" w:rsidRDefault="008D48CC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02915444" w14:textId="63F68CFF" w:rsidR="008D48CC" w:rsidRPr="00631724" w:rsidRDefault="00C8721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0B2715">
        <w:rPr>
          <w:rFonts w:ascii="Cambria" w:hAnsi="Cambria"/>
          <w:sz w:val="22"/>
          <w:szCs w:val="22"/>
          <w:highlight w:val="yellow"/>
        </w:rPr>
        <w:t>Kostoja</w:t>
      </w:r>
      <w:proofErr w:type="spellEnd"/>
      <w:r w:rsidRPr="000B2715">
        <w:rPr>
          <w:rFonts w:ascii="Cambria" w:hAnsi="Cambria"/>
          <w:sz w:val="22"/>
          <w:szCs w:val="22"/>
          <w:highlight w:val="yellow"/>
        </w:rPr>
        <w:t xml:space="preserve"> e </w:t>
      </w:r>
      <w:proofErr w:type="spellStart"/>
      <w:r w:rsidRPr="000B2715">
        <w:rPr>
          <w:rFonts w:ascii="Cambria" w:hAnsi="Cambria"/>
          <w:sz w:val="22"/>
          <w:szCs w:val="22"/>
          <w:highlight w:val="yellow"/>
        </w:rPr>
        <w:t>produktit</w:t>
      </w:r>
      <w:proofErr w:type="spellEnd"/>
      <w:r w:rsidRPr="000B2715">
        <w:rPr>
          <w:rFonts w:ascii="Cambria" w:hAnsi="Cambria"/>
          <w:sz w:val="22"/>
          <w:szCs w:val="22"/>
          <w:highlight w:val="yellow"/>
        </w:rPr>
        <w:t xml:space="preserve"> </w:t>
      </w:r>
      <w:proofErr w:type="spellStart"/>
      <w:r w:rsidRPr="000B2715">
        <w:rPr>
          <w:rFonts w:ascii="Cambria" w:hAnsi="Cambria"/>
          <w:sz w:val="22"/>
          <w:szCs w:val="22"/>
          <w:highlight w:val="yellow"/>
        </w:rPr>
        <w:t>gjinor</w:t>
      </w:r>
      <w:proofErr w:type="spellEnd"/>
      <w:r w:rsidRPr="000B2715">
        <w:rPr>
          <w:rFonts w:ascii="Cambria" w:hAnsi="Cambria"/>
          <w:sz w:val="22"/>
          <w:szCs w:val="22"/>
          <w:highlight w:val="yellow"/>
        </w:rPr>
        <w:t xml:space="preserve"> </w:t>
      </w:r>
      <w:proofErr w:type="spellStart"/>
      <w:r w:rsidR="00250062" w:rsidRPr="000B2715">
        <w:rPr>
          <w:rFonts w:ascii="Cambria" w:hAnsi="Cambria"/>
          <w:sz w:val="22"/>
          <w:szCs w:val="22"/>
          <w:highlight w:val="yellow"/>
        </w:rPr>
        <w:t>ë</w:t>
      </w:r>
      <w:r w:rsidR="00027E11" w:rsidRPr="000B2715">
        <w:rPr>
          <w:rFonts w:ascii="Cambria" w:hAnsi="Cambria"/>
          <w:sz w:val="22"/>
          <w:szCs w:val="22"/>
          <w:highlight w:val="yellow"/>
        </w:rPr>
        <w:t>sht</w:t>
      </w:r>
      <w:r w:rsidR="00250062" w:rsidRPr="000B2715">
        <w:rPr>
          <w:rFonts w:ascii="Cambria" w:hAnsi="Cambria"/>
          <w:sz w:val="22"/>
          <w:szCs w:val="22"/>
          <w:highlight w:val="yellow"/>
        </w:rPr>
        <w:t>ë</w:t>
      </w:r>
      <w:proofErr w:type="spellEnd"/>
      <w:r w:rsidRPr="000B2715">
        <w:rPr>
          <w:rFonts w:ascii="Cambria" w:hAnsi="Cambria"/>
          <w:sz w:val="22"/>
          <w:szCs w:val="22"/>
          <w:highlight w:val="yellow"/>
        </w:rPr>
        <w:t xml:space="preserve"> </w:t>
      </w:r>
      <w:proofErr w:type="spellStart"/>
      <w:r w:rsidRPr="000B2715">
        <w:rPr>
          <w:rFonts w:ascii="Cambria" w:hAnsi="Cambria"/>
          <w:sz w:val="22"/>
          <w:szCs w:val="22"/>
          <w:highlight w:val="yellow"/>
        </w:rPr>
        <w:t>përpjesë</w:t>
      </w:r>
      <w:proofErr w:type="spellEnd"/>
      <w:r w:rsidRPr="000B2715">
        <w:rPr>
          <w:rFonts w:ascii="Cambria" w:hAnsi="Cambria"/>
          <w:sz w:val="22"/>
          <w:szCs w:val="22"/>
          <w:highlight w:val="yellow"/>
        </w:rPr>
        <w:t xml:space="preserve"> e </w:t>
      </w:r>
      <w:proofErr w:type="spellStart"/>
      <w:r w:rsidRPr="000B2715">
        <w:rPr>
          <w:rFonts w:ascii="Cambria" w:hAnsi="Cambria"/>
          <w:sz w:val="22"/>
          <w:szCs w:val="22"/>
          <w:highlight w:val="yellow"/>
        </w:rPr>
        <w:t>kostos</w:t>
      </w:r>
      <w:proofErr w:type="spellEnd"/>
      <w:r w:rsidRPr="000B2715">
        <w:rPr>
          <w:rFonts w:ascii="Cambria" w:hAnsi="Cambria"/>
          <w:sz w:val="22"/>
          <w:szCs w:val="22"/>
          <w:highlight w:val="yellow"/>
        </w:rPr>
        <w:t xml:space="preserve"> </w:t>
      </w:r>
      <w:proofErr w:type="spellStart"/>
      <w:r w:rsidRPr="000B2715">
        <w:rPr>
          <w:rFonts w:ascii="Cambria" w:hAnsi="Cambria"/>
          <w:sz w:val="22"/>
          <w:szCs w:val="22"/>
          <w:highlight w:val="yellow"/>
        </w:rPr>
        <w:t>së</w:t>
      </w:r>
      <w:proofErr w:type="spellEnd"/>
      <w:r w:rsidRPr="000B2715">
        <w:rPr>
          <w:rFonts w:ascii="Cambria" w:hAnsi="Cambria"/>
          <w:sz w:val="22"/>
          <w:szCs w:val="22"/>
          <w:highlight w:val="yellow"/>
        </w:rPr>
        <w:t xml:space="preserve"> </w:t>
      </w:r>
      <w:proofErr w:type="spellStart"/>
      <w:r w:rsidRPr="000B2715">
        <w:rPr>
          <w:rFonts w:ascii="Cambria" w:hAnsi="Cambria"/>
          <w:sz w:val="22"/>
          <w:szCs w:val="22"/>
          <w:highlight w:val="yellow"/>
        </w:rPr>
        <w:t>këtij</w:t>
      </w:r>
      <w:proofErr w:type="spellEnd"/>
      <w:r w:rsidRPr="000B2715">
        <w:rPr>
          <w:rFonts w:ascii="Cambria" w:hAnsi="Cambria"/>
          <w:sz w:val="22"/>
          <w:szCs w:val="22"/>
          <w:highlight w:val="yellow"/>
        </w:rPr>
        <w:t xml:space="preserve"> produkti</w:t>
      </w:r>
      <w:r w:rsidR="00027E11" w:rsidRPr="000B2715">
        <w:rPr>
          <w:rFonts w:ascii="Cambria" w:hAnsi="Cambria"/>
          <w:sz w:val="22"/>
          <w:szCs w:val="22"/>
          <w:highlight w:val="yellow"/>
        </w:rPr>
        <w:t xml:space="preserve"> dhe do </w:t>
      </w:r>
      <w:proofErr w:type="spellStart"/>
      <w:r w:rsidR="00027E11" w:rsidRPr="000B2715">
        <w:rPr>
          <w:rFonts w:ascii="Cambria" w:hAnsi="Cambria"/>
          <w:sz w:val="22"/>
          <w:szCs w:val="22"/>
          <w:highlight w:val="yellow"/>
        </w:rPr>
        <w:t>t</w:t>
      </w:r>
      <w:r w:rsidR="00250062" w:rsidRPr="000B2715">
        <w:rPr>
          <w:rFonts w:ascii="Cambria" w:hAnsi="Cambria"/>
          <w:sz w:val="22"/>
          <w:szCs w:val="22"/>
          <w:highlight w:val="yellow"/>
        </w:rPr>
        <w:t>ë</w:t>
      </w:r>
      <w:proofErr w:type="spellEnd"/>
      <w:r w:rsidR="00027E11" w:rsidRPr="000B2715">
        <w:rPr>
          <w:rFonts w:ascii="Cambria" w:hAnsi="Cambria"/>
          <w:sz w:val="22"/>
          <w:szCs w:val="22"/>
          <w:highlight w:val="yellow"/>
        </w:rPr>
        <w:t xml:space="preserve"> </w:t>
      </w:r>
      <w:proofErr w:type="spellStart"/>
      <w:r w:rsidR="00027E11" w:rsidRPr="000B2715">
        <w:rPr>
          <w:rFonts w:ascii="Cambria" w:hAnsi="Cambria"/>
          <w:sz w:val="22"/>
          <w:szCs w:val="22"/>
          <w:highlight w:val="yellow"/>
        </w:rPr>
        <w:t>p</w:t>
      </w:r>
      <w:r w:rsidR="00250062" w:rsidRPr="000B2715">
        <w:rPr>
          <w:rFonts w:ascii="Cambria" w:hAnsi="Cambria"/>
          <w:sz w:val="22"/>
          <w:szCs w:val="22"/>
          <w:highlight w:val="yellow"/>
        </w:rPr>
        <w:t>ë</w:t>
      </w:r>
      <w:r w:rsidR="00027E11" w:rsidRPr="000B2715">
        <w:rPr>
          <w:rFonts w:ascii="Cambria" w:hAnsi="Cambria"/>
          <w:sz w:val="22"/>
          <w:szCs w:val="22"/>
          <w:highlight w:val="yellow"/>
        </w:rPr>
        <w:t>rllogaritet</w:t>
      </w:r>
      <w:proofErr w:type="spellEnd"/>
      <w:r w:rsidR="00027E11" w:rsidRPr="000B2715">
        <w:rPr>
          <w:rFonts w:ascii="Cambria" w:hAnsi="Cambria"/>
          <w:sz w:val="22"/>
          <w:szCs w:val="22"/>
          <w:highlight w:val="yellow"/>
        </w:rPr>
        <w:t xml:space="preserve"> pas </w:t>
      </w:r>
      <w:proofErr w:type="spellStart"/>
      <w:r w:rsidR="00027E11" w:rsidRPr="000B2715">
        <w:rPr>
          <w:rFonts w:ascii="Cambria" w:hAnsi="Cambria"/>
          <w:sz w:val="22"/>
          <w:szCs w:val="22"/>
          <w:highlight w:val="yellow"/>
        </w:rPr>
        <w:t>marrjes</w:t>
      </w:r>
      <w:proofErr w:type="spellEnd"/>
      <w:r w:rsidR="00027E11" w:rsidRPr="000B2715">
        <w:rPr>
          <w:rFonts w:ascii="Cambria" w:hAnsi="Cambria"/>
          <w:sz w:val="22"/>
          <w:szCs w:val="22"/>
          <w:highlight w:val="yellow"/>
        </w:rPr>
        <w:t xml:space="preserve"> </w:t>
      </w:r>
      <w:proofErr w:type="spellStart"/>
      <w:r w:rsidR="00027E11" w:rsidRPr="000B2715">
        <w:rPr>
          <w:rFonts w:ascii="Cambria" w:hAnsi="Cambria"/>
          <w:sz w:val="22"/>
          <w:szCs w:val="22"/>
          <w:highlight w:val="yellow"/>
        </w:rPr>
        <w:t>s</w:t>
      </w:r>
      <w:r w:rsidR="00250062" w:rsidRPr="000B2715">
        <w:rPr>
          <w:rFonts w:ascii="Cambria" w:hAnsi="Cambria"/>
          <w:sz w:val="22"/>
          <w:szCs w:val="22"/>
          <w:highlight w:val="yellow"/>
        </w:rPr>
        <w:t>ë</w:t>
      </w:r>
      <w:proofErr w:type="spellEnd"/>
      <w:r w:rsidR="00027E11" w:rsidRPr="000B2715">
        <w:rPr>
          <w:rFonts w:ascii="Cambria" w:hAnsi="Cambria"/>
          <w:sz w:val="22"/>
          <w:szCs w:val="22"/>
          <w:highlight w:val="yellow"/>
        </w:rPr>
        <w:t xml:space="preserve"> </w:t>
      </w:r>
      <w:proofErr w:type="spellStart"/>
      <w:r w:rsidR="00027E11" w:rsidRPr="000B2715">
        <w:rPr>
          <w:rFonts w:ascii="Cambria" w:hAnsi="Cambria"/>
          <w:sz w:val="22"/>
          <w:szCs w:val="22"/>
          <w:highlight w:val="yellow"/>
        </w:rPr>
        <w:t>informacionit</w:t>
      </w:r>
      <w:proofErr w:type="spellEnd"/>
      <w:r w:rsidR="00027E11" w:rsidRPr="000B2715">
        <w:rPr>
          <w:rFonts w:ascii="Cambria" w:hAnsi="Cambria"/>
          <w:sz w:val="22"/>
          <w:szCs w:val="22"/>
          <w:highlight w:val="yellow"/>
        </w:rPr>
        <w:t xml:space="preserve"> </w:t>
      </w:r>
      <w:proofErr w:type="spellStart"/>
      <w:r w:rsidR="00027E11" w:rsidRPr="000B2715">
        <w:rPr>
          <w:rFonts w:ascii="Cambria" w:hAnsi="Cambria"/>
          <w:sz w:val="22"/>
          <w:szCs w:val="22"/>
          <w:highlight w:val="yellow"/>
        </w:rPr>
        <w:t>mbi</w:t>
      </w:r>
      <w:proofErr w:type="spellEnd"/>
      <w:r w:rsidR="00027E11" w:rsidRPr="000B2715">
        <w:rPr>
          <w:rFonts w:ascii="Cambria" w:hAnsi="Cambria"/>
          <w:sz w:val="22"/>
          <w:szCs w:val="22"/>
          <w:highlight w:val="yellow"/>
        </w:rPr>
        <w:t xml:space="preserve"> </w:t>
      </w:r>
      <w:proofErr w:type="spellStart"/>
      <w:r w:rsidR="00027E11" w:rsidRPr="000B2715">
        <w:rPr>
          <w:rFonts w:ascii="Cambria" w:hAnsi="Cambria"/>
          <w:sz w:val="22"/>
          <w:szCs w:val="22"/>
          <w:highlight w:val="yellow"/>
        </w:rPr>
        <w:t>realizimin</w:t>
      </w:r>
      <w:proofErr w:type="spellEnd"/>
      <w:r w:rsidR="00027E11" w:rsidRPr="000B2715">
        <w:rPr>
          <w:rFonts w:ascii="Cambria" w:hAnsi="Cambria"/>
          <w:sz w:val="22"/>
          <w:szCs w:val="22"/>
          <w:highlight w:val="yellow"/>
        </w:rPr>
        <w:t xml:space="preserve"> </w:t>
      </w:r>
      <w:proofErr w:type="spellStart"/>
      <w:r w:rsidR="00027E11" w:rsidRPr="000B2715">
        <w:rPr>
          <w:rFonts w:ascii="Cambria" w:hAnsi="Cambria"/>
          <w:sz w:val="22"/>
          <w:szCs w:val="22"/>
          <w:highlight w:val="yellow"/>
        </w:rPr>
        <w:t>faktik</w:t>
      </w:r>
      <w:proofErr w:type="spellEnd"/>
      <w:r w:rsidR="00027E11" w:rsidRPr="000B2715">
        <w:rPr>
          <w:rFonts w:ascii="Cambria" w:hAnsi="Cambria"/>
          <w:sz w:val="22"/>
          <w:szCs w:val="22"/>
          <w:highlight w:val="yellow"/>
        </w:rPr>
        <w:t xml:space="preserve"> </w:t>
      </w:r>
      <w:proofErr w:type="spellStart"/>
      <w:r w:rsidR="00027E11" w:rsidRPr="000B2715">
        <w:rPr>
          <w:rFonts w:ascii="Cambria" w:hAnsi="Cambria"/>
          <w:sz w:val="22"/>
          <w:szCs w:val="22"/>
          <w:highlight w:val="yellow"/>
        </w:rPr>
        <w:t>t</w:t>
      </w:r>
      <w:r w:rsidR="00250062" w:rsidRPr="000B2715">
        <w:rPr>
          <w:rFonts w:ascii="Cambria" w:hAnsi="Cambria"/>
          <w:sz w:val="22"/>
          <w:szCs w:val="22"/>
          <w:highlight w:val="yellow"/>
        </w:rPr>
        <w:t>ë</w:t>
      </w:r>
      <w:proofErr w:type="spellEnd"/>
      <w:r w:rsidR="00027E11" w:rsidRPr="000B2715">
        <w:rPr>
          <w:rFonts w:ascii="Cambria" w:hAnsi="Cambria"/>
          <w:sz w:val="22"/>
          <w:szCs w:val="22"/>
          <w:highlight w:val="yellow"/>
        </w:rPr>
        <w:t xml:space="preserve"> </w:t>
      </w:r>
      <w:proofErr w:type="spellStart"/>
      <w:r w:rsidR="00027E11" w:rsidRPr="000B2715">
        <w:rPr>
          <w:rFonts w:ascii="Cambria" w:hAnsi="Cambria"/>
          <w:sz w:val="22"/>
          <w:szCs w:val="22"/>
          <w:highlight w:val="yellow"/>
        </w:rPr>
        <w:t>shpenzimeve</w:t>
      </w:r>
      <w:proofErr w:type="spellEnd"/>
      <w:r w:rsidR="00027E11" w:rsidRPr="000B2715">
        <w:rPr>
          <w:rFonts w:ascii="Cambria" w:hAnsi="Cambria"/>
          <w:sz w:val="22"/>
          <w:szCs w:val="22"/>
          <w:highlight w:val="yellow"/>
        </w:rPr>
        <w:t>.</w:t>
      </w:r>
    </w:p>
    <w:p w14:paraId="1C5A6DA7" w14:textId="77777777" w:rsidR="00C87217" w:rsidRPr="00631724" w:rsidRDefault="00C87217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542D54F2" w14:textId="77777777" w:rsidR="000E0621" w:rsidRPr="00631724" w:rsidRDefault="00952A9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Mjek</w:t>
      </w:r>
      <w:r w:rsidR="00C85133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sia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ligjore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6A209803" w14:textId="77777777" w:rsidR="00952A94" w:rsidRPr="00631724" w:rsidRDefault="00952A94" w:rsidP="00631724">
      <w:pPr>
        <w:spacing w:after="120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  <w:i/>
        </w:rPr>
        <w:t>Objektivi</w:t>
      </w:r>
      <w:proofErr w:type="spellEnd"/>
      <w:r w:rsidRPr="00631724">
        <w:rPr>
          <w:rFonts w:ascii="Cambria" w:hAnsi="Cambria"/>
          <w:i/>
        </w:rPr>
        <w:t xml:space="preserve"> “</w:t>
      </w:r>
      <w:proofErr w:type="spellStart"/>
      <w:r w:rsidR="00513173" w:rsidRPr="00631724">
        <w:rPr>
          <w:rFonts w:ascii="Cambria" w:hAnsi="Cambria"/>
          <w:i/>
        </w:rPr>
        <w:t>Realizimi</w:t>
      </w:r>
      <w:proofErr w:type="spellEnd"/>
      <w:r w:rsidR="00513173" w:rsidRPr="00631724">
        <w:rPr>
          <w:rFonts w:ascii="Cambria" w:hAnsi="Cambria"/>
          <w:i/>
        </w:rPr>
        <w:t xml:space="preserve"> </w:t>
      </w:r>
      <w:proofErr w:type="spellStart"/>
      <w:r w:rsidR="00513173" w:rsidRPr="00631724">
        <w:rPr>
          <w:rFonts w:ascii="Cambria" w:hAnsi="Cambria"/>
          <w:i/>
        </w:rPr>
        <w:t>i</w:t>
      </w:r>
      <w:proofErr w:type="spellEnd"/>
      <w:r w:rsidR="00513173" w:rsidRPr="00631724">
        <w:rPr>
          <w:rFonts w:ascii="Cambria" w:hAnsi="Cambria"/>
          <w:i/>
        </w:rPr>
        <w:t xml:space="preserve"> </w:t>
      </w:r>
      <w:proofErr w:type="spellStart"/>
      <w:r w:rsidR="00513173" w:rsidRPr="00631724">
        <w:rPr>
          <w:rFonts w:ascii="Cambria" w:hAnsi="Cambria"/>
          <w:i/>
        </w:rPr>
        <w:t>akteve</w:t>
      </w:r>
      <w:proofErr w:type="spellEnd"/>
      <w:r w:rsidR="00513173" w:rsidRPr="00631724">
        <w:rPr>
          <w:rFonts w:ascii="Cambria" w:hAnsi="Cambria"/>
          <w:i/>
        </w:rPr>
        <w:t xml:space="preserve"> </w:t>
      </w:r>
      <w:proofErr w:type="spellStart"/>
      <w:r w:rsidR="00513173" w:rsidRPr="00631724">
        <w:rPr>
          <w:rFonts w:ascii="Cambria" w:hAnsi="Cambria"/>
          <w:i/>
        </w:rPr>
        <w:t>të</w:t>
      </w:r>
      <w:proofErr w:type="spellEnd"/>
      <w:r w:rsidR="00513173" w:rsidRPr="00631724">
        <w:rPr>
          <w:rFonts w:ascii="Cambria" w:hAnsi="Cambria"/>
          <w:i/>
        </w:rPr>
        <w:t xml:space="preserve"> </w:t>
      </w:r>
      <w:proofErr w:type="spellStart"/>
      <w:r w:rsidR="00513173" w:rsidRPr="00631724">
        <w:rPr>
          <w:rFonts w:ascii="Cambria" w:hAnsi="Cambria"/>
          <w:i/>
        </w:rPr>
        <w:t>ekspertimit</w:t>
      </w:r>
      <w:proofErr w:type="spellEnd"/>
      <w:r w:rsidR="00513173" w:rsidRPr="00631724">
        <w:rPr>
          <w:rFonts w:ascii="Cambria" w:hAnsi="Cambria"/>
          <w:i/>
        </w:rPr>
        <w:t xml:space="preserve"> me </w:t>
      </w:r>
      <w:proofErr w:type="spellStart"/>
      <w:r w:rsidR="00513173" w:rsidRPr="00631724">
        <w:rPr>
          <w:rFonts w:ascii="Cambria" w:hAnsi="Cambria"/>
          <w:i/>
        </w:rPr>
        <w:t>objektivitet</w:t>
      </w:r>
      <w:proofErr w:type="spellEnd"/>
      <w:r w:rsidR="00513173" w:rsidRPr="00631724">
        <w:rPr>
          <w:rFonts w:ascii="Cambria" w:hAnsi="Cambria"/>
          <w:i/>
        </w:rPr>
        <w:t xml:space="preserve">, sipas </w:t>
      </w:r>
      <w:proofErr w:type="spellStart"/>
      <w:r w:rsidR="00513173" w:rsidRPr="00631724">
        <w:rPr>
          <w:rFonts w:ascii="Cambria" w:hAnsi="Cambria"/>
          <w:i/>
        </w:rPr>
        <w:t>legjislacionit</w:t>
      </w:r>
      <w:proofErr w:type="spellEnd"/>
      <w:r w:rsidR="00513173" w:rsidRPr="00631724">
        <w:rPr>
          <w:rFonts w:ascii="Cambria" w:hAnsi="Cambria"/>
          <w:i/>
        </w:rPr>
        <w:t xml:space="preserve"> në </w:t>
      </w:r>
      <w:proofErr w:type="spellStart"/>
      <w:r w:rsidR="00513173" w:rsidRPr="00631724">
        <w:rPr>
          <w:rFonts w:ascii="Cambria" w:hAnsi="Cambria"/>
          <w:i/>
        </w:rPr>
        <w:t>fuqi</w:t>
      </w:r>
      <w:proofErr w:type="spellEnd"/>
      <w:r w:rsidR="00513173" w:rsidRPr="00631724">
        <w:rPr>
          <w:rFonts w:ascii="Cambria" w:hAnsi="Cambria"/>
          <w:i/>
        </w:rPr>
        <w:t>.</w:t>
      </w:r>
    </w:p>
    <w:p w14:paraId="7F748B98" w14:textId="77777777" w:rsidR="00513173" w:rsidRPr="00631724" w:rsidRDefault="00513173" w:rsidP="00631724">
      <w:pPr>
        <w:spacing w:after="120"/>
        <w:rPr>
          <w:rFonts w:ascii="Cambria" w:hAnsi="Cambria"/>
          <w:i/>
        </w:rPr>
      </w:pPr>
    </w:p>
    <w:tbl>
      <w:tblPr>
        <w:tblW w:w="9039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87"/>
        <w:gridCol w:w="1554"/>
        <w:gridCol w:w="1554"/>
        <w:gridCol w:w="1554"/>
        <w:gridCol w:w="1590"/>
      </w:tblGrid>
      <w:tr w:rsidR="00513173" w:rsidRPr="00631724" w14:paraId="52B3089A" w14:textId="77777777" w:rsidTr="005F46E5">
        <w:trPr>
          <w:trHeight w:val="507"/>
        </w:trPr>
        <w:tc>
          <w:tcPr>
            <w:tcW w:w="2787" w:type="dxa"/>
            <w:shd w:val="clear" w:color="000000" w:fill="FFFFFF"/>
            <w:vAlign w:val="center"/>
            <w:hideMark/>
          </w:tcPr>
          <w:p w14:paraId="351C44A0" w14:textId="77777777" w:rsidR="00513173" w:rsidRPr="00631724" w:rsidRDefault="00513173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18817216" w14:textId="18BDC8A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238F9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3902862B" w14:textId="17D78B2E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238F9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30E1E0BC" w14:textId="298F2BC3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238F9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14:paraId="64776037" w14:textId="68EA1275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238F9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</w:tr>
      <w:tr w:rsidR="00513173" w:rsidRPr="00631724" w14:paraId="72E9FE59" w14:textId="77777777" w:rsidTr="005F46E5">
        <w:trPr>
          <w:trHeight w:val="256"/>
        </w:trPr>
        <w:tc>
          <w:tcPr>
            <w:tcW w:w="2787" w:type="dxa"/>
            <w:shd w:val="clear" w:color="000000" w:fill="FFFFFF"/>
            <w:vAlign w:val="center"/>
            <w:hideMark/>
          </w:tcPr>
          <w:p w14:paraId="395DE7FE" w14:textId="77777777" w:rsidR="00513173" w:rsidRPr="00631724" w:rsidRDefault="00513173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6299D243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4224501F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062291CD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14:paraId="77402575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B2715" w:rsidRPr="00631724" w14:paraId="12E5BC7F" w14:textId="77777777" w:rsidTr="000B2715">
        <w:trPr>
          <w:trHeight w:val="256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622F9F" w14:textId="1A5186AC" w:rsidR="000B2715" w:rsidRPr="008A309F" w:rsidRDefault="000B2715" w:rsidP="000B2715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Aftesimi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profesional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personelit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te IML per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egzaminimin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rasteve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te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dhunes</w:t>
            </w:r>
            <w:proofErr w:type="spellEnd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A30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seksuale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C9D728" w14:textId="2E51CC69" w:rsidR="000B2715" w:rsidRPr="008A309F" w:rsidRDefault="000B2715" w:rsidP="000B2715">
            <w:pPr>
              <w:jc w:val="center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4FDEB1" w14:textId="2AC64108" w:rsidR="000B2715" w:rsidRPr="000B2715" w:rsidRDefault="000B2715" w:rsidP="000B2715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B271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1EF8E1" w14:textId="77197CE9" w:rsidR="000B2715" w:rsidRPr="000B2715" w:rsidRDefault="000B2715" w:rsidP="000B2715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B271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E9BA5" w14:textId="6E0B2995" w:rsidR="000B2715" w:rsidRPr="000B2715" w:rsidRDefault="000B2715" w:rsidP="000B2715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B2715">
              <w:rPr>
                <w:rFonts w:ascii="Garamond" w:hAnsi="Garamond"/>
                <w:sz w:val="18"/>
                <w:szCs w:val="18"/>
              </w:rPr>
              <w:t>3</w:t>
            </w:r>
          </w:p>
        </w:tc>
      </w:tr>
      <w:tr w:rsidR="000B2715" w:rsidRPr="00631724" w14:paraId="14A61EC7" w14:textId="77777777" w:rsidTr="000B2715">
        <w:trPr>
          <w:trHeight w:val="365"/>
        </w:trPr>
        <w:tc>
          <w:tcPr>
            <w:tcW w:w="2787" w:type="dxa"/>
            <w:shd w:val="clear" w:color="000000" w:fill="FFFFFF"/>
            <w:vAlign w:val="center"/>
            <w:hideMark/>
          </w:tcPr>
          <w:p w14:paraId="15CF9E7C" w14:textId="77777777" w:rsidR="000B2715" w:rsidRPr="00631724" w:rsidRDefault="000B2715" w:rsidP="000B27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Aktet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ekspertimit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realizuara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rastet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dhunes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seksuale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FC227" w14:textId="77777777" w:rsidR="000B2715" w:rsidRPr="00631724" w:rsidRDefault="000B2715" w:rsidP="000B271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83A77" w14:textId="6D8C84EF" w:rsidR="000B2715" w:rsidRPr="000B2715" w:rsidRDefault="000B2715" w:rsidP="000B271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0B2715">
              <w:rPr>
                <w:rFonts w:ascii="Garamond" w:hAnsi="Garamond"/>
                <w:sz w:val="18"/>
                <w:szCs w:val="18"/>
              </w:rPr>
              <w:t>140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7E171" w14:textId="775B1214" w:rsidR="000B2715" w:rsidRPr="000B2715" w:rsidRDefault="000B2715" w:rsidP="000B271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0B2715">
              <w:rPr>
                <w:rFonts w:ascii="Garamond" w:hAnsi="Garamond"/>
                <w:sz w:val="18"/>
                <w:szCs w:val="18"/>
              </w:rPr>
              <w:t>145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06957" w14:textId="7BD17A67" w:rsidR="000B2715" w:rsidRPr="000B2715" w:rsidRDefault="000B2715" w:rsidP="000B2715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0B2715">
              <w:rPr>
                <w:rFonts w:ascii="Garamond" w:hAnsi="Garamond"/>
                <w:sz w:val="18"/>
                <w:szCs w:val="18"/>
              </w:rPr>
              <w:t>150</w:t>
            </w:r>
          </w:p>
        </w:tc>
      </w:tr>
    </w:tbl>
    <w:p w14:paraId="43F7688C" w14:textId="77777777" w:rsidR="00513173" w:rsidRPr="00631724" w:rsidRDefault="00513173" w:rsidP="00631724">
      <w:pPr>
        <w:spacing w:after="120"/>
        <w:rPr>
          <w:rFonts w:ascii="Cambria" w:hAnsi="Cambria"/>
          <w:i/>
        </w:rPr>
      </w:pPr>
    </w:p>
    <w:p w14:paraId="05729BCE" w14:textId="77777777" w:rsidR="00513173" w:rsidRPr="00631724" w:rsidRDefault="00513173" w:rsidP="00631724">
      <w:pPr>
        <w:spacing w:after="120"/>
        <w:rPr>
          <w:rFonts w:ascii="Cambria" w:hAnsi="Cambria"/>
          <w:i/>
        </w:rPr>
      </w:pPr>
      <w:r w:rsidRPr="00631724">
        <w:rPr>
          <w:rFonts w:ascii="Cambria" w:hAnsi="Cambria"/>
          <w:i/>
        </w:rPr>
        <w:t>Produkti: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830"/>
        <w:gridCol w:w="1578"/>
        <w:gridCol w:w="1578"/>
        <w:gridCol w:w="1578"/>
        <w:gridCol w:w="1616"/>
      </w:tblGrid>
      <w:tr w:rsidR="000B2715" w:rsidRPr="000B2715" w14:paraId="78F4BB86" w14:textId="77777777" w:rsidTr="000B2715">
        <w:trPr>
          <w:trHeight w:val="73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2A04645" w14:textId="77777777" w:rsidR="000B2715" w:rsidRPr="000B2715" w:rsidRDefault="000B2715" w:rsidP="000B2715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0B2715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9B46788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91403AA -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Akte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ekspertimi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realizuara</w:t>
            </w:r>
            <w:proofErr w:type="spellEnd"/>
          </w:p>
        </w:tc>
      </w:tr>
      <w:tr w:rsidR="000B2715" w:rsidRPr="000B2715" w14:paraId="35DF88B9" w14:textId="77777777" w:rsidTr="000B2715">
        <w:trPr>
          <w:trHeight w:val="737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B02D5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lastRenderedPageBreak/>
              <w:t>Përshkrimi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888AA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Akte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ekspertimi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që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realizohen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gjatë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vitit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klasifikohen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këto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lloje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kryesore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: 1)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Akte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ekspertimi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mjeko-ligjore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dokumenta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çështje,autopsi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dëshmi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) 2)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Akte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ekspertimi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toksikologjiko-ligjore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3)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Akte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ekspertimi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biologjiko-ligjore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4)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Akte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ekspertimi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psikiatriko-ligjore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varësi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ngjarjes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së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ndodhur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bazuar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vendimin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përkatës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0B2715" w:rsidRPr="000B2715" w14:paraId="39CDB3E9" w14:textId="77777777" w:rsidTr="000B2715">
        <w:trPr>
          <w:trHeight w:val="737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CE611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2F13E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Nr.aktesh</w:t>
            </w:r>
            <w:proofErr w:type="spellEnd"/>
          </w:p>
        </w:tc>
      </w:tr>
      <w:tr w:rsidR="000B2715" w:rsidRPr="000B2715" w14:paraId="0B176F95" w14:textId="77777777" w:rsidTr="000B2715">
        <w:trPr>
          <w:trHeight w:val="298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7BCA10" w14:textId="77777777" w:rsidR="000B2715" w:rsidRPr="000B2715" w:rsidRDefault="000B2715" w:rsidP="000B2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27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3882D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C0150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B212C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456EC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0B2715" w:rsidRPr="000B2715" w14:paraId="1387E73F" w14:textId="77777777" w:rsidTr="000B2715">
        <w:trPr>
          <w:trHeight w:val="298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20646C" w14:textId="77777777" w:rsidR="000B2715" w:rsidRPr="000B2715" w:rsidRDefault="000B2715" w:rsidP="000B2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27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94D09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D4F40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62330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0D993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B2715" w:rsidRPr="000B2715" w14:paraId="25C55C39" w14:textId="77777777" w:rsidTr="000B2715">
        <w:trPr>
          <w:trHeight w:val="281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F25B1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5CDEB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98950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58CD7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18500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8F896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19000</w:t>
            </w:r>
          </w:p>
        </w:tc>
      </w:tr>
      <w:tr w:rsidR="000B2715" w:rsidRPr="000B2715" w14:paraId="69DB4B56" w14:textId="77777777" w:rsidTr="000B2715">
        <w:trPr>
          <w:trHeight w:val="281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FC65C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96E1F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85772000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265AA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86100000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312C3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86900000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37AD0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87200000</w:t>
            </w:r>
          </w:p>
        </w:tc>
      </w:tr>
      <w:tr w:rsidR="000B2715" w:rsidRPr="000B2715" w14:paraId="12D944FF" w14:textId="77777777" w:rsidTr="000B2715">
        <w:trPr>
          <w:trHeight w:val="281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61C61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B6B90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4901.26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A413C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4783.33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59767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4697.3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E26F4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4589.47</w:t>
            </w:r>
          </w:p>
        </w:tc>
      </w:tr>
      <w:tr w:rsidR="000B2715" w:rsidRPr="000B2715" w14:paraId="2670C5C2" w14:textId="77777777" w:rsidTr="000B2715">
        <w:trPr>
          <w:trHeight w:val="281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8A2E9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E87ED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193A5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0.0286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A0739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0.0278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3C6DC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0.027</w:t>
            </w:r>
          </w:p>
        </w:tc>
      </w:tr>
      <w:tr w:rsidR="000B2715" w:rsidRPr="000B2715" w14:paraId="036F3EA6" w14:textId="77777777" w:rsidTr="000B2715">
        <w:trPr>
          <w:trHeight w:val="281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F632A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C2B3C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362A1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0.0038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B9F6B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0.0093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F990C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0.0035</w:t>
            </w:r>
          </w:p>
        </w:tc>
      </w:tr>
      <w:tr w:rsidR="000B2715" w:rsidRPr="000B2715" w14:paraId="6502C754" w14:textId="77777777" w:rsidTr="000B2715">
        <w:trPr>
          <w:trHeight w:val="281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31F40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2B5E4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8A4ED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-0.0241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BDB4F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-0.018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93CEA" w14:textId="77777777" w:rsidR="000B2715" w:rsidRPr="000B2715" w:rsidRDefault="000B2715" w:rsidP="000B271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-0.023</w:t>
            </w:r>
          </w:p>
        </w:tc>
      </w:tr>
    </w:tbl>
    <w:p w14:paraId="5B47DF64" w14:textId="77777777" w:rsidR="005F46E5" w:rsidRPr="00631724" w:rsidRDefault="005F46E5" w:rsidP="00631724">
      <w:pPr>
        <w:spacing w:after="120"/>
        <w:rPr>
          <w:rFonts w:ascii="Cambria" w:hAnsi="Cambria"/>
          <w:i/>
        </w:rPr>
      </w:pPr>
    </w:p>
    <w:p w14:paraId="6F51F0B1" w14:textId="77777777" w:rsidR="005F46E5" w:rsidRPr="00631724" w:rsidRDefault="005F46E5" w:rsidP="00631724">
      <w:pPr>
        <w:spacing w:after="120"/>
        <w:rPr>
          <w:rFonts w:ascii="Cambria" w:hAnsi="Cambria"/>
          <w:i/>
        </w:rPr>
      </w:pPr>
    </w:p>
    <w:p w14:paraId="358BAFB0" w14:textId="3ACCF666" w:rsidR="00C85133" w:rsidRPr="00631724" w:rsidRDefault="001A7585" w:rsidP="00631724">
      <w:pPr>
        <w:spacing w:after="120"/>
        <w:rPr>
          <w:rFonts w:ascii="Cambria" w:hAnsi="Cambria"/>
          <w:b/>
        </w:rPr>
      </w:pPr>
      <w:proofErr w:type="spellStart"/>
      <w:r w:rsidRPr="00631724">
        <w:rPr>
          <w:rFonts w:ascii="Cambria" w:hAnsi="Cambria"/>
          <w:b/>
        </w:rPr>
        <w:t>Ministria</w:t>
      </w:r>
      <w:proofErr w:type="spellEnd"/>
      <w:r w:rsidRPr="00631724">
        <w:rPr>
          <w:rFonts w:ascii="Cambria" w:hAnsi="Cambria"/>
          <w:b/>
        </w:rPr>
        <w:t xml:space="preserve"> e </w:t>
      </w:r>
      <w:proofErr w:type="spellStart"/>
      <w:r w:rsidRPr="00631724">
        <w:rPr>
          <w:rFonts w:ascii="Cambria" w:hAnsi="Cambria"/>
          <w:b/>
        </w:rPr>
        <w:t>Ars</w:t>
      </w:r>
      <w:r w:rsidR="00941DE4" w:rsidRPr="00631724">
        <w:rPr>
          <w:rFonts w:ascii="Cambria" w:hAnsi="Cambria"/>
          <w:b/>
        </w:rPr>
        <w:t>imit</w:t>
      </w:r>
      <w:proofErr w:type="spellEnd"/>
      <w:r w:rsidR="00345AC2">
        <w:rPr>
          <w:rFonts w:ascii="Cambria" w:hAnsi="Cambria"/>
          <w:b/>
        </w:rPr>
        <w:t xml:space="preserve"> dhe </w:t>
      </w:r>
      <w:proofErr w:type="spellStart"/>
      <w:r w:rsidR="00941DE4" w:rsidRPr="00631724">
        <w:rPr>
          <w:rFonts w:ascii="Cambria" w:hAnsi="Cambria"/>
          <w:b/>
        </w:rPr>
        <w:t>Sportit</w:t>
      </w:r>
      <w:proofErr w:type="spellEnd"/>
      <w:r w:rsidR="00941DE4" w:rsidRPr="00631724">
        <w:rPr>
          <w:rFonts w:ascii="Cambria" w:hAnsi="Cambria"/>
          <w:b/>
        </w:rPr>
        <w:t xml:space="preserve"> </w:t>
      </w:r>
    </w:p>
    <w:p w14:paraId="10C9212A" w14:textId="77777777" w:rsidR="000B2899" w:rsidRPr="00A9759B" w:rsidRDefault="000B2899" w:rsidP="000B2899">
      <w:pPr>
        <w:pStyle w:val="ListParagraph"/>
        <w:spacing w:after="1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27B711D" w14:textId="6A3CD4DA" w:rsidR="00141861" w:rsidRPr="0005602A" w:rsidRDefault="00141861" w:rsidP="00E45DCE">
      <w:pPr>
        <w:pStyle w:val="ListParagraph"/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05602A">
        <w:rPr>
          <w:rFonts w:ascii="Cambria" w:hAnsi="Cambria"/>
          <w:i/>
        </w:rPr>
        <w:t>Programi</w:t>
      </w:r>
      <w:proofErr w:type="spellEnd"/>
      <w:r w:rsidRPr="0005602A">
        <w:rPr>
          <w:rFonts w:ascii="Cambria" w:hAnsi="Cambria"/>
          <w:i/>
        </w:rPr>
        <w:t xml:space="preserve"> “</w:t>
      </w:r>
      <w:proofErr w:type="spellStart"/>
      <w:r w:rsidRPr="0005602A">
        <w:rPr>
          <w:rFonts w:ascii="Cambria" w:hAnsi="Cambria"/>
          <w:i/>
        </w:rPr>
        <w:t>Planifikimi</w:t>
      </w:r>
      <w:proofErr w:type="spellEnd"/>
      <w:r w:rsidRPr="0005602A">
        <w:rPr>
          <w:rFonts w:ascii="Cambria" w:hAnsi="Cambria"/>
          <w:i/>
        </w:rPr>
        <w:t xml:space="preserve">, </w:t>
      </w:r>
      <w:proofErr w:type="spellStart"/>
      <w:r w:rsidRPr="0005602A">
        <w:rPr>
          <w:rFonts w:ascii="Cambria" w:hAnsi="Cambria"/>
          <w:i/>
        </w:rPr>
        <w:t>Menaxhimi</w:t>
      </w:r>
      <w:proofErr w:type="spellEnd"/>
      <w:r w:rsidRPr="0005602A">
        <w:rPr>
          <w:rFonts w:ascii="Cambria" w:hAnsi="Cambria"/>
          <w:i/>
        </w:rPr>
        <w:t xml:space="preserve"> dhe </w:t>
      </w:r>
      <w:proofErr w:type="spellStart"/>
      <w:r w:rsidRPr="0005602A">
        <w:rPr>
          <w:rFonts w:ascii="Cambria" w:hAnsi="Cambria"/>
          <w:i/>
        </w:rPr>
        <w:t>Administrimi</w:t>
      </w:r>
      <w:proofErr w:type="spellEnd"/>
      <w:r w:rsidRPr="0005602A">
        <w:rPr>
          <w:rFonts w:ascii="Cambria" w:hAnsi="Cambria"/>
          <w:i/>
        </w:rPr>
        <w:t>”</w:t>
      </w:r>
    </w:p>
    <w:p w14:paraId="54AF11AB" w14:textId="56C79CBA" w:rsidR="001A7585" w:rsidRPr="00631724" w:rsidRDefault="0049765C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sz w:val="22"/>
          <w:szCs w:val="22"/>
        </w:rPr>
        <w:t>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941DE4" w:rsidRPr="00631724">
        <w:rPr>
          <w:rFonts w:ascii="Cambria" w:hAnsi="Cambria"/>
          <w:sz w:val="22"/>
          <w:szCs w:val="22"/>
        </w:rPr>
        <w:t>s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Përdorim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efiçient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efektiv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në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përdorimin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burimeve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njerëzore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i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burimeve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fi</w:t>
      </w:r>
      <w:r w:rsidR="003E5113">
        <w:rPr>
          <w:rFonts w:ascii="Cambria" w:hAnsi="Cambria"/>
          <w:i/>
          <w:sz w:val="22"/>
          <w:szCs w:val="22"/>
        </w:rPr>
        <w:t>nanciare</w:t>
      </w:r>
      <w:proofErr w:type="spellEnd"/>
      <w:r w:rsidR="003E5113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E5113">
        <w:rPr>
          <w:rFonts w:ascii="Cambria" w:hAnsi="Cambria"/>
          <w:i/>
          <w:sz w:val="22"/>
          <w:szCs w:val="22"/>
        </w:rPr>
        <w:t>materiale</w:t>
      </w:r>
      <w:proofErr w:type="spellEnd"/>
      <w:r w:rsid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>
        <w:rPr>
          <w:rFonts w:ascii="Cambria" w:hAnsi="Cambria"/>
          <w:i/>
          <w:sz w:val="22"/>
          <w:szCs w:val="22"/>
        </w:rPr>
        <w:t>në</w:t>
      </w:r>
      <w:proofErr w:type="spellEnd"/>
      <w:r w:rsid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>
        <w:rPr>
          <w:rFonts w:ascii="Cambria" w:hAnsi="Cambria"/>
          <w:i/>
          <w:sz w:val="22"/>
          <w:szCs w:val="22"/>
        </w:rPr>
        <w:t>arsim</w:t>
      </w:r>
      <w:proofErr w:type="spellEnd"/>
      <w:r w:rsidR="003E5113">
        <w:rPr>
          <w:rFonts w:ascii="Cambria" w:hAnsi="Cambria"/>
          <w:i/>
          <w:sz w:val="22"/>
          <w:szCs w:val="22"/>
        </w:rPr>
        <w:t xml:space="preserve">;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përgatitja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akteve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ligjore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nënligjore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të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sistemit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arsimor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në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përputhje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legjislacionin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shqiptar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zhvillimin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tij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sipas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vlerave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të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përbashkëtata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të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sistemeve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bashkohore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për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implementimi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i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strategjive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kombëtare</w:t>
      </w:r>
      <w:proofErr w:type="spellEnd"/>
    </w:p>
    <w:p w14:paraId="5B45A670" w14:textId="77777777" w:rsidR="0049765C" w:rsidRPr="00631724" w:rsidRDefault="00941DE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49765C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49765C" w:rsidRPr="00631724">
        <w:rPr>
          <w:rFonts w:ascii="Cambria" w:hAnsi="Cambria"/>
          <w:sz w:val="22"/>
          <w:szCs w:val="22"/>
        </w:rPr>
        <w:t>:</w:t>
      </w:r>
    </w:p>
    <w:tbl>
      <w:tblPr>
        <w:tblW w:w="8681" w:type="dxa"/>
        <w:tblInd w:w="440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66"/>
        <w:gridCol w:w="1620"/>
        <w:gridCol w:w="1316"/>
        <w:gridCol w:w="1511"/>
        <w:gridCol w:w="1668"/>
      </w:tblGrid>
      <w:tr w:rsidR="005C0B19" w:rsidRPr="00631724" w14:paraId="68273177" w14:textId="77777777" w:rsidTr="00941DE4">
        <w:trPr>
          <w:trHeight w:val="196"/>
        </w:trPr>
        <w:tc>
          <w:tcPr>
            <w:tcW w:w="2566" w:type="dxa"/>
            <w:vMerge w:val="restart"/>
            <w:tcBorders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1A0EF4F3" w14:textId="77777777" w:rsidR="005C0B19" w:rsidRPr="00631724" w:rsidRDefault="005C0B19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4AD7D516" w14:textId="307C96A3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</w:t>
            </w:r>
            <w:r w:rsidR="004F5FB3"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</w:t>
            </w:r>
            <w:r w:rsidR="00C238F9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316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5516796B" w14:textId="2BF54E23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C238F9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511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5A3CE233" w14:textId="28A355C4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C238F9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668" w:type="dxa"/>
            <w:tcBorders>
              <w:left w:val="single" w:sz="8" w:space="0" w:color="2E74B5" w:themeColor="accent1" w:themeShade="BF"/>
              <w:bottom w:val="nil"/>
            </w:tcBorders>
            <w:shd w:val="clear" w:color="auto" w:fill="auto"/>
            <w:hideMark/>
          </w:tcPr>
          <w:p w14:paraId="6CBEA0AE" w14:textId="77B01540" w:rsidR="005C0B19" w:rsidRPr="00631724" w:rsidRDefault="0050022D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C238F9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</w:tr>
      <w:tr w:rsidR="005C0B19" w:rsidRPr="00631724" w14:paraId="27CFAC3B" w14:textId="77777777" w:rsidTr="00941DE4">
        <w:trPr>
          <w:trHeight w:val="196"/>
        </w:trPr>
        <w:tc>
          <w:tcPr>
            <w:tcW w:w="2566" w:type="dxa"/>
            <w:vMerge/>
            <w:tcBorders>
              <w:right w:val="single" w:sz="8" w:space="0" w:color="2E74B5" w:themeColor="accent1" w:themeShade="BF"/>
            </w:tcBorders>
            <w:shd w:val="clear" w:color="auto" w:fill="auto"/>
            <w:vAlign w:val="center"/>
            <w:hideMark/>
          </w:tcPr>
          <w:p w14:paraId="42A17E9E" w14:textId="77777777" w:rsidR="005C0B19" w:rsidRPr="00631724" w:rsidRDefault="005C0B19" w:rsidP="00631724">
            <w:pP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48834BD0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316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70005149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511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573B5ED8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auto"/>
            <w:hideMark/>
          </w:tcPr>
          <w:p w14:paraId="1BB27217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3E5113" w:rsidRPr="00631724" w14:paraId="61569E95" w14:textId="77777777" w:rsidTr="003E5113">
        <w:trPr>
          <w:trHeight w:val="202"/>
        </w:trPr>
        <w:tc>
          <w:tcPr>
            <w:tcW w:w="2566" w:type="dxa"/>
            <w:shd w:val="clear" w:color="auto" w:fill="auto"/>
            <w:hideMark/>
          </w:tcPr>
          <w:p w14:paraId="650F1F09" w14:textId="77777777" w:rsidR="003E5113" w:rsidRPr="00631724" w:rsidRDefault="003E5113" w:rsidP="003E5113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drejtuesve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/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institucioneve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arsimore</w:t>
            </w:r>
            <w:proofErr w:type="spellEnd"/>
          </w:p>
        </w:tc>
        <w:tc>
          <w:tcPr>
            <w:tcW w:w="1620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102680AD" w14:textId="7808E895" w:rsidR="003E5113" w:rsidRPr="003E5113" w:rsidRDefault="003E5113" w:rsidP="003E5113">
            <w:pPr>
              <w:jc w:val="center"/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3E5113">
              <w:rPr>
                <w:rFonts w:ascii="Garamond" w:hAnsi="Garamond"/>
                <w:sz w:val="18"/>
                <w:szCs w:val="18"/>
              </w:rPr>
              <w:t>63%</w:t>
            </w:r>
          </w:p>
        </w:tc>
        <w:tc>
          <w:tcPr>
            <w:tcW w:w="1316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30232F9C" w14:textId="20AA2F3F" w:rsidR="003E5113" w:rsidRPr="003E5113" w:rsidRDefault="003E5113" w:rsidP="003E5113">
            <w:pPr>
              <w:jc w:val="center"/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3E5113">
              <w:rPr>
                <w:rFonts w:ascii="Garamond" w:hAnsi="Garamond"/>
                <w:sz w:val="18"/>
                <w:szCs w:val="18"/>
              </w:rPr>
              <w:t>63.5%</w:t>
            </w:r>
          </w:p>
        </w:tc>
        <w:tc>
          <w:tcPr>
            <w:tcW w:w="1511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50E64771" w14:textId="1AEEACFF" w:rsidR="003E5113" w:rsidRPr="003E5113" w:rsidRDefault="003E5113" w:rsidP="003E5113">
            <w:pPr>
              <w:jc w:val="center"/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3E5113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668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2D4F96BD" w14:textId="3CEBF2D5" w:rsidR="003E5113" w:rsidRPr="003E5113" w:rsidRDefault="003E5113" w:rsidP="003E5113">
            <w:pPr>
              <w:jc w:val="center"/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3E5113">
              <w:rPr>
                <w:rFonts w:ascii="Garamond" w:hAnsi="Garamond"/>
                <w:sz w:val="18"/>
                <w:szCs w:val="18"/>
              </w:rPr>
              <w:t>57%</w:t>
            </w:r>
          </w:p>
        </w:tc>
      </w:tr>
    </w:tbl>
    <w:p w14:paraId="530EB6BC" w14:textId="77777777" w:rsidR="00C80911" w:rsidRPr="00631724" w:rsidRDefault="00C80911" w:rsidP="00631724">
      <w:pPr>
        <w:spacing w:after="120" w:line="221" w:lineRule="atLeast"/>
        <w:jc w:val="both"/>
        <w:rPr>
          <w:rFonts w:ascii="Garamond" w:hAnsi="Garamond" w:cs="Calibri"/>
          <w:b/>
          <w:bCs/>
          <w:color w:val="FF0000"/>
        </w:rPr>
      </w:pPr>
    </w:p>
    <w:p w14:paraId="768526C1" w14:textId="156BE3BC" w:rsidR="00EA0F11" w:rsidRPr="00631724" w:rsidRDefault="004F5FB3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kapaciteteve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planifikuese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nëpërmjet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programeve </w:t>
      </w:r>
      <w:proofErr w:type="spellStart"/>
      <w:r w:rsidRPr="00631724">
        <w:rPr>
          <w:rFonts w:ascii="Cambria" w:hAnsi="Cambria"/>
          <w:i/>
          <w:sz w:val="22"/>
          <w:szCs w:val="22"/>
        </w:rPr>
        <w:t>trajnuese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punonjësve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MASR, </w:t>
      </w:r>
      <w:proofErr w:type="spellStart"/>
      <w:r w:rsidRPr="00631724">
        <w:rPr>
          <w:rFonts w:ascii="Cambria" w:hAnsi="Cambria"/>
          <w:i/>
          <w:sz w:val="22"/>
          <w:szCs w:val="22"/>
        </w:rPr>
        <w:t>njësive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vend</w:t>
      </w:r>
      <w:r w:rsidR="00050BD5">
        <w:rPr>
          <w:rFonts w:ascii="Cambria" w:hAnsi="Cambria"/>
          <w:i/>
          <w:sz w:val="22"/>
          <w:szCs w:val="22"/>
        </w:rPr>
        <w:t>ore</w:t>
      </w:r>
      <w:proofErr w:type="spellEnd"/>
      <w:r w:rsidR="00050BD5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="00050BD5">
        <w:rPr>
          <w:rFonts w:ascii="Cambria" w:hAnsi="Cambria"/>
          <w:i/>
          <w:sz w:val="22"/>
          <w:szCs w:val="22"/>
        </w:rPr>
        <w:t>institucioneve</w:t>
      </w:r>
      <w:proofErr w:type="spellEnd"/>
      <w:r w:rsidR="00050BD5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50BD5">
        <w:rPr>
          <w:rFonts w:ascii="Cambria" w:hAnsi="Cambria"/>
          <w:i/>
          <w:sz w:val="22"/>
          <w:szCs w:val="22"/>
        </w:rPr>
        <w:t>arsimore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15 </w:t>
      </w:r>
      <w:proofErr w:type="spellStart"/>
      <w:r w:rsidRPr="00631724">
        <w:rPr>
          <w:rFonts w:ascii="Cambria" w:hAnsi="Cambria"/>
          <w:i/>
          <w:sz w:val="22"/>
          <w:szCs w:val="22"/>
        </w:rPr>
        <w:t>deri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1</w:t>
      </w:r>
      <w:r w:rsidR="00050BD5">
        <w:rPr>
          <w:rFonts w:ascii="Cambria" w:hAnsi="Cambria"/>
          <w:i/>
          <w:sz w:val="22"/>
          <w:szCs w:val="22"/>
        </w:rPr>
        <w:t>8</w:t>
      </w:r>
      <w:proofErr w:type="gramStart"/>
      <w:r w:rsidRPr="00631724">
        <w:rPr>
          <w:rFonts w:ascii="Cambria" w:hAnsi="Cambria"/>
          <w:i/>
          <w:sz w:val="22"/>
          <w:szCs w:val="22"/>
        </w:rPr>
        <w:t xml:space="preserve">% 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proofErr w:type="gramEnd"/>
      <w:r w:rsidRPr="00631724">
        <w:rPr>
          <w:rFonts w:ascii="Cambria" w:hAnsi="Cambria"/>
          <w:i/>
          <w:sz w:val="22"/>
          <w:szCs w:val="22"/>
        </w:rPr>
        <w:t xml:space="preserve"> vit  ose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100 -120 </w:t>
      </w:r>
      <w:proofErr w:type="spellStart"/>
      <w:r w:rsidRPr="00631724">
        <w:rPr>
          <w:rFonts w:ascii="Cambria" w:hAnsi="Cambria"/>
          <w:i/>
          <w:sz w:val="22"/>
          <w:szCs w:val="22"/>
        </w:rPr>
        <w:t>punonjë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vit.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03"/>
        <w:gridCol w:w="2236"/>
        <w:gridCol w:w="1291"/>
        <w:gridCol w:w="1199"/>
        <w:gridCol w:w="1511"/>
      </w:tblGrid>
      <w:tr w:rsidR="004F5FB3" w:rsidRPr="00631724" w14:paraId="68C93D9A" w14:textId="77777777" w:rsidTr="0071049D">
        <w:trPr>
          <w:trHeight w:val="219"/>
        </w:trPr>
        <w:tc>
          <w:tcPr>
            <w:tcW w:w="5000" w:type="pct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D2CBFDC" w14:textId="77777777" w:rsidR="004F5FB3" w:rsidRPr="00631724" w:rsidRDefault="004F5FB3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Objektivin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1**</w:t>
            </w:r>
          </w:p>
        </w:tc>
      </w:tr>
      <w:tr w:rsidR="00050BD5" w:rsidRPr="00631724" w14:paraId="339D747F" w14:textId="77777777" w:rsidTr="0071049D">
        <w:trPr>
          <w:trHeight w:val="281"/>
        </w:trPr>
        <w:tc>
          <w:tcPr>
            <w:tcW w:w="166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</w:tcPr>
          <w:p w14:paraId="0B4D1F54" w14:textId="77777777" w:rsidR="00050BD5" w:rsidRPr="00631724" w:rsidRDefault="00050BD5" w:rsidP="00050BD5"/>
        </w:tc>
        <w:tc>
          <w:tcPr>
            <w:tcW w:w="11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28B79FF3" w14:textId="65177953" w:rsidR="00050BD5" w:rsidRPr="00050BD5" w:rsidRDefault="00C238F9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277FFD3A" w14:textId="777F4A93" w:rsidR="00050BD5" w:rsidRPr="00050BD5" w:rsidRDefault="00C238F9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74226CA3" w14:textId="7C0C64B8" w:rsidR="00050BD5" w:rsidRPr="00050BD5" w:rsidRDefault="00C238F9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67AEAFDC" w14:textId="375F338A" w:rsidR="00050BD5" w:rsidRPr="00050BD5" w:rsidRDefault="00C238F9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050BD5" w:rsidRPr="00631724" w14:paraId="4FD76805" w14:textId="77777777" w:rsidTr="0071049D">
        <w:trPr>
          <w:trHeight w:val="281"/>
        </w:trPr>
        <w:tc>
          <w:tcPr>
            <w:tcW w:w="166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A8B035B" w14:textId="77777777" w:rsidR="00050BD5" w:rsidRPr="00631724" w:rsidRDefault="00050BD5" w:rsidP="00050BD5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punonjësve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speciliste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arsimore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trajnuar</w:t>
            </w:r>
            <w:proofErr w:type="spellEnd"/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020C7E06" w14:textId="34370E7D" w:rsidR="00050BD5" w:rsidRPr="00050BD5" w:rsidRDefault="00050BD5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050BD5">
              <w:rPr>
                <w:rFonts w:ascii="Garamond" w:hAnsi="Garamond"/>
                <w:sz w:val="18"/>
                <w:szCs w:val="18"/>
              </w:rPr>
              <w:t>435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44B55FE" w14:textId="3C5766C2" w:rsidR="00050BD5" w:rsidRPr="00050BD5" w:rsidRDefault="00050BD5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050BD5">
              <w:rPr>
                <w:rFonts w:ascii="Garamond" w:hAnsi="Garamond"/>
                <w:sz w:val="18"/>
                <w:szCs w:val="18"/>
              </w:rPr>
              <w:t>430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492EB263" w14:textId="336865AD" w:rsidR="00050BD5" w:rsidRPr="00050BD5" w:rsidRDefault="00050BD5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050BD5">
              <w:rPr>
                <w:rFonts w:ascii="Garamond" w:hAnsi="Garamond"/>
                <w:sz w:val="18"/>
                <w:szCs w:val="18"/>
              </w:rPr>
              <w:t>425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F7E6AE4" w14:textId="030CE70E" w:rsidR="00050BD5" w:rsidRPr="00050BD5" w:rsidRDefault="00050BD5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050BD5">
              <w:rPr>
                <w:rFonts w:ascii="Garamond" w:hAnsi="Garamond"/>
                <w:sz w:val="18"/>
                <w:szCs w:val="18"/>
              </w:rPr>
              <w:t>420</w:t>
            </w:r>
          </w:p>
        </w:tc>
      </w:tr>
    </w:tbl>
    <w:tbl>
      <w:tblPr>
        <w:tblpPr w:leftFromText="180" w:rightFromText="180" w:vertAnchor="text" w:horzAnchor="margin" w:tblpY="269"/>
        <w:tblW w:w="5195" w:type="pct"/>
        <w:tblLook w:val="04A0" w:firstRow="1" w:lastRow="0" w:firstColumn="1" w:lastColumn="0" w:noHBand="0" w:noVBand="1"/>
      </w:tblPr>
      <w:tblGrid>
        <w:gridCol w:w="2244"/>
        <w:gridCol w:w="1348"/>
        <w:gridCol w:w="2069"/>
        <w:gridCol w:w="2027"/>
        <w:gridCol w:w="2027"/>
      </w:tblGrid>
      <w:tr w:rsidR="0071049D" w:rsidRPr="00A93CFC" w14:paraId="7F874E79" w14:textId="77777777" w:rsidTr="0071049D">
        <w:trPr>
          <w:trHeight w:val="30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EE389C0" w14:textId="77777777" w:rsidR="00A93CFC" w:rsidRPr="00A93CFC" w:rsidRDefault="00A93CFC" w:rsidP="0071049D">
            <w:pPr>
              <w:rPr>
                <w:b/>
                <w:bCs/>
                <w:color w:val="DE342F"/>
                <w:sz w:val="18"/>
                <w:szCs w:val="18"/>
              </w:rPr>
            </w:pPr>
            <w:r w:rsidRPr="00A93CFC">
              <w:rPr>
                <w:b/>
                <w:bCs/>
                <w:color w:val="DE342F"/>
                <w:sz w:val="18"/>
                <w:szCs w:val="18"/>
              </w:rPr>
              <w:t>Produkti</w:t>
            </w:r>
          </w:p>
        </w:tc>
        <w:tc>
          <w:tcPr>
            <w:tcW w:w="38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A28851B" w14:textId="77777777" w:rsidR="00A93CFC" w:rsidRPr="00A93CFC" w:rsidRDefault="00A93CFC" w:rsidP="0071049D">
            <w:pPr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 xml:space="preserve">91101AA -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Punonjës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dhe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specialistëve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të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trajnuar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>,</w:t>
            </w:r>
          </w:p>
        </w:tc>
      </w:tr>
      <w:tr w:rsidR="0071049D" w:rsidRPr="00A93CFC" w14:paraId="5069E715" w14:textId="77777777" w:rsidTr="0071049D">
        <w:trPr>
          <w:trHeight w:val="87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A66EE" w14:textId="77777777" w:rsidR="00A93CFC" w:rsidRPr="00A93CFC" w:rsidRDefault="00A93CFC" w:rsidP="0071049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color w:val="000000"/>
                <w:sz w:val="18"/>
                <w:szCs w:val="18"/>
              </w:rPr>
              <w:t>Përshkrimi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i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Produktit</w:t>
            </w:r>
            <w:proofErr w:type="spellEnd"/>
          </w:p>
        </w:tc>
        <w:tc>
          <w:tcPr>
            <w:tcW w:w="38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B6C63" w14:textId="20EDCAC2" w:rsidR="00A93CFC" w:rsidRPr="00A93CFC" w:rsidRDefault="0071049D" w:rsidP="0071049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Trajnimi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i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punonjësve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>/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specialistëve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me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qëllim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zhvillimi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i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kapaciteteve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planifikuese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dhe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menaxhuese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nëpërmjet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programeve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trajnuese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dhe </w:t>
            </w:r>
            <w:proofErr w:type="spellStart"/>
            <w:proofErr w:type="gramStart"/>
            <w:r w:rsidR="00A93CFC" w:rsidRPr="00A93CFC">
              <w:rPr>
                <w:color w:val="000000"/>
                <w:sz w:val="18"/>
                <w:szCs w:val="18"/>
              </w:rPr>
              <w:t>zhvilluese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 me</w:t>
            </w:r>
            <w:proofErr w:type="gramEnd"/>
            <w:r w:rsidR="00A93CFC" w:rsidRPr="00A93CFC">
              <w:rPr>
                <w:color w:val="000000"/>
                <w:sz w:val="18"/>
                <w:szCs w:val="18"/>
              </w:rPr>
              <w:t xml:space="preserve"> 15-17% 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të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punonjësve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në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MAS,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njësive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arsimore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vendore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dhe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institucioneve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arsimore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për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100-120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punonjës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>.</w:t>
            </w:r>
          </w:p>
        </w:tc>
      </w:tr>
      <w:tr w:rsidR="0071049D" w:rsidRPr="00A93CFC" w14:paraId="5B7A09D9" w14:textId="77777777" w:rsidTr="0071049D">
        <w:trPr>
          <w:trHeight w:val="30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2F7A9" w14:textId="77777777" w:rsidR="00A93CFC" w:rsidRPr="00A93CFC" w:rsidRDefault="00A93CFC" w:rsidP="0071049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color w:val="000000"/>
                <w:sz w:val="18"/>
                <w:szCs w:val="18"/>
              </w:rPr>
              <w:t>Njësia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Matëse</w:t>
            </w:r>
            <w:proofErr w:type="spellEnd"/>
          </w:p>
        </w:tc>
        <w:tc>
          <w:tcPr>
            <w:tcW w:w="38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3B880" w14:textId="77777777" w:rsidR="00A93CFC" w:rsidRPr="00A93CFC" w:rsidRDefault="00A93CFC" w:rsidP="0071049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color w:val="000000"/>
                <w:sz w:val="18"/>
                <w:szCs w:val="18"/>
              </w:rPr>
              <w:t>Numri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i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punonjesve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të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trajnuar</w:t>
            </w:r>
            <w:proofErr w:type="spellEnd"/>
          </w:p>
        </w:tc>
      </w:tr>
      <w:tr w:rsidR="0071049D" w:rsidRPr="00A93CFC" w14:paraId="2581B938" w14:textId="77777777" w:rsidTr="0071049D">
        <w:trPr>
          <w:trHeight w:val="300"/>
        </w:trPr>
        <w:tc>
          <w:tcPr>
            <w:tcW w:w="11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D8B3B4" w14:textId="77777777" w:rsidR="00A93CFC" w:rsidRPr="00A93CFC" w:rsidRDefault="00A93CFC" w:rsidP="0071049D">
            <w:pPr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2F37B" w14:textId="77777777" w:rsidR="00A93CFC" w:rsidRPr="00A93CFC" w:rsidRDefault="00A93CFC" w:rsidP="00710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CFC">
              <w:rPr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38F85" w14:textId="77777777" w:rsidR="00A93CFC" w:rsidRPr="00A93CFC" w:rsidRDefault="00A93CFC" w:rsidP="00710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CFC">
              <w:rPr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5D95B" w14:textId="77777777" w:rsidR="00A93CFC" w:rsidRPr="00A93CFC" w:rsidRDefault="00A93CFC" w:rsidP="00710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CFC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02B15" w14:textId="77777777" w:rsidR="00A93CFC" w:rsidRPr="00A93CFC" w:rsidRDefault="00A93CFC" w:rsidP="00710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CFC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</w:tr>
      <w:tr w:rsidR="0071049D" w:rsidRPr="00A93CFC" w14:paraId="451D9996" w14:textId="77777777" w:rsidTr="0071049D">
        <w:trPr>
          <w:trHeight w:val="30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AB6518" w14:textId="77777777" w:rsidR="00A93CFC" w:rsidRPr="00A93CFC" w:rsidRDefault="00A93CFC" w:rsidP="0071049D">
            <w:pPr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23C0F" w14:textId="77777777" w:rsidR="00A93CFC" w:rsidRPr="00A93CFC" w:rsidRDefault="00A93CFC" w:rsidP="00710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b/>
                <w:bCs/>
                <w:color w:val="000000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6EC7C" w14:textId="77777777" w:rsidR="00A93CFC" w:rsidRPr="00A93CFC" w:rsidRDefault="00A93CFC" w:rsidP="00710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b/>
                <w:bCs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B0D23" w14:textId="77777777" w:rsidR="00A93CFC" w:rsidRPr="00A93CFC" w:rsidRDefault="00A93CFC" w:rsidP="00710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b/>
                <w:bCs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3EB7B" w14:textId="77777777" w:rsidR="00A93CFC" w:rsidRPr="00A93CFC" w:rsidRDefault="00A93CFC" w:rsidP="00710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b/>
                <w:bCs/>
                <w:color w:val="000000"/>
                <w:sz w:val="18"/>
                <w:szCs w:val="18"/>
              </w:rPr>
              <w:t>Parashikimi</w:t>
            </w:r>
            <w:proofErr w:type="spellEnd"/>
          </w:p>
        </w:tc>
      </w:tr>
      <w:tr w:rsidR="0071049D" w:rsidRPr="00A93CFC" w14:paraId="43EC7B89" w14:textId="77777777" w:rsidTr="0071049D">
        <w:trPr>
          <w:trHeight w:val="30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9E969" w14:textId="77777777" w:rsidR="00A93CFC" w:rsidRPr="00A93CFC" w:rsidRDefault="00A93CFC" w:rsidP="0071049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color w:val="000000"/>
                <w:sz w:val="18"/>
                <w:szCs w:val="18"/>
              </w:rPr>
              <w:lastRenderedPageBreak/>
              <w:t>Sasia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C136B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1EB81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4829C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39733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120</w:t>
            </w:r>
          </w:p>
        </w:tc>
      </w:tr>
      <w:tr w:rsidR="0071049D" w:rsidRPr="00A93CFC" w14:paraId="695068DB" w14:textId="77777777" w:rsidTr="0071049D">
        <w:trPr>
          <w:trHeight w:val="30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C01D9" w14:textId="77777777" w:rsidR="00A93CFC" w:rsidRPr="00A93CFC" w:rsidRDefault="00A93CFC" w:rsidP="0071049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color w:val="000000"/>
                <w:sz w:val="18"/>
                <w:szCs w:val="18"/>
              </w:rPr>
              <w:t>Kosto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totale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në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lekë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FBBD3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14900000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546E6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15021000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DB6B4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15421000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6E65D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15500000</w:t>
            </w:r>
          </w:p>
        </w:tc>
      </w:tr>
      <w:tr w:rsidR="0071049D" w:rsidRPr="00A93CFC" w14:paraId="56A23A65" w14:textId="77777777" w:rsidTr="0071049D">
        <w:trPr>
          <w:trHeight w:val="30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3890D" w14:textId="77777777" w:rsidR="00A93CFC" w:rsidRPr="00A93CFC" w:rsidRDefault="00A93CFC" w:rsidP="0071049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color w:val="000000"/>
                <w:sz w:val="18"/>
                <w:szCs w:val="18"/>
              </w:rPr>
              <w:t>Kosto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për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njësi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në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lekë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D9C59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124166.67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4005C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125175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EB732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128508.33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6B09D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129166.67</w:t>
            </w:r>
          </w:p>
        </w:tc>
      </w:tr>
      <w:tr w:rsidR="0071049D" w:rsidRPr="00A93CFC" w14:paraId="4B71BFEF" w14:textId="77777777" w:rsidTr="0071049D">
        <w:trPr>
          <w:trHeight w:val="30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719D9" w14:textId="77777777" w:rsidR="00A93CFC" w:rsidRPr="00A93CFC" w:rsidRDefault="00A93CFC" w:rsidP="0071049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color w:val="000000"/>
                <w:sz w:val="18"/>
                <w:szCs w:val="18"/>
              </w:rPr>
              <w:t>Ndryshimi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në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%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i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Sasisë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7558D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9D326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612DF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EEC73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0</w:t>
            </w:r>
          </w:p>
        </w:tc>
      </w:tr>
      <w:tr w:rsidR="0071049D" w:rsidRPr="00A93CFC" w14:paraId="5C35BC39" w14:textId="77777777" w:rsidTr="0071049D">
        <w:trPr>
          <w:trHeight w:val="30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D0A97" w14:textId="77777777" w:rsidR="00A93CFC" w:rsidRPr="00A93CFC" w:rsidRDefault="00A93CFC" w:rsidP="0071049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color w:val="000000"/>
                <w:sz w:val="18"/>
                <w:szCs w:val="18"/>
              </w:rPr>
              <w:t>Ndryshimi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në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%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i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kostos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totale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C29BB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9D3D5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0.0081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0779C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0.0266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95E5C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0.0051</w:t>
            </w:r>
          </w:p>
        </w:tc>
      </w:tr>
      <w:tr w:rsidR="0071049D" w:rsidRPr="00A93CFC" w14:paraId="08DE3892" w14:textId="77777777" w:rsidTr="0071049D">
        <w:trPr>
          <w:trHeight w:val="30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2B784" w14:textId="77777777" w:rsidR="00A93CFC" w:rsidRPr="00A93CFC" w:rsidRDefault="00A93CFC" w:rsidP="0071049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color w:val="000000"/>
                <w:sz w:val="18"/>
                <w:szCs w:val="18"/>
              </w:rPr>
              <w:t>Ndryshimi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në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%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i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kostos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për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njësi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71080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0FEA0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0.0081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53158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0.0266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2C220" w14:textId="77777777" w:rsidR="00A93CFC" w:rsidRPr="00A93CFC" w:rsidRDefault="00A93CFC" w:rsidP="0071049D">
            <w:pPr>
              <w:jc w:val="right"/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0.0051</w:t>
            </w:r>
          </w:p>
        </w:tc>
      </w:tr>
    </w:tbl>
    <w:p w14:paraId="463B6E47" w14:textId="4D9F3439" w:rsidR="00161054" w:rsidRPr="00631724" w:rsidRDefault="00161054" w:rsidP="00631724">
      <w:pPr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14:paraId="05BEE3AA" w14:textId="25253AF9" w:rsidR="00161054" w:rsidRPr="00631724" w:rsidRDefault="0071049D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B97785">
        <w:rPr>
          <w:rFonts w:ascii="Cambria" w:hAnsi="Cambria"/>
        </w:rPr>
        <w:t>Kostoja</w:t>
      </w:r>
      <w:proofErr w:type="spellEnd"/>
      <w:r w:rsidRPr="00B97785">
        <w:rPr>
          <w:rFonts w:ascii="Cambria" w:hAnsi="Cambria"/>
        </w:rPr>
        <w:t xml:space="preserve"> e </w:t>
      </w:r>
      <w:proofErr w:type="spellStart"/>
      <w:r w:rsidRPr="00B97785">
        <w:rPr>
          <w:rFonts w:ascii="Cambria" w:hAnsi="Cambria"/>
        </w:rPr>
        <w:t>produk</w:t>
      </w:r>
      <w:r w:rsidR="00161054" w:rsidRPr="00B97785">
        <w:rPr>
          <w:rFonts w:ascii="Cambria" w:hAnsi="Cambria"/>
        </w:rPr>
        <w:t>ti</w:t>
      </w:r>
      <w:r w:rsidRPr="00B97785">
        <w:rPr>
          <w:rFonts w:ascii="Cambria" w:hAnsi="Cambria"/>
        </w:rPr>
        <w:t>t</w:t>
      </w:r>
      <w:proofErr w:type="spellEnd"/>
      <w:r w:rsidR="00161054" w:rsidRPr="00B97785">
        <w:rPr>
          <w:rFonts w:ascii="Cambria" w:hAnsi="Cambria"/>
        </w:rPr>
        <w:t xml:space="preserve"> </w:t>
      </w:r>
      <w:proofErr w:type="spellStart"/>
      <w:r w:rsidR="00161054" w:rsidRPr="00B97785">
        <w:rPr>
          <w:rFonts w:ascii="Cambria" w:hAnsi="Cambria"/>
        </w:rPr>
        <w:t>gjinor</w:t>
      </w:r>
      <w:proofErr w:type="spellEnd"/>
      <w:r w:rsidR="00161054" w:rsidRPr="00B97785">
        <w:rPr>
          <w:rFonts w:ascii="Cambria" w:hAnsi="Cambria"/>
        </w:rPr>
        <w:t xml:space="preserve"> </w:t>
      </w:r>
      <w:proofErr w:type="spellStart"/>
      <w:r w:rsidR="00161054" w:rsidRPr="00B97785">
        <w:rPr>
          <w:rFonts w:ascii="Cambria" w:hAnsi="Cambria"/>
        </w:rPr>
        <w:t>p</w:t>
      </w:r>
      <w:r w:rsidR="00250062" w:rsidRPr="00B97785">
        <w:rPr>
          <w:rFonts w:ascii="Cambria" w:hAnsi="Cambria"/>
        </w:rPr>
        <w:t>ë</w:t>
      </w:r>
      <w:r w:rsidR="00161054" w:rsidRPr="00B97785">
        <w:rPr>
          <w:rFonts w:ascii="Cambria" w:hAnsi="Cambria"/>
        </w:rPr>
        <w:t>rllogaritet</w:t>
      </w:r>
      <w:proofErr w:type="spellEnd"/>
      <w:r w:rsidR="00161054" w:rsidRPr="00B97785">
        <w:rPr>
          <w:rFonts w:ascii="Cambria" w:hAnsi="Cambria"/>
        </w:rPr>
        <w:t xml:space="preserve"> </w:t>
      </w:r>
      <w:proofErr w:type="spellStart"/>
      <w:r w:rsidR="00161054" w:rsidRPr="00B97785">
        <w:rPr>
          <w:rFonts w:ascii="Cambria" w:hAnsi="Cambria"/>
        </w:rPr>
        <w:t>si</w:t>
      </w:r>
      <w:proofErr w:type="spellEnd"/>
      <w:r w:rsidR="00161054" w:rsidRPr="00B97785">
        <w:rPr>
          <w:rFonts w:ascii="Cambria" w:hAnsi="Cambria"/>
        </w:rPr>
        <w:t xml:space="preserve"> </w:t>
      </w:r>
      <w:proofErr w:type="spellStart"/>
      <w:r w:rsidR="00161054" w:rsidRPr="00B97785">
        <w:rPr>
          <w:rFonts w:ascii="Cambria" w:hAnsi="Cambria"/>
        </w:rPr>
        <w:t>p</w:t>
      </w:r>
      <w:r w:rsidR="00250062" w:rsidRPr="00B97785">
        <w:rPr>
          <w:rFonts w:ascii="Cambria" w:hAnsi="Cambria"/>
        </w:rPr>
        <w:t>ë</w:t>
      </w:r>
      <w:r w:rsidR="00161054" w:rsidRPr="00B97785">
        <w:rPr>
          <w:rFonts w:ascii="Cambria" w:hAnsi="Cambria"/>
        </w:rPr>
        <w:t>rqindje</w:t>
      </w:r>
      <w:proofErr w:type="spellEnd"/>
      <w:r w:rsidR="00161054" w:rsidRPr="00B97785">
        <w:rPr>
          <w:rFonts w:ascii="Cambria" w:hAnsi="Cambria"/>
        </w:rPr>
        <w:t xml:space="preserve"> e </w:t>
      </w:r>
      <w:proofErr w:type="spellStart"/>
      <w:r w:rsidR="00161054" w:rsidRPr="00B97785">
        <w:rPr>
          <w:rFonts w:ascii="Cambria" w:hAnsi="Cambria"/>
        </w:rPr>
        <w:t>k</w:t>
      </w:r>
      <w:r w:rsidR="00250062" w:rsidRPr="00B97785">
        <w:rPr>
          <w:rFonts w:ascii="Cambria" w:hAnsi="Cambria"/>
        </w:rPr>
        <w:t>ë</w:t>
      </w:r>
      <w:r w:rsidR="00161054" w:rsidRPr="00B97785">
        <w:rPr>
          <w:rFonts w:ascii="Cambria" w:hAnsi="Cambria"/>
        </w:rPr>
        <w:t>tij</w:t>
      </w:r>
      <w:proofErr w:type="spellEnd"/>
      <w:r w:rsidR="00161054" w:rsidRPr="00B97785">
        <w:rPr>
          <w:rFonts w:ascii="Cambria" w:hAnsi="Cambria"/>
        </w:rPr>
        <w:t xml:space="preserve"> pr</w:t>
      </w:r>
      <w:r w:rsidR="00BF7C65" w:rsidRPr="00B97785">
        <w:rPr>
          <w:rFonts w:ascii="Cambria" w:hAnsi="Cambria"/>
        </w:rPr>
        <w:t>o</w:t>
      </w:r>
      <w:r w:rsidR="00161054" w:rsidRPr="00B97785">
        <w:rPr>
          <w:rFonts w:ascii="Cambria" w:hAnsi="Cambria"/>
        </w:rPr>
        <w:t xml:space="preserve">dukti dhe </w:t>
      </w:r>
      <w:proofErr w:type="spellStart"/>
      <w:r w:rsidR="00250062" w:rsidRPr="00B97785">
        <w:rPr>
          <w:rFonts w:ascii="Cambria" w:hAnsi="Cambria"/>
        </w:rPr>
        <w:t>ë</w:t>
      </w:r>
      <w:r w:rsidR="00161054" w:rsidRPr="00B97785">
        <w:rPr>
          <w:rFonts w:ascii="Cambria" w:hAnsi="Cambria"/>
        </w:rPr>
        <w:t>sht</w:t>
      </w:r>
      <w:r w:rsidR="00250062" w:rsidRPr="00B97785">
        <w:rPr>
          <w:rFonts w:ascii="Cambria" w:hAnsi="Cambria"/>
        </w:rPr>
        <w:t>ë</w:t>
      </w:r>
      <w:proofErr w:type="spellEnd"/>
      <w:r w:rsidR="00161054" w:rsidRPr="00B97785">
        <w:rPr>
          <w:rFonts w:ascii="Cambria" w:hAnsi="Cambria"/>
        </w:rPr>
        <w:t xml:space="preserve"> </w:t>
      </w:r>
      <w:r w:rsidR="00B97785" w:rsidRPr="00B97785">
        <w:rPr>
          <w:rFonts w:ascii="Garamond" w:hAnsi="Garamond" w:cs="Calibri"/>
          <w:bCs/>
          <w:sz w:val="22"/>
          <w:szCs w:val="22"/>
        </w:rPr>
        <w:t>15021000</w:t>
      </w:r>
      <w:r w:rsidR="00161054" w:rsidRPr="00B97785">
        <w:rPr>
          <w:rFonts w:ascii="Garamond" w:hAnsi="Garamond" w:cs="Calibri"/>
          <w:bCs/>
          <w:sz w:val="22"/>
          <w:szCs w:val="22"/>
        </w:rPr>
        <w:t xml:space="preserve"> ALL.</w:t>
      </w:r>
      <w:r w:rsidR="00161054" w:rsidRPr="00631724">
        <w:rPr>
          <w:rFonts w:ascii="Garamond" w:hAnsi="Garamond" w:cs="Calibri"/>
          <w:bCs/>
          <w:sz w:val="22"/>
          <w:szCs w:val="22"/>
        </w:rPr>
        <w:t xml:space="preserve"> </w:t>
      </w:r>
    </w:p>
    <w:p w14:paraId="4E30FDE7" w14:textId="77777777" w:rsidR="00161054" w:rsidRPr="00631724" w:rsidRDefault="00161054" w:rsidP="00631724">
      <w:pPr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14:paraId="5BC497EE" w14:textId="77777777" w:rsidR="00141861" w:rsidRPr="00631724" w:rsidRDefault="00141861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Arsimi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Baz</w:t>
      </w:r>
      <w:r w:rsidR="00F57EA7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200573AF" w14:textId="77777777" w:rsidR="00141861" w:rsidRPr="00631724" w:rsidRDefault="00EA0F1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sz w:val="22"/>
          <w:szCs w:val="22"/>
        </w:rPr>
        <w:t>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941DE4" w:rsidRPr="00631724">
        <w:rPr>
          <w:rFonts w:ascii="Cambria" w:hAnsi="Cambria"/>
          <w:sz w:val="22"/>
          <w:szCs w:val="22"/>
        </w:rPr>
        <w:t>s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nj</w:t>
      </w:r>
      <w:r w:rsidR="00F57EA7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cilësor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gjithëpërfshirës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synim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plo</w:t>
      </w:r>
      <w:r w:rsidR="00336B90" w:rsidRPr="00631724">
        <w:rPr>
          <w:rFonts w:ascii="Cambria" w:hAnsi="Cambria"/>
          <w:i/>
          <w:sz w:val="22"/>
          <w:szCs w:val="22"/>
        </w:rPr>
        <w:t>tësimin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standardeve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europiane</w:t>
      </w:r>
      <w:proofErr w:type="spellEnd"/>
    </w:p>
    <w:p w14:paraId="0C33BB79" w14:textId="77777777" w:rsidR="00EA0F11" w:rsidRPr="00631724" w:rsidRDefault="00336B9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</w:t>
      </w:r>
      <w:r w:rsidR="00EA0F11" w:rsidRPr="00631724">
        <w:rPr>
          <w:rFonts w:ascii="Cambria" w:hAnsi="Cambria"/>
          <w:sz w:val="22"/>
          <w:szCs w:val="22"/>
        </w:rPr>
        <w:t xml:space="preserve"> Performan</w:t>
      </w:r>
      <w:r w:rsidRPr="00631724">
        <w:rPr>
          <w:rFonts w:ascii="Cambria" w:hAnsi="Cambria"/>
          <w:sz w:val="22"/>
          <w:szCs w:val="22"/>
        </w:rPr>
        <w:t>ce</w:t>
      </w:r>
      <w:r w:rsidR="00EA0F11" w:rsidRPr="00631724">
        <w:rPr>
          <w:rFonts w:ascii="Cambria" w:hAnsi="Cambria"/>
          <w:sz w:val="22"/>
          <w:szCs w:val="22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B97EF1" w:rsidRPr="00631724" w14:paraId="5EF17CCE" w14:textId="77777777" w:rsidTr="00B97EF1">
        <w:trPr>
          <w:trHeight w:val="281"/>
        </w:trPr>
        <w:tc>
          <w:tcPr>
            <w:tcW w:w="2752" w:type="dxa"/>
            <w:shd w:val="clear" w:color="auto" w:fill="auto"/>
            <w:noWrap/>
            <w:hideMark/>
          </w:tcPr>
          <w:p w14:paraId="37ABBB98" w14:textId="77777777" w:rsidR="00B97EF1" w:rsidRPr="00631724" w:rsidRDefault="00B97EF1" w:rsidP="00B97EF1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52487741" w14:textId="36518ED7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4113EBEE" w14:textId="7995B957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344ED1D8" w14:textId="57F7DE7F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4ED510C7" w14:textId="6656B4F8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B97EF1" w:rsidRPr="00631724" w14:paraId="1641295D" w14:textId="77777777" w:rsidTr="00B97EF1">
        <w:trPr>
          <w:trHeight w:val="281"/>
        </w:trPr>
        <w:tc>
          <w:tcPr>
            <w:tcW w:w="2752" w:type="dxa"/>
            <w:shd w:val="clear" w:color="auto" w:fill="auto"/>
            <w:noWrap/>
            <w:hideMark/>
          </w:tcPr>
          <w:p w14:paraId="714DD4DB" w14:textId="77777777" w:rsidR="00B97EF1" w:rsidRPr="00631724" w:rsidRDefault="00B97EF1" w:rsidP="00B97EF1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51EBD696" w14:textId="156E2357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B97EF1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5F940A3D" w14:textId="059A1D60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B97EF1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4D59A684" w14:textId="47EFE4C4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B97EF1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0356066D" w14:textId="711EA9F1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B97EF1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B97EF1" w:rsidRPr="00631724" w14:paraId="19FA7CEA" w14:textId="77777777" w:rsidTr="00B97EF1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14:paraId="5CDC9D3D" w14:textId="104E5A8F" w:rsidR="00B97EF1" w:rsidRPr="00701BBE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% e 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vajzave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9-vjecar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zonat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rurale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891FCE" w14:textId="4210E4F8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44%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95D1DE" w14:textId="5AACF148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44%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A0F5AE" w14:textId="26213C3F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44%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FE11B7" w14:textId="7CC76494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44%</w:t>
            </w:r>
          </w:p>
        </w:tc>
      </w:tr>
      <w:tr w:rsidR="00B97EF1" w:rsidRPr="00631724" w14:paraId="7EF4FF05" w14:textId="77777777" w:rsidTr="00B97EF1">
        <w:trPr>
          <w:trHeight w:val="412"/>
        </w:trPr>
        <w:tc>
          <w:tcPr>
            <w:tcW w:w="2752" w:type="dxa"/>
            <w:shd w:val="clear" w:color="000000" w:fill="FFFFFF"/>
          </w:tcPr>
          <w:p w14:paraId="3996D1E8" w14:textId="1FEAE9BC" w:rsidR="00B97EF1" w:rsidRPr="00701BBE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% e 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vajzave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9-vjecar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zonat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urbane/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qytete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FF9442" w14:textId="77624BC6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56%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E7A629" w14:textId="106177CA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56%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DE21E0" w14:textId="77CCD021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56%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C663F2" w14:textId="1009C1CB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56%</w:t>
            </w:r>
          </w:p>
        </w:tc>
      </w:tr>
    </w:tbl>
    <w:p w14:paraId="17E8674B" w14:textId="77777777" w:rsidR="00833059" w:rsidRPr="00631724" w:rsidRDefault="00833059" w:rsidP="00631724">
      <w:pPr>
        <w:spacing w:after="120" w:line="221" w:lineRule="atLeast"/>
        <w:jc w:val="both"/>
        <w:rPr>
          <w:rFonts w:ascii="Garamond" w:hAnsi="Garamond"/>
          <w:sz w:val="18"/>
          <w:szCs w:val="18"/>
          <w:lang w:val="en-GB" w:eastAsia="en-GB"/>
        </w:rPr>
      </w:pPr>
    </w:p>
    <w:p w14:paraId="49CF611E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Style w:val="TableGrid"/>
        <w:tblW w:w="9713" w:type="dxa"/>
        <w:tblLook w:val="04A0" w:firstRow="1" w:lastRow="0" w:firstColumn="1" w:lastColumn="0" w:noHBand="0" w:noVBand="1"/>
      </w:tblPr>
      <w:tblGrid>
        <w:gridCol w:w="4371"/>
        <w:gridCol w:w="1332"/>
        <w:gridCol w:w="1288"/>
        <w:gridCol w:w="1369"/>
        <w:gridCol w:w="1353"/>
      </w:tblGrid>
      <w:tr w:rsidR="00B97EF1" w:rsidRPr="00B97EF1" w14:paraId="02E9012A" w14:textId="77777777" w:rsidTr="00B97EF1">
        <w:trPr>
          <w:trHeight w:val="237"/>
        </w:trPr>
        <w:tc>
          <w:tcPr>
            <w:tcW w:w="4371" w:type="dxa"/>
            <w:hideMark/>
          </w:tcPr>
          <w:p w14:paraId="269D5C88" w14:textId="77777777" w:rsidR="00B97EF1" w:rsidRPr="00B97EF1" w:rsidRDefault="00B97EF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b/>
                <w:bCs/>
                <w:sz w:val="16"/>
                <w:szCs w:val="16"/>
              </w:rPr>
              <w:t>Produkti</w:t>
            </w:r>
            <w:proofErr w:type="spellEnd"/>
          </w:p>
        </w:tc>
        <w:tc>
          <w:tcPr>
            <w:tcW w:w="5342" w:type="dxa"/>
            <w:gridSpan w:val="4"/>
            <w:hideMark/>
          </w:tcPr>
          <w:p w14:paraId="7DF38958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 xml:space="preserve">91103AB -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Nxënës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perfitues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sherbimit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arsimor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sistemin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9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vjecar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>.</w:t>
            </w:r>
          </w:p>
        </w:tc>
      </w:tr>
      <w:tr w:rsidR="00B97EF1" w:rsidRPr="00B97EF1" w14:paraId="058106CD" w14:textId="77777777" w:rsidTr="00B97EF1">
        <w:trPr>
          <w:trHeight w:val="237"/>
        </w:trPr>
        <w:tc>
          <w:tcPr>
            <w:tcW w:w="4371" w:type="dxa"/>
            <w:hideMark/>
          </w:tcPr>
          <w:p w14:paraId="3FDE560A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Përshkrimi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5342" w:type="dxa"/>
            <w:gridSpan w:val="4"/>
            <w:hideMark/>
          </w:tcPr>
          <w:p w14:paraId="4F9796CD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Realizimi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sherbimit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arsimor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sistemin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9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vjecar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, per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permbushjen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funksioneve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edukimit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dhe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realizimin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misionit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edukimit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>.</w:t>
            </w:r>
          </w:p>
        </w:tc>
      </w:tr>
      <w:tr w:rsidR="00B97EF1" w:rsidRPr="00B97EF1" w14:paraId="55854369" w14:textId="77777777" w:rsidTr="00B97EF1">
        <w:trPr>
          <w:trHeight w:val="237"/>
        </w:trPr>
        <w:tc>
          <w:tcPr>
            <w:tcW w:w="4371" w:type="dxa"/>
            <w:hideMark/>
          </w:tcPr>
          <w:p w14:paraId="41EE8F29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Njësia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5342" w:type="dxa"/>
            <w:gridSpan w:val="4"/>
            <w:hideMark/>
          </w:tcPr>
          <w:p w14:paraId="77F6E392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nxënësve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qe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perfitojne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sherbim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arsimor</w:t>
            </w:r>
            <w:proofErr w:type="spellEnd"/>
          </w:p>
        </w:tc>
      </w:tr>
      <w:tr w:rsidR="00B97EF1" w:rsidRPr="00B97EF1" w14:paraId="3D9E9E45" w14:textId="77777777" w:rsidTr="00B97EF1">
        <w:trPr>
          <w:trHeight w:val="237"/>
        </w:trPr>
        <w:tc>
          <w:tcPr>
            <w:tcW w:w="4371" w:type="dxa"/>
            <w:hideMark/>
          </w:tcPr>
          <w:p w14:paraId="7477F838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332" w:type="dxa"/>
            <w:hideMark/>
          </w:tcPr>
          <w:p w14:paraId="397A7DD2" w14:textId="77777777" w:rsidR="00B97EF1" w:rsidRPr="00B97EF1" w:rsidRDefault="00B97EF1" w:rsidP="00B97EF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288" w:type="dxa"/>
            <w:hideMark/>
          </w:tcPr>
          <w:p w14:paraId="2B39B656" w14:textId="77777777" w:rsidR="00B97EF1" w:rsidRPr="00B97EF1" w:rsidRDefault="00B97EF1" w:rsidP="00B97EF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369" w:type="dxa"/>
            <w:hideMark/>
          </w:tcPr>
          <w:p w14:paraId="6014BAEF" w14:textId="77777777" w:rsidR="00B97EF1" w:rsidRPr="00B97EF1" w:rsidRDefault="00B97EF1" w:rsidP="00B97EF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351" w:type="dxa"/>
            <w:hideMark/>
          </w:tcPr>
          <w:p w14:paraId="16545DC9" w14:textId="77777777" w:rsidR="00B97EF1" w:rsidRPr="00B97EF1" w:rsidRDefault="00B97EF1" w:rsidP="00B97EF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b/>
                <w:bCs/>
                <w:sz w:val="16"/>
                <w:szCs w:val="16"/>
              </w:rPr>
              <w:t>2026</w:t>
            </w:r>
          </w:p>
        </w:tc>
      </w:tr>
      <w:tr w:rsidR="00B97EF1" w:rsidRPr="00B97EF1" w14:paraId="55A22D5D" w14:textId="77777777" w:rsidTr="00B97EF1">
        <w:trPr>
          <w:trHeight w:val="237"/>
        </w:trPr>
        <w:tc>
          <w:tcPr>
            <w:tcW w:w="4371" w:type="dxa"/>
            <w:hideMark/>
          </w:tcPr>
          <w:p w14:paraId="092A8407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332" w:type="dxa"/>
            <w:hideMark/>
          </w:tcPr>
          <w:p w14:paraId="3F17B48B" w14:textId="77777777" w:rsidR="00B97EF1" w:rsidRPr="00B97EF1" w:rsidRDefault="00B97EF1" w:rsidP="00B97EF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288" w:type="dxa"/>
            <w:hideMark/>
          </w:tcPr>
          <w:p w14:paraId="0B761496" w14:textId="77777777" w:rsidR="00B97EF1" w:rsidRPr="00B97EF1" w:rsidRDefault="00B97EF1" w:rsidP="00B97EF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369" w:type="dxa"/>
            <w:hideMark/>
          </w:tcPr>
          <w:p w14:paraId="4C007B09" w14:textId="77777777" w:rsidR="00B97EF1" w:rsidRPr="00B97EF1" w:rsidRDefault="00B97EF1" w:rsidP="00B97EF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351" w:type="dxa"/>
            <w:hideMark/>
          </w:tcPr>
          <w:p w14:paraId="497CD91E" w14:textId="77777777" w:rsidR="00B97EF1" w:rsidRPr="00B97EF1" w:rsidRDefault="00B97EF1" w:rsidP="00B97EF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B97EF1" w:rsidRPr="00B97EF1" w14:paraId="33E2B8F9" w14:textId="77777777" w:rsidTr="00B97EF1">
        <w:trPr>
          <w:trHeight w:val="237"/>
        </w:trPr>
        <w:tc>
          <w:tcPr>
            <w:tcW w:w="4371" w:type="dxa"/>
            <w:hideMark/>
          </w:tcPr>
          <w:p w14:paraId="49B31DFA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332" w:type="dxa"/>
            <w:hideMark/>
          </w:tcPr>
          <w:p w14:paraId="7791EDD0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260000</w:t>
            </w:r>
          </w:p>
        </w:tc>
        <w:tc>
          <w:tcPr>
            <w:tcW w:w="1288" w:type="dxa"/>
            <w:hideMark/>
          </w:tcPr>
          <w:p w14:paraId="345D3747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258000</w:t>
            </w:r>
          </w:p>
        </w:tc>
        <w:tc>
          <w:tcPr>
            <w:tcW w:w="1369" w:type="dxa"/>
            <w:hideMark/>
          </w:tcPr>
          <w:p w14:paraId="771E7C3A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256000</w:t>
            </w:r>
          </w:p>
        </w:tc>
        <w:tc>
          <w:tcPr>
            <w:tcW w:w="1351" w:type="dxa"/>
            <w:hideMark/>
          </w:tcPr>
          <w:p w14:paraId="6790AA50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254000</w:t>
            </w:r>
          </w:p>
        </w:tc>
      </w:tr>
      <w:tr w:rsidR="00B97EF1" w:rsidRPr="00B97EF1" w14:paraId="23E3E910" w14:textId="77777777" w:rsidTr="00B97EF1">
        <w:trPr>
          <w:trHeight w:val="237"/>
        </w:trPr>
        <w:tc>
          <w:tcPr>
            <w:tcW w:w="4371" w:type="dxa"/>
            <w:hideMark/>
          </w:tcPr>
          <w:p w14:paraId="1BDEF03E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Kosto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totale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332" w:type="dxa"/>
            <w:hideMark/>
          </w:tcPr>
          <w:p w14:paraId="52B32E73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21430552638</w:t>
            </w:r>
          </w:p>
        </w:tc>
        <w:tc>
          <w:tcPr>
            <w:tcW w:w="1288" w:type="dxa"/>
            <w:hideMark/>
          </w:tcPr>
          <w:p w14:paraId="3F09C6E5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21540425199</w:t>
            </w:r>
          </w:p>
        </w:tc>
        <w:tc>
          <w:tcPr>
            <w:tcW w:w="1369" w:type="dxa"/>
            <w:hideMark/>
          </w:tcPr>
          <w:p w14:paraId="75202637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22287361416</w:t>
            </w:r>
          </w:p>
        </w:tc>
        <w:tc>
          <w:tcPr>
            <w:tcW w:w="1351" w:type="dxa"/>
            <w:hideMark/>
          </w:tcPr>
          <w:p w14:paraId="6D6702D0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22642361416</w:t>
            </w:r>
          </w:p>
        </w:tc>
      </w:tr>
      <w:tr w:rsidR="00B97EF1" w:rsidRPr="00B97EF1" w14:paraId="4B6E0C62" w14:textId="77777777" w:rsidTr="00B97EF1">
        <w:trPr>
          <w:trHeight w:val="237"/>
        </w:trPr>
        <w:tc>
          <w:tcPr>
            <w:tcW w:w="4371" w:type="dxa"/>
            <w:hideMark/>
          </w:tcPr>
          <w:p w14:paraId="7970DC42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Kosto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njësi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332" w:type="dxa"/>
            <w:hideMark/>
          </w:tcPr>
          <w:p w14:paraId="79BEBAD2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82425.2</w:t>
            </w:r>
          </w:p>
        </w:tc>
        <w:tc>
          <w:tcPr>
            <w:tcW w:w="1288" w:type="dxa"/>
            <w:hideMark/>
          </w:tcPr>
          <w:p w14:paraId="25120B64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83490.02</w:t>
            </w:r>
          </w:p>
        </w:tc>
        <w:tc>
          <w:tcPr>
            <w:tcW w:w="1369" w:type="dxa"/>
            <w:hideMark/>
          </w:tcPr>
          <w:p w14:paraId="404BD3F8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87060.01</w:t>
            </w:r>
          </w:p>
        </w:tc>
        <w:tc>
          <w:tcPr>
            <w:tcW w:w="1351" w:type="dxa"/>
            <w:hideMark/>
          </w:tcPr>
          <w:p w14:paraId="380FA65D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89143.16</w:t>
            </w:r>
          </w:p>
        </w:tc>
      </w:tr>
      <w:tr w:rsidR="00B97EF1" w:rsidRPr="00B97EF1" w14:paraId="0149937D" w14:textId="77777777" w:rsidTr="00B97EF1">
        <w:trPr>
          <w:trHeight w:val="237"/>
        </w:trPr>
        <w:tc>
          <w:tcPr>
            <w:tcW w:w="4371" w:type="dxa"/>
            <w:hideMark/>
          </w:tcPr>
          <w:p w14:paraId="57DDFA32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Ndryshimi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%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332" w:type="dxa"/>
            <w:hideMark/>
          </w:tcPr>
          <w:p w14:paraId="79D42DE5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288" w:type="dxa"/>
            <w:hideMark/>
          </w:tcPr>
          <w:p w14:paraId="5BF1B34F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-0.0077</w:t>
            </w:r>
          </w:p>
        </w:tc>
        <w:tc>
          <w:tcPr>
            <w:tcW w:w="1369" w:type="dxa"/>
            <w:hideMark/>
          </w:tcPr>
          <w:p w14:paraId="6278C71F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-0.0078</w:t>
            </w:r>
          </w:p>
        </w:tc>
        <w:tc>
          <w:tcPr>
            <w:tcW w:w="1351" w:type="dxa"/>
            <w:hideMark/>
          </w:tcPr>
          <w:p w14:paraId="4E7BDFE8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-0.0078</w:t>
            </w:r>
          </w:p>
        </w:tc>
      </w:tr>
      <w:tr w:rsidR="00B97EF1" w:rsidRPr="00B97EF1" w14:paraId="067BE798" w14:textId="77777777" w:rsidTr="00B97EF1">
        <w:trPr>
          <w:trHeight w:val="237"/>
        </w:trPr>
        <w:tc>
          <w:tcPr>
            <w:tcW w:w="4371" w:type="dxa"/>
            <w:hideMark/>
          </w:tcPr>
          <w:p w14:paraId="7EABCB78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Ndryshimi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%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kostos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332" w:type="dxa"/>
            <w:hideMark/>
          </w:tcPr>
          <w:p w14:paraId="1FA9A91E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288" w:type="dxa"/>
            <w:hideMark/>
          </w:tcPr>
          <w:p w14:paraId="4AC99FEA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0.0051</w:t>
            </w:r>
          </w:p>
        </w:tc>
        <w:tc>
          <w:tcPr>
            <w:tcW w:w="1369" w:type="dxa"/>
            <w:hideMark/>
          </w:tcPr>
          <w:p w14:paraId="3408C0CE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0.0347</w:t>
            </w:r>
          </w:p>
        </w:tc>
        <w:tc>
          <w:tcPr>
            <w:tcW w:w="1351" w:type="dxa"/>
            <w:hideMark/>
          </w:tcPr>
          <w:p w14:paraId="4ED96EC9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0.0159</w:t>
            </w:r>
          </w:p>
        </w:tc>
      </w:tr>
      <w:tr w:rsidR="00B97EF1" w:rsidRPr="00B97EF1" w14:paraId="456F4CBF" w14:textId="77777777" w:rsidTr="00B97EF1">
        <w:trPr>
          <w:trHeight w:val="237"/>
        </w:trPr>
        <w:tc>
          <w:tcPr>
            <w:tcW w:w="4371" w:type="dxa"/>
            <w:hideMark/>
          </w:tcPr>
          <w:p w14:paraId="5A706C23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Ndryshimi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%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kostos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332" w:type="dxa"/>
            <w:hideMark/>
          </w:tcPr>
          <w:p w14:paraId="25F16437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288" w:type="dxa"/>
            <w:hideMark/>
          </w:tcPr>
          <w:p w14:paraId="389E623B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0.0129</w:t>
            </w:r>
          </w:p>
        </w:tc>
        <w:tc>
          <w:tcPr>
            <w:tcW w:w="1369" w:type="dxa"/>
            <w:hideMark/>
          </w:tcPr>
          <w:p w14:paraId="2F2B3984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0.0428</w:t>
            </w:r>
          </w:p>
        </w:tc>
        <w:tc>
          <w:tcPr>
            <w:tcW w:w="1351" w:type="dxa"/>
            <w:hideMark/>
          </w:tcPr>
          <w:p w14:paraId="284A4CC1" w14:textId="77777777" w:rsidR="00B97EF1" w:rsidRPr="00B97EF1" w:rsidRDefault="00B97EF1" w:rsidP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0.0239</w:t>
            </w:r>
          </w:p>
        </w:tc>
      </w:tr>
    </w:tbl>
    <w:p w14:paraId="001BD736" w14:textId="42C8A13A" w:rsidR="00EF304D" w:rsidRPr="00A3331D" w:rsidRDefault="00EF304D" w:rsidP="00A3331D">
      <w:pPr>
        <w:rPr>
          <w:rFonts w:ascii="Garamond" w:hAnsi="Garamond" w:cs="Calibri"/>
          <w:sz w:val="16"/>
          <w:szCs w:val="16"/>
        </w:rPr>
      </w:pPr>
    </w:p>
    <w:p w14:paraId="06085D38" w14:textId="1C4E938D" w:rsidR="007058CC" w:rsidRPr="0013565E" w:rsidRDefault="00833059" w:rsidP="007058CC">
      <w:pPr>
        <w:jc w:val="both"/>
        <w:rPr>
          <w:rFonts w:ascii="Cambria" w:hAnsi="Cambria"/>
        </w:rPr>
      </w:pPr>
      <w:proofErr w:type="spellStart"/>
      <w:r w:rsidRPr="0013565E">
        <w:rPr>
          <w:rFonts w:ascii="Cambria" w:hAnsi="Cambria"/>
        </w:rPr>
        <w:t>Kostoja</w:t>
      </w:r>
      <w:proofErr w:type="spellEnd"/>
      <w:r w:rsidRPr="0013565E">
        <w:rPr>
          <w:rFonts w:ascii="Cambria" w:hAnsi="Cambria"/>
        </w:rPr>
        <w:t xml:space="preserve"> e </w:t>
      </w:r>
      <w:proofErr w:type="spellStart"/>
      <w:r w:rsidRPr="0013565E">
        <w:rPr>
          <w:rFonts w:ascii="Cambria" w:hAnsi="Cambria"/>
        </w:rPr>
        <w:t>produkteve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gjinore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p</w:t>
      </w:r>
      <w:r w:rsidR="009942F1" w:rsidRPr="0013565E">
        <w:rPr>
          <w:rFonts w:ascii="Cambria" w:hAnsi="Cambria"/>
        </w:rPr>
        <w:t>ë</w:t>
      </w:r>
      <w:r w:rsidRPr="0013565E">
        <w:rPr>
          <w:rFonts w:ascii="Cambria" w:hAnsi="Cambria"/>
        </w:rPr>
        <w:t>rllogaritet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si</w:t>
      </w:r>
      <w:proofErr w:type="spellEnd"/>
      <w:r w:rsidR="005B00C7" w:rsidRPr="0013565E">
        <w:rPr>
          <w:rFonts w:ascii="Cambria" w:hAnsi="Cambria"/>
        </w:rPr>
        <w:t xml:space="preserve">: </w:t>
      </w:r>
    </w:p>
    <w:p w14:paraId="0D7F3F39" w14:textId="77777777" w:rsidR="009E63B6" w:rsidRPr="0013565E" w:rsidRDefault="009E63B6" w:rsidP="007058CC">
      <w:pPr>
        <w:jc w:val="both"/>
        <w:rPr>
          <w:rFonts w:ascii="Cambria" w:hAnsi="Cambria"/>
        </w:rPr>
      </w:pPr>
    </w:p>
    <w:p w14:paraId="22E53D37" w14:textId="38690E12" w:rsidR="007058CC" w:rsidRPr="00B97785" w:rsidRDefault="00833059" w:rsidP="00BF243B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B97785">
        <w:rPr>
          <w:rFonts w:ascii="Cambria" w:hAnsi="Cambria"/>
          <w:sz w:val="24"/>
          <w:szCs w:val="24"/>
        </w:rPr>
        <w:t>p</w:t>
      </w:r>
      <w:r w:rsidR="009942F1" w:rsidRPr="00B97785">
        <w:rPr>
          <w:rFonts w:ascii="Cambria" w:hAnsi="Cambria"/>
          <w:sz w:val="24"/>
          <w:szCs w:val="24"/>
        </w:rPr>
        <w:t>ë</w:t>
      </w:r>
      <w:r w:rsidRPr="00B97785">
        <w:rPr>
          <w:rFonts w:ascii="Cambria" w:hAnsi="Cambria"/>
          <w:sz w:val="24"/>
          <w:szCs w:val="24"/>
        </w:rPr>
        <w:t>rpjes</w:t>
      </w:r>
      <w:r w:rsidR="009942F1" w:rsidRPr="00B97785">
        <w:rPr>
          <w:rFonts w:ascii="Cambria" w:hAnsi="Cambria"/>
          <w:sz w:val="24"/>
          <w:szCs w:val="24"/>
        </w:rPr>
        <w:t>ë</w:t>
      </w:r>
      <w:proofErr w:type="spellEnd"/>
      <w:r w:rsidR="005B00C7" w:rsidRPr="00B97785">
        <w:rPr>
          <w:rFonts w:ascii="Cambria" w:hAnsi="Cambria"/>
          <w:sz w:val="24"/>
          <w:szCs w:val="24"/>
        </w:rPr>
        <w:t xml:space="preserve"> (</w:t>
      </w:r>
      <w:r w:rsidR="00B97785" w:rsidRPr="00B97785">
        <w:rPr>
          <w:rFonts w:ascii="Cambria" w:hAnsi="Cambria"/>
          <w:sz w:val="24"/>
          <w:szCs w:val="24"/>
        </w:rPr>
        <w:t>44</w:t>
      </w:r>
      <w:r w:rsidR="005B00C7" w:rsidRPr="00B97785">
        <w:rPr>
          <w:rFonts w:ascii="Cambria" w:hAnsi="Cambria"/>
          <w:sz w:val="24"/>
          <w:szCs w:val="24"/>
        </w:rPr>
        <w:t>%)</w:t>
      </w:r>
      <w:r w:rsidRPr="00B97785">
        <w:rPr>
          <w:rFonts w:ascii="Cambria" w:hAnsi="Cambria"/>
          <w:sz w:val="24"/>
          <w:szCs w:val="24"/>
        </w:rPr>
        <w:t xml:space="preserve"> e </w:t>
      </w:r>
      <w:proofErr w:type="spellStart"/>
      <w:r w:rsidR="005B00C7" w:rsidRPr="00B97785">
        <w:rPr>
          <w:rFonts w:ascii="Cambria" w:hAnsi="Cambria"/>
          <w:sz w:val="24"/>
          <w:szCs w:val="24"/>
        </w:rPr>
        <w:t>numrit</w:t>
      </w:r>
      <w:proofErr w:type="spellEnd"/>
      <w:r w:rsidR="005B00C7" w:rsidRPr="00B97785">
        <w:rPr>
          <w:rFonts w:ascii="Cambria" w:hAnsi="Cambria"/>
          <w:sz w:val="24"/>
          <w:szCs w:val="24"/>
        </w:rPr>
        <w:t xml:space="preserve"> </w:t>
      </w:r>
      <w:proofErr w:type="spellStart"/>
      <w:r w:rsidR="005B00C7" w:rsidRPr="00B97785">
        <w:rPr>
          <w:rFonts w:ascii="Cambria" w:hAnsi="Cambria"/>
          <w:sz w:val="24"/>
          <w:szCs w:val="24"/>
        </w:rPr>
        <w:t>t</w:t>
      </w:r>
      <w:r w:rsidR="00250062" w:rsidRPr="00B97785">
        <w:rPr>
          <w:rFonts w:ascii="Cambria" w:hAnsi="Cambria"/>
          <w:sz w:val="24"/>
          <w:szCs w:val="24"/>
        </w:rPr>
        <w:t>ë</w:t>
      </w:r>
      <w:proofErr w:type="spellEnd"/>
      <w:r w:rsidR="005B00C7" w:rsidRPr="00B97785">
        <w:rPr>
          <w:rFonts w:ascii="Cambria" w:hAnsi="Cambria"/>
          <w:sz w:val="24"/>
          <w:szCs w:val="24"/>
        </w:rPr>
        <w:t xml:space="preserve"> </w:t>
      </w:r>
      <w:proofErr w:type="spellStart"/>
      <w:r w:rsidR="005B00C7" w:rsidRPr="00B97785">
        <w:rPr>
          <w:rFonts w:ascii="Cambria" w:hAnsi="Cambria"/>
          <w:sz w:val="24"/>
          <w:szCs w:val="24"/>
        </w:rPr>
        <w:t>nx</w:t>
      </w:r>
      <w:r w:rsidR="00250062" w:rsidRPr="00B97785">
        <w:rPr>
          <w:rFonts w:ascii="Cambria" w:hAnsi="Cambria"/>
          <w:sz w:val="24"/>
          <w:szCs w:val="24"/>
        </w:rPr>
        <w:t>ë</w:t>
      </w:r>
      <w:r w:rsidR="005B00C7" w:rsidRPr="00B97785">
        <w:rPr>
          <w:rFonts w:ascii="Cambria" w:hAnsi="Cambria"/>
          <w:sz w:val="24"/>
          <w:szCs w:val="24"/>
        </w:rPr>
        <w:t>n</w:t>
      </w:r>
      <w:r w:rsidR="00250062" w:rsidRPr="00B97785">
        <w:rPr>
          <w:rFonts w:ascii="Cambria" w:hAnsi="Cambria"/>
          <w:sz w:val="24"/>
          <w:szCs w:val="24"/>
        </w:rPr>
        <w:t>ë</w:t>
      </w:r>
      <w:r w:rsidR="005B00C7" w:rsidRPr="00B97785">
        <w:rPr>
          <w:rFonts w:ascii="Cambria" w:hAnsi="Cambria"/>
          <w:sz w:val="24"/>
          <w:szCs w:val="24"/>
        </w:rPr>
        <w:t>s</w:t>
      </w:r>
      <w:r w:rsidR="007058CC" w:rsidRPr="00B97785">
        <w:rPr>
          <w:rFonts w:ascii="Cambria" w:hAnsi="Cambria"/>
          <w:sz w:val="24"/>
          <w:szCs w:val="24"/>
        </w:rPr>
        <w:t>ve</w:t>
      </w:r>
      <w:proofErr w:type="spellEnd"/>
      <w:r w:rsidR="005B00C7" w:rsidRPr="00B97785">
        <w:rPr>
          <w:rFonts w:ascii="Cambria" w:hAnsi="Cambria"/>
          <w:sz w:val="24"/>
          <w:szCs w:val="24"/>
        </w:rPr>
        <w:t xml:space="preserve"> </w:t>
      </w:r>
      <w:proofErr w:type="spellStart"/>
      <w:r w:rsidR="007058CC" w:rsidRPr="00B97785">
        <w:rPr>
          <w:rFonts w:ascii="Cambria" w:hAnsi="Cambria"/>
          <w:sz w:val="24"/>
          <w:szCs w:val="24"/>
        </w:rPr>
        <w:t>q</w:t>
      </w:r>
      <w:r w:rsidR="00250062" w:rsidRPr="00B97785">
        <w:rPr>
          <w:rFonts w:ascii="Cambria" w:hAnsi="Cambria"/>
          <w:sz w:val="24"/>
          <w:szCs w:val="24"/>
        </w:rPr>
        <w:t>ë</w:t>
      </w:r>
      <w:proofErr w:type="spellEnd"/>
      <w:r w:rsidR="005B00C7" w:rsidRPr="00B97785">
        <w:rPr>
          <w:rFonts w:ascii="Cambria" w:hAnsi="Cambria"/>
          <w:sz w:val="24"/>
          <w:szCs w:val="24"/>
        </w:rPr>
        <w:t xml:space="preserve"> </w:t>
      </w:r>
      <w:proofErr w:type="spellStart"/>
      <w:r w:rsidR="007058CC" w:rsidRPr="00B97785">
        <w:rPr>
          <w:rFonts w:ascii="Cambria" w:hAnsi="Cambria"/>
          <w:sz w:val="24"/>
          <w:szCs w:val="24"/>
        </w:rPr>
        <w:t>ndjekin</w:t>
      </w:r>
      <w:proofErr w:type="spellEnd"/>
      <w:r w:rsidR="007058CC" w:rsidRPr="00B97785">
        <w:rPr>
          <w:rFonts w:ascii="Cambria" w:hAnsi="Cambria"/>
          <w:sz w:val="24"/>
          <w:szCs w:val="24"/>
        </w:rPr>
        <w:t xml:space="preserve"> arsimin 9-</w:t>
      </w:r>
      <w:proofErr w:type="gramStart"/>
      <w:r w:rsidR="007058CC" w:rsidRPr="00B97785">
        <w:rPr>
          <w:rFonts w:ascii="Cambria" w:hAnsi="Cambria"/>
          <w:sz w:val="24"/>
          <w:szCs w:val="24"/>
        </w:rPr>
        <w:t>vjecar</w:t>
      </w:r>
      <w:r w:rsidR="00B97785" w:rsidRPr="00B97785">
        <w:rPr>
          <w:rFonts w:ascii="Cambria" w:hAnsi="Cambria"/>
          <w:sz w:val="24"/>
          <w:szCs w:val="24"/>
        </w:rPr>
        <w:t>(</w:t>
      </w:r>
      <w:proofErr w:type="gramEnd"/>
      <w:r w:rsidR="00B97785" w:rsidRPr="00B97785">
        <w:rPr>
          <w:rFonts w:ascii="Cambria" w:hAnsi="Cambria"/>
          <w:sz w:val="24"/>
          <w:szCs w:val="24"/>
        </w:rPr>
        <w:t xml:space="preserve">258000 </w:t>
      </w:r>
      <w:proofErr w:type="spellStart"/>
      <w:r w:rsidR="00B97785" w:rsidRPr="00B97785">
        <w:rPr>
          <w:rFonts w:ascii="Cambria" w:hAnsi="Cambria"/>
          <w:sz w:val="24"/>
          <w:szCs w:val="24"/>
        </w:rPr>
        <w:t>gjithsej</w:t>
      </w:r>
      <w:proofErr w:type="spellEnd"/>
      <w:r w:rsidR="00B97785" w:rsidRPr="00B97785">
        <w:rPr>
          <w:rFonts w:ascii="Cambria" w:hAnsi="Cambria"/>
          <w:sz w:val="24"/>
          <w:szCs w:val="24"/>
        </w:rPr>
        <w:t>)</w:t>
      </w:r>
      <w:r w:rsidR="007058CC" w:rsidRPr="00B97785">
        <w:rPr>
          <w:rFonts w:ascii="Cambria" w:hAnsi="Cambria"/>
          <w:sz w:val="24"/>
          <w:szCs w:val="24"/>
        </w:rPr>
        <w:t xml:space="preserve"> </w:t>
      </w:r>
      <w:proofErr w:type="spellStart"/>
      <w:r w:rsidR="007058CC" w:rsidRPr="00B97785">
        <w:rPr>
          <w:rFonts w:ascii="Cambria" w:hAnsi="Cambria"/>
          <w:sz w:val="24"/>
          <w:szCs w:val="24"/>
        </w:rPr>
        <w:t>nga</w:t>
      </w:r>
      <w:proofErr w:type="spellEnd"/>
      <w:r w:rsidR="007058CC" w:rsidRPr="00B97785">
        <w:rPr>
          <w:rFonts w:ascii="Cambria" w:hAnsi="Cambria"/>
          <w:sz w:val="24"/>
          <w:szCs w:val="24"/>
        </w:rPr>
        <w:t xml:space="preserve"> </w:t>
      </w:r>
      <w:proofErr w:type="spellStart"/>
      <w:r w:rsidR="007058CC" w:rsidRPr="00B97785">
        <w:rPr>
          <w:rFonts w:ascii="Cambria" w:hAnsi="Cambria"/>
          <w:sz w:val="24"/>
          <w:szCs w:val="24"/>
        </w:rPr>
        <w:t>zonat</w:t>
      </w:r>
      <w:proofErr w:type="spellEnd"/>
      <w:r w:rsidR="007058CC" w:rsidRPr="00B97785">
        <w:rPr>
          <w:rFonts w:ascii="Cambria" w:hAnsi="Cambria"/>
          <w:sz w:val="24"/>
          <w:szCs w:val="24"/>
        </w:rPr>
        <w:t xml:space="preserve"> </w:t>
      </w:r>
      <w:proofErr w:type="spellStart"/>
      <w:r w:rsidR="007058CC" w:rsidRPr="00B97785">
        <w:rPr>
          <w:rFonts w:ascii="Cambria" w:hAnsi="Cambria"/>
          <w:sz w:val="24"/>
          <w:szCs w:val="24"/>
        </w:rPr>
        <w:t>rurale</w:t>
      </w:r>
      <w:proofErr w:type="spellEnd"/>
      <w:r w:rsidR="0064017E" w:rsidRPr="00B97785">
        <w:rPr>
          <w:rFonts w:ascii="Cambria" w:hAnsi="Cambria"/>
          <w:sz w:val="24"/>
          <w:szCs w:val="24"/>
        </w:rPr>
        <w:t>(</w:t>
      </w:r>
      <w:r w:rsidR="00B97785" w:rsidRPr="00B97785">
        <w:rPr>
          <w:rFonts w:ascii="Cambria" w:hAnsi="Cambria" w:cs="Times New Roman"/>
          <w:sz w:val="24"/>
          <w:szCs w:val="24"/>
        </w:rPr>
        <w:t>113004</w:t>
      </w:r>
      <w:r w:rsidR="009E63B6" w:rsidRPr="00B97785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64017E" w:rsidRPr="00B97785">
        <w:rPr>
          <w:rFonts w:ascii="Cambria" w:hAnsi="Cambria" w:cs="Times New Roman"/>
          <w:sz w:val="24"/>
          <w:szCs w:val="24"/>
        </w:rPr>
        <w:t>nx</w:t>
      </w:r>
      <w:r w:rsidR="00250062" w:rsidRPr="00B97785">
        <w:rPr>
          <w:rFonts w:ascii="Cambria" w:hAnsi="Cambria" w:cs="Times New Roman"/>
          <w:sz w:val="24"/>
          <w:szCs w:val="24"/>
        </w:rPr>
        <w:t>ë</w:t>
      </w:r>
      <w:r w:rsidR="0064017E" w:rsidRPr="00B97785">
        <w:rPr>
          <w:rFonts w:ascii="Cambria" w:hAnsi="Cambria" w:cs="Times New Roman"/>
          <w:sz w:val="24"/>
          <w:szCs w:val="24"/>
        </w:rPr>
        <w:t>n</w:t>
      </w:r>
      <w:r w:rsidR="00250062" w:rsidRPr="00B97785">
        <w:rPr>
          <w:rFonts w:ascii="Cambria" w:hAnsi="Cambria" w:cs="Times New Roman"/>
          <w:sz w:val="24"/>
          <w:szCs w:val="24"/>
        </w:rPr>
        <w:t>ë</w:t>
      </w:r>
      <w:r w:rsidR="0064017E" w:rsidRPr="00B97785">
        <w:rPr>
          <w:rFonts w:ascii="Cambria" w:hAnsi="Cambria" w:cs="Times New Roman"/>
          <w:sz w:val="24"/>
          <w:szCs w:val="24"/>
        </w:rPr>
        <w:t>s</w:t>
      </w:r>
      <w:proofErr w:type="spellEnd"/>
      <w:r w:rsidR="00BF243B" w:rsidRPr="00B97785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F243B" w:rsidRPr="00B97785">
        <w:rPr>
          <w:rFonts w:ascii="Cambria" w:hAnsi="Cambria" w:cs="Times New Roman"/>
          <w:sz w:val="24"/>
          <w:szCs w:val="24"/>
        </w:rPr>
        <w:t>gjithsej</w:t>
      </w:r>
      <w:proofErr w:type="spellEnd"/>
      <w:r w:rsidR="00BF243B" w:rsidRPr="00B97785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F243B" w:rsidRPr="00B97785">
        <w:rPr>
          <w:rFonts w:ascii="Cambria" w:hAnsi="Cambria" w:cs="Times New Roman"/>
          <w:sz w:val="24"/>
          <w:szCs w:val="24"/>
        </w:rPr>
        <w:t>nga</w:t>
      </w:r>
      <w:proofErr w:type="spellEnd"/>
      <w:r w:rsidR="00B97785" w:rsidRPr="00B97785">
        <w:rPr>
          <w:rFonts w:ascii="Cambria" w:hAnsi="Cambria" w:cs="Times New Roman"/>
          <w:sz w:val="24"/>
          <w:szCs w:val="24"/>
        </w:rPr>
        <w:t xml:space="preserve"> </w:t>
      </w:r>
      <w:r w:rsidR="00BF243B" w:rsidRPr="00B97785">
        <w:rPr>
          <w:rFonts w:ascii="Cambria" w:hAnsi="Cambria" w:cs="Times New Roman"/>
          <w:sz w:val="24"/>
          <w:szCs w:val="24"/>
        </w:rPr>
        <w:t xml:space="preserve">te </w:t>
      </w:r>
      <w:proofErr w:type="spellStart"/>
      <w:r w:rsidR="00BF243B" w:rsidRPr="00B97785">
        <w:rPr>
          <w:rFonts w:ascii="Cambria" w:hAnsi="Cambria" w:cs="Times New Roman"/>
          <w:sz w:val="24"/>
          <w:szCs w:val="24"/>
        </w:rPr>
        <w:t>cil</w:t>
      </w:r>
      <w:r w:rsidR="0013565E" w:rsidRPr="00B97785">
        <w:rPr>
          <w:rFonts w:ascii="Cambria" w:hAnsi="Cambria" w:cs="Times New Roman"/>
          <w:sz w:val="24"/>
          <w:szCs w:val="24"/>
        </w:rPr>
        <w:t>ë</w:t>
      </w:r>
      <w:r w:rsidR="00BF243B" w:rsidRPr="00B97785">
        <w:rPr>
          <w:rFonts w:ascii="Cambria" w:hAnsi="Cambria" w:cs="Times New Roman"/>
          <w:sz w:val="24"/>
          <w:szCs w:val="24"/>
        </w:rPr>
        <w:t>t</w:t>
      </w:r>
      <w:proofErr w:type="spellEnd"/>
      <w:r w:rsidR="00BF243B" w:rsidRPr="00B97785">
        <w:rPr>
          <w:rFonts w:ascii="Cambria" w:hAnsi="Cambria" w:cs="Times New Roman"/>
          <w:sz w:val="24"/>
          <w:szCs w:val="24"/>
        </w:rPr>
        <w:t xml:space="preserve"> </w:t>
      </w:r>
      <w:r w:rsidR="00B97785" w:rsidRPr="00B97785">
        <w:rPr>
          <w:rFonts w:ascii="Cambria" w:hAnsi="Cambria" w:cs="Times New Roman"/>
          <w:sz w:val="24"/>
          <w:szCs w:val="24"/>
        </w:rPr>
        <w:t>49723</w:t>
      </w:r>
      <w:r w:rsidR="00BF243B" w:rsidRPr="00B97785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BF243B" w:rsidRPr="00B97785">
        <w:rPr>
          <w:rFonts w:ascii="Cambria" w:hAnsi="Cambria" w:cs="Times New Roman"/>
          <w:sz w:val="24"/>
          <w:szCs w:val="24"/>
        </w:rPr>
        <w:t>vajza</w:t>
      </w:r>
      <w:proofErr w:type="spellEnd"/>
      <w:r w:rsidR="0064017E" w:rsidRPr="00B97785">
        <w:rPr>
          <w:rFonts w:ascii="Cambria" w:hAnsi="Cambria" w:cs="Times New Roman"/>
          <w:sz w:val="24"/>
          <w:szCs w:val="24"/>
        </w:rPr>
        <w:t>)</w:t>
      </w:r>
      <w:r w:rsidRPr="00B97785">
        <w:rPr>
          <w:rFonts w:ascii="Cambria" w:hAnsi="Cambria"/>
          <w:sz w:val="24"/>
          <w:szCs w:val="24"/>
        </w:rPr>
        <w:t xml:space="preserve"> </w:t>
      </w:r>
      <w:r w:rsidR="005B00C7" w:rsidRPr="00B97785">
        <w:rPr>
          <w:rFonts w:ascii="Cambria" w:hAnsi="Cambria"/>
          <w:sz w:val="24"/>
          <w:szCs w:val="24"/>
        </w:rPr>
        <w:t xml:space="preserve">dhe </w:t>
      </w:r>
      <w:proofErr w:type="spellStart"/>
      <w:r w:rsidR="00250062" w:rsidRPr="00B97785">
        <w:rPr>
          <w:rFonts w:ascii="Cambria" w:hAnsi="Cambria"/>
          <w:sz w:val="24"/>
          <w:szCs w:val="24"/>
        </w:rPr>
        <w:t>ë</w:t>
      </w:r>
      <w:r w:rsidR="005B00C7" w:rsidRPr="00B97785">
        <w:rPr>
          <w:rFonts w:ascii="Cambria" w:hAnsi="Cambria"/>
          <w:sz w:val="24"/>
          <w:szCs w:val="24"/>
        </w:rPr>
        <w:t>sht</w:t>
      </w:r>
      <w:r w:rsidR="00250062" w:rsidRPr="00B97785">
        <w:rPr>
          <w:rFonts w:ascii="Cambria" w:hAnsi="Cambria"/>
          <w:sz w:val="24"/>
          <w:szCs w:val="24"/>
        </w:rPr>
        <w:t>ë</w:t>
      </w:r>
      <w:proofErr w:type="spellEnd"/>
      <w:r w:rsidR="007058CC" w:rsidRPr="00B97785">
        <w:rPr>
          <w:rFonts w:ascii="Cambria" w:hAnsi="Cambria"/>
          <w:sz w:val="24"/>
          <w:szCs w:val="24"/>
        </w:rPr>
        <w:t xml:space="preserve">: </w:t>
      </w:r>
      <w:r w:rsidR="00B97785" w:rsidRPr="00B97785">
        <w:rPr>
          <w:rFonts w:ascii="Cambria" w:hAnsi="Cambria" w:cs="Times New Roman"/>
          <w:sz w:val="24"/>
          <w:szCs w:val="24"/>
        </w:rPr>
        <w:t>4,151,374,264</w:t>
      </w:r>
      <w:r w:rsidR="007058CC" w:rsidRPr="00B97785">
        <w:rPr>
          <w:rFonts w:ascii="Cambria" w:hAnsi="Cambria" w:cs="Times New Roman"/>
          <w:sz w:val="24"/>
          <w:szCs w:val="24"/>
        </w:rPr>
        <w:t>ALL</w:t>
      </w:r>
      <w:r w:rsidR="007058CC" w:rsidRPr="00B97785">
        <w:rPr>
          <w:rFonts w:ascii="Cambria" w:hAnsi="Cambria"/>
          <w:sz w:val="24"/>
          <w:szCs w:val="24"/>
        </w:rPr>
        <w:t>.</w:t>
      </w:r>
    </w:p>
    <w:p w14:paraId="471BDD07" w14:textId="6B879A4F" w:rsidR="00833059" w:rsidRPr="00D36B2B" w:rsidRDefault="007058CC" w:rsidP="00027E11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36B2B">
        <w:rPr>
          <w:rFonts w:ascii="Cambria" w:hAnsi="Cambria"/>
          <w:sz w:val="24"/>
          <w:szCs w:val="24"/>
        </w:rPr>
        <w:t>P</w:t>
      </w:r>
      <w:r w:rsidR="00250062" w:rsidRPr="00D36B2B">
        <w:rPr>
          <w:rFonts w:ascii="Cambria" w:hAnsi="Cambria"/>
          <w:sz w:val="24"/>
          <w:szCs w:val="24"/>
        </w:rPr>
        <w:t>ë</w:t>
      </w:r>
      <w:r w:rsidRPr="00D36B2B">
        <w:rPr>
          <w:rFonts w:ascii="Cambria" w:hAnsi="Cambria"/>
          <w:sz w:val="24"/>
          <w:szCs w:val="24"/>
        </w:rPr>
        <w:t>rpjes</w:t>
      </w:r>
      <w:r w:rsidR="00250062" w:rsidRPr="00D36B2B">
        <w:rPr>
          <w:rFonts w:ascii="Cambria" w:hAnsi="Cambria"/>
          <w:sz w:val="24"/>
          <w:szCs w:val="24"/>
        </w:rPr>
        <w:t>ë</w:t>
      </w:r>
      <w:proofErr w:type="spellEnd"/>
      <w:r w:rsidR="009E63B6" w:rsidRPr="00D36B2B">
        <w:rPr>
          <w:rFonts w:ascii="Cambria" w:hAnsi="Cambria"/>
          <w:sz w:val="24"/>
          <w:szCs w:val="24"/>
        </w:rPr>
        <w:t xml:space="preserve"> (</w:t>
      </w:r>
      <w:r w:rsidR="00D36B2B" w:rsidRPr="00D36B2B">
        <w:rPr>
          <w:rFonts w:ascii="Cambria" w:hAnsi="Cambria"/>
          <w:sz w:val="24"/>
          <w:szCs w:val="24"/>
        </w:rPr>
        <w:t>56</w:t>
      </w:r>
      <w:r w:rsidR="009E63B6" w:rsidRPr="00D36B2B">
        <w:rPr>
          <w:rFonts w:ascii="Cambria" w:hAnsi="Cambria"/>
          <w:sz w:val="24"/>
          <w:szCs w:val="24"/>
        </w:rPr>
        <w:t>%)</w:t>
      </w:r>
      <w:r w:rsidRPr="00D36B2B">
        <w:rPr>
          <w:rFonts w:ascii="Cambria" w:hAnsi="Cambria"/>
          <w:sz w:val="24"/>
          <w:szCs w:val="24"/>
        </w:rPr>
        <w:t xml:space="preserve"> e </w:t>
      </w:r>
      <w:proofErr w:type="spellStart"/>
      <w:r w:rsidRPr="00D36B2B">
        <w:rPr>
          <w:rFonts w:ascii="Cambria" w:hAnsi="Cambria"/>
          <w:sz w:val="24"/>
          <w:szCs w:val="24"/>
        </w:rPr>
        <w:t>numrit</w:t>
      </w:r>
      <w:proofErr w:type="spellEnd"/>
      <w:r w:rsidRPr="00D36B2B">
        <w:rPr>
          <w:rFonts w:ascii="Cambria" w:hAnsi="Cambria"/>
          <w:sz w:val="24"/>
          <w:szCs w:val="24"/>
        </w:rPr>
        <w:t xml:space="preserve"> </w:t>
      </w:r>
      <w:proofErr w:type="spellStart"/>
      <w:r w:rsidRPr="00D36B2B">
        <w:rPr>
          <w:rFonts w:ascii="Cambria" w:hAnsi="Cambria"/>
          <w:sz w:val="24"/>
          <w:szCs w:val="24"/>
        </w:rPr>
        <w:t>t</w:t>
      </w:r>
      <w:r w:rsidR="00250062" w:rsidRPr="00D36B2B">
        <w:rPr>
          <w:rFonts w:ascii="Cambria" w:hAnsi="Cambria"/>
          <w:sz w:val="24"/>
          <w:szCs w:val="24"/>
        </w:rPr>
        <w:t>ë</w:t>
      </w:r>
      <w:proofErr w:type="spellEnd"/>
      <w:r w:rsidRPr="00D36B2B">
        <w:rPr>
          <w:rFonts w:ascii="Cambria" w:hAnsi="Cambria"/>
          <w:sz w:val="24"/>
          <w:szCs w:val="24"/>
        </w:rPr>
        <w:t xml:space="preserve"> </w:t>
      </w:r>
      <w:proofErr w:type="spellStart"/>
      <w:r w:rsidRPr="00D36B2B">
        <w:rPr>
          <w:rFonts w:ascii="Cambria" w:hAnsi="Cambria"/>
          <w:sz w:val="24"/>
          <w:szCs w:val="24"/>
        </w:rPr>
        <w:t>nx</w:t>
      </w:r>
      <w:r w:rsidR="00250062" w:rsidRPr="00D36B2B">
        <w:rPr>
          <w:rFonts w:ascii="Cambria" w:hAnsi="Cambria"/>
          <w:sz w:val="24"/>
          <w:szCs w:val="24"/>
        </w:rPr>
        <w:t>ë</w:t>
      </w:r>
      <w:r w:rsidRPr="00D36B2B">
        <w:rPr>
          <w:rFonts w:ascii="Cambria" w:hAnsi="Cambria"/>
          <w:sz w:val="24"/>
          <w:szCs w:val="24"/>
        </w:rPr>
        <w:t>n</w:t>
      </w:r>
      <w:r w:rsidR="00250062" w:rsidRPr="00D36B2B">
        <w:rPr>
          <w:rFonts w:ascii="Cambria" w:hAnsi="Cambria"/>
          <w:sz w:val="24"/>
          <w:szCs w:val="24"/>
        </w:rPr>
        <w:t>ë</w:t>
      </w:r>
      <w:r w:rsidRPr="00D36B2B">
        <w:rPr>
          <w:rFonts w:ascii="Cambria" w:hAnsi="Cambria"/>
          <w:sz w:val="24"/>
          <w:szCs w:val="24"/>
        </w:rPr>
        <w:t>sve</w:t>
      </w:r>
      <w:proofErr w:type="spellEnd"/>
      <w:r w:rsidRPr="00D36B2B">
        <w:rPr>
          <w:rFonts w:ascii="Cambria" w:hAnsi="Cambria"/>
          <w:sz w:val="24"/>
          <w:szCs w:val="24"/>
        </w:rPr>
        <w:t xml:space="preserve"> </w:t>
      </w:r>
      <w:proofErr w:type="spellStart"/>
      <w:r w:rsidRPr="00D36B2B">
        <w:rPr>
          <w:rFonts w:ascii="Cambria" w:hAnsi="Cambria"/>
          <w:sz w:val="24"/>
          <w:szCs w:val="24"/>
        </w:rPr>
        <w:t>q</w:t>
      </w:r>
      <w:r w:rsidR="00250062" w:rsidRPr="00D36B2B">
        <w:rPr>
          <w:rFonts w:ascii="Cambria" w:hAnsi="Cambria"/>
          <w:sz w:val="24"/>
          <w:szCs w:val="24"/>
        </w:rPr>
        <w:t>ë</w:t>
      </w:r>
      <w:proofErr w:type="spellEnd"/>
      <w:r w:rsidRPr="00D36B2B">
        <w:rPr>
          <w:rFonts w:ascii="Cambria" w:hAnsi="Cambria"/>
          <w:sz w:val="24"/>
          <w:szCs w:val="24"/>
        </w:rPr>
        <w:t xml:space="preserve"> </w:t>
      </w:r>
      <w:proofErr w:type="spellStart"/>
      <w:r w:rsidRPr="00D36B2B">
        <w:rPr>
          <w:rFonts w:ascii="Cambria" w:hAnsi="Cambria"/>
          <w:sz w:val="24"/>
          <w:szCs w:val="24"/>
        </w:rPr>
        <w:t>ndjekin</w:t>
      </w:r>
      <w:proofErr w:type="spellEnd"/>
      <w:r w:rsidRPr="00D36B2B">
        <w:rPr>
          <w:rFonts w:ascii="Cambria" w:hAnsi="Cambria"/>
          <w:sz w:val="24"/>
          <w:szCs w:val="24"/>
        </w:rPr>
        <w:t xml:space="preserve"> arsimin 9-vjecar </w:t>
      </w:r>
      <w:proofErr w:type="spellStart"/>
      <w:r w:rsidRPr="00D36B2B">
        <w:rPr>
          <w:rFonts w:ascii="Cambria" w:hAnsi="Cambria"/>
          <w:sz w:val="24"/>
          <w:szCs w:val="24"/>
        </w:rPr>
        <w:t>nga</w:t>
      </w:r>
      <w:proofErr w:type="spellEnd"/>
      <w:r w:rsidRPr="00D36B2B">
        <w:rPr>
          <w:rFonts w:ascii="Cambria" w:hAnsi="Cambria"/>
          <w:sz w:val="24"/>
          <w:szCs w:val="24"/>
        </w:rPr>
        <w:t xml:space="preserve"> </w:t>
      </w:r>
      <w:proofErr w:type="spellStart"/>
      <w:r w:rsidRPr="00D36B2B">
        <w:rPr>
          <w:rFonts w:ascii="Cambria" w:hAnsi="Cambria"/>
          <w:sz w:val="24"/>
          <w:szCs w:val="24"/>
        </w:rPr>
        <w:t>zonat</w:t>
      </w:r>
      <w:proofErr w:type="spellEnd"/>
      <w:r w:rsidRPr="00D36B2B">
        <w:rPr>
          <w:rFonts w:ascii="Cambria" w:hAnsi="Cambria"/>
          <w:sz w:val="24"/>
          <w:szCs w:val="24"/>
        </w:rPr>
        <w:t xml:space="preserve"> </w:t>
      </w:r>
      <w:proofErr w:type="gramStart"/>
      <w:r w:rsidRPr="00D36B2B">
        <w:rPr>
          <w:rFonts w:ascii="Cambria" w:hAnsi="Cambria"/>
          <w:sz w:val="24"/>
          <w:szCs w:val="24"/>
        </w:rPr>
        <w:t>urbane</w:t>
      </w:r>
      <w:r w:rsidR="00D36B2B" w:rsidRPr="00D36B2B">
        <w:rPr>
          <w:rFonts w:ascii="Cambria" w:hAnsi="Cambria"/>
          <w:sz w:val="24"/>
          <w:szCs w:val="24"/>
        </w:rPr>
        <w:t>(</w:t>
      </w:r>
      <w:proofErr w:type="gramEnd"/>
      <w:r w:rsidR="00D36B2B" w:rsidRPr="00D36B2B">
        <w:rPr>
          <w:rFonts w:ascii="Cambria" w:hAnsi="Cambria"/>
          <w:sz w:val="24"/>
          <w:szCs w:val="24"/>
        </w:rPr>
        <w:t xml:space="preserve">144996 </w:t>
      </w:r>
      <w:proofErr w:type="spellStart"/>
      <w:r w:rsidR="00D36B2B" w:rsidRPr="00D36B2B">
        <w:rPr>
          <w:rFonts w:ascii="Cambria" w:hAnsi="Cambria"/>
          <w:sz w:val="24"/>
          <w:szCs w:val="24"/>
        </w:rPr>
        <w:t>gjithsej</w:t>
      </w:r>
      <w:proofErr w:type="spellEnd"/>
      <w:r w:rsidRPr="00D36B2B">
        <w:rPr>
          <w:rFonts w:ascii="Cambria" w:hAnsi="Cambria"/>
          <w:sz w:val="24"/>
          <w:szCs w:val="24"/>
        </w:rPr>
        <w:t xml:space="preserve"> </w:t>
      </w:r>
      <w:proofErr w:type="spellStart"/>
      <w:r w:rsidR="00BF243B" w:rsidRPr="00D36B2B">
        <w:rPr>
          <w:rFonts w:ascii="Cambria" w:hAnsi="Cambria"/>
          <w:sz w:val="24"/>
          <w:szCs w:val="24"/>
        </w:rPr>
        <w:t>nga</w:t>
      </w:r>
      <w:proofErr w:type="spellEnd"/>
      <w:r w:rsidR="00D36B2B" w:rsidRPr="00D36B2B">
        <w:rPr>
          <w:rFonts w:ascii="Cambria" w:hAnsi="Cambria"/>
          <w:sz w:val="24"/>
          <w:szCs w:val="24"/>
        </w:rPr>
        <w:t xml:space="preserve"> </w:t>
      </w:r>
      <w:r w:rsidR="00BF243B" w:rsidRPr="00D36B2B">
        <w:rPr>
          <w:rFonts w:ascii="Cambria" w:hAnsi="Cambria"/>
          <w:sz w:val="24"/>
          <w:szCs w:val="24"/>
        </w:rPr>
        <w:t xml:space="preserve">te </w:t>
      </w:r>
      <w:proofErr w:type="spellStart"/>
      <w:r w:rsidR="00BF243B" w:rsidRPr="00D36B2B">
        <w:rPr>
          <w:rFonts w:ascii="Cambria" w:hAnsi="Cambria"/>
          <w:sz w:val="24"/>
          <w:szCs w:val="24"/>
        </w:rPr>
        <w:t>cil</w:t>
      </w:r>
      <w:r w:rsidR="0013565E" w:rsidRPr="00D36B2B">
        <w:rPr>
          <w:rFonts w:ascii="Cambria" w:hAnsi="Cambria"/>
          <w:sz w:val="24"/>
          <w:szCs w:val="24"/>
        </w:rPr>
        <w:t>ë</w:t>
      </w:r>
      <w:r w:rsidR="00BF243B" w:rsidRPr="00D36B2B">
        <w:rPr>
          <w:rFonts w:ascii="Cambria" w:hAnsi="Cambria"/>
          <w:sz w:val="24"/>
          <w:szCs w:val="24"/>
        </w:rPr>
        <w:t>t</w:t>
      </w:r>
      <w:proofErr w:type="spellEnd"/>
      <w:r w:rsidR="00BF243B" w:rsidRPr="00D36B2B">
        <w:rPr>
          <w:rFonts w:ascii="Cambria" w:hAnsi="Cambria"/>
          <w:sz w:val="24"/>
          <w:szCs w:val="24"/>
        </w:rPr>
        <w:t xml:space="preserve"> </w:t>
      </w:r>
      <w:r w:rsidR="00D36B2B" w:rsidRPr="00D36B2B">
        <w:rPr>
          <w:rFonts w:ascii="Cambria" w:hAnsi="Cambria"/>
          <w:sz w:val="24"/>
          <w:szCs w:val="24"/>
        </w:rPr>
        <w:t>81198</w:t>
      </w:r>
      <w:r w:rsidR="00BF243B" w:rsidRPr="00D36B2B">
        <w:rPr>
          <w:rFonts w:ascii="Cambria" w:hAnsi="Cambria"/>
          <w:sz w:val="24"/>
          <w:szCs w:val="24"/>
        </w:rPr>
        <w:t xml:space="preserve"> </w:t>
      </w:r>
      <w:proofErr w:type="spellStart"/>
      <w:r w:rsidR="00BF243B" w:rsidRPr="00D36B2B">
        <w:rPr>
          <w:rFonts w:ascii="Cambria" w:hAnsi="Cambria"/>
          <w:sz w:val="24"/>
          <w:szCs w:val="24"/>
        </w:rPr>
        <w:t>vajza</w:t>
      </w:r>
      <w:proofErr w:type="spellEnd"/>
      <w:r w:rsidRPr="00D36B2B">
        <w:rPr>
          <w:rFonts w:ascii="Cambria" w:hAnsi="Cambria"/>
          <w:sz w:val="24"/>
          <w:szCs w:val="24"/>
        </w:rPr>
        <w:t xml:space="preserve">) dhe </w:t>
      </w:r>
      <w:proofErr w:type="spellStart"/>
      <w:r w:rsidR="00250062" w:rsidRPr="00D36B2B">
        <w:rPr>
          <w:rFonts w:ascii="Cambria" w:hAnsi="Cambria"/>
          <w:sz w:val="24"/>
          <w:szCs w:val="24"/>
        </w:rPr>
        <w:t>ë</w:t>
      </w:r>
      <w:r w:rsidRPr="00D36B2B">
        <w:rPr>
          <w:rFonts w:ascii="Cambria" w:hAnsi="Cambria"/>
          <w:sz w:val="24"/>
          <w:szCs w:val="24"/>
        </w:rPr>
        <w:t>sht</w:t>
      </w:r>
      <w:r w:rsidR="00250062" w:rsidRPr="00D36B2B">
        <w:rPr>
          <w:rFonts w:ascii="Cambria" w:hAnsi="Cambria"/>
          <w:sz w:val="24"/>
          <w:szCs w:val="24"/>
        </w:rPr>
        <w:t>ë</w:t>
      </w:r>
      <w:proofErr w:type="spellEnd"/>
      <w:r w:rsidRPr="00D36B2B">
        <w:rPr>
          <w:rFonts w:ascii="Cambria" w:hAnsi="Cambria"/>
          <w:sz w:val="24"/>
          <w:szCs w:val="24"/>
        </w:rPr>
        <w:t xml:space="preserve"> </w:t>
      </w:r>
      <w:r w:rsidR="00D36B2B" w:rsidRPr="00D36B2B">
        <w:rPr>
          <w:rFonts w:ascii="Cambria" w:hAnsi="Cambria"/>
          <w:sz w:val="24"/>
          <w:szCs w:val="24"/>
        </w:rPr>
        <w:t xml:space="preserve">26,461,134 </w:t>
      </w:r>
      <w:proofErr w:type="spellStart"/>
      <w:r w:rsidR="00D36B2B" w:rsidRPr="00D36B2B">
        <w:rPr>
          <w:rFonts w:ascii="Cambria" w:hAnsi="Cambria"/>
          <w:sz w:val="24"/>
          <w:szCs w:val="24"/>
        </w:rPr>
        <w:t>lek</w:t>
      </w:r>
      <w:r w:rsidR="00F471E4">
        <w:rPr>
          <w:rFonts w:ascii="Cambria" w:hAnsi="Cambria"/>
          <w:sz w:val="24"/>
          <w:szCs w:val="24"/>
        </w:rPr>
        <w:t>ë</w:t>
      </w:r>
      <w:proofErr w:type="spellEnd"/>
      <w:r w:rsidR="00D36B2B" w:rsidRPr="00D36B2B">
        <w:rPr>
          <w:rFonts w:ascii="Cambria" w:hAnsi="Cambria"/>
          <w:sz w:val="24"/>
          <w:szCs w:val="24"/>
        </w:rPr>
        <w:t xml:space="preserve">. </w:t>
      </w:r>
    </w:p>
    <w:p w14:paraId="12FB280B" w14:textId="77777777" w:rsidR="00833059" w:rsidRPr="00631724" w:rsidRDefault="00833059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83BEF55" w14:textId="3FEC2373" w:rsidR="00EF304D" w:rsidRPr="00631724" w:rsidRDefault="00EF304D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Programi</w:t>
      </w:r>
      <w:proofErr w:type="spellEnd"/>
      <w:r w:rsidRPr="00631724">
        <w:rPr>
          <w:rFonts w:ascii="Cambria" w:hAnsi="Cambria"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sz w:val="22"/>
          <w:szCs w:val="22"/>
        </w:rPr>
        <w:t>Arsimi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Mes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m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rgjithsh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m</w:t>
      </w:r>
      <w:proofErr w:type="spellEnd"/>
      <w:r w:rsidRPr="00631724">
        <w:rPr>
          <w:rFonts w:ascii="Cambria" w:hAnsi="Cambria"/>
          <w:sz w:val="22"/>
          <w:szCs w:val="22"/>
        </w:rPr>
        <w:t>”</w:t>
      </w:r>
    </w:p>
    <w:p w14:paraId="3E5978B4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lastRenderedPageBreak/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sz w:val="22"/>
          <w:szCs w:val="22"/>
        </w:rPr>
        <w:t>i</w:t>
      </w:r>
      <w:proofErr w:type="spellEnd"/>
      <w:r w:rsidR="00336B90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336B90" w:rsidRPr="00631724">
        <w:rPr>
          <w:rFonts w:ascii="Cambria" w:hAnsi="Cambria"/>
          <w:sz w:val="22"/>
          <w:szCs w:val="22"/>
        </w:rPr>
        <w:t>s</w:t>
      </w:r>
      <w:proofErr w:type="spellEnd"/>
      <w:r w:rsidR="00336B90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Zhvillon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politika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synojnë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krijimin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mundësisë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çdo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nxënës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përfundon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arsimin </w:t>
      </w:r>
      <w:proofErr w:type="spellStart"/>
      <w:r w:rsidRPr="00631724">
        <w:rPr>
          <w:rFonts w:ascii="Cambria" w:hAnsi="Cambria"/>
          <w:i/>
          <w:sz w:val="22"/>
          <w:szCs w:val="22"/>
        </w:rPr>
        <w:t>bazë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regjistro</w:t>
      </w:r>
      <w:r w:rsidR="00336B90" w:rsidRPr="00631724">
        <w:rPr>
          <w:rFonts w:ascii="Cambria" w:hAnsi="Cambria"/>
          <w:i/>
          <w:sz w:val="22"/>
          <w:szCs w:val="22"/>
        </w:rPr>
        <w:t>het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arsimin e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mesëm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lartë</w:t>
      </w:r>
      <w:proofErr w:type="spellEnd"/>
    </w:p>
    <w:p w14:paraId="09786FA7" w14:textId="77777777" w:rsidR="00FF57E1" w:rsidRPr="00631724" w:rsidRDefault="00FF57E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6C602079" w14:textId="77777777" w:rsidR="00EF304D" w:rsidRPr="00631724" w:rsidRDefault="00336B9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EF304D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EF304D" w:rsidRPr="00631724">
        <w:rPr>
          <w:rFonts w:ascii="Cambria" w:hAnsi="Cambria"/>
          <w:sz w:val="22"/>
          <w:szCs w:val="22"/>
        </w:rPr>
        <w:t>:</w:t>
      </w:r>
    </w:p>
    <w:tbl>
      <w:tblPr>
        <w:tblW w:w="8987" w:type="dxa"/>
        <w:tblInd w:w="440" w:type="dxa"/>
        <w:tblLook w:val="04A0" w:firstRow="1" w:lastRow="0" w:firstColumn="1" w:lastColumn="0" w:noHBand="0" w:noVBand="1"/>
      </w:tblPr>
      <w:tblGrid>
        <w:gridCol w:w="2801"/>
        <w:gridCol w:w="1248"/>
        <w:gridCol w:w="1646"/>
        <w:gridCol w:w="1646"/>
        <w:gridCol w:w="1646"/>
      </w:tblGrid>
      <w:tr w:rsidR="00175E21" w:rsidRPr="00631724" w14:paraId="28BCD4EC" w14:textId="77777777" w:rsidTr="00C65FAB">
        <w:trPr>
          <w:trHeight w:val="147"/>
        </w:trPr>
        <w:tc>
          <w:tcPr>
            <w:tcW w:w="280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hideMark/>
          </w:tcPr>
          <w:p w14:paraId="3ECAB4BF" w14:textId="77777777" w:rsidR="005E4D0A" w:rsidRPr="00631724" w:rsidRDefault="005E4D0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184E7B8" w14:textId="0B58FB94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31268B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C238F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2BA39A2" w14:textId="1E773C64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C238F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D41FA1C" w14:textId="17A60689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C238F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724C597" w14:textId="3B092325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C238F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6</w:t>
            </w:r>
          </w:p>
        </w:tc>
      </w:tr>
      <w:tr w:rsidR="005E4D0A" w:rsidRPr="00631724" w14:paraId="3D9BBC20" w14:textId="77777777" w:rsidTr="00C65FAB">
        <w:trPr>
          <w:trHeight w:val="147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6F413BDF" w14:textId="77777777" w:rsidR="005E4D0A" w:rsidRPr="00631724" w:rsidRDefault="005E4D0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4A2C78F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3CE8201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45E3E07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E7E47F8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285DEA" w:rsidRPr="008B442D" w14:paraId="10FF06D2" w14:textId="77777777" w:rsidTr="00B56E8B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1A8CF8F6" w14:textId="1826BC2D" w:rsidR="00285DEA" w:rsidRPr="00631724" w:rsidRDefault="00285DEA" w:rsidP="00285DE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2D37A6F9" w14:textId="638833A7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36,000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4B0D5B60" w14:textId="590CE8A3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37,000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5A773F33" w14:textId="0C59C912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38000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2BC072C0" w14:textId="2A881751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39,000</w:t>
            </w:r>
          </w:p>
        </w:tc>
      </w:tr>
      <w:tr w:rsidR="00285DEA" w:rsidRPr="008B442D" w14:paraId="11FEA205" w14:textId="77777777" w:rsidTr="00B56E8B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22B55C51" w14:textId="089EED5D" w:rsidR="00285DEA" w:rsidRPr="00631724" w:rsidRDefault="00285DEA" w:rsidP="00285DE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zonat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rurale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22A3417B" w14:textId="74C09C72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26.50%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6C13CC0B" w14:textId="2F9C3074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28%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4E87C352" w14:textId="7091C9EB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29%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495D0E69" w14:textId="1AA4B381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30%</w:t>
            </w:r>
          </w:p>
        </w:tc>
      </w:tr>
      <w:tr w:rsidR="00285DEA" w:rsidRPr="008B442D" w14:paraId="7FD934BD" w14:textId="77777777" w:rsidTr="00B56E8B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709A656B" w14:textId="27FFA776" w:rsidR="00285DEA" w:rsidRPr="00631724" w:rsidRDefault="00285DEA" w:rsidP="00285DE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rregjitrohen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mesem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kundrejt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numrit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perfundojne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ulët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klasën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9-të)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6E319E46" w14:textId="7A3123BC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81.20%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0091CC8F" w14:textId="690B82A0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83%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7461376E" w14:textId="697C8525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86%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50985A9E" w14:textId="2BE149FB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90%</w:t>
            </w:r>
          </w:p>
        </w:tc>
      </w:tr>
      <w:tr w:rsidR="00285DEA" w:rsidRPr="008B442D" w14:paraId="2819451F" w14:textId="77777777" w:rsidTr="00B56E8B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4B2CF10B" w14:textId="212494F1" w:rsidR="00285DEA" w:rsidRPr="00952484" w:rsidRDefault="00285DEA" w:rsidP="00285DE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nxënësve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rregjistrohen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kundrejt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numrit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perfundojne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ulët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klasën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9-të)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1628106F" w14:textId="0C66BD21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91.30%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1A0B3936" w14:textId="2B387A60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92.00%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3B9E79A6" w14:textId="22626211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95%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49ADB583" w14:textId="7357C531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96%</w:t>
            </w:r>
          </w:p>
        </w:tc>
      </w:tr>
      <w:tr w:rsidR="00285DEA" w:rsidRPr="008B442D" w14:paraId="6D3CB11B" w14:textId="77777777" w:rsidTr="00B56E8B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6C7D8AA1" w14:textId="74229772" w:rsidR="00285DEA" w:rsidRPr="00952484" w:rsidRDefault="00285DEA" w:rsidP="00285DE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Mësues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gjimnaze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+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gjimnaze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orientuara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273C308F" w14:textId="696C3CC5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6,449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4B1FB158" w14:textId="376EB49B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6,450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19E35D2E" w14:textId="5FE6909D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6450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427A69E1" w14:textId="51C89560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6451</w:t>
            </w:r>
          </w:p>
        </w:tc>
      </w:tr>
    </w:tbl>
    <w:p w14:paraId="4AC93297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3A6B57B" w14:textId="78C75692" w:rsidR="005E4D0A" w:rsidRDefault="005E4D0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1686"/>
        <w:gridCol w:w="1745"/>
        <w:gridCol w:w="1689"/>
        <w:gridCol w:w="1579"/>
      </w:tblGrid>
      <w:tr w:rsidR="00B56E8B" w:rsidRPr="00B56E8B" w14:paraId="71154A89" w14:textId="77777777" w:rsidTr="00B56E8B">
        <w:trPr>
          <w:trHeight w:val="510"/>
        </w:trPr>
        <w:tc>
          <w:tcPr>
            <w:tcW w:w="8880" w:type="dxa"/>
            <w:hideMark/>
          </w:tcPr>
          <w:p w14:paraId="75FDD6C3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b/>
                <w:bCs/>
                <w:sz w:val="18"/>
                <w:szCs w:val="18"/>
              </w:rPr>
              <w:t>Produkti</w:t>
            </w:r>
            <w:proofErr w:type="spellEnd"/>
          </w:p>
        </w:tc>
        <w:tc>
          <w:tcPr>
            <w:tcW w:w="9240" w:type="dxa"/>
            <w:gridSpan w:val="4"/>
            <w:hideMark/>
          </w:tcPr>
          <w:p w14:paraId="2624E942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 xml:space="preserve">91104AA -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Nxënës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që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regjistrohet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ndjekin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arsimin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mesëm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lartë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institucionet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asimore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publike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>,</w:t>
            </w:r>
          </w:p>
        </w:tc>
      </w:tr>
      <w:tr w:rsidR="00B56E8B" w:rsidRPr="00B56E8B" w14:paraId="527EAFBA" w14:textId="77777777" w:rsidTr="00B56E8B">
        <w:trPr>
          <w:trHeight w:val="435"/>
        </w:trPr>
        <w:tc>
          <w:tcPr>
            <w:tcW w:w="8880" w:type="dxa"/>
            <w:hideMark/>
          </w:tcPr>
          <w:p w14:paraId="58D9677F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Përshkrimi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Produktit</w:t>
            </w:r>
            <w:proofErr w:type="spellEnd"/>
          </w:p>
        </w:tc>
        <w:tc>
          <w:tcPr>
            <w:tcW w:w="9240" w:type="dxa"/>
            <w:gridSpan w:val="4"/>
            <w:hideMark/>
          </w:tcPr>
          <w:p w14:paraId="27646B8C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Rritja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tërheqjes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së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nxënësve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që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mbarojnë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arsimin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bazë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gjimnaze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gjimnaze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orientuara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arsim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profesional</w:t>
            </w:r>
            <w:proofErr w:type="spellEnd"/>
          </w:p>
        </w:tc>
      </w:tr>
      <w:tr w:rsidR="00B56E8B" w:rsidRPr="00B56E8B" w14:paraId="40C6FB5A" w14:textId="77777777" w:rsidTr="00B56E8B">
        <w:trPr>
          <w:trHeight w:val="360"/>
        </w:trPr>
        <w:tc>
          <w:tcPr>
            <w:tcW w:w="8880" w:type="dxa"/>
            <w:hideMark/>
          </w:tcPr>
          <w:p w14:paraId="6128528D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Njësia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Matëse</w:t>
            </w:r>
            <w:proofErr w:type="spellEnd"/>
          </w:p>
        </w:tc>
        <w:tc>
          <w:tcPr>
            <w:tcW w:w="9240" w:type="dxa"/>
            <w:gridSpan w:val="4"/>
            <w:hideMark/>
          </w:tcPr>
          <w:p w14:paraId="62F3DF36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Numri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nxënësve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AML</w:t>
            </w:r>
          </w:p>
        </w:tc>
      </w:tr>
      <w:tr w:rsidR="00B56E8B" w:rsidRPr="00B56E8B" w14:paraId="1E1E05E2" w14:textId="77777777" w:rsidTr="00B56E8B">
        <w:trPr>
          <w:trHeight w:val="270"/>
        </w:trPr>
        <w:tc>
          <w:tcPr>
            <w:tcW w:w="8880" w:type="dxa"/>
            <w:hideMark/>
          </w:tcPr>
          <w:p w14:paraId="2CA57247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2660" w:type="dxa"/>
            <w:hideMark/>
          </w:tcPr>
          <w:p w14:paraId="621DEBAD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B56E8B">
              <w:rPr>
                <w:rFonts w:ascii="Garamond" w:hAnsi="Garamond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2640" w:type="dxa"/>
            <w:hideMark/>
          </w:tcPr>
          <w:p w14:paraId="30E73C8B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B56E8B">
              <w:rPr>
                <w:rFonts w:ascii="Garamond" w:hAnsi="Garamond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2300" w:type="dxa"/>
            <w:hideMark/>
          </w:tcPr>
          <w:p w14:paraId="320A5B2B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B56E8B">
              <w:rPr>
                <w:rFonts w:ascii="Garamond" w:hAnsi="Garamond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640" w:type="dxa"/>
            <w:hideMark/>
          </w:tcPr>
          <w:p w14:paraId="52583CB6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B56E8B">
              <w:rPr>
                <w:rFonts w:ascii="Garamond" w:hAnsi="Garamond"/>
                <w:b/>
                <w:bCs/>
                <w:sz w:val="18"/>
                <w:szCs w:val="18"/>
              </w:rPr>
              <w:t>2026</w:t>
            </w:r>
          </w:p>
        </w:tc>
      </w:tr>
      <w:tr w:rsidR="00B56E8B" w:rsidRPr="00B56E8B" w14:paraId="6F268BC6" w14:textId="77777777" w:rsidTr="00B56E8B">
        <w:trPr>
          <w:trHeight w:val="270"/>
        </w:trPr>
        <w:tc>
          <w:tcPr>
            <w:tcW w:w="8880" w:type="dxa"/>
            <w:hideMark/>
          </w:tcPr>
          <w:p w14:paraId="00D47AEF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2660" w:type="dxa"/>
            <w:hideMark/>
          </w:tcPr>
          <w:p w14:paraId="727CCF67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b/>
                <w:bCs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2640" w:type="dxa"/>
            <w:hideMark/>
          </w:tcPr>
          <w:p w14:paraId="392DA58B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b/>
                <w:bCs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2300" w:type="dxa"/>
            <w:hideMark/>
          </w:tcPr>
          <w:p w14:paraId="2734A5EE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b/>
                <w:bCs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40" w:type="dxa"/>
            <w:hideMark/>
          </w:tcPr>
          <w:p w14:paraId="29CE6C89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b/>
                <w:bCs/>
                <w:sz w:val="18"/>
                <w:szCs w:val="18"/>
              </w:rPr>
              <w:t>Parashikimi</w:t>
            </w:r>
            <w:proofErr w:type="spellEnd"/>
          </w:p>
        </w:tc>
      </w:tr>
      <w:tr w:rsidR="00B56E8B" w:rsidRPr="00B56E8B" w14:paraId="2B6887B9" w14:textId="77777777" w:rsidTr="00B56E8B">
        <w:trPr>
          <w:trHeight w:val="270"/>
        </w:trPr>
        <w:tc>
          <w:tcPr>
            <w:tcW w:w="8880" w:type="dxa"/>
            <w:hideMark/>
          </w:tcPr>
          <w:p w14:paraId="34CD1A20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Sasia</w:t>
            </w:r>
            <w:proofErr w:type="spellEnd"/>
          </w:p>
        </w:tc>
        <w:tc>
          <w:tcPr>
            <w:tcW w:w="2660" w:type="dxa"/>
            <w:hideMark/>
          </w:tcPr>
          <w:p w14:paraId="3B700662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66000</w:t>
            </w:r>
          </w:p>
        </w:tc>
        <w:tc>
          <w:tcPr>
            <w:tcW w:w="2640" w:type="dxa"/>
            <w:hideMark/>
          </w:tcPr>
          <w:p w14:paraId="53B19F63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64000</w:t>
            </w:r>
          </w:p>
        </w:tc>
        <w:tc>
          <w:tcPr>
            <w:tcW w:w="2300" w:type="dxa"/>
            <w:hideMark/>
          </w:tcPr>
          <w:p w14:paraId="603C853C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62000</w:t>
            </w:r>
          </w:p>
        </w:tc>
        <w:tc>
          <w:tcPr>
            <w:tcW w:w="1640" w:type="dxa"/>
            <w:hideMark/>
          </w:tcPr>
          <w:p w14:paraId="0CD03AB2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60000</w:t>
            </w:r>
          </w:p>
        </w:tc>
      </w:tr>
      <w:tr w:rsidR="00B56E8B" w:rsidRPr="00B56E8B" w14:paraId="39CF9A3F" w14:textId="77777777" w:rsidTr="00B56E8B">
        <w:trPr>
          <w:trHeight w:val="270"/>
        </w:trPr>
        <w:tc>
          <w:tcPr>
            <w:tcW w:w="8880" w:type="dxa"/>
            <w:hideMark/>
          </w:tcPr>
          <w:p w14:paraId="642B7B81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Kosto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totale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lekë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2660" w:type="dxa"/>
            <w:hideMark/>
          </w:tcPr>
          <w:p w14:paraId="732DDFA6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6865302698</w:t>
            </w:r>
          </w:p>
        </w:tc>
        <w:tc>
          <w:tcPr>
            <w:tcW w:w="2640" w:type="dxa"/>
            <w:hideMark/>
          </w:tcPr>
          <w:p w14:paraId="41E9D0B3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6617000000</w:t>
            </w:r>
          </w:p>
        </w:tc>
        <w:tc>
          <w:tcPr>
            <w:tcW w:w="2300" w:type="dxa"/>
            <w:hideMark/>
          </w:tcPr>
          <w:p w14:paraId="41F8445C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7098367000</w:t>
            </w:r>
          </w:p>
        </w:tc>
        <w:tc>
          <w:tcPr>
            <w:tcW w:w="1640" w:type="dxa"/>
            <w:hideMark/>
          </w:tcPr>
          <w:p w14:paraId="6C635563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7098367000</w:t>
            </w:r>
          </w:p>
        </w:tc>
      </w:tr>
      <w:tr w:rsidR="00B56E8B" w:rsidRPr="00B56E8B" w14:paraId="366262CE" w14:textId="77777777" w:rsidTr="00B56E8B">
        <w:trPr>
          <w:trHeight w:val="270"/>
        </w:trPr>
        <w:tc>
          <w:tcPr>
            <w:tcW w:w="8880" w:type="dxa"/>
            <w:hideMark/>
          </w:tcPr>
          <w:p w14:paraId="6C5D3049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Kosto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njësi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lekë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2660" w:type="dxa"/>
            <w:hideMark/>
          </w:tcPr>
          <w:p w14:paraId="4E1252B6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104019.74</w:t>
            </w:r>
          </w:p>
        </w:tc>
        <w:tc>
          <w:tcPr>
            <w:tcW w:w="2640" w:type="dxa"/>
            <w:hideMark/>
          </w:tcPr>
          <w:p w14:paraId="2FFBE310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103390.63</w:t>
            </w:r>
          </w:p>
        </w:tc>
        <w:tc>
          <w:tcPr>
            <w:tcW w:w="2300" w:type="dxa"/>
            <w:hideMark/>
          </w:tcPr>
          <w:p w14:paraId="6D42B992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114489.79</w:t>
            </w:r>
          </w:p>
        </w:tc>
        <w:tc>
          <w:tcPr>
            <w:tcW w:w="1640" w:type="dxa"/>
            <w:hideMark/>
          </w:tcPr>
          <w:p w14:paraId="33D6114C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118306.12</w:t>
            </w:r>
          </w:p>
        </w:tc>
      </w:tr>
      <w:tr w:rsidR="00B56E8B" w:rsidRPr="00B56E8B" w14:paraId="4AFA07D1" w14:textId="77777777" w:rsidTr="00B56E8B">
        <w:trPr>
          <w:trHeight w:val="270"/>
        </w:trPr>
        <w:tc>
          <w:tcPr>
            <w:tcW w:w="8880" w:type="dxa"/>
            <w:hideMark/>
          </w:tcPr>
          <w:p w14:paraId="77755CA3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Ndryshimi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%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Sasisë</w:t>
            </w:r>
            <w:proofErr w:type="spellEnd"/>
          </w:p>
        </w:tc>
        <w:tc>
          <w:tcPr>
            <w:tcW w:w="2660" w:type="dxa"/>
            <w:hideMark/>
          </w:tcPr>
          <w:p w14:paraId="6C6FD751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2640" w:type="dxa"/>
            <w:hideMark/>
          </w:tcPr>
          <w:p w14:paraId="19A4333E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-0.0303</w:t>
            </w:r>
          </w:p>
        </w:tc>
        <w:tc>
          <w:tcPr>
            <w:tcW w:w="2300" w:type="dxa"/>
            <w:hideMark/>
          </w:tcPr>
          <w:p w14:paraId="4B4E8BE4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-0.0313</w:t>
            </w:r>
          </w:p>
        </w:tc>
        <w:tc>
          <w:tcPr>
            <w:tcW w:w="1640" w:type="dxa"/>
            <w:hideMark/>
          </w:tcPr>
          <w:p w14:paraId="1F5996C7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-0.0323</w:t>
            </w:r>
          </w:p>
        </w:tc>
      </w:tr>
      <w:tr w:rsidR="00B56E8B" w:rsidRPr="00B56E8B" w14:paraId="0C534F08" w14:textId="77777777" w:rsidTr="00B56E8B">
        <w:trPr>
          <w:trHeight w:val="270"/>
        </w:trPr>
        <w:tc>
          <w:tcPr>
            <w:tcW w:w="8880" w:type="dxa"/>
            <w:hideMark/>
          </w:tcPr>
          <w:p w14:paraId="750AA740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Ndryshimi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%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kostos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totale</w:t>
            </w:r>
            <w:proofErr w:type="spellEnd"/>
          </w:p>
        </w:tc>
        <w:tc>
          <w:tcPr>
            <w:tcW w:w="2660" w:type="dxa"/>
            <w:hideMark/>
          </w:tcPr>
          <w:p w14:paraId="34BF49A5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2640" w:type="dxa"/>
            <w:hideMark/>
          </w:tcPr>
          <w:p w14:paraId="29792179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-0.0362</w:t>
            </w:r>
          </w:p>
        </w:tc>
        <w:tc>
          <w:tcPr>
            <w:tcW w:w="2300" w:type="dxa"/>
            <w:hideMark/>
          </w:tcPr>
          <w:p w14:paraId="2705F354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0.0727</w:t>
            </w:r>
          </w:p>
        </w:tc>
        <w:tc>
          <w:tcPr>
            <w:tcW w:w="1640" w:type="dxa"/>
            <w:hideMark/>
          </w:tcPr>
          <w:p w14:paraId="2A54A539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0</w:t>
            </w:r>
          </w:p>
        </w:tc>
      </w:tr>
      <w:tr w:rsidR="00B56E8B" w:rsidRPr="00B56E8B" w14:paraId="49BF75E3" w14:textId="77777777" w:rsidTr="00B56E8B">
        <w:trPr>
          <w:trHeight w:val="270"/>
        </w:trPr>
        <w:tc>
          <w:tcPr>
            <w:tcW w:w="8880" w:type="dxa"/>
            <w:hideMark/>
          </w:tcPr>
          <w:p w14:paraId="730B98C8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Ndryshimi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%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kostos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njësi</w:t>
            </w:r>
            <w:proofErr w:type="spellEnd"/>
          </w:p>
        </w:tc>
        <w:tc>
          <w:tcPr>
            <w:tcW w:w="2660" w:type="dxa"/>
            <w:hideMark/>
          </w:tcPr>
          <w:p w14:paraId="1EF1174F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2640" w:type="dxa"/>
            <w:hideMark/>
          </w:tcPr>
          <w:p w14:paraId="221805D9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-0.006</w:t>
            </w:r>
          </w:p>
        </w:tc>
        <w:tc>
          <w:tcPr>
            <w:tcW w:w="2300" w:type="dxa"/>
            <w:hideMark/>
          </w:tcPr>
          <w:p w14:paraId="0EA508A3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0.1074</w:t>
            </w:r>
          </w:p>
        </w:tc>
        <w:tc>
          <w:tcPr>
            <w:tcW w:w="1640" w:type="dxa"/>
            <w:hideMark/>
          </w:tcPr>
          <w:p w14:paraId="6C490E88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0.0333</w:t>
            </w:r>
          </w:p>
        </w:tc>
      </w:tr>
    </w:tbl>
    <w:p w14:paraId="192F2B2E" w14:textId="6B9A919E" w:rsidR="00C77006" w:rsidRPr="008B442D" w:rsidRDefault="00C77006" w:rsidP="00B56E8B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5B012A5" w14:textId="61D32982" w:rsidR="008B442D" w:rsidRPr="0013565E" w:rsidRDefault="00C65FAB" w:rsidP="008B442D">
      <w:pPr>
        <w:jc w:val="both"/>
        <w:rPr>
          <w:rFonts w:ascii="Cambria" w:hAnsi="Cambria"/>
        </w:rPr>
      </w:pPr>
      <w:proofErr w:type="spellStart"/>
      <w:r w:rsidRPr="009720E2">
        <w:rPr>
          <w:rFonts w:ascii="Cambria" w:hAnsi="Cambria"/>
        </w:rPr>
        <w:t>Kostoja</w:t>
      </w:r>
      <w:proofErr w:type="spellEnd"/>
      <w:r w:rsidRPr="009720E2">
        <w:rPr>
          <w:rFonts w:ascii="Cambria" w:hAnsi="Cambria"/>
        </w:rPr>
        <w:t xml:space="preserve"> e </w:t>
      </w:r>
      <w:proofErr w:type="spellStart"/>
      <w:r w:rsidRPr="009720E2">
        <w:rPr>
          <w:rFonts w:ascii="Cambria" w:hAnsi="Cambria"/>
        </w:rPr>
        <w:t>produkteve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gjinore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p</w:t>
      </w:r>
      <w:r w:rsidR="009942F1" w:rsidRPr="009720E2">
        <w:rPr>
          <w:rFonts w:ascii="Cambria" w:hAnsi="Cambria"/>
        </w:rPr>
        <w:t>ë</w:t>
      </w:r>
      <w:r w:rsidRPr="009720E2">
        <w:rPr>
          <w:rFonts w:ascii="Cambria" w:hAnsi="Cambria"/>
        </w:rPr>
        <w:t>rllogaritet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si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p</w:t>
      </w:r>
      <w:r w:rsidR="009942F1" w:rsidRPr="009720E2">
        <w:rPr>
          <w:rFonts w:ascii="Cambria" w:hAnsi="Cambria"/>
        </w:rPr>
        <w:t>ë</w:t>
      </w:r>
      <w:r w:rsidRPr="009720E2">
        <w:rPr>
          <w:rFonts w:ascii="Cambria" w:hAnsi="Cambria"/>
        </w:rPr>
        <w:t>rpjes</w:t>
      </w:r>
      <w:r w:rsidR="009942F1" w:rsidRPr="009720E2">
        <w:rPr>
          <w:rFonts w:ascii="Cambria" w:hAnsi="Cambria"/>
        </w:rPr>
        <w:t>ë</w:t>
      </w:r>
      <w:proofErr w:type="spellEnd"/>
      <w:r w:rsidRPr="009720E2">
        <w:rPr>
          <w:rFonts w:ascii="Cambria" w:hAnsi="Cambria"/>
        </w:rPr>
        <w:t xml:space="preserve"> e </w:t>
      </w:r>
      <w:proofErr w:type="spellStart"/>
      <w:r w:rsidRPr="009720E2">
        <w:rPr>
          <w:rFonts w:ascii="Cambria" w:hAnsi="Cambria"/>
        </w:rPr>
        <w:t>kostos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s</w:t>
      </w:r>
      <w:r w:rsidR="009942F1" w:rsidRPr="009720E2">
        <w:rPr>
          <w:rFonts w:ascii="Cambria" w:hAnsi="Cambria"/>
        </w:rPr>
        <w:t>ë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k</w:t>
      </w:r>
      <w:r w:rsidR="009942F1" w:rsidRPr="009720E2">
        <w:rPr>
          <w:rFonts w:ascii="Cambria" w:hAnsi="Cambria"/>
        </w:rPr>
        <w:t>ë</w:t>
      </w:r>
      <w:r w:rsidRPr="009720E2">
        <w:rPr>
          <w:rFonts w:ascii="Cambria" w:hAnsi="Cambria"/>
        </w:rPr>
        <w:t>tij</w:t>
      </w:r>
      <w:proofErr w:type="spellEnd"/>
      <w:r w:rsidRPr="009720E2">
        <w:rPr>
          <w:rFonts w:ascii="Cambria" w:hAnsi="Cambria"/>
        </w:rPr>
        <w:t xml:space="preserve"> produkti</w:t>
      </w:r>
      <w:r w:rsidR="008B442D" w:rsidRPr="009720E2">
        <w:rPr>
          <w:rFonts w:ascii="Cambria" w:hAnsi="Cambria"/>
        </w:rPr>
        <w:t xml:space="preserve"> dhe </w:t>
      </w:r>
      <w:proofErr w:type="spellStart"/>
      <w:r w:rsidR="00250062" w:rsidRPr="009720E2">
        <w:rPr>
          <w:rFonts w:ascii="Cambria" w:hAnsi="Cambria"/>
        </w:rPr>
        <w:t>ë</w:t>
      </w:r>
      <w:r w:rsidR="008B442D" w:rsidRPr="009720E2">
        <w:rPr>
          <w:rFonts w:ascii="Cambria" w:hAnsi="Cambria"/>
        </w:rPr>
        <w:t>sht</w:t>
      </w:r>
      <w:r w:rsidR="00250062" w:rsidRPr="009720E2">
        <w:rPr>
          <w:rFonts w:ascii="Cambria" w:hAnsi="Cambria"/>
        </w:rPr>
        <w:t>ë</w:t>
      </w:r>
      <w:proofErr w:type="spellEnd"/>
      <w:r w:rsidR="008B442D" w:rsidRPr="009720E2">
        <w:rPr>
          <w:rFonts w:ascii="Cambria" w:hAnsi="Cambria"/>
        </w:rPr>
        <w:t xml:space="preserve"> </w:t>
      </w:r>
      <w:r w:rsidR="009720E2" w:rsidRPr="009720E2">
        <w:rPr>
          <w:rFonts w:ascii="Cambria" w:hAnsi="Cambria"/>
        </w:rPr>
        <w:t>3,825,453,310</w:t>
      </w:r>
      <w:r w:rsidR="008B442D" w:rsidRPr="009720E2">
        <w:rPr>
          <w:rFonts w:ascii="Cambria" w:hAnsi="Cambria"/>
        </w:rPr>
        <w:t>ALL</w:t>
      </w:r>
      <w:r w:rsidR="00EC6CFD" w:rsidRPr="009720E2">
        <w:rPr>
          <w:rFonts w:ascii="Cambria" w:hAnsi="Cambria"/>
        </w:rPr>
        <w:t xml:space="preserve">, </w:t>
      </w:r>
      <w:proofErr w:type="spellStart"/>
      <w:r w:rsidR="00EC6CFD" w:rsidRPr="009720E2">
        <w:rPr>
          <w:rFonts w:ascii="Cambria" w:hAnsi="Cambria"/>
        </w:rPr>
        <w:t>pasi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EC6CFD" w:rsidRPr="009720E2">
        <w:rPr>
          <w:rFonts w:ascii="Cambria" w:hAnsi="Cambria"/>
        </w:rPr>
        <w:t>numri</w:t>
      </w:r>
      <w:proofErr w:type="spellEnd"/>
      <w:r w:rsidR="00EC6CFD" w:rsidRPr="009720E2">
        <w:rPr>
          <w:rFonts w:ascii="Cambria" w:hAnsi="Cambria"/>
        </w:rPr>
        <w:t xml:space="preserve"> I </w:t>
      </w:r>
      <w:proofErr w:type="spellStart"/>
      <w:r w:rsidR="00EC6CFD" w:rsidRPr="009720E2">
        <w:rPr>
          <w:rFonts w:ascii="Cambria" w:hAnsi="Cambria"/>
        </w:rPr>
        <w:t>vajzave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EC6CFD" w:rsidRPr="009720E2">
        <w:rPr>
          <w:rFonts w:ascii="Cambria" w:hAnsi="Cambria"/>
        </w:rPr>
        <w:t>q</w:t>
      </w:r>
      <w:r w:rsidR="0013565E" w:rsidRPr="009720E2">
        <w:rPr>
          <w:rFonts w:ascii="Cambria" w:hAnsi="Cambria"/>
        </w:rPr>
        <w:t>ë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EC6CFD" w:rsidRPr="009720E2">
        <w:rPr>
          <w:rFonts w:ascii="Cambria" w:hAnsi="Cambria"/>
        </w:rPr>
        <w:t>ndjekin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EC6CFD" w:rsidRPr="009720E2">
        <w:rPr>
          <w:rFonts w:ascii="Cambria" w:hAnsi="Cambria"/>
        </w:rPr>
        <w:t>arsimit</w:t>
      </w:r>
      <w:proofErr w:type="spellEnd"/>
      <w:r w:rsidR="00EC6CFD" w:rsidRPr="009720E2">
        <w:rPr>
          <w:rFonts w:ascii="Cambria" w:hAnsi="Cambria"/>
        </w:rPr>
        <w:t xml:space="preserve"> e </w:t>
      </w:r>
      <w:proofErr w:type="spellStart"/>
      <w:r w:rsidR="00EC6CFD" w:rsidRPr="009720E2">
        <w:rPr>
          <w:rFonts w:ascii="Cambria" w:hAnsi="Cambria"/>
        </w:rPr>
        <w:t>mes</w:t>
      </w:r>
      <w:r w:rsidR="0013565E" w:rsidRPr="009720E2">
        <w:rPr>
          <w:rFonts w:ascii="Cambria" w:hAnsi="Cambria"/>
        </w:rPr>
        <w:t>ë</w:t>
      </w:r>
      <w:r w:rsidR="00EC6CFD" w:rsidRPr="009720E2">
        <w:rPr>
          <w:rFonts w:ascii="Cambria" w:hAnsi="Cambria"/>
        </w:rPr>
        <w:t>m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EC6CFD" w:rsidRPr="009720E2">
        <w:rPr>
          <w:rFonts w:ascii="Cambria" w:hAnsi="Cambria"/>
        </w:rPr>
        <w:t>publik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13565E" w:rsidRPr="009720E2">
        <w:rPr>
          <w:rFonts w:ascii="Cambria" w:hAnsi="Cambria"/>
        </w:rPr>
        <w:t>ë</w:t>
      </w:r>
      <w:r w:rsidR="00EC6CFD" w:rsidRPr="009720E2">
        <w:rPr>
          <w:rFonts w:ascii="Cambria" w:hAnsi="Cambria"/>
        </w:rPr>
        <w:t>sht</w:t>
      </w:r>
      <w:r w:rsidR="0013565E" w:rsidRPr="009720E2">
        <w:rPr>
          <w:rFonts w:ascii="Cambria" w:hAnsi="Cambria"/>
        </w:rPr>
        <w:t>ë</w:t>
      </w:r>
      <w:proofErr w:type="spellEnd"/>
      <w:r w:rsidR="00EC6CFD" w:rsidRPr="009720E2">
        <w:rPr>
          <w:rFonts w:ascii="Cambria" w:hAnsi="Cambria"/>
        </w:rPr>
        <w:t xml:space="preserve"> 3</w:t>
      </w:r>
      <w:r w:rsidR="009720E2" w:rsidRPr="009720E2">
        <w:rPr>
          <w:rFonts w:ascii="Cambria" w:hAnsi="Cambria"/>
        </w:rPr>
        <w:t>70</w:t>
      </w:r>
      <w:r w:rsidR="00EC6CFD" w:rsidRPr="009720E2">
        <w:rPr>
          <w:rFonts w:ascii="Cambria" w:hAnsi="Cambria"/>
        </w:rPr>
        <w:t>00</w:t>
      </w:r>
      <w:r w:rsidR="008B442D" w:rsidRPr="009720E2">
        <w:rPr>
          <w:rFonts w:ascii="Cambria" w:hAnsi="Cambria"/>
        </w:rPr>
        <w:t>.</w:t>
      </w:r>
      <w:r w:rsidR="008B442D" w:rsidRPr="0013565E">
        <w:rPr>
          <w:rFonts w:ascii="Cambria" w:hAnsi="Cambria"/>
        </w:rPr>
        <w:t xml:space="preserve"> </w:t>
      </w:r>
    </w:p>
    <w:p w14:paraId="0A6F9CBF" w14:textId="3470F387" w:rsidR="00C65FAB" w:rsidRPr="0013565E" w:rsidRDefault="00C65FAB" w:rsidP="00027E11">
      <w:pPr>
        <w:spacing w:after="120" w:line="221" w:lineRule="atLeast"/>
        <w:jc w:val="both"/>
        <w:rPr>
          <w:rFonts w:ascii="Cambria" w:hAnsi="Cambria"/>
        </w:rPr>
      </w:pPr>
    </w:p>
    <w:p w14:paraId="76DD0959" w14:textId="77777777" w:rsidR="005E4D0A" w:rsidRPr="0013565E" w:rsidRDefault="005E4D0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13565E">
        <w:rPr>
          <w:rFonts w:ascii="Cambria" w:hAnsi="Cambria"/>
          <w:i/>
        </w:rPr>
        <w:t>Programi</w:t>
      </w:r>
      <w:proofErr w:type="spellEnd"/>
      <w:r w:rsidRPr="0013565E">
        <w:rPr>
          <w:rFonts w:ascii="Cambria" w:hAnsi="Cambria"/>
          <w:i/>
        </w:rPr>
        <w:t xml:space="preserve"> “</w:t>
      </w:r>
      <w:proofErr w:type="spellStart"/>
      <w:r w:rsidRPr="0013565E">
        <w:rPr>
          <w:rFonts w:ascii="Cambria" w:hAnsi="Cambria"/>
          <w:i/>
        </w:rPr>
        <w:t>Arsimi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i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Lart</w:t>
      </w:r>
      <w:r w:rsidR="00F57EA7" w:rsidRPr="0013565E">
        <w:rPr>
          <w:rFonts w:ascii="Cambria" w:hAnsi="Cambria"/>
          <w:i/>
        </w:rPr>
        <w:t>ë</w:t>
      </w:r>
      <w:proofErr w:type="spellEnd"/>
      <w:r w:rsidRPr="0013565E">
        <w:rPr>
          <w:rFonts w:ascii="Cambria" w:hAnsi="Cambria"/>
          <w:i/>
        </w:rPr>
        <w:t>”</w:t>
      </w:r>
    </w:p>
    <w:p w14:paraId="1987BFDA" w14:textId="77777777" w:rsidR="00B56E8B" w:rsidRDefault="005E4D0A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13565E">
        <w:rPr>
          <w:rFonts w:ascii="Cambria" w:hAnsi="Cambria"/>
        </w:rPr>
        <w:lastRenderedPageBreak/>
        <w:t>Q</w:t>
      </w:r>
      <w:r w:rsidR="00F57EA7" w:rsidRPr="0013565E">
        <w:rPr>
          <w:rFonts w:ascii="Cambria" w:hAnsi="Cambria"/>
        </w:rPr>
        <w:t>ë</w:t>
      </w:r>
      <w:r w:rsidRPr="0013565E">
        <w:rPr>
          <w:rFonts w:ascii="Cambria" w:hAnsi="Cambria"/>
        </w:rPr>
        <w:t>llimi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="00336B90" w:rsidRPr="0013565E">
        <w:rPr>
          <w:rFonts w:ascii="Cambria" w:hAnsi="Cambria"/>
        </w:rPr>
        <w:t>i</w:t>
      </w:r>
      <w:proofErr w:type="spellEnd"/>
      <w:r w:rsidR="00336B90" w:rsidRPr="0013565E">
        <w:rPr>
          <w:rFonts w:ascii="Cambria" w:hAnsi="Cambria"/>
        </w:rPr>
        <w:t xml:space="preserve"> </w:t>
      </w:r>
      <w:proofErr w:type="spellStart"/>
      <w:r w:rsidR="00336B90" w:rsidRPr="0013565E">
        <w:rPr>
          <w:rFonts w:ascii="Cambria" w:hAnsi="Cambria"/>
        </w:rPr>
        <w:t>Politik</w:t>
      </w:r>
      <w:r w:rsidR="00015D4D" w:rsidRPr="0013565E">
        <w:rPr>
          <w:rFonts w:ascii="Cambria" w:hAnsi="Cambria"/>
        </w:rPr>
        <w:t>ë</w:t>
      </w:r>
      <w:r w:rsidR="00336B90" w:rsidRPr="0013565E">
        <w:rPr>
          <w:rFonts w:ascii="Cambria" w:hAnsi="Cambria"/>
        </w:rPr>
        <w:t>s</w:t>
      </w:r>
      <w:proofErr w:type="spellEnd"/>
      <w:r w:rsidR="00336B90" w:rsidRPr="0013565E">
        <w:rPr>
          <w:rFonts w:ascii="Cambria" w:hAnsi="Cambria"/>
        </w:rPr>
        <w:t>:</w:t>
      </w:r>
      <w:r w:rsidR="001A0BC5" w:rsidRPr="0013565E">
        <w:rPr>
          <w:rFonts w:ascii="Cambria" w:hAnsi="Cambria"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Sigurimi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i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cilësisë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AL sipas </w:t>
      </w:r>
      <w:proofErr w:type="spellStart"/>
      <w:r w:rsidR="00B56E8B" w:rsidRPr="00B56E8B">
        <w:rPr>
          <w:rFonts w:ascii="Cambria" w:hAnsi="Cambria"/>
          <w:i/>
        </w:rPr>
        <w:t>kritereve</w:t>
      </w:r>
      <w:proofErr w:type="spellEnd"/>
      <w:r w:rsidR="00B56E8B" w:rsidRPr="00B56E8B">
        <w:rPr>
          <w:rFonts w:ascii="Cambria" w:hAnsi="Cambria"/>
          <w:i/>
        </w:rPr>
        <w:t xml:space="preserve"> e </w:t>
      </w:r>
      <w:proofErr w:type="spellStart"/>
      <w:r w:rsidR="00B56E8B" w:rsidRPr="00B56E8B">
        <w:rPr>
          <w:rFonts w:ascii="Cambria" w:hAnsi="Cambria"/>
          <w:i/>
        </w:rPr>
        <w:t>standardeve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ndërkombëtare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HEAL-it,  </w:t>
      </w:r>
      <w:proofErr w:type="spellStart"/>
      <w:r w:rsidR="00B56E8B" w:rsidRPr="00B56E8B">
        <w:rPr>
          <w:rFonts w:ascii="Cambria" w:hAnsi="Cambria"/>
          <w:i/>
        </w:rPr>
        <w:t>akreditimit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masën</w:t>
      </w:r>
      <w:proofErr w:type="spellEnd"/>
      <w:r w:rsidR="00B56E8B" w:rsidRPr="00B56E8B">
        <w:rPr>
          <w:rFonts w:ascii="Cambria" w:hAnsi="Cambria"/>
          <w:i/>
        </w:rPr>
        <w:t xml:space="preserve"> 100%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programeve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studimit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ofruara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arsimin e </w:t>
      </w:r>
      <w:proofErr w:type="spellStart"/>
      <w:r w:rsidR="00B56E8B" w:rsidRPr="00B56E8B">
        <w:rPr>
          <w:rFonts w:ascii="Cambria" w:hAnsi="Cambria"/>
          <w:i/>
        </w:rPr>
        <w:t>lartë</w:t>
      </w:r>
      <w:proofErr w:type="spellEnd"/>
      <w:r w:rsidR="00B56E8B" w:rsidRPr="00B56E8B">
        <w:rPr>
          <w:rFonts w:ascii="Cambria" w:hAnsi="Cambria"/>
          <w:i/>
        </w:rPr>
        <w:t xml:space="preserve">,  </w:t>
      </w:r>
      <w:proofErr w:type="spellStart"/>
      <w:r w:rsidR="00B56E8B" w:rsidRPr="00B56E8B">
        <w:rPr>
          <w:rFonts w:ascii="Cambria" w:hAnsi="Cambria"/>
          <w:i/>
        </w:rPr>
        <w:t>garantimi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i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aksesit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bazë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meritës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si</w:t>
      </w:r>
      <w:proofErr w:type="spellEnd"/>
      <w:r w:rsidR="00B56E8B" w:rsidRPr="00B56E8B">
        <w:rPr>
          <w:rFonts w:ascii="Cambria" w:hAnsi="Cambria"/>
          <w:i/>
        </w:rPr>
        <w:t xml:space="preserve"> dhe </w:t>
      </w:r>
      <w:proofErr w:type="spellStart"/>
      <w:r w:rsidR="00B56E8B" w:rsidRPr="00B56E8B">
        <w:rPr>
          <w:rFonts w:ascii="Cambria" w:hAnsi="Cambria"/>
          <w:i/>
        </w:rPr>
        <w:t>rritja</w:t>
      </w:r>
      <w:proofErr w:type="spellEnd"/>
      <w:r w:rsidR="00B56E8B" w:rsidRPr="00B56E8B">
        <w:rPr>
          <w:rFonts w:ascii="Cambria" w:hAnsi="Cambria"/>
          <w:i/>
        </w:rPr>
        <w:t xml:space="preserve"> e </w:t>
      </w:r>
      <w:proofErr w:type="spellStart"/>
      <w:r w:rsidR="00B56E8B" w:rsidRPr="00B56E8B">
        <w:rPr>
          <w:rFonts w:ascii="Cambria" w:hAnsi="Cambria"/>
          <w:i/>
        </w:rPr>
        <w:t>dimensionit</w:t>
      </w:r>
      <w:proofErr w:type="spellEnd"/>
      <w:r w:rsidR="00B56E8B" w:rsidRPr="00B56E8B">
        <w:rPr>
          <w:rFonts w:ascii="Cambria" w:hAnsi="Cambria"/>
          <w:i/>
        </w:rPr>
        <w:t xml:space="preserve"> social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AL duke </w:t>
      </w:r>
      <w:proofErr w:type="spellStart"/>
      <w:r w:rsidR="00B56E8B" w:rsidRPr="00B56E8B">
        <w:rPr>
          <w:rFonts w:ascii="Cambria" w:hAnsi="Cambria"/>
          <w:i/>
        </w:rPr>
        <w:t>mbështetur</w:t>
      </w:r>
      <w:proofErr w:type="spellEnd"/>
      <w:r w:rsidR="00B56E8B" w:rsidRPr="00B56E8B">
        <w:rPr>
          <w:rFonts w:ascii="Cambria" w:hAnsi="Cambria"/>
          <w:i/>
        </w:rPr>
        <w:t xml:space="preserve"> me </w:t>
      </w:r>
      <w:proofErr w:type="spellStart"/>
      <w:r w:rsidR="00B56E8B" w:rsidRPr="00B56E8B">
        <w:rPr>
          <w:rFonts w:ascii="Cambria" w:hAnsi="Cambria"/>
          <w:i/>
        </w:rPr>
        <w:t>bursë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financiare</w:t>
      </w:r>
      <w:proofErr w:type="spellEnd"/>
      <w:r w:rsidR="00B56E8B" w:rsidRPr="00B56E8B">
        <w:rPr>
          <w:rFonts w:ascii="Cambria" w:hAnsi="Cambria"/>
          <w:i/>
        </w:rPr>
        <w:t xml:space="preserve">  </w:t>
      </w:r>
      <w:proofErr w:type="spellStart"/>
      <w:r w:rsidR="00B56E8B" w:rsidRPr="00B56E8B">
        <w:rPr>
          <w:rFonts w:ascii="Cambria" w:hAnsi="Cambria"/>
          <w:i/>
        </w:rPr>
        <w:t>individët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që</w:t>
      </w:r>
      <w:proofErr w:type="spellEnd"/>
      <w:r w:rsidR="00B56E8B" w:rsidRPr="00B56E8B">
        <w:rPr>
          <w:rFonts w:ascii="Cambria" w:hAnsi="Cambria"/>
          <w:i/>
        </w:rPr>
        <w:t xml:space="preserve"> duan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ndjekin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studimet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arsimin e </w:t>
      </w:r>
      <w:proofErr w:type="spellStart"/>
      <w:r w:rsidR="00B56E8B" w:rsidRPr="00B56E8B">
        <w:rPr>
          <w:rFonts w:ascii="Cambria" w:hAnsi="Cambria"/>
          <w:i/>
        </w:rPr>
        <w:t>lartë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nga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kategoritë</w:t>
      </w:r>
      <w:proofErr w:type="spellEnd"/>
      <w:r w:rsidR="00B56E8B" w:rsidRPr="00B56E8B">
        <w:rPr>
          <w:rFonts w:ascii="Cambria" w:hAnsi="Cambria"/>
          <w:i/>
        </w:rPr>
        <w:t xml:space="preserve"> sociale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nevojë</w:t>
      </w:r>
      <w:proofErr w:type="spellEnd"/>
      <w:r w:rsidR="00B56E8B" w:rsidRPr="00B56E8B">
        <w:rPr>
          <w:rFonts w:ascii="Cambria" w:hAnsi="Cambria"/>
          <w:i/>
        </w:rPr>
        <w:t xml:space="preserve"> 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masën</w:t>
      </w:r>
      <w:proofErr w:type="spellEnd"/>
      <w:r w:rsidR="00B56E8B" w:rsidRPr="00B56E8B">
        <w:rPr>
          <w:rFonts w:ascii="Cambria" w:hAnsi="Cambria"/>
          <w:i/>
        </w:rPr>
        <w:t xml:space="preserve"> 25%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studentëve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ciklit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parë</w:t>
      </w:r>
      <w:proofErr w:type="spellEnd"/>
      <w:r w:rsidR="00B56E8B" w:rsidRPr="00B56E8B">
        <w:rPr>
          <w:rFonts w:ascii="Cambria" w:hAnsi="Cambria"/>
          <w:i/>
        </w:rPr>
        <w:t xml:space="preserve"> dhe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dytë</w:t>
      </w:r>
      <w:proofErr w:type="spellEnd"/>
      <w:r w:rsidR="00B56E8B" w:rsidRPr="00B56E8B">
        <w:rPr>
          <w:rFonts w:ascii="Cambria" w:hAnsi="Cambria"/>
          <w:i/>
        </w:rPr>
        <w:t xml:space="preserve"> dhe </w:t>
      </w:r>
      <w:proofErr w:type="spellStart"/>
      <w:r w:rsidR="00B56E8B" w:rsidRPr="00B56E8B">
        <w:rPr>
          <w:rFonts w:ascii="Cambria" w:hAnsi="Cambria"/>
          <w:i/>
        </w:rPr>
        <w:t>arritja</w:t>
      </w:r>
      <w:proofErr w:type="spellEnd"/>
      <w:r w:rsidR="00B56E8B" w:rsidRPr="00B56E8B">
        <w:rPr>
          <w:rFonts w:ascii="Cambria" w:hAnsi="Cambria"/>
          <w:i/>
        </w:rPr>
        <w:t xml:space="preserve"> e </w:t>
      </w:r>
      <w:proofErr w:type="spellStart"/>
      <w:r w:rsidR="00B56E8B" w:rsidRPr="00B56E8B">
        <w:rPr>
          <w:rFonts w:ascii="Cambria" w:hAnsi="Cambria"/>
          <w:i/>
        </w:rPr>
        <w:t>standardeve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OECD-</w:t>
      </w:r>
      <w:proofErr w:type="spellStart"/>
      <w:r w:rsidR="00B56E8B" w:rsidRPr="00B56E8B">
        <w:rPr>
          <w:rFonts w:ascii="Cambria" w:hAnsi="Cambria"/>
          <w:i/>
        </w:rPr>
        <w:t>së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përtej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vitit</w:t>
      </w:r>
      <w:proofErr w:type="spellEnd"/>
      <w:r w:rsidR="00B56E8B" w:rsidRPr="00B56E8B">
        <w:rPr>
          <w:rFonts w:ascii="Cambria" w:hAnsi="Cambria"/>
          <w:i/>
        </w:rPr>
        <w:t xml:space="preserve"> 2026, duke </w:t>
      </w:r>
      <w:proofErr w:type="spellStart"/>
      <w:r w:rsidR="00B56E8B" w:rsidRPr="00B56E8B">
        <w:rPr>
          <w:rFonts w:ascii="Cambria" w:hAnsi="Cambria"/>
          <w:i/>
        </w:rPr>
        <w:t>synuar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që</w:t>
      </w:r>
      <w:proofErr w:type="spellEnd"/>
      <w:r w:rsidR="00B56E8B" w:rsidRPr="00B56E8B">
        <w:rPr>
          <w:rFonts w:ascii="Cambria" w:hAnsi="Cambria"/>
          <w:i/>
        </w:rPr>
        <w:t xml:space="preserve"> fondet </w:t>
      </w:r>
      <w:proofErr w:type="spellStart"/>
      <w:r w:rsidR="00B56E8B" w:rsidRPr="00B56E8B">
        <w:rPr>
          <w:rFonts w:ascii="Cambria" w:hAnsi="Cambria"/>
          <w:i/>
        </w:rPr>
        <w:t>për</w:t>
      </w:r>
      <w:proofErr w:type="spellEnd"/>
      <w:r w:rsidR="00B56E8B" w:rsidRPr="00B56E8B">
        <w:rPr>
          <w:rFonts w:ascii="Cambria" w:hAnsi="Cambria"/>
          <w:i/>
        </w:rPr>
        <w:t xml:space="preserve"> arsimin e </w:t>
      </w:r>
      <w:proofErr w:type="spellStart"/>
      <w:r w:rsidR="00B56E8B" w:rsidRPr="00B56E8B">
        <w:rPr>
          <w:rFonts w:ascii="Cambria" w:hAnsi="Cambria"/>
          <w:i/>
        </w:rPr>
        <w:t>lartë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arrihen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1%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GDP-</w:t>
      </w:r>
      <w:proofErr w:type="spellStart"/>
      <w:r w:rsidR="00B56E8B" w:rsidRPr="00B56E8B">
        <w:rPr>
          <w:rFonts w:ascii="Cambria" w:hAnsi="Cambria"/>
          <w:i/>
        </w:rPr>
        <w:t>së</w:t>
      </w:r>
      <w:proofErr w:type="spellEnd"/>
      <w:r w:rsidR="00B56E8B" w:rsidRPr="00B56E8B">
        <w:rPr>
          <w:rFonts w:ascii="Cambria" w:hAnsi="Cambria"/>
          <w:i/>
        </w:rPr>
        <w:t xml:space="preserve">, </w:t>
      </w:r>
      <w:proofErr w:type="spellStart"/>
      <w:r w:rsidR="00B56E8B" w:rsidRPr="00B56E8B">
        <w:rPr>
          <w:rFonts w:ascii="Cambria" w:hAnsi="Cambria"/>
          <w:i/>
        </w:rPr>
        <w:t>pertej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vitit</w:t>
      </w:r>
      <w:proofErr w:type="spellEnd"/>
      <w:r w:rsidR="00B56E8B" w:rsidRPr="00B56E8B">
        <w:rPr>
          <w:rFonts w:ascii="Cambria" w:hAnsi="Cambria"/>
          <w:i/>
        </w:rPr>
        <w:t xml:space="preserve"> 2026</w:t>
      </w:r>
      <w:r w:rsidR="00B56E8B" w:rsidRPr="00B56E8B">
        <w:rPr>
          <w:rFonts w:ascii="Cambria" w:hAnsi="Cambria"/>
        </w:rPr>
        <w:t>.</w:t>
      </w:r>
      <w:r w:rsidR="00C77006" w:rsidRPr="0013565E">
        <w:rPr>
          <w:rFonts w:ascii="Cambria" w:hAnsi="Cambria"/>
          <w:i/>
        </w:rPr>
        <w:t xml:space="preserve">.             </w:t>
      </w:r>
    </w:p>
    <w:p w14:paraId="18BCA3DB" w14:textId="67E6BA58" w:rsidR="005E4D0A" w:rsidRPr="0013565E" w:rsidRDefault="00336B90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13565E">
        <w:rPr>
          <w:rFonts w:ascii="Cambria" w:hAnsi="Cambria"/>
        </w:rPr>
        <w:t>Tregues</w:t>
      </w:r>
      <w:r w:rsidR="005E4D0A" w:rsidRPr="0013565E">
        <w:rPr>
          <w:rFonts w:ascii="Cambria" w:hAnsi="Cambria"/>
        </w:rPr>
        <w:t xml:space="preserve"> Performanc</w:t>
      </w:r>
      <w:r w:rsidRPr="0013565E">
        <w:rPr>
          <w:rFonts w:ascii="Cambria" w:hAnsi="Cambria"/>
        </w:rPr>
        <w:t>e</w:t>
      </w:r>
      <w:r w:rsidR="005E4D0A" w:rsidRPr="0013565E">
        <w:rPr>
          <w:rFonts w:ascii="Cambria" w:hAnsi="Cambria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445785" w:rsidRPr="00445785" w14:paraId="4CDDB16B" w14:textId="77777777" w:rsidTr="00445785">
        <w:trPr>
          <w:trHeight w:val="281"/>
        </w:trPr>
        <w:tc>
          <w:tcPr>
            <w:tcW w:w="2752" w:type="dxa"/>
            <w:vMerge w:val="restart"/>
            <w:shd w:val="clear" w:color="auto" w:fill="auto"/>
            <w:noWrap/>
            <w:hideMark/>
          </w:tcPr>
          <w:p w14:paraId="17E6BA3D" w14:textId="77777777" w:rsidR="00445785" w:rsidRPr="00631724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  <w:p w14:paraId="09837A0D" w14:textId="77777777" w:rsidR="00445785" w:rsidRPr="00631724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13EDE791" w14:textId="6F7CD426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45785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28D96AE9" w14:textId="103B30FC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45785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37E74031" w14:textId="39B69135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45785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3D965F95" w14:textId="4FA3A836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45785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445785" w:rsidRPr="00445785" w14:paraId="43E3A198" w14:textId="77777777" w:rsidTr="00445785">
        <w:trPr>
          <w:trHeight w:val="281"/>
        </w:trPr>
        <w:tc>
          <w:tcPr>
            <w:tcW w:w="2752" w:type="dxa"/>
            <w:vMerge/>
            <w:shd w:val="clear" w:color="auto" w:fill="auto"/>
            <w:noWrap/>
            <w:hideMark/>
          </w:tcPr>
          <w:p w14:paraId="6FEC2AFD" w14:textId="77777777" w:rsidR="00445785" w:rsidRPr="00631724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523A12F0" w14:textId="3F013AF2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445785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18F551BD" w14:textId="6ABC006E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445785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164D7D41" w14:textId="6EB909D5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445785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35CAE5EE" w14:textId="65C54726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445785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52484" w:rsidRPr="00445785" w14:paraId="6B0DE424" w14:textId="77777777" w:rsidTr="00445785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14:paraId="0EBB1EA9" w14:textId="10C7AEC5" w:rsidR="00952484" w:rsidRPr="00631724" w:rsidRDefault="0095248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programe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2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vjecare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+ bachelor + PIND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vitet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para)_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</w:p>
        </w:tc>
        <w:tc>
          <w:tcPr>
            <w:tcW w:w="1226" w:type="dxa"/>
            <w:shd w:val="clear" w:color="000000" w:fill="FFFFFF"/>
            <w:noWrap/>
            <w:vAlign w:val="center"/>
            <w:hideMark/>
          </w:tcPr>
          <w:p w14:paraId="3B93F616" w14:textId="57887AF4" w:rsidR="00952484" w:rsidRPr="00445785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center"/>
            <w:hideMark/>
          </w:tcPr>
          <w:p w14:paraId="365488C7" w14:textId="57DFA020" w:rsidR="00952484" w:rsidRPr="00445785" w:rsidRDefault="00952484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45785">
              <w:rPr>
                <w:rFonts w:ascii="Garamond" w:hAnsi="Garamond"/>
                <w:sz w:val="18"/>
                <w:szCs w:val="18"/>
                <w:lang w:val="en-GB" w:eastAsia="en-GB"/>
              </w:rPr>
              <w:t>40000</w:t>
            </w:r>
          </w:p>
        </w:tc>
        <w:tc>
          <w:tcPr>
            <w:tcW w:w="1617" w:type="dxa"/>
            <w:shd w:val="clear" w:color="000000" w:fill="FFFFFF"/>
            <w:noWrap/>
            <w:vAlign w:val="center"/>
            <w:hideMark/>
          </w:tcPr>
          <w:p w14:paraId="64100B83" w14:textId="6336FD48" w:rsidR="00952484" w:rsidRPr="00445785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center"/>
            <w:hideMark/>
          </w:tcPr>
          <w:p w14:paraId="56969CE5" w14:textId="54346450" w:rsidR="00952484" w:rsidRPr="00445785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  <w:tr w:rsidR="00952484" w:rsidRPr="00445785" w14:paraId="1FDBBA6E" w14:textId="77777777" w:rsidTr="00445785">
        <w:trPr>
          <w:trHeight w:val="412"/>
        </w:trPr>
        <w:tc>
          <w:tcPr>
            <w:tcW w:w="2752" w:type="dxa"/>
            <w:shd w:val="clear" w:color="000000" w:fill="FFFFFF"/>
          </w:tcPr>
          <w:p w14:paraId="0EF628F3" w14:textId="09A21516" w:rsidR="00952484" w:rsidRPr="00631724" w:rsidRDefault="0095248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proofErr w:type="gram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  <w:proofErr w:type="gram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/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dyte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tretë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14:paraId="148DAD19" w14:textId="2A0F9C46" w:rsidR="00952484" w:rsidRPr="00445785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center"/>
          </w:tcPr>
          <w:p w14:paraId="1A36621D" w14:textId="57FECAB3" w:rsidR="00952484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45785">
              <w:rPr>
                <w:rFonts w:ascii="Garamond" w:hAnsi="Garamond"/>
                <w:sz w:val="18"/>
                <w:szCs w:val="18"/>
                <w:lang w:val="en-GB" w:eastAsia="en-GB"/>
              </w:rPr>
              <w:t>22000</w:t>
            </w:r>
          </w:p>
        </w:tc>
        <w:tc>
          <w:tcPr>
            <w:tcW w:w="1617" w:type="dxa"/>
            <w:shd w:val="clear" w:color="000000" w:fill="FFFFFF"/>
            <w:noWrap/>
            <w:vAlign w:val="center"/>
          </w:tcPr>
          <w:p w14:paraId="335EB7B2" w14:textId="0384A996" w:rsidR="00952484" w:rsidRPr="00445785" w:rsidRDefault="00952484" w:rsidP="00445785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center"/>
          </w:tcPr>
          <w:p w14:paraId="53B9F43D" w14:textId="7ADD0156" w:rsidR="00952484" w:rsidRPr="00445785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  <w:tr w:rsidR="00144328" w:rsidRPr="00445785" w14:paraId="22528C9A" w14:textId="77777777" w:rsidTr="00445785">
        <w:trPr>
          <w:trHeight w:val="412"/>
        </w:trPr>
        <w:tc>
          <w:tcPr>
            <w:tcW w:w="2752" w:type="dxa"/>
            <w:shd w:val="clear" w:color="000000" w:fill="FFFFFF"/>
          </w:tcPr>
          <w:p w14:paraId="4B8BC183" w14:textId="77777777" w:rsidR="00144328" w:rsidRPr="00631724" w:rsidRDefault="00144328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trupës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akademike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pedagogë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brendshëm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efektive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./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14:paraId="4B8B973B" w14:textId="136A808A" w:rsidR="00144328" w:rsidRPr="00445785" w:rsidRDefault="00144328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center"/>
          </w:tcPr>
          <w:p w14:paraId="453587B4" w14:textId="77777777" w:rsidR="00144328" w:rsidRPr="00445785" w:rsidRDefault="00144328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45785">
              <w:rPr>
                <w:rFonts w:ascii="Garamond" w:hAnsi="Garamond"/>
                <w:sz w:val="18"/>
                <w:szCs w:val="18"/>
                <w:lang w:val="en-GB" w:eastAsia="en-GB"/>
              </w:rPr>
              <w:t>1950</w:t>
            </w:r>
          </w:p>
        </w:tc>
        <w:tc>
          <w:tcPr>
            <w:tcW w:w="1617" w:type="dxa"/>
            <w:shd w:val="clear" w:color="000000" w:fill="FFFFFF"/>
            <w:noWrap/>
            <w:vAlign w:val="center"/>
          </w:tcPr>
          <w:p w14:paraId="31A3D2FE" w14:textId="77D1E594" w:rsidR="00144328" w:rsidRPr="00445785" w:rsidRDefault="00144328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center"/>
          </w:tcPr>
          <w:p w14:paraId="74E22280" w14:textId="60D88CAB" w:rsidR="00144328" w:rsidRPr="00445785" w:rsidRDefault="00144328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</w:tbl>
    <w:p w14:paraId="53E8AC69" w14:textId="77777777" w:rsidR="00360D2F" w:rsidRPr="00631724" w:rsidRDefault="00360D2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02B2864" w14:textId="77777777" w:rsidR="005E4D0A" w:rsidRPr="00631724" w:rsidRDefault="005E4D0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378" w:type="dxa"/>
        <w:tblLook w:val="04A0" w:firstRow="1" w:lastRow="0" w:firstColumn="1" w:lastColumn="0" w:noHBand="0" w:noVBand="1"/>
      </w:tblPr>
      <w:tblGrid>
        <w:gridCol w:w="2440"/>
        <w:gridCol w:w="1782"/>
        <w:gridCol w:w="1655"/>
        <w:gridCol w:w="1697"/>
        <w:gridCol w:w="1804"/>
      </w:tblGrid>
      <w:tr w:rsidR="005024C8" w:rsidRPr="005024C8" w14:paraId="4C976DDB" w14:textId="77777777" w:rsidTr="005024C8">
        <w:trPr>
          <w:trHeight w:val="25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056F009" w14:textId="77777777" w:rsidR="005024C8" w:rsidRPr="005024C8" w:rsidRDefault="005024C8" w:rsidP="005024C8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5024C8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2435818" w14:textId="77777777" w:rsidR="005024C8" w:rsidRPr="005024C8" w:rsidRDefault="005024C8" w:rsidP="005024C8">
            <w:pPr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 xml:space="preserve">91105AA -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Studentë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që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ndjekin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ciklin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parë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studimeve</w:t>
            </w:r>
            <w:proofErr w:type="spellEnd"/>
          </w:p>
        </w:tc>
      </w:tr>
      <w:tr w:rsidR="005024C8" w:rsidRPr="005024C8" w14:paraId="395CD151" w14:textId="77777777" w:rsidTr="005024C8">
        <w:trPr>
          <w:trHeight w:val="866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E3BEE" w14:textId="77777777" w:rsidR="005024C8" w:rsidRPr="005024C8" w:rsidRDefault="005024C8" w:rsidP="005024C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5024C8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DFD58" w14:textId="77777777" w:rsidR="005024C8" w:rsidRPr="005024C8" w:rsidRDefault="005024C8" w:rsidP="005024C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024C8">
              <w:rPr>
                <w:color w:val="000000"/>
                <w:sz w:val="16"/>
                <w:szCs w:val="16"/>
              </w:rPr>
              <w:t>Studentë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që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ndjekin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cikline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parë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studimeve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sipas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kritereve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standardeve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ndërkombëtare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HEAL-it, 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në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përputhje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kërkesat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tregut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lokal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dhe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kombëtar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punës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përmes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rritjes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së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kapaciteteve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akademiko-kërkimore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dhe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stafit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IAL-ve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në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përmbushje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standardeve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akademike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parashikuara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në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ligjin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ri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arsimit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lartë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>;</w:t>
            </w:r>
          </w:p>
        </w:tc>
      </w:tr>
      <w:tr w:rsidR="005024C8" w:rsidRPr="005024C8" w14:paraId="287F1F4E" w14:textId="77777777" w:rsidTr="005024C8">
        <w:trPr>
          <w:trHeight w:val="256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6DAAF" w14:textId="77777777" w:rsidR="005024C8" w:rsidRPr="005024C8" w:rsidRDefault="005024C8" w:rsidP="005024C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5024C8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03648" w14:textId="77777777" w:rsidR="005024C8" w:rsidRPr="005024C8" w:rsidRDefault="005024C8" w:rsidP="005024C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024C8">
              <w:rPr>
                <w:color w:val="000000"/>
                <w:sz w:val="16"/>
                <w:szCs w:val="16"/>
              </w:rPr>
              <w:t>Numri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i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studentëve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përfituesve</w:t>
            </w:r>
            <w:proofErr w:type="spellEnd"/>
          </w:p>
        </w:tc>
      </w:tr>
      <w:tr w:rsidR="005024C8" w:rsidRPr="005024C8" w14:paraId="68D322A2" w14:textId="77777777" w:rsidTr="005024C8">
        <w:trPr>
          <w:trHeight w:val="256"/>
        </w:trPr>
        <w:tc>
          <w:tcPr>
            <w:tcW w:w="2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E0C130" w14:textId="77777777" w:rsidR="005024C8" w:rsidRPr="005024C8" w:rsidRDefault="005024C8" w:rsidP="00502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01DB6" w14:textId="77777777" w:rsidR="005024C8" w:rsidRPr="005024C8" w:rsidRDefault="005024C8" w:rsidP="00502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24C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0AFB2" w14:textId="77777777" w:rsidR="005024C8" w:rsidRPr="005024C8" w:rsidRDefault="005024C8" w:rsidP="00502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24C8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1450A" w14:textId="77777777" w:rsidR="005024C8" w:rsidRPr="005024C8" w:rsidRDefault="005024C8" w:rsidP="00502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24C8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25065" w14:textId="77777777" w:rsidR="005024C8" w:rsidRPr="005024C8" w:rsidRDefault="005024C8" w:rsidP="00502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24C8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5024C8" w:rsidRPr="005024C8" w14:paraId="2AFBB4E8" w14:textId="77777777" w:rsidTr="005024C8">
        <w:trPr>
          <w:trHeight w:val="256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E48915" w14:textId="77777777" w:rsidR="005024C8" w:rsidRPr="005024C8" w:rsidRDefault="005024C8" w:rsidP="00502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B9125" w14:textId="77777777" w:rsidR="005024C8" w:rsidRPr="005024C8" w:rsidRDefault="005024C8" w:rsidP="00502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24C8">
              <w:rPr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BF9DB" w14:textId="77777777" w:rsidR="005024C8" w:rsidRPr="005024C8" w:rsidRDefault="005024C8" w:rsidP="00502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24C8">
              <w:rPr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D0FFD" w14:textId="77777777" w:rsidR="005024C8" w:rsidRPr="005024C8" w:rsidRDefault="005024C8" w:rsidP="00502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24C8">
              <w:rPr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B370C" w14:textId="77777777" w:rsidR="005024C8" w:rsidRPr="005024C8" w:rsidRDefault="005024C8" w:rsidP="00502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24C8">
              <w:rPr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024C8" w:rsidRPr="005024C8" w14:paraId="37FC24A9" w14:textId="77777777" w:rsidTr="005024C8">
        <w:trPr>
          <w:trHeight w:val="256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7F157" w14:textId="77777777" w:rsidR="005024C8" w:rsidRPr="005024C8" w:rsidRDefault="005024C8" w:rsidP="005024C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24DE6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74419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372B5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73000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450C9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71000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C1059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70000</w:t>
            </w:r>
          </w:p>
        </w:tc>
      </w:tr>
      <w:tr w:rsidR="005024C8" w:rsidRPr="005024C8" w14:paraId="2EE857C4" w14:textId="77777777" w:rsidTr="005024C8">
        <w:trPr>
          <w:trHeight w:val="256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74AAC" w14:textId="77777777" w:rsidR="005024C8" w:rsidRPr="005024C8" w:rsidRDefault="005024C8" w:rsidP="005024C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89C2D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10367857830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C2F35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9035000000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BDB53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9135000000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9B52D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9185000000</w:t>
            </w:r>
          </w:p>
        </w:tc>
      </w:tr>
      <w:tr w:rsidR="005024C8" w:rsidRPr="005024C8" w14:paraId="6AA6E4E3" w14:textId="77777777" w:rsidTr="005024C8">
        <w:trPr>
          <w:trHeight w:val="256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BBA92" w14:textId="77777777" w:rsidR="005024C8" w:rsidRPr="005024C8" w:rsidRDefault="005024C8" w:rsidP="005024C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127A3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139317.35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A85AF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123767.12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772F3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128661.97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1AF17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131214.29</w:t>
            </w:r>
          </w:p>
        </w:tc>
      </w:tr>
      <w:tr w:rsidR="005024C8" w:rsidRPr="005024C8" w14:paraId="060CF83E" w14:textId="77777777" w:rsidTr="005024C8">
        <w:trPr>
          <w:trHeight w:val="256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7C902" w14:textId="77777777" w:rsidR="005024C8" w:rsidRPr="005024C8" w:rsidRDefault="005024C8" w:rsidP="005024C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724D3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C76FD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-0.0191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D9490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-0.0274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94231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-0.0141</w:t>
            </w:r>
          </w:p>
        </w:tc>
      </w:tr>
      <w:tr w:rsidR="005024C8" w:rsidRPr="005024C8" w14:paraId="012AA14F" w14:textId="77777777" w:rsidTr="005024C8">
        <w:trPr>
          <w:trHeight w:val="256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C1CF8" w14:textId="77777777" w:rsidR="005024C8" w:rsidRPr="005024C8" w:rsidRDefault="005024C8" w:rsidP="005024C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023A6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44AB5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-0.1286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2CC75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0.0111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A8203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0.0055</w:t>
            </w:r>
          </w:p>
        </w:tc>
      </w:tr>
      <w:tr w:rsidR="005024C8" w:rsidRPr="005024C8" w14:paraId="15CEDDBC" w14:textId="77777777" w:rsidTr="005024C8">
        <w:trPr>
          <w:trHeight w:val="256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AFCAF" w14:textId="77777777" w:rsidR="005024C8" w:rsidRPr="005024C8" w:rsidRDefault="005024C8" w:rsidP="005024C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CAD21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A8AFA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-0.1116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2774D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0.0395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7C71F" w14:textId="77777777" w:rsidR="005024C8" w:rsidRPr="005024C8" w:rsidRDefault="005024C8" w:rsidP="005024C8">
            <w:pPr>
              <w:jc w:val="right"/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>0.0198</w:t>
            </w:r>
          </w:p>
        </w:tc>
      </w:tr>
    </w:tbl>
    <w:p w14:paraId="0265736F" w14:textId="77777777" w:rsidR="00EC6CFD" w:rsidRDefault="00EC6CF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F30DBDB" w14:textId="6E5613A3" w:rsidR="000E0621" w:rsidRDefault="00BE6979" w:rsidP="00AF7DE9">
      <w:pPr>
        <w:jc w:val="both"/>
        <w:rPr>
          <w:rFonts w:ascii="Cambria" w:hAnsi="Cambria"/>
          <w:sz w:val="22"/>
          <w:szCs w:val="22"/>
        </w:rPr>
      </w:pPr>
      <w:proofErr w:type="spellStart"/>
      <w:r w:rsidRPr="009720E2">
        <w:rPr>
          <w:rFonts w:ascii="Cambria" w:hAnsi="Cambria"/>
          <w:sz w:val="22"/>
          <w:szCs w:val="22"/>
        </w:rPr>
        <w:t>Kostoja</w:t>
      </w:r>
      <w:proofErr w:type="spellEnd"/>
      <w:r w:rsidRPr="009720E2">
        <w:rPr>
          <w:rFonts w:ascii="Cambria" w:hAnsi="Cambria"/>
          <w:sz w:val="22"/>
          <w:szCs w:val="22"/>
        </w:rPr>
        <w:t xml:space="preserve"> e </w:t>
      </w:r>
      <w:proofErr w:type="spellStart"/>
      <w:r w:rsidRPr="009720E2">
        <w:rPr>
          <w:rFonts w:ascii="Cambria" w:hAnsi="Cambria"/>
          <w:sz w:val="22"/>
          <w:szCs w:val="22"/>
        </w:rPr>
        <w:t>produktit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qe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lidhet</w:t>
      </w:r>
      <w:proofErr w:type="spellEnd"/>
      <w:r w:rsidRPr="009720E2">
        <w:rPr>
          <w:rFonts w:ascii="Cambria" w:hAnsi="Cambria"/>
          <w:sz w:val="22"/>
          <w:szCs w:val="22"/>
        </w:rPr>
        <w:t xml:space="preserve"> me </w:t>
      </w:r>
      <w:proofErr w:type="spellStart"/>
      <w:r w:rsidRPr="009720E2">
        <w:rPr>
          <w:rFonts w:ascii="Cambria" w:hAnsi="Cambria"/>
          <w:sz w:val="22"/>
          <w:szCs w:val="22"/>
        </w:rPr>
        <w:t>numrin</w:t>
      </w:r>
      <w:proofErr w:type="spellEnd"/>
      <w:r w:rsidRPr="009720E2">
        <w:rPr>
          <w:rFonts w:ascii="Cambria" w:hAnsi="Cambria"/>
          <w:sz w:val="22"/>
          <w:szCs w:val="22"/>
        </w:rPr>
        <w:t xml:space="preserve"> e </w:t>
      </w:r>
      <w:proofErr w:type="spellStart"/>
      <w:r w:rsidRPr="009720E2">
        <w:rPr>
          <w:rFonts w:ascii="Cambria" w:hAnsi="Cambria"/>
          <w:sz w:val="22"/>
          <w:szCs w:val="22"/>
        </w:rPr>
        <w:t>vajzave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q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ndjekin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ciklin</w:t>
      </w:r>
      <w:proofErr w:type="spellEnd"/>
      <w:r w:rsidRPr="009720E2">
        <w:rPr>
          <w:rFonts w:ascii="Cambria" w:hAnsi="Cambria"/>
          <w:sz w:val="22"/>
          <w:szCs w:val="22"/>
        </w:rPr>
        <w:t xml:space="preserve"> e </w:t>
      </w:r>
      <w:proofErr w:type="spellStart"/>
      <w:r w:rsidRPr="009720E2">
        <w:rPr>
          <w:rFonts w:ascii="Cambria" w:hAnsi="Cambria"/>
          <w:sz w:val="22"/>
          <w:szCs w:val="22"/>
        </w:rPr>
        <w:t>par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t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studimeve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t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larta</w:t>
      </w:r>
      <w:proofErr w:type="spellEnd"/>
      <w:r w:rsidR="00AF7DE9" w:rsidRPr="009720E2">
        <w:rPr>
          <w:rFonts w:ascii="Cambria" w:hAnsi="Cambria"/>
          <w:sz w:val="22"/>
          <w:szCs w:val="22"/>
        </w:rPr>
        <w:t xml:space="preserve"> (</w:t>
      </w:r>
      <w:r w:rsidR="00655272" w:rsidRPr="009720E2">
        <w:rPr>
          <w:rFonts w:ascii="Cambria" w:hAnsi="Cambria"/>
          <w:sz w:val="22"/>
          <w:szCs w:val="22"/>
        </w:rPr>
        <w:t>4</w:t>
      </w:r>
      <w:r w:rsidR="00AF7DE9" w:rsidRPr="009720E2">
        <w:rPr>
          <w:rFonts w:ascii="Cambria" w:hAnsi="Cambria"/>
          <w:sz w:val="22"/>
          <w:szCs w:val="22"/>
        </w:rPr>
        <w:t xml:space="preserve">0000 </w:t>
      </w:r>
      <w:proofErr w:type="spellStart"/>
      <w:r w:rsidR="00AF7DE9" w:rsidRPr="009720E2">
        <w:rPr>
          <w:rFonts w:ascii="Cambria" w:hAnsi="Cambria"/>
          <w:sz w:val="22"/>
          <w:szCs w:val="22"/>
        </w:rPr>
        <w:t>vajza</w:t>
      </w:r>
      <w:proofErr w:type="spellEnd"/>
      <w:r w:rsidR="00AF7DE9" w:rsidRPr="009720E2">
        <w:rPr>
          <w:rFonts w:ascii="Cambria" w:hAnsi="Cambria"/>
          <w:sz w:val="22"/>
          <w:szCs w:val="22"/>
        </w:rPr>
        <w:t>)</w:t>
      </w:r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lidhet</w:t>
      </w:r>
      <w:proofErr w:type="spellEnd"/>
      <w:r w:rsidRPr="009720E2">
        <w:rPr>
          <w:rFonts w:ascii="Cambria" w:hAnsi="Cambria"/>
          <w:sz w:val="22"/>
          <w:szCs w:val="22"/>
        </w:rPr>
        <w:t xml:space="preserve"> me </w:t>
      </w:r>
      <w:proofErr w:type="spellStart"/>
      <w:r w:rsidRPr="009720E2">
        <w:rPr>
          <w:rFonts w:ascii="Cambria" w:hAnsi="Cambria"/>
          <w:sz w:val="22"/>
          <w:szCs w:val="22"/>
        </w:rPr>
        <w:t>produktin</w:t>
      </w:r>
      <w:proofErr w:type="spellEnd"/>
      <w:r w:rsidRPr="009720E2">
        <w:rPr>
          <w:rFonts w:ascii="Cambria" w:hAnsi="Cambria"/>
          <w:sz w:val="22"/>
          <w:szCs w:val="22"/>
        </w:rPr>
        <w:t xml:space="preserve"> e </w:t>
      </w:r>
      <w:proofErr w:type="spellStart"/>
      <w:r w:rsidRPr="009720E2">
        <w:rPr>
          <w:rFonts w:ascii="Cambria" w:hAnsi="Cambria"/>
          <w:sz w:val="22"/>
          <w:szCs w:val="22"/>
        </w:rPr>
        <w:t>m</w:t>
      </w:r>
      <w:r w:rsidR="00250062" w:rsidRPr="009720E2">
        <w:rPr>
          <w:rFonts w:ascii="Cambria" w:hAnsi="Cambria"/>
          <w:sz w:val="22"/>
          <w:szCs w:val="22"/>
        </w:rPr>
        <w:t>ë</w:t>
      </w:r>
      <w:r w:rsidRPr="009720E2">
        <w:rPr>
          <w:rFonts w:ascii="Cambria" w:hAnsi="Cambria"/>
          <w:sz w:val="22"/>
          <w:szCs w:val="22"/>
        </w:rPr>
        <w:t>sip</w:t>
      </w:r>
      <w:r w:rsidR="00250062" w:rsidRPr="009720E2">
        <w:rPr>
          <w:rFonts w:ascii="Cambria" w:hAnsi="Cambria"/>
          <w:sz w:val="22"/>
          <w:szCs w:val="22"/>
        </w:rPr>
        <w:t>ë</w:t>
      </w:r>
      <w:r w:rsidRPr="009720E2">
        <w:rPr>
          <w:rFonts w:ascii="Cambria" w:hAnsi="Cambria"/>
          <w:sz w:val="22"/>
          <w:szCs w:val="22"/>
        </w:rPr>
        <w:t>rm</w:t>
      </w:r>
      <w:proofErr w:type="spellEnd"/>
      <w:r w:rsidRPr="009720E2">
        <w:rPr>
          <w:rFonts w:ascii="Cambria" w:hAnsi="Cambria"/>
          <w:sz w:val="22"/>
          <w:szCs w:val="22"/>
        </w:rPr>
        <w:t xml:space="preserve">, </w:t>
      </w:r>
      <w:proofErr w:type="spellStart"/>
      <w:r w:rsidRPr="009720E2">
        <w:rPr>
          <w:rFonts w:ascii="Cambria" w:hAnsi="Cambria"/>
          <w:sz w:val="22"/>
          <w:szCs w:val="22"/>
        </w:rPr>
        <w:t>si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p</w:t>
      </w:r>
      <w:r w:rsidR="00250062" w:rsidRPr="009720E2">
        <w:rPr>
          <w:rFonts w:ascii="Cambria" w:hAnsi="Cambria"/>
          <w:sz w:val="22"/>
          <w:szCs w:val="22"/>
        </w:rPr>
        <w:t>ë</w:t>
      </w:r>
      <w:r w:rsidRPr="009720E2">
        <w:rPr>
          <w:rFonts w:ascii="Cambria" w:hAnsi="Cambria"/>
          <w:sz w:val="22"/>
          <w:szCs w:val="22"/>
        </w:rPr>
        <w:t>rpjes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e </w:t>
      </w:r>
      <w:proofErr w:type="spellStart"/>
      <w:r w:rsidRPr="009720E2">
        <w:rPr>
          <w:rFonts w:ascii="Cambria" w:hAnsi="Cambria"/>
          <w:sz w:val="22"/>
          <w:szCs w:val="22"/>
        </w:rPr>
        <w:t>tij</w:t>
      </w:r>
      <w:proofErr w:type="spellEnd"/>
      <w:r w:rsidRPr="009720E2">
        <w:rPr>
          <w:rFonts w:ascii="Cambria" w:hAnsi="Cambria"/>
          <w:sz w:val="22"/>
          <w:szCs w:val="22"/>
        </w:rPr>
        <w:t xml:space="preserve"> dhe </w:t>
      </w:r>
      <w:proofErr w:type="spellStart"/>
      <w:r w:rsidR="00250062" w:rsidRPr="009720E2">
        <w:rPr>
          <w:rFonts w:ascii="Cambria" w:hAnsi="Cambria"/>
          <w:sz w:val="22"/>
          <w:szCs w:val="22"/>
        </w:rPr>
        <w:t>ë</w:t>
      </w:r>
      <w:r w:rsidRPr="009720E2">
        <w:rPr>
          <w:rFonts w:ascii="Cambria" w:hAnsi="Cambria"/>
          <w:sz w:val="22"/>
          <w:szCs w:val="22"/>
        </w:rPr>
        <w:t>s</w:t>
      </w:r>
      <w:r w:rsidR="000B2899" w:rsidRPr="009720E2">
        <w:rPr>
          <w:rFonts w:ascii="Cambria" w:hAnsi="Cambria"/>
          <w:sz w:val="22"/>
          <w:szCs w:val="22"/>
        </w:rPr>
        <w:t>h</w:t>
      </w:r>
      <w:r w:rsidRPr="009720E2">
        <w:rPr>
          <w:rFonts w:ascii="Cambria" w:hAnsi="Cambria"/>
          <w:sz w:val="22"/>
          <w:szCs w:val="22"/>
        </w:rPr>
        <w:t>t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r w:rsidR="009720E2" w:rsidRPr="009720E2">
        <w:rPr>
          <w:rFonts w:ascii="Cambria" w:hAnsi="Cambria" w:cs="Calibri"/>
          <w:color w:val="000000"/>
          <w:sz w:val="22"/>
          <w:szCs w:val="22"/>
        </w:rPr>
        <w:t>4,950,684,800</w:t>
      </w:r>
      <w:r w:rsidR="008B442D" w:rsidRPr="009720E2">
        <w:rPr>
          <w:rFonts w:ascii="Cambria" w:hAnsi="Cambria"/>
          <w:sz w:val="22"/>
          <w:szCs w:val="22"/>
        </w:rPr>
        <w:t>ALL.</w:t>
      </w:r>
      <w:r w:rsidR="008B442D">
        <w:rPr>
          <w:rFonts w:ascii="Cambria" w:hAnsi="Cambria"/>
          <w:sz w:val="22"/>
          <w:szCs w:val="22"/>
        </w:rPr>
        <w:t xml:space="preserve"> </w:t>
      </w:r>
    </w:p>
    <w:p w14:paraId="34117111" w14:textId="77777777" w:rsidR="00BE6979" w:rsidRPr="00631724" w:rsidRDefault="00BE697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06F28A4" w14:textId="77777777" w:rsidR="00653BB5" w:rsidRPr="00631724" w:rsidRDefault="00653BB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Fonde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Shkenc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n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723C2C97" w14:textId="77777777" w:rsidR="005024C8" w:rsidRDefault="00336B90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0B4D8A" w:rsidRPr="00631724">
        <w:rPr>
          <w:rFonts w:ascii="Cambria" w:hAnsi="Cambria"/>
          <w:sz w:val="22"/>
          <w:szCs w:val="22"/>
        </w:rPr>
        <w:t>2</w:t>
      </w:r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0B4D8A" w:rsidRPr="00631724">
        <w:rPr>
          <w:rFonts w:ascii="Cambria" w:hAnsi="Cambria"/>
          <w:sz w:val="22"/>
          <w:szCs w:val="22"/>
        </w:rPr>
        <w:t>F</w:t>
      </w:r>
      <w:r w:rsidR="000B4D8A" w:rsidRPr="00631724">
        <w:rPr>
          <w:rFonts w:ascii="Cambria" w:hAnsi="Cambria"/>
          <w:i/>
          <w:sz w:val="22"/>
          <w:szCs w:val="22"/>
        </w:rPr>
        <w:t>inancimi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024C8">
        <w:rPr>
          <w:rFonts w:ascii="Cambria" w:hAnsi="Cambria"/>
          <w:i/>
          <w:sz w:val="22"/>
          <w:szCs w:val="22"/>
        </w:rPr>
        <w:t>projekteve</w:t>
      </w:r>
      <w:proofErr w:type="spellEnd"/>
      <w:r w:rsidR="005024C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024C8">
        <w:rPr>
          <w:rFonts w:ascii="Cambria" w:hAnsi="Cambria"/>
          <w:i/>
          <w:sz w:val="22"/>
          <w:szCs w:val="22"/>
        </w:rPr>
        <w:t>kerkimore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kërkuesve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ku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prioritet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kanë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kërkueset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femrat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mbështetje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financiare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kërkim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themelor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IA</w:t>
      </w:r>
      <w:r w:rsidR="005024C8">
        <w:rPr>
          <w:rFonts w:ascii="Cambria" w:hAnsi="Cambria"/>
          <w:i/>
          <w:sz w:val="22"/>
          <w:szCs w:val="22"/>
        </w:rPr>
        <w:t xml:space="preserve">L </w:t>
      </w:r>
      <w:proofErr w:type="spellStart"/>
      <w:r w:rsidR="005024C8">
        <w:rPr>
          <w:rFonts w:ascii="Cambria" w:hAnsi="Cambria"/>
          <w:i/>
          <w:sz w:val="22"/>
          <w:szCs w:val="22"/>
        </w:rPr>
        <w:t>publike</w:t>
      </w:r>
      <w:proofErr w:type="spellEnd"/>
      <w:r w:rsidR="005024C8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="005024C8">
        <w:rPr>
          <w:rFonts w:ascii="Cambria" w:hAnsi="Cambria"/>
          <w:i/>
          <w:sz w:val="22"/>
          <w:szCs w:val="22"/>
        </w:rPr>
        <w:t>fonde</w:t>
      </w:r>
      <w:proofErr w:type="spellEnd"/>
      <w:r w:rsidR="005024C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024C8">
        <w:rPr>
          <w:rFonts w:ascii="Cambria" w:hAnsi="Cambria"/>
          <w:i/>
          <w:sz w:val="22"/>
          <w:szCs w:val="22"/>
        </w:rPr>
        <w:t>nga</w:t>
      </w:r>
      <w:proofErr w:type="spellEnd"/>
      <w:r w:rsidR="005024C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024C8">
        <w:rPr>
          <w:rFonts w:ascii="Cambria" w:hAnsi="Cambria"/>
          <w:i/>
          <w:sz w:val="22"/>
          <w:szCs w:val="22"/>
        </w:rPr>
        <w:t>buxheti</w:t>
      </w:r>
      <w:proofErr w:type="spellEnd"/>
      <w:r w:rsidR="005024C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shtetit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>.</w:t>
      </w:r>
    </w:p>
    <w:p w14:paraId="7430ACDF" w14:textId="1EF6843F" w:rsidR="00653BB5" w:rsidRPr="00631724" w:rsidRDefault="00336B9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653BB5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653BB5" w:rsidRPr="00631724">
        <w:rPr>
          <w:rFonts w:ascii="Cambria" w:hAnsi="Cambria"/>
          <w:sz w:val="22"/>
          <w:szCs w:val="22"/>
        </w:rPr>
        <w:t>:</w:t>
      </w:r>
    </w:p>
    <w:tbl>
      <w:tblPr>
        <w:tblW w:w="9279" w:type="dxa"/>
        <w:tblInd w:w="-1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202"/>
        <w:gridCol w:w="1226"/>
        <w:gridCol w:w="1617"/>
        <w:gridCol w:w="1617"/>
        <w:gridCol w:w="1617"/>
      </w:tblGrid>
      <w:tr w:rsidR="005024C8" w:rsidRPr="00631724" w14:paraId="5D5D87BA" w14:textId="77777777" w:rsidTr="00C03D45">
        <w:trPr>
          <w:trHeight w:val="281"/>
        </w:trPr>
        <w:tc>
          <w:tcPr>
            <w:tcW w:w="3202" w:type="dxa"/>
            <w:shd w:val="clear" w:color="auto" w:fill="auto"/>
            <w:noWrap/>
            <w:hideMark/>
          </w:tcPr>
          <w:p w14:paraId="0A64CF8A" w14:textId="77777777" w:rsidR="005024C8" w:rsidRPr="00631724" w:rsidRDefault="005024C8" w:rsidP="005024C8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bookmarkStart w:id="8" w:name="_Hlk527576668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587AA398" w14:textId="540D245D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C238F9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17" w:type="dxa"/>
            <w:shd w:val="clear" w:color="000000" w:fill="FFFFFF"/>
            <w:hideMark/>
          </w:tcPr>
          <w:p w14:paraId="73E2DC7A" w14:textId="7F21AC2F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C238F9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17" w:type="dxa"/>
            <w:shd w:val="clear" w:color="000000" w:fill="FFFFFF"/>
            <w:hideMark/>
          </w:tcPr>
          <w:p w14:paraId="6131217D" w14:textId="6DE8EF77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C238F9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4DEAB47" w14:textId="1E371CCC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C238F9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5024C8" w:rsidRPr="00631724" w14:paraId="2DC788F9" w14:textId="77777777" w:rsidTr="00C03D45">
        <w:trPr>
          <w:trHeight w:val="281"/>
        </w:trPr>
        <w:tc>
          <w:tcPr>
            <w:tcW w:w="3202" w:type="dxa"/>
            <w:shd w:val="clear" w:color="auto" w:fill="auto"/>
            <w:noWrap/>
            <w:hideMark/>
          </w:tcPr>
          <w:p w14:paraId="682CC89A" w14:textId="77777777" w:rsidR="005024C8" w:rsidRPr="00631724" w:rsidRDefault="005024C8" w:rsidP="005024C8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1918BA94" w14:textId="32668089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C238F9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64BA7231" w14:textId="2A48C7F9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C238F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5FBBA501" w14:textId="54D65F34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C238F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3CB60416" w14:textId="45C14818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C238F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bookmarkEnd w:id="8"/>
      <w:tr w:rsidR="004C0CE4" w:rsidRPr="00631724" w14:paraId="4BBA3B4B" w14:textId="77777777" w:rsidTr="003E709C">
        <w:trPr>
          <w:trHeight w:val="412"/>
        </w:trPr>
        <w:tc>
          <w:tcPr>
            <w:tcW w:w="3202" w:type="dxa"/>
            <w:shd w:val="clear" w:color="000000" w:fill="FFFFFF"/>
            <w:vAlign w:val="bottom"/>
            <w:hideMark/>
          </w:tcPr>
          <w:p w14:paraId="5ADE8F26" w14:textId="77777777" w:rsidR="004C0CE4" w:rsidRPr="00631724" w:rsidRDefault="004C0CE4" w:rsidP="004C0CE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kërkuesve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kanë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përfituar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financim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2684B7" w14:textId="5320B806" w:rsidR="004C0CE4" w:rsidRPr="004C0CE4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BE2724" w14:textId="35F05E1E" w:rsidR="004C0CE4" w:rsidRPr="003E709C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3E709C">
              <w:rPr>
                <w:rFonts w:ascii="Garamond" w:hAnsi="Garamond" w:cs="Calibri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F04E92" w14:textId="70F15502" w:rsidR="004C0CE4" w:rsidRPr="003E709C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3E709C">
              <w:rPr>
                <w:rFonts w:ascii="Garamond" w:hAnsi="Garamond" w:cs="Calibri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02FD3F" w14:textId="294DFA75" w:rsidR="004C0CE4" w:rsidRPr="003E709C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3E709C">
              <w:rPr>
                <w:rFonts w:ascii="Garamond" w:hAnsi="Garamond" w:cs="Calibri"/>
                <w:color w:val="000000" w:themeColor="text1"/>
                <w:sz w:val="18"/>
                <w:szCs w:val="18"/>
              </w:rPr>
              <w:t>2400</w:t>
            </w:r>
          </w:p>
        </w:tc>
      </w:tr>
      <w:tr w:rsidR="004C0CE4" w:rsidRPr="00631724" w14:paraId="70244EC5" w14:textId="77777777" w:rsidTr="003E709C">
        <w:trPr>
          <w:trHeight w:val="412"/>
        </w:trPr>
        <w:tc>
          <w:tcPr>
            <w:tcW w:w="3202" w:type="dxa"/>
            <w:shd w:val="clear" w:color="000000" w:fill="FFFFFF"/>
          </w:tcPr>
          <w:p w14:paraId="42818B2E" w14:textId="64BE9218" w:rsidR="004C0CE4" w:rsidRPr="00631724" w:rsidRDefault="004C0CE4" w:rsidP="004C0CE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/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e TRETE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C542DE" w14:textId="2940A1E9" w:rsidR="004C0CE4" w:rsidRPr="004C0CE4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A332B6" w14:textId="015BFFD4" w:rsidR="004C0CE4" w:rsidRPr="003E709C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3E709C">
              <w:rPr>
                <w:rFonts w:ascii="Garamond" w:hAnsi="Garamond" w:cs="Calibri"/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DD57E5" w14:textId="52FFB227" w:rsidR="004C0CE4" w:rsidRPr="003E709C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3E709C">
              <w:rPr>
                <w:rFonts w:ascii="Garamond" w:hAnsi="Garamond" w:cs="Calibri"/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81B5B3" w14:textId="3662527E" w:rsidR="004C0CE4" w:rsidRPr="003E709C" w:rsidRDefault="004C0CE4" w:rsidP="004C0CE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3E709C">
              <w:rPr>
                <w:rFonts w:ascii="Garamond" w:hAnsi="Garamond" w:cs="Calibri"/>
                <w:color w:val="000000" w:themeColor="text1"/>
                <w:sz w:val="18"/>
                <w:szCs w:val="18"/>
              </w:rPr>
              <w:t>1400</w:t>
            </w:r>
          </w:p>
        </w:tc>
      </w:tr>
      <w:tr w:rsidR="003E709C" w:rsidRPr="00631724" w14:paraId="34F97A32" w14:textId="77777777" w:rsidTr="003E709C">
        <w:trPr>
          <w:trHeight w:val="412"/>
        </w:trPr>
        <w:tc>
          <w:tcPr>
            <w:tcW w:w="3202" w:type="dxa"/>
            <w:shd w:val="clear" w:color="000000" w:fill="FFFFFF"/>
          </w:tcPr>
          <w:p w14:paraId="3BEEC4FE" w14:textId="458F8714" w:rsidR="003E709C" w:rsidRPr="00631724" w:rsidRDefault="003E709C" w:rsidP="003E709C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/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e TRETE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080DA1" w14:textId="2F90386B" w:rsidR="003E709C" w:rsidRPr="004C0CE4" w:rsidRDefault="003E709C" w:rsidP="003E709C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FFACA9" w14:textId="3916B7ED" w:rsidR="003E709C" w:rsidRPr="003E709C" w:rsidRDefault="003E709C" w:rsidP="003E709C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3E709C">
              <w:rPr>
                <w:rFonts w:ascii="Garamond" w:hAnsi="Garamond"/>
                <w:sz w:val="18"/>
                <w:szCs w:val="18"/>
              </w:rPr>
              <w:t>58.33%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8F9AB4" w14:textId="47C3E06A" w:rsidR="003E709C" w:rsidRPr="003E709C" w:rsidRDefault="003E709C" w:rsidP="003E709C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3E709C">
              <w:rPr>
                <w:rFonts w:ascii="Garamond" w:hAnsi="Garamond"/>
                <w:sz w:val="18"/>
                <w:szCs w:val="18"/>
              </w:rPr>
              <w:t>58.1%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02E8D8F" w14:textId="408523FD" w:rsidR="003E709C" w:rsidRPr="003E709C" w:rsidRDefault="003E709C" w:rsidP="003E709C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</w:tr>
    </w:tbl>
    <w:p w14:paraId="61D1ADEF" w14:textId="55E8E6BA" w:rsidR="001A7585" w:rsidRDefault="001A758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62E8580B" w14:textId="77777777" w:rsidR="00C93331" w:rsidRDefault="00C9333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3DDDED04" w14:textId="77777777" w:rsidR="00C93331" w:rsidRPr="00631724" w:rsidRDefault="00C9333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47"/>
        <w:gridCol w:w="1548"/>
        <w:gridCol w:w="1549"/>
        <w:gridCol w:w="1549"/>
        <w:gridCol w:w="1547"/>
      </w:tblGrid>
      <w:tr w:rsidR="00DA3B72" w:rsidRPr="00631724" w14:paraId="24113834" w14:textId="77777777" w:rsidTr="000B4D8A">
        <w:trPr>
          <w:trHeight w:val="468"/>
        </w:trPr>
        <w:tc>
          <w:tcPr>
            <w:tcW w:w="1685" w:type="pct"/>
            <w:shd w:val="clear" w:color="auto" w:fill="auto"/>
            <w:hideMark/>
          </w:tcPr>
          <w:p w14:paraId="440AA33F" w14:textId="77777777" w:rsidR="00DA3B72" w:rsidRPr="00631724" w:rsidRDefault="00DA3B72" w:rsidP="00631724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Objektivi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Politikës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së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3315" w:type="pct"/>
            <w:gridSpan w:val="4"/>
            <w:shd w:val="clear" w:color="auto" w:fill="auto"/>
            <w:hideMark/>
          </w:tcPr>
          <w:p w14:paraId="67257BF4" w14:textId="77777777" w:rsidR="00DA3B72" w:rsidRPr="00631724" w:rsidRDefault="00DA3B72" w:rsidP="0063172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color w:val="000000"/>
                <w:sz w:val="16"/>
                <w:szCs w:val="16"/>
              </w:rPr>
              <w:t>Promovim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Fondit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Ekselencës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rritjen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efektivitetit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financimit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rikthimin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shpejtë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përfitimit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Shqipërisë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mbështetja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financiare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40-50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studentet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universitetet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mira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botës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(Lista FT) </w:t>
            </w:r>
          </w:p>
        </w:tc>
      </w:tr>
      <w:tr w:rsidR="00DA3B72" w:rsidRPr="00631724" w14:paraId="4D9BF49F" w14:textId="77777777" w:rsidTr="000B4D8A">
        <w:trPr>
          <w:trHeight w:val="253"/>
        </w:trPr>
        <w:tc>
          <w:tcPr>
            <w:tcW w:w="5000" w:type="pct"/>
            <w:gridSpan w:val="5"/>
            <w:shd w:val="clear" w:color="auto" w:fill="auto"/>
            <w:hideMark/>
          </w:tcPr>
          <w:p w14:paraId="43A5E055" w14:textId="77777777" w:rsidR="00DA3B72" w:rsidRPr="00631724" w:rsidRDefault="00DA3B72" w:rsidP="0063172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Objektivin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5**</w:t>
            </w:r>
          </w:p>
        </w:tc>
      </w:tr>
      <w:tr w:rsidR="00C93331" w:rsidRPr="00631724" w14:paraId="5322EC2B" w14:textId="77777777" w:rsidTr="00046934">
        <w:trPr>
          <w:trHeight w:val="253"/>
        </w:trPr>
        <w:tc>
          <w:tcPr>
            <w:tcW w:w="1685" w:type="pct"/>
            <w:shd w:val="clear" w:color="auto" w:fill="auto"/>
            <w:hideMark/>
          </w:tcPr>
          <w:p w14:paraId="73044622" w14:textId="77777777" w:rsidR="00C93331" w:rsidRPr="00631724" w:rsidRDefault="00C93331" w:rsidP="00C93331">
            <w:pPr>
              <w:rPr>
                <w:color w:val="000000"/>
                <w:sz w:val="16"/>
                <w:szCs w:val="16"/>
              </w:rPr>
            </w:pPr>
            <w:r w:rsidRPr="006317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06038668" w14:textId="73D75BA5" w:rsidR="00C93331" w:rsidRPr="00C93331" w:rsidRDefault="00C93331" w:rsidP="00C93331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C93331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50480797" w14:textId="6552A8AC" w:rsidR="00C93331" w:rsidRPr="00C93331" w:rsidRDefault="00C93331" w:rsidP="00C93331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C93331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76581474" w14:textId="2147D8E2" w:rsidR="00C93331" w:rsidRPr="00C93331" w:rsidRDefault="00C93331" w:rsidP="00C93331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C93331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828" w:type="pct"/>
            <w:shd w:val="clear" w:color="auto" w:fill="auto"/>
            <w:noWrap/>
            <w:hideMark/>
          </w:tcPr>
          <w:p w14:paraId="2C1595DC" w14:textId="3DB867C9" w:rsidR="00C93331" w:rsidRPr="00C93331" w:rsidRDefault="00C93331" w:rsidP="00C93331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C93331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0B4D8A" w:rsidRPr="00631724" w14:paraId="10C3FDB5" w14:textId="77777777" w:rsidTr="003446C9">
        <w:trPr>
          <w:trHeight w:val="313"/>
        </w:trPr>
        <w:tc>
          <w:tcPr>
            <w:tcW w:w="1685" w:type="pct"/>
            <w:shd w:val="clear" w:color="auto" w:fill="auto"/>
            <w:hideMark/>
          </w:tcPr>
          <w:p w14:paraId="7BE23EFD" w14:textId="5AFD1101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mbështetura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me fond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ekselence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3197652D" w14:textId="3982306D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829" w:type="pct"/>
            <w:shd w:val="clear" w:color="auto" w:fill="auto"/>
            <w:noWrap/>
            <w:hideMark/>
          </w:tcPr>
          <w:p w14:paraId="18112D2B" w14:textId="282921E7" w:rsidR="000B4D8A" w:rsidRPr="00631724" w:rsidRDefault="003446C9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>
              <w:rPr>
                <w:rFonts w:ascii="Garamond" w:hAnsi="Garamond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65FE787A" w14:textId="314F4F05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828" w:type="pct"/>
            <w:shd w:val="clear" w:color="auto" w:fill="auto"/>
            <w:noWrap/>
            <w:hideMark/>
          </w:tcPr>
          <w:p w14:paraId="6E60C073" w14:textId="4A973B1F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</w:tbl>
    <w:p w14:paraId="49E8BB08" w14:textId="612F9532" w:rsidR="007F275B" w:rsidRDefault="007F275B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721"/>
        <w:gridCol w:w="1655"/>
        <w:gridCol w:w="1655"/>
        <w:gridCol w:w="1655"/>
        <w:gridCol w:w="1656"/>
      </w:tblGrid>
      <w:tr w:rsidR="00C93331" w:rsidRPr="00C93331" w14:paraId="0BCC1B64" w14:textId="77777777" w:rsidTr="00C93331">
        <w:trPr>
          <w:trHeight w:val="238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4140924" w14:textId="77777777" w:rsidR="00C93331" w:rsidRPr="00C93331" w:rsidRDefault="00C93331" w:rsidP="00C93331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C93331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FAF869C" w14:textId="77777777" w:rsidR="00C93331" w:rsidRPr="00C93331" w:rsidRDefault="00C93331" w:rsidP="00C93331">
            <w:pPr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 xml:space="preserve">91106AF -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Studente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që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mbështeten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financiarisht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nga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Fondi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i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Ekselencës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>.</w:t>
            </w:r>
          </w:p>
        </w:tc>
      </w:tr>
      <w:tr w:rsidR="00C93331" w:rsidRPr="00C93331" w14:paraId="42BDAB9E" w14:textId="77777777" w:rsidTr="00C93331">
        <w:trPr>
          <w:trHeight w:val="636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3839A" w14:textId="77777777" w:rsidR="00C93331" w:rsidRPr="00C93331" w:rsidRDefault="00C93331" w:rsidP="00C93331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93331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C6E3C" w14:textId="77777777" w:rsidR="00C93331" w:rsidRPr="00C93331" w:rsidRDefault="00C93331" w:rsidP="00C9333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93331">
              <w:rPr>
                <w:color w:val="000000"/>
                <w:sz w:val="16"/>
                <w:szCs w:val="16"/>
              </w:rPr>
              <w:t>Mbështetja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financiare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për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50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studentet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në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universitetet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mira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botës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(Lista  FT) dhe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doktorantë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ekselentë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prioritet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rritjen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me 10-20%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mbeshtetjes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financiare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për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kërkueset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vajzat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studjueset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femra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rritjen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efektivitetit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financimit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rikthimin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shpejtë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përfitimit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Shqipërisë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>,</w:t>
            </w:r>
          </w:p>
        </w:tc>
      </w:tr>
      <w:tr w:rsidR="00C93331" w:rsidRPr="00C93331" w14:paraId="348C5BBB" w14:textId="77777777" w:rsidTr="00C93331">
        <w:trPr>
          <w:trHeight w:val="238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DB29B" w14:textId="77777777" w:rsidR="00C93331" w:rsidRPr="00C93331" w:rsidRDefault="00C93331" w:rsidP="00C93331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93331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98E7E" w14:textId="77777777" w:rsidR="00C93331" w:rsidRPr="00C93331" w:rsidRDefault="00C93331" w:rsidP="00C9333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93331">
              <w:rPr>
                <w:color w:val="000000"/>
                <w:sz w:val="16"/>
                <w:szCs w:val="16"/>
              </w:rPr>
              <w:t>Numri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i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studentëve</w:t>
            </w:r>
            <w:proofErr w:type="spellEnd"/>
          </w:p>
        </w:tc>
      </w:tr>
      <w:tr w:rsidR="00C93331" w:rsidRPr="00C93331" w14:paraId="7F76E21C" w14:textId="77777777" w:rsidTr="00C93331">
        <w:trPr>
          <w:trHeight w:val="238"/>
        </w:trPr>
        <w:tc>
          <w:tcPr>
            <w:tcW w:w="27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A7DFB7" w14:textId="77777777" w:rsidR="00C93331" w:rsidRPr="00C93331" w:rsidRDefault="00C93331" w:rsidP="00C933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33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E2D98" w14:textId="77777777" w:rsidR="00C93331" w:rsidRPr="00C93331" w:rsidRDefault="00C93331" w:rsidP="00C933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3331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81050" w14:textId="77777777" w:rsidR="00C93331" w:rsidRPr="00C93331" w:rsidRDefault="00C93331" w:rsidP="00C933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3331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69CB6" w14:textId="77777777" w:rsidR="00C93331" w:rsidRPr="00C93331" w:rsidRDefault="00C93331" w:rsidP="00C933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3331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6CF2F" w14:textId="77777777" w:rsidR="00C93331" w:rsidRPr="00C93331" w:rsidRDefault="00C93331" w:rsidP="00C933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3331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C93331" w:rsidRPr="00C93331" w14:paraId="6ECE62FA" w14:textId="77777777" w:rsidTr="00C93331">
        <w:trPr>
          <w:trHeight w:val="238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D5A8A" w14:textId="77777777" w:rsidR="00C93331" w:rsidRPr="00C93331" w:rsidRDefault="00C93331" w:rsidP="00C933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33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7181A" w14:textId="77777777" w:rsidR="00C93331" w:rsidRPr="00C93331" w:rsidRDefault="00C93331" w:rsidP="00C933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93331">
              <w:rPr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49195" w14:textId="77777777" w:rsidR="00C93331" w:rsidRPr="00C93331" w:rsidRDefault="00C93331" w:rsidP="00C933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93331">
              <w:rPr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1EFF2" w14:textId="77777777" w:rsidR="00C93331" w:rsidRPr="00C93331" w:rsidRDefault="00C93331" w:rsidP="00C933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93331">
              <w:rPr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F098D" w14:textId="77777777" w:rsidR="00C93331" w:rsidRPr="00C93331" w:rsidRDefault="00C93331" w:rsidP="00C933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93331">
              <w:rPr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93331" w:rsidRPr="00C93331" w14:paraId="66B3E627" w14:textId="77777777" w:rsidTr="00C93331">
        <w:trPr>
          <w:trHeight w:val="238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7FB4A" w14:textId="77777777" w:rsidR="00C93331" w:rsidRPr="00C93331" w:rsidRDefault="00C93331" w:rsidP="00C9333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04A6E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4443E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AAFC1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53F8D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380</w:t>
            </w:r>
          </w:p>
        </w:tc>
      </w:tr>
      <w:tr w:rsidR="00C93331" w:rsidRPr="00C93331" w14:paraId="62E1C8A3" w14:textId="77777777" w:rsidTr="00C93331">
        <w:trPr>
          <w:trHeight w:val="238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14F85" w14:textId="77777777" w:rsidR="00C93331" w:rsidRPr="00C93331" w:rsidRDefault="00C93331" w:rsidP="00C9333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463A1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100000000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EE7D1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150000000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FE59C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180000000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883B7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200000000</w:t>
            </w:r>
          </w:p>
        </w:tc>
      </w:tr>
      <w:tr w:rsidR="00C93331" w:rsidRPr="00C93331" w14:paraId="78F1FA7E" w14:textId="77777777" w:rsidTr="00C93331">
        <w:trPr>
          <w:trHeight w:val="238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B0829" w14:textId="77777777" w:rsidR="00C93331" w:rsidRPr="00C93331" w:rsidRDefault="00C93331" w:rsidP="00C9333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4B270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E263C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468750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DCACE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514285.71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9EFD0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526315.79</w:t>
            </w:r>
          </w:p>
        </w:tc>
      </w:tr>
      <w:tr w:rsidR="00C93331" w:rsidRPr="00C93331" w14:paraId="59630DF7" w14:textId="77777777" w:rsidTr="00C93331">
        <w:trPr>
          <w:trHeight w:val="238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39E65" w14:textId="77777777" w:rsidR="00C93331" w:rsidRPr="00C93331" w:rsidRDefault="00C93331" w:rsidP="00C9333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074D0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E2D9A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81ED9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0.0938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4439F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0.0857</w:t>
            </w:r>
          </w:p>
        </w:tc>
      </w:tr>
      <w:tr w:rsidR="00C93331" w:rsidRPr="00C93331" w14:paraId="0F5F6EAC" w14:textId="77777777" w:rsidTr="00C93331">
        <w:trPr>
          <w:trHeight w:val="238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BA974" w14:textId="77777777" w:rsidR="00C93331" w:rsidRPr="00C93331" w:rsidRDefault="00C93331" w:rsidP="00C9333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0901E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5CBF5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E2F8C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2FAE1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0.1111</w:t>
            </w:r>
          </w:p>
        </w:tc>
      </w:tr>
      <w:tr w:rsidR="00C93331" w:rsidRPr="00C93331" w14:paraId="00EF18B6" w14:textId="77777777" w:rsidTr="00C93331">
        <w:trPr>
          <w:trHeight w:val="238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5634C" w14:textId="77777777" w:rsidR="00C93331" w:rsidRPr="00C93331" w:rsidRDefault="00C93331" w:rsidP="00C9333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F37E5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02B81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-0.8125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1A922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0.0971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2832C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0.0234</w:t>
            </w:r>
          </w:p>
        </w:tc>
      </w:tr>
    </w:tbl>
    <w:p w14:paraId="263AF492" w14:textId="77777777" w:rsidR="004B49AD" w:rsidRPr="00631724" w:rsidRDefault="004B49AD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3A1246EA" w14:textId="6930FE34" w:rsidR="00360D2F" w:rsidRPr="00631724" w:rsidRDefault="00BE4E5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9720E2">
        <w:rPr>
          <w:rFonts w:ascii="Cambria" w:hAnsi="Cambria"/>
          <w:sz w:val="22"/>
          <w:szCs w:val="22"/>
        </w:rPr>
        <w:t>Kostoja</w:t>
      </w:r>
      <w:proofErr w:type="spellEnd"/>
      <w:r w:rsidRPr="009720E2">
        <w:rPr>
          <w:rFonts w:ascii="Cambria" w:hAnsi="Cambria"/>
          <w:sz w:val="22"/>
          <w:szCs w:val="22"/>
        </w:rPr>
        <w:t xml:space="preserve"> e </w:t>
      </w:r>
      <w:proofErr w:type="spellStart"/>
      <w:r w:rsidRPr="009720E2">
        <w:rPr>
          <w:rFonts w:ascii="Cambria" w:hAnsi="Cambria"/>
          <w:sz w:val="22"/>
          <w:szCs w:val="22"/>
        </w:rPr>
        <w:t>produktit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gjinor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="00250062" w:rsidRPr="009720E2">
        <w:rPr>
          <w:rFonts w:ascii="Cambria" w:hAnsi="Cambria"/>
          <w:sz w:val="22"/>
          <w:szCs w:val="22"/>
        </w:rPr>
        <w:t>ë</w:t>
      </w:r>
      <w:r w:rsidRPr="009720E2">
        <w:rPr>
          <w:rFonts w:ascii="Cambria" w:hAnsi="Cambria"/>
          <w:sz w:val="22"/>
          <w:szCs w:val="22"/>
        </w:rPr>
        <w:t>sht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r w:rsidR="009720E2" w:rsidRPr="009720E2">
        <w:rPr>
          <w:rFonts w:ascii="Cambria" w:hAnsi="Cambria"/>
          <w:sz w:val="22"/>
          <w:szCs w:val="22"/>
        </w:rPr>
        <w:t>6</w:t>
      </w:r>
      <w:r w:rsidR="003446C9" w:rsidRPr="009720E2">
        <w:rPr>
          <w:rFonts w:ascii="Cambria" w:hAnsi="Cambria"/>
          <w:sz w:val="22"/>
          <w:szCs w:val="22"/>
        </w:rPr>
        <w:t>,25</w:t>
      </w:r>
      <w:r w:rsidRPr="009720E2">
        <w:rPr>
          <w:rFonts w:ascii="Cambria" w:hAnsi="Cambria"/>
          <w:sz w:val="22"/>
          <w:szCs w:val="22"/>
        </w:rPr>
        <w:t>0,000 ALL.</w:t>
      </w:r>
      <w:r>
        <w:rPr>
          <w:rFonts w:ascii="Cambria" w:hAnsi="Cambria"/>
          <w:sz w:val="22"/>
          <w:szCs w:val="22"/>
        </w:rPr>
        <w:t xml:space="preserve"> </w:t>
      </w:r>
    </w:p>
    <w:p w14:paraId="73F46B63" w14:textId="77777777" w:rsidR="00027E11" w:rsidRDefault="00027E11" w:rsidP="0013565E">
      <w:pPr>
        <w:spacing w:after="120"/>
        <w:rPr>
          <w:rFonts w:ascii="Cambria" w:hAnsi="Cambria"/>
          <w:b/>
          <w:sz w:val="22"/>
          <w:szCs w:val="22"/>
        </w:rPr>
      </w:pPr>
    </w:p>
    <w:p w14:paraId="6A3757B8" w14:textId="4BB8E015" w:rsidR="00653BB5" w:rsidRPr="00F43C47" w:rsidRDefault="00397E2A" w:rsidP="00631724">
      <w:pPr>
        <w:spacing w:after="120"/>
        <w:ind w:left="360"/>
        <w:rPr>
          <w:rFonts w:ascii="Cambria" w:hAnsi="Cambria"/>
          <w:b/>
          <w:color w:val="000000" w:themeColor="text1"/>
          <w:sz w:val="22"/>
          <w:szCs w:val="22"/>
        </w:rPr>
      </w:pPr>
      <w:proofErr w:type="spellStart"/>
      <w:r w:rsidRPr="00F43C47">
        <w:rPr>
          <w:rFonts w:ascii="Cambria" w:hAnsi="Cambria"/>
          <w:b/>
          <w:color w:val="000000" w:themeColor="text1"/>
          <w:sz w:val="22"/>
          <w:szCs w:val="22"/>
        </w:rPr>
        <w:t>Ministria</w:t>
      </w:r>
      <w:proofErr w:type="spellEnd"/>
      <w:r w:rsidRPr="00F43C47">
        <w:rPr>
          <w:rFonts w:ascii="Cambria" w:hAnsi="Cambria"/>
          <w:b/>
          <w:color w:val="000000" w:themeColor="text1"/>
          <w:sz w:val="22"/>
          <w:szCs w:val="22"/>
        </w:rPr>
        <w:t xml:space="preserve"> e </w:t>
      </w:r>
      <w:proofErr w:type="spellStart"/>
      <w:r w:rsidRPr="00F43C47">
        <w:rPr>
          <w:rFonts w:ascii="Cambria" w:hAnsi="Cambria"/>
          <w:b/>
          <w:color w:val="000000" w:themeColor="text1"/>
          <w:sz w:val="22"/>
          <w:szCs w:val="22"/>
        </w:rPr>
        <w:t>Financave</w:t>
      </w:r>
      <w:proofErr w:type="spellEnd"/>
      <w:r w:rsidRPr="00F43C47">
        <w:rPr>
          <w:rFonts w:ascii="Cambria" w:hAnsi="Cambria"/>
          <w:b/>
          <w:color w:val="000000" w:themeColor="text1"/>
          <w:sz w:val="22"/>
          <w:szCs w:val="22"/>
        </w:rPr>
        <w:t xml:space="preserve"> dhe </w:t>
      </w:r>
      <w:proofErr w:type="spellStart"/>
      <w:r w:rsidRPr="00F43C47">
        <w:rPr>
          <w:rFonts w:ascii="Cambria" w:hAnsi="Cambria"/>
          <w:b/>
          <w:color w:val="000000" w:themeColor="text1"/>
          <w:sz w:val="22"/>
          <w:szCs w:val="22"/>
        </w:rPr>
        <w:t>Ekonomis</w:t>
      </w:r>
      <w:r w:rsidR="00004885" w:rsidRPr="00F43C47">
        <w:rPr>
          <w:rFonts w:ascii="Cambria" w:hAnsi="Cambria"/>
          <w:b/>
          <w:color w:val="000000" w:themeColor="text1"/>
          <w:sz w:val="22"/>
          <w:szCs w:val="22"/>
        </w:rPr>
        <w:t>ë</w:t>
      </w:r>
      <w:proofErr w:type="spellEnd"/>
    </w:p>
    <w:p w14:paraId="6928A0F3" w14:textId="01212F99" w:rsidR="00027E11" w:rsidRDefault="00860A9F" w:rsidP="00860A9F">
      <w:pPr>
        <w:pStyle w:val="ListParagraph"/>
        <w:numPr>
          <w:ilvl w:val="0"/>
          <w:numId w:val="2"/>
        </w:numPr>
        <w:spacing w:after="120"/>
        <w:rPr>
          <w:rFonts w:ascii="Cambria" w:eastAsia="Times New Roman" w:hAnsi="Cambria" w:cs="Times New Roman"/>
          <w:i/>
        </w:rPr>
      </w:pPr>
      <w:proofErr w:type="spellStart"/>
      <w:r w:rsidRPr="00860A9F">
        <w:rPr>
          <w:rFonts w:ascii="Cambria" w:eastAsia="Times New Roman" w:hAnsi="Cambria" w:cs="Times New Roman"/>
          <w:i/>
        </w:rPr>
        <w:t>Planifikim</w:t>
      </w:r>
      <w:proofErr w:type="spellEnd"/>
      <w:r w:rsidRPr="00860A9F">
        <w:rPr>
          <w:rFonts w:ascii="Cambria" w:eastAsia="Times New Roman" w:hAnsi="Cambria" w:cs="Times New Roman"/>
          <w:i/>
        </w:rPr>
        <w:t xml:space="preserve">, </w:t>
      </w:r>
      <w:proofErr w:type="spellStart"/>
      <w:r w:rsidRPr="00860A9F">
        <w:rPr>
          <w:rFonts w:ascii="Cambria" w:eastAsia="Times New Roman" w:hAnsi="Cambria" w:cs="Times New Roman"/>
          <w:i/>
        </w:rPr>
        <w:t>menaxhim</w:t>
      </w:r>
      <w:proofErr w:type="spellEnd"/>
      <w:r w:rsidRPr="00860A9F">
        <w:rPr>
          <w:rFonts w:ascii="Cambria" w:eastAsia="Times New Roman" w:hAnsi="Cambria" w:cs="Times New Roman"/>
          <w:i/>
        </w:rPr>
        <w:t xml:space="preserve">, </w:t>
      </w:r>
      <w:proofErr w:type="spellStart"/>
      <w:r w:rsidRPr="00860A9F">
        <w:rPr>
          <w:rFonts w:ascii="Cambria" w:eastAsia="Times New Roman" w:hAnsi="Cambria" w:cs="Times New Roman"/>
          <w:i/>
        </w:rPr>
        <w:t>administrimi</w:t>
      </w:r>
      <w:proofErr w:type="spellEnd"/>
    </w:p>
    <w:p w14:paraId="712BB5B4" w14:textId="6DAE9C81" w:rsidR="00860A9F" w:rsidRDefault="00860A9F" w:rsidP="00860A9F">
      <w:pPr>
        <w:spacing w:after="120"/>
        <w:rPr>
          <w:rFonts w:ascii="Cambria" w:hAnsi="Cambria"/>
          <w:iCs/>
        </w:rPr>
      </w:pPr>
      <w:proofErr w:type="spellStart"/>
      <w:r w:rsidRPr="00860A9F">
        <w:rPr>
          <w:rFonts w:ascii="Cambria" w:hAnsi="Cambria"/>
          <w:iCs/>
        </w:rPr>
        <w:t>Rritja</w:t>
      </w:r>
      <w:proofErr w:type="spellEnd"/>
      <w:r w:rsidRPr="00860A9F">
        <w:rPr>
          <w:rFonts w:ascii="Cambria" w:hAnsi="Cambria"/>
          <w:iCs/>
        </w:rPr>
        <w:t xml:space="preserve"> dhe </w:t>
      </w:r>
      <w:proofErr w:type="spellStart"/>
      <w:r w:rsidRPr="00860A9F">
        <w:rPr>
          <w:rFonts w:ascii="Cambria" w:hAnsi="Cambria"/>
          <w:iCs/>
        </w:rPr>
        <w:t>zhvillimi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i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kapaciteteve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planifikuese</w:t>
      </w:r>
      <w:proofErr w:type="spellEnd"/>
      <w:r w:rsidRPr="00860A9F">
        <w:rPr>
          <w:rFonts w:ascii="Cambria" w:hAnsi="Cambria"/>
          <w:iCs/>
        </w:rPr>
        <w:t xml:space="preserve"> dhe </w:t>
      </w:r>
      <w:proofErr w:type="spellStart"/>
      <w:r w:rsidRPr="00860A9F">
        <w:rPr>
          <w:rFonts w:ascii="Cambria" w:hAnsi="Cambria"/>
          <w:iCs/>
        </w:rPr>
        <w:t>menaxhuese</w:t>
      </w:r>
      <w:proofErr w:type="spellEnd"/>
      <w:r w:rsidRPr="00860A9F">
        <w:rPr>
          <w:rFonts w:ascii="Cambria" w:hAnsi="Cambria"/>
          <w:iCs/>
        </w:rPr>
        <w:t xml:space="preserve">, </w:t>
      </w:r>
      <w:proofErr w:type="spellStart"/>
      <w:r w:rsidRPr="00860A9F">
        <w:rPr>
          <w:rFonts w:ascii="Cambria" w:hAnsi="Cambria"/>
          <w:iCs/>
        </w:rPr>
        <w:t>nëpërmjet</w:t>
      </w:r>
      <w:proofErr w:type="spellEnd"/>
      <w:r w:rsidRPr="00860A9F">
        <w:rPr>
          <w:rFonts w:ascii="Cambria" w:hAnsi="Cambria"/>
          <w:iCs/>
        </w:rPr>
        <w:t xml:space="preserve"> programeve </w:t>
      </w:r>
      <w:proofErr w:type="spellStart"/>
      <w:r w:rsidRPr="00860A9F">
        <w:rPr>
          <w:rFonts w:ascii="Cambria" w:hAnsi="Cambria"/>
          <w:iCs/>
        </w:rPr>
        <w:t>trajnuese</w:t>
      </w:r>
      <w:proofErr w:type="spellEnd"/>
      <w:r w:rsidRPr="00860A9F">
        <w:rPr>
          <w:rFonts w:ascii="Cambria" w:hAnsi="Cambria"/>
          <w:iCs/>
        </w:rPr>
        <w:t xml:space="preserve"> dhe </w:t>
      </w:r>
      <w:proofErr w:type="spellStart"/>
      <w:r w:rsidRPr="00860A9F">
        <w:rPr>
          <w:rFonts w:ascii="Cambria" w:hAnsi="Cambria"/>
          <w:iCs/>
        </w:rPr>
        <w:t>zhvilluese</w:t>
      </w:r>
      <w:proofErr w:type="spellEnd"/>
      <w:r w:rsidRPr="00860A9F">
        <w:rPr>
          <w:rFonts w:ascii="Cambria" w:hAnsi="Cambria"/>
          <w:iCs/>
        </w:rPr>
        <w:t xml:space="preserve"> ne </w:t>
      </w:r>
      <w:proofErr w:type="spellStart"/>
      <w:r w:rsidRPr="00860A9F">
        <w:rPr>
          <w:rFonts w:ascii="Cambria" w:hAnsi="Cambria"/>
          <w:iCs/>
        </w:rPr>
        <w:t>respekt</w:t>
      </w:r>
      <w:proofErr w:type="spellEnd"/>
      <w:r w:rsidRPr="00860A9F">
        <w:rPr>
          <w:rFonts w:ascii="Cambria" w:hAnsi="Cambria"/>
          <w:iCs/>
        </w:rPr>
        <w:t xml:space="preserve"> te </w:t>
      </w:r>
      <w:proofErr w:type="spellStart"/>
      <w:r w:rsidRPr="00860A9F">
        <w:rPr>
          <w:rFonts w:ascii="Cambria" w:hAnsi="Cambria"/>
          <w:iCs/>
        </w:rPr>
        <w:t>parimit</w:t>
      </w:r>
      <w:proofErr w:type="spellEnd"/>
      <w:r w:rsidRPr="00860A9F">
        <w:rPr>
          <w:rFonts w:ascii="Cambria" w:hAnsi="Cambria"/>
          <w:iCs/>
        </w:rPr>
        <w:t xml:space="preserve"> te </w:t>
      </w:r>
      <w:proofErr w:type="spellStart"/>
      <w:r w:rsidRPr="00860A9F">
        <w:rPr>
          <w:rFonts w:ascii="Cambria" w:hAnsi="Cambria"/>
          <w:iCs/>
        </w:rPr>
        <w:t>barazise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gjinore</w:t>
      </w:r>
      <w:proofErr w:type="spellEnd"/>
      <w:r w:rsidRPr="00860A9F">
        <w:rPr>
          <w:rFonts w:ascii="Cambria" w:hAnsi="Cambria"/>
          <w:iCs/>
        </w:rPr>
        <w:t>.</w:t>
      </w:r>
    </w:p>
    <w:tbl>
      <w:tblPr>
        <w:tblW w:w="9289" w:type="dxa"/>
        <w:tblLook w:val="04A0" w:firstRow="1" w:lastRow="0" w:firstColumn="1" w:lastColumn="0" w:noHBand="0" w:noVBand="1"/>
      </w:tblPr>
      <w:tblGrid>
        <w:gridCol w:w="2864"/>
        <w:gridCol w:w="1597"/>
        <w:gridCol w:w="1597"/>
        <w:gridCol w:w="1597"/>
        <w:gridCol w:w="1634"/>
      </w:tblGrid>
      <w:tr w:rsidR="004B43F0" w:rsidRPr="00860A9F" w14:paraId="6ADDFEF5" w14:textId="77777777" w:rsidTr="00C238F9">
        <w:trPr>
          <w:trHeight w:val="56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81B9E" w14:textId="77777777" w:rsidR="004B43F0" w:rsidRPr="00860A9F" w:rsidRDefault="004B43F0" w:rsidP="004B43F0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Treguesit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Performancës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583918" w14:textId="4D409105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4B43F0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930624" w14:textId="7651C3C7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4B43F0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5F644D" w14:textId="12937B06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4B43F0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97B3EB" w14:textId="34359ADD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4B43F0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4B43F0" w:rsidRPr="00860A9F" w14:paraId="2B8D28D6" w14:textId="77777777" w:rsidTr="00C238F9">
        <w:trPr>
          <w:trHeight w:val="285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AECDF" w14:textId="77777777" w:rsidR="004B43F0" w:rsidRPr="00860A9F" w:rsidRDefault="004B43F0" w:rsidP="004B43F0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AE0832" w14:textId="41E71B9F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proofErr w:type="spellStart"/>
            <w:r w:rsidRPr="004B43F0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7D3032" w14:textId="68BC31D1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proofErr w:type="spellStart"/>
            <w:r w:rsidRPr="004B43F0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AEB353" w14:textId="47C2F81E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proofErr w:type="spellStart"/>
            <w:r w:rsidRPr="004B43F0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2243BB" w14:textId="578453DF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proofErr w:type="spellStart"/>
            <w:r w:rsidRPr="004B43F0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860A9F" w:rsidRPr="00860A9F" w14:paraId="78E8A4D9" w14:textId="77777777" w:rsidTr="00C238F9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473A8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promovuara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funksione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5CCAB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9B7C2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B35B6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875B6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</w:t>
            </w:r>
          </w:p>
        </w:tc>
      </w:tr>
      <w:tr w:rsidR="00860A9F" w:rsidRPr="00860A9F" w14:paraId="661386F0" w14:textId="77777777" w:rsidTr="00C238F9">
        <w:trPr>
          <w:trHeight w:val="285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921F4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rekrutuar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850B4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CD2AC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ADCB0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11B5C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</w:t>
            </w:r>
          </w:p>
        </w:tc>
      </w:tr>
      <w:tr w:rsidR="00860A9F" w:rsidRPr="00860A9F" w14:paraId="2C240E54" w14:textId="77777777" w:rsidTr="00C238F9">
        <w:trPr>
          <w:trHeight w:val="285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CA265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rekrutuara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EC42C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8B0C3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20E72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0EA94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</w:t>
            </w:r>
          </w:p>
        </w:tc>
      </w:tr>
      <w:tr w:rsidR="00860A9F" w:rsidRPr="00860A9F" w14:paraId="7D0E9C00" w14:textId="77777777" w:rsidTr="00C238F9">
        <w:trPr>
          <w:trHeight w:val="285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668D4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trajnuar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095AF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461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B4067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28390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E047A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720</w:t>
            </w:r>
          </w:p>
        </w:tc>
      </w:tr>
      <w:tr w:rsidR="00860A9F" w:rsidRPr="00860A9F" w14:paraId="6BE08E4B" w14:textId="77777777" w:rsidTr="00C238F9">
        <w:trPr>
          <w:trHeight w:val="285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3AA7B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trajnuara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FFB8A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1A237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903F4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977AA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850</w:t>
            </w:r>
          </w:p>
        </w:tc>
      </w:tr>
      <w:tr w:rsidR="00860A9F" w:rsidRPr="00860A9F" w14:paraId="69D67580" w14:textId="77777777" w:rsidTr="00C238F9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9E395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lastRenderedPageBreak/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te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larte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meshkuj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C747E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DC371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F8C55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78141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</w:tr>
      <w:tr w:rsidR="00860A9F" w:rsidRPr="00860A9F" w14:paraId="4855FD84" w14:textId="77777777" w:rsidTr="00C238F9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69600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te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larte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56A6B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084B5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FD4B7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05CD3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</w:t>
            </w:r>
          </w:p>
        </w:tc>
      </w:tr>
      <w:tr w:rsidR="00860A9F" w:rsidRPr="00860A9F" w14:paraId="38656C24" w14:textId="77777777" w:rsidTr="00C238F9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B9C41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te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mesem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62149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7C5C8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B88D0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C5068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</w:tr>
      <w:tr w:rsidR="00860A9F" w:rsidRPr="00860A9F" w14:paraId="7897C2E3" w14:textId="77777777" w:rsidTr="00C238F9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28110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te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mesem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Meshkuj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E1070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9796C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3EAD1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431D0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14</w:t>
            </w:r>
          </w:p>
        </w:tc>
      </w:tr>
      <w:tr w:rsidR="00860A9F" w:rsidRPr="00860A9F" w14:paraId="238975CC" w14:textId="77777777" w:rsidTr="00C238F9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C85DC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te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ulet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Meshkuj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82B73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7D595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9AA3D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4E2B2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</w:tr>
      <w:tr w:rsidR="00860A9F" w:rsidRPr="00860A9F" w14:paraId="1CC9FD02" w14:textId="77777777" w:rsidTr="00C238F9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8D040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te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ulet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A097C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A929F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7968F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7B9A6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44</w:t>
            </w:r>
          </w:p>
        </w:tc>
      </w:tr>
      <w:tr w:rsidR="00860A9F" w:rsidRPr="00860A9F" w14:paraId="3A114F6F" w14:textId="77777777" w:rsidTr="00C238F9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BF831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ne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kategorine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ekzekutive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Meshkuj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D27B2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8C4D5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4122C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9DFF4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</w:t>
            </w:r>
          </w:p>
        </w:tc>
      </w:tr>
      <w:tr w:rsidR="00860A9F" w:rsidRPr="00860A9F" w14:paraId="19E66B10" w14:textId="77777777" w:rsidTr="00C238F9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12D37" w14:textId="77777777" w:rsidR="00860A9F" w:rsidRPr="00860A9F" w:rsidRDefault="00860A9F" w:rsidP="00860A9F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ne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kategorine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ekzekutive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0734B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3D5B1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9D227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FD68B" w14:textId="77777777" w:rsidR="00860A9F" w:rsidRPr="00860A9F" w:rsidRDefault="00860A9F" w:rsidP="00860A9F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151</w:t>
            </w:r>
          </w:p>
        </w:tc>
      </w:tr>
    </w:tbl>
    <w:p w14:paraId="5EB6FB4B" w14:textId="2CD364F5" w:rsidR="00860A9F" w:rsidRDefault="00860A9F" w:rsidP="00860A9F">
      <w:pPr>
        <w:spacing w:after="120"/>
        <w:rPr>
          <w:rFonts w:ascii="Cambria" w:hAnsi="Cambria"/>
          <w:iCs/>
        </w:rPr>
      </w:pPr>
    </w:p>
    <w:p w14:paraId="44D4D662" w14:textId="053330C2" w:rsidR="00860A9F" w:rsidRDefault="00860A9F" w:rsidP="00860A9F">
      <w:pPr>
        <w:spacing w:after="120"/>
        <w:rPr>
          <w:rFonts w:ascii="Cambria" w:hAnsi="Cambria"/>
          <w:iCs/>
        </w:rPr>
      </w:pPr>
      <w:r>
        <w:rPr>
          <w:rFonts w:ascii="Cambria" w:hAnsi="Cambria"/>
          <w:iCs/>
        </w:rPr>
        <w:t>Produkti:</w:t>
      </w:r>
    </w:p>
    <w:tbl>
      <w:tblPr>
        <w:tblW w:w="9271" w:type="dxa"/>
        <w:tblLook w:val="04A0" w:firstRow="1" w:lastRow="0" w:firstColumn="1" w:lastColumn="0" w:noHBand="0" w:noVBand="1"/>
      </w:tblPr>
      <w:tblGrid>
        <w:gridCol w:w="2858"/>
        <w:gridCol w:w="1594"/>
        <w:gridCol w:w="1594"/>
        <w:gridCol w:w="1594"/>
        <w:gridCol w:w="1631"/>
      </w:tblGrid>
      <w:tr w:rsidR="00860A9F" w:rsidRPr="00C630EE" w14:paraId="052F1C1E" w14:textId="77777777" w:rsidTr="00C238F9">
        <w:trPr>
          <w:trHeight w:val="283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292630" w14:textId="77777777" w:rsidR="00860A9F" w:rsidRPr="00C630EE" w:rsidRDefault="00860A9F" w:rsidP="00860A9F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C630EE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DAB06C2" w14:textId="77777777" w:rsidR="00860A9F" w:rsidRPr="00C630EE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91001AA -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Akte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ligjore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nenligjore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860A9F" w:rsidRPr="00C630EE" w14:paraId="08928C21" w14:textId="77777777" w:rsidTr="00C238F9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663FE" w14:textId="77777777" w:rsidR="00860A9F" w:rsidRPr="00C630EE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6F0D9" w14:textId="77777777" w:rsidR="00860A9F" w:rsidRPr="00C630EE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Përgatitja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vleresimi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paraprak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/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analiza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projektakteve</w:t>
            </w:r>
            <w:proofErr w:type="spellEnd"/>
          </w:p>
        </w:tc>
      </w:tr>
      <w:tr w:rsidR="00860A9F" w:rsidRPr="00C630EE" w14:paraId="3821BE24" w14:textId="77777777" w:rsidTr="00C238F9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6728D" w14:textId="77777777" w:rsidR="00860A9F" w:rsidRPr="00C630EE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57DA3" w14:textId="77777777" w:rsidR="00860A9F" w:rsidRPr="00C630EE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860A9F" w:rsidRPr="00C630EE" w14:paraId="392742D4" w14:textId="77777777" w:rsidTr="00C238F9">
        <w:trPr>
          <w:trHeight w:val="300"/>
        </w:trPr>
        <w:tc>
          <w:tcPr>
            <w:tcW w:w="2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884286" w14:textId="77777777" w:rsidR="00860A9F" w:rsidRPr="00C630EE" w:rsidRDefault="00860A9F" w:rsidP="00860A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0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CC12E" w14:textId="0C1CFA55" w:rsidR="00860A9F" w:rsidRPr="00C630EE" w:rsidRDefault="004B43F0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BEBE2" w14:textId="0497C04F" w:rsidR="00860A9F" w:rsidRPr="00C630EE" w:rsidRDefault="004B43F0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5312B" w14:textId="1FDD2500" w:rsidR="00860A9F" w:rsidRPr="00C630EE" w:rsidRDefault="004B43F0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BFFF5" w14:textId="1EA75E9B" w:rsidR="00860A9F" w:rsidRPr="00C630EE" w:rsidRDefault="004B43F0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860A9F" w:rsidRPr="00C630EE" w14:paraId="1A9AFA24" w14:textId="77777777" w:rsidTr="00C238F9">
        <w:trPr>
          <w:trHeight w:val="30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3B9D5A" w14:textId="77777777" w:rsidR="00860A9F" w:rsidRPr="00C630EE" w:rsidRDefault="00860A9F" w:rsidP="00860A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0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05379" w14:textId="77777777" w:rsidR="00860A9F" w:rsidRPr="00C630EE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F1143" w14:textId="77777777" w:rsidR="00860A9F" w:rsidRPr="00C630EE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61C0B" w14:textId="77777777" w:rsidR="00860A9F" w:rsidRPr="00C630EE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EB0A2" w14:textId="77777777" w:rsidR="00860A9F" w:rsidRPr="00C630EE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35822" w:rsidRPr="00C630EE" w14:paraId="315CF515" w14:textId="77777777" w:rsidTr="00C238F9">
        <w:trPr>
          <w:trHeight w:val="283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AEEE6" w14:textId="42ADC5B9" w:rsidR="00235822" w:rsidRPr="00C630EE" w:rsidRDefault="00235822" w:rsidP="0023582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BD3C1" w14:textId="1BAA52A0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78A07" w14:textId="0EBF5CBE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6EC35" w14:textId="136F47B2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099E7" w14:textId="32B79DC5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60</w:t>
            </w:r>
          </w:p>
        </w:tc>
      </w:tr>
      <w:tr w:rsidR="00235822" w:rsidRPr="00C630EE" w14:paraId="6373B661" w14:textId="77777777" w:rsidTr="00C238F9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2E904" w14:textId="45A8C6BB" w:rsidR="00235822" w:rsidRPr="00C630EE" w:rsidRDefault="00235822" w:rsidP="0023582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215BE" w14:textId="11AC2123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625083875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90B52" w14:textId="2EEDF221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525452226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3EE7A" w14:textId="23C73FC8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555452226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0A62B" w14:textId="02B749E3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505452226</w:t>
            </w:r>
          </w:p>
        </w:tc>
      </w:tr>
      <w:tr w:rsidR="00235822" w:rsidRPr="00860A9F" w14:paraId="5699F959" w14:textId="77777777" w:rsidTr="00C238F9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8585CD" w14:textId="4C9A4063" w:rsidR="00235822" w:rsidRPr="00C630EE" w:rsidRDefault="00235822" w:rsidP="0023582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6ACACF" w14:textId="54A4F546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5209032.29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F35006" w14:textId="57627112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8757537.1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51D471" w14:textId="769895EE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9257537.1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4FB9DB" w14:textId="56BCB5DC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8424203.77</w:t>
            </w:r>
          </w:p>
        </w:tc>
      </w:tr>
    </w:tbl>
    <w:p w14:paraId="2D05A264" w14:textId="164F7E5B" w:rsidR="00860A9F" w:rsidRDefault="00860A9F" w:rsidP="00860A9F">
      <w:pPr>
        <w:spacing w:after="120"/>
        <w:rPr>
          <w:rFonts w:ascii="Cambria" w:hAnsi="Cambria"/>
          <w:iCs/>
        </w:rPr>
      </w:pPr>
    </w:p>
    <w:p w14:paraId="02AF29BA" w14:textId="1E1F2C6A" w:rsidR="00D434A0" w:rsidRDefault="00D434A0" w:rsidP="00860A9F">
      <w:pPr>
        <w:spacing w:after="120"/>
        <w:rPr>
          <w:rFonts w:ascii="Cambria" w:hAnsi="Cambria"/>
          <w:iCs/>
        </w:rPr>
      </w:pPr>
      <w:proofErr w:type="spellStart"/>
      <w:r w:rsidRPr="00C630EE">
        <w:rPr>
          <w:rFonts w:ascii="Cambria" w:hAnsi="Cambria"/>
          <w:iCs/>
        </w:rPr>
        <w:t>Kostot</w:t>
      </w:r>
      <w:proofErr w:type="spellEnd"/>
      <w:r w:rsidRPr="00C630EE">
        <w:rPr>
          <w:rFonts w:ascii="Cambria" w:hAnsi="Cambria"/>
          <w:iCs/>
        </w:rPr>
        <w:t xml:space="preserve"> e </w:t>
      </w:r>
      <w:proofErr w:type="spellStart"/>
      <w:r w:rsidRPr="00C630EE">
        <w:rPr>
          <w:rFonts w:ascii="Cambria" w:hAnsi="Cambria"/>
          <w:iCs/>
        </w:rPr>
        <w:t>produkteve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gjinore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jan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p</w:t>
      </w:r>
      <w:r w:rsidR="00250062" w:rsidRPr="00C630EE">
        <w:rPr>
          <w:rFonts w:ascii="Cambria" w:hAnsi="Cambria"/>
          <w:iCs/>
        </w:rPr>
        <w:t>ë</w:t>
      </w:r>
      <w:r w:rsidRPr="00C630EE">
        <w:rPr>
          <w:rFonts w:ascii="Cambria" w:hAnsi="Cambria"/>
          <w:iCs/>
        </w:rPr>
        <w:t>rpjes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t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k</w:t>
      </w:r>
      <w:r w:rsidR="00250062" w:rsidRPr="00C630EE">
        <w:rPr>
          <w:rFonts w:ascii="Cambria" w:hAnsi="Cambria"/>
          <w:iCs/>
        </w:rPr>
        <w:t>ë</w:t>
      </w:r>
      <w:r w:rsidRPr="00C630EE">
        <w:rPr>
          <w:rFonts w:ascii="Cambria" w:hAnsi="Cambria"/>
          <w:iCs/>
        </w:rPr>
        <w:t>tij</w:t>
      </w:r>
      <w:proofErr w:type="spellEnd"/>
      <w:r w:rsidRPr="00C630EE">
        <w:rPr>
          <w:rFonts w:ascii="Cambria" w:hAnsi="Cambria"/>
          <w:iCs/>
        </w:rPr>
        <w:t xml:space="preserve"> produkti dhe do </w:t>
      </w:r>
      <w:proofErr w:type="spellStart"/>
      <w:r w:rsidRPr="00C630EE">
        <w:rPr>
          <w:rFonts w:ascii="Cambria" w:hAnsi="Cambria"/>
          <w:iCs/>
        </w:rPr>
        <w:t>t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p</w:t>
      </w:r>
      <w:r w:rsidR="00250062" w:rsidRPr="00C630EE">
        <w:rPr>
          <w:rFonts w:ascii="Cambria" w:hAnsi="Cambria"/>
          <w:iCs/>
        </w:rPr>
        <w:t>ë</w:t>
      </w:r>
      <w:r w:rsidRPr="00C630EE">
        <w:rPr>
          <w:rFonts w:ascii="Cambria" w:hAnsi="Cambria"/>
          <w:iCs/>
        </w:rPr>
        <w:t>rllogariten</w:t>
      </w:r>
      <w:proofErr w:type="spellEnd"/>
      <w:r w:rsidRPr="00C630EE">
        <w:rPr>
          <w:rFonts w:ascii="Cambria" w:hAnsi="Cambria"/>
          <w:iCs/>
        </w:rPr>
        <w:t xml:space="preserve"> pas </w:t>
      </w:r>
      <w:proofErr w:type="spellStart"/>
      <w:r w:rsidRPr="00C630EE">
        <w:rPr>
          <w:rFonts w:ascii="Cambria" w:hAnsi="Cambria"/>
          <w:iCs/>
        </w:rPr>
        <w:t>marrjes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s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informacionit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nga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monitorimi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i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realizimit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faktik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t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shpenzimeve</w:t>
      </w:r>
      <w:proofErr w:type="spellEnd"/>
      <w:r w:rsidRPr="00C630EE">
        <w:rPr>
          <w:rFonts w:ascii="Cambria" w:hAnsi="Cambria"/>
          <w:iCs/>
        </w:rPr>
        <w:t>.</w:t>
      </w:r>
    </w:p>
    <w:tbl>
      <w:tblPr>
        <w:tblW w:w="9271" w:type="dxa"/>
        <w:tblLook w:val="04A0" w:firstRow="1" w:lastRow="0" w:firstColumn="1" w:lastColumn="0" w:noHBand="0" w:noVBand="1"/>
      </w:tblPr>
      <w:tblGrid>
        <w:gridCol w:w="2858"/>
        <w:gridCol w:w="1594"/>
        <w:gridCol w:w="1594"/>
        <w:gridCol w:w="1594"/>
        <w:gridCol w:w="1631"/>
      </w:tblGrid>
      <w:tr w:rsidR="00D434A0" w:rsidRPr="00C630EE" w14:paraId="2CF77D76" w14:textId="77777777" w:rsidTr="00C238F9">
        <w:trPr>
          <w:trHeight w:val="356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C4298B3" w14:textId="77777777" w:rsidR="00D434A0" w:rsidRPr="00C630EE" w:rsidRDefault="00D434A0" w:rsidP="00D434A0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r w:rsidRPr="00C630EE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1E8D9C8" w14:textId="77777777" w:rsidR="00D434A0" w:rsidRPr="00C630EE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91001AB -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Trajnime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te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Kryera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nga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QTATD</w:t>
            </w:r>
          </w:p>
        </w:tc>
      </w:tr>
      <w:tr w:rsidR="00D434A0" w:rsidRPr="00C630EE" w14:paraId="794FF753" w14:textId="77777777" w:rsidTr="00C238F9">
        <w:trPr>
          <w:trHeight w:val="356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4ED5D" w14:textId="77777777" w:rsidR="00D434A0" w:rsidRPr="00C630EE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2C5ED" w14:textId="77777777" w:rsidR="00D434A0" w:rsidRPr="00C630EE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Trajnime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te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zhvilluara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per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administraten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Tatimore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dhe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Doganore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, me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qellim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permiresimin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dhe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rritjen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ketyre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kapaciteteve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, ne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perputhje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objektivat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strategjike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ne kete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fushe</w:t>
            </w:r>
            <w:proofErr w:type="spellEnd"/>
          </w:p>
        </w:tc>
      </w:tr>
      <w:tr w:rsidR="00D434A0" w:rsidRPr="00C630EE" w14:paraId="48A13CBD" w14:textId="77777777" w:rsidTr="00C238F9">
        <w:trPr>
          <w:trHeight w:val="356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03061" w14:textId="77777777" w:rsidR="00D434A0" w:rsidRPr="00C630EE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CAB37" w14:textId="77777777" w:rsidR="00D434A0" w:rsidRPr="00C630EE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oresh</w:t>
            </w:r>
            <w:proofErr w:type="spellEnd"/>
          </w:p>
        </w:tc>
      </w:tr>
      <w:tr w:rsidR="00D434A0" w:rsidRPr="00C630EE" w14:paraId="0E9D4EF5" w14:textId="77777777" w:rsidTr="00C238F9">
        <w:trPr>
          <w:trHeight w:val="296"/>
        </w:trPr>
        <w:tc>
          <w:tcPr>
            <w:tcW w:w="2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A3FDBE" w14:textId="77777777" w:rsidR="00D434A0" w:rsidRPr="00C630EE" w:rsidRDefault="00D434A0" w:rsidP="00D434A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630E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A4F1E" w14:textId="0FE45B51" w:rsidR="00D434A0" w:rsidRPr="00C630EE" w:rsidRDefault="00D434A0" w:rsidP="004B43F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</w:t>
            </w:r>
            <w:r w:rsidR="004B43F0"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A1DB8" w14:textId="196DE0DA" w:rsidR="00D434A0" w:rsidRPr="00C630EE" w:rsidRDefault="00D434A0" w:rsidP="004B43F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</w:t>
            </w:r>
            <w:r w:rsidR="004B43F0"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3044B" w14:textId="6C6D428C" w:rsidR="00D434A0" w:rsidRPr="00C630EE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4B43F0"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025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89306" w14:textId="565A4245" w:rsidR="00D434A0" w:rsidRPr="00C630EE" w:rsidRDefault="004B43F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</w:tr>
      <w:tr w:rsidR="00D434A0" w:rsidRPr="00C630EE" w14:paraId="4CACFA22" w14:textId="77777777" w:rsidTr="00C238F9">
        <w:trPr>
          <w:trHeight w:val="296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EAD78F" w14:textId="77777777" w:rsidR="00D434A0" w:rsidRPr="00C630EE" w:rsidRDefault="00D434A0" w:rsidP="00D434A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630E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C5886" w14:textId="77777777" w:rsidR="00D434A0" w:rsidRPr="00C630EE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CE2C6" w14:textId="77777777" w:rsidR="00D434A0" w:rsidRPr="00C630EE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49474" w14:textId="77777777" w:rsidR="00D434A0" w:rsidRPr="00C630EE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00DC4" w14:textId="77777777" w:rsidR="00D434A0" w:rsidRPr="00C630EE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235822" w:rsidRPr="00C630EE" w14:paraId="1DD7AC01" w14:textId="77777777" w:rsidTr="00C238F9">
        <w:trPr>
          <w:trHeight w:val="28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4D3B4" w14:textId="46A28494" w:rsidR="00235822" w:rsidRPr="00C630EE" w:rsidRDefault="00235822" w:rsidP="0023582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A62B5" w14:textId="17CFB128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2214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963B6" w14:textId="4D000D0A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33287" w14:textId="40349464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65716" w14:textId="3BE4FC47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1050</w:t>
            </w:r>
          </w:p>
        </w:tc>
      </w:tr>
      <w:tr w:rsidR="00235822" w:rsidRPr="00C630EE" w14:paraId="27FE9250" w14:textId="77777777" w:rsidTr="00C238F9">
        <w:trPr>
          <w:trHeight w:val="28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E6100" w14:textId="06DAEB7F" w:rsidR="00235822" w:rsidRPr="00C630EE" w:rsidRDefault="00235822" w:rsidP="0023582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C3782" w14:textId="7F7325DD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14930000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A4F77" w14:textId="7F729E28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25055701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76EE3" w14:textId="54F14BD6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25055701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5A818" w14:textId="704066C3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25055701</w:t>
            </w:r>
          </w:p>
        </w:tc>
      </w:tr>
      <w:tr w:rsidR="00235822" w:rsidRPr="00D434A0" w14:paraId="28ABF2FC" w14:textId="77777777" w:rsidTr="00C238F9">
        <w:trPr>
          <w:trHeight w:val="28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1F132B" w14:textId="71B34BFC" w:rsidR="00235822" w:rsidRPr="00C630EE" w:rsidRDefault="00235822" w:rsidP="0023582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2F4857" w14:textId="0676FA36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6743.45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F704DB" w14:textId="1D69A03E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23862.57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81F178" w14:textId="78352DF5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23862.57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94D01" w14:textId="2B30FC21" w:rsidR="00235822" w:rsidRPr="00C630EE" w:rsidRDefault="00235822" w:rsidP="0023582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23862.57</w:t>
            </w:r>
          </w:p>
        </w:tc>
      </w:tr>
    </w:tbl>
    <w:p w14:paraId="3E38992B" w14:textId="77777777" w:rsidR="00235822" w:rsidRDefault="00235822" w:rsidP="00D434A0">
      <w:pPr>
        <w:rPr>
          <w:rFonts w:ascii="Cambria" w:hAnsi="Cambria"/>
          <w:iCs/>
        </w:rPr>
      </w:pPr>
    </w:p>
    <w:p w14:paraId="6E3DE4B0" w14:textId="2CDBEB4B" w:rsidR="00D434A0" w:rsidRPr="00C630EE" w:rsidRDefault="00D434A0" w:rsidP="00D434A0">
      <w:pPr>
        <w:rPr>
          <w:rFonts w:ascii="Cambria" w:hAnsi="Cambria" w:cs="Calibri"/>
          <w:color w:val="000000"/>
        </w:rPr>
      </w:pPr>
      <w:proofErr w:type="spellStart"/>
      <w:r w:rsidRPr="00C630EE">
        <w:rPr>
          <w:rFonts w:ascii="Cambria" w:hAnsi="Cambria"/>
          <w:iCs/>
        </w:rPr>
        <w:t>Kostoja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p</w:t>
      </w:r>
      <w:r w:rsidR="00250062" w:rsidRPr="00C630EE">
        <w:rPr>
          <w:rFonts w:ascii="Cambria" w:hAnsi="Cambria"/>
          <w:iCs/>
        </w:rPr>
        <w:t>ë</w:t>
      </w:r>
      <w:r w:rsidRPr="00C630EE">
        <w:rPr>
          <w:rFonts w:ascii="Cambria" w:hAnsi="Cambria"/>
          <w:iCs/>
        </w:rPr>
        <w:t>r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trajnimin</w:t>
      </w:r>
      <w:proofErr w:type="spellEnd"/>
      <w:r w:rsidRPr="00C630EE">
        <w:rPr>
          <w:rFonts w:ascii="Cambria" w:hAnsi="Cambria"/>
          <w:iCs/>
        </w:rPr>
        <w:t xml:space="preserve"> e 850 grave </w:t>
      </w:r>
      <w:proofErr w:type="spellStart"/>
      <w:r w:rsidRPr="00C630EE">
        <w:rPr>
          <w:rFonts w:ascii="Cambria" w:hAnsi="Cambria"/>
          <w:iCs/>
        </w:rPr>
        <w:t>t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administrat</w:t>
      </w:r>
      <w:r w:rsidR="00250062" w:rsidRPr="00C630EE">
        <w:rPr>
          <w:rFonts w:ascii="Cambria" w:hAnsi="Cambria"/>
          <w:iCs/>
        </w:rPr>
        <w:t>ë</w:t>
      </w:r>
      <w:r w:rsidRPr="00C630EE">
        <w:rPr>
          <w:rFonts w:ascii="Cambria" w:hAnsi="Cambria"/>
          <w:iCs/>
        </w:rPr>
        <w:t>s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="00250062" w:rsidRPr="00C630EE">
        <w:rPr>
          <w:rFonts w:ascii="Cambria" w:hAnsi="Cambria"/>
          <w:iCs/>
        </w:rPr>
        <w:t>ë</w:t>
      </w:r>
      <w:r w:rsidRPr="00C630EE">
        <w:rPr>
          <w:rFonts w:ascii="Cambria" w:hAnsi="Cambria"/>
          <w:iCs/>
        </w:rPr>
        <w:t>sht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r w:rsidR="00C630EE" w:rsidRPr="00C630EE">
        <w:rPr>
          <w:rFonts w:ascii="Cambria" w:hAnsi="Cambria" w:cs="Calibri"/>
          <w:color w:val="000000"/>
        </w:rPr>
        <w:t>20,283,185</w:t>
      </w:r>
      <w:r w:rsidRPr="00C630EE">
        <w:rPr>
          <w:rFonts w:ascii="Cambria" w:hAnsi="Cambria"/>
          <w:iCs/>
        </w:rPr>
        <w:t>lek</w:t>
      </w:r>
      <w:r w:rsidR="00250062" w:rsidRPr="00C630EE">
        <w:rPr>
          <w:rFonts w:ascii="Cambria" w:hAnsi="Cambria"/>
          <w:iCs/>
        </w:rPr>
        <w:t>ë</w:t>
      </w:r>
      <w:r w:rsidRPr="00C630EE">
        <w:rPr>
          <w:rFonts w:ascii="Cambria" w:hAnsi="Cambria"/>
          <w:iCs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D77B220" w14:textId="5CD51082" w:rsidR="00D434A0" w:rsidRPr="00860A9F" w:rsidRDefault="00D434A0" w:rsidP="00860A9F">
      <w:pPr>
        <w:spacing w:after="120"/>
        <w:rPr>
          <w:rFonts w:ascii="Cambria" w:hAnsi="Cambria"/>
          <w:iCs/>
        </w:rPr>
      </w:pPr>
    </w:p>
    <w:p w14:paraId="682D3071" w14:textId="77777777" w:rsidR="00397E2A" w:rsidRPr="00631724" w:rsidRDefault="00397E2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Arsimi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Mes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Profesional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28A84FE5" w14:textId="77777777" w:rsidR="00AD1635" w:rsidRPr="00631724" w:rsidRDefault="00397E2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 “</w:t>
      </w:r>
      <w:proofErr w:type="spellStart"/>
      <w:r w:rsidR="00FE659E" w:rsidRPr="00631724">
        <w:rPr>
          <w:rFonts w:ascii="Cambria" w:hAnsi="Cambria"/>
          <w:sz w:val="22"/>
          <w:szCs w:val="22"/>
        </w:rPr>
        <w:t>Rritja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="00FE659E" w:rsidRPr="00631724">
        <w:rPr>
          <w:rFonts w:ascii="Cambria" w:hAnsi="Cambria"/>
          <w:sz w:val="22"/>
          <w:szCs w:val="22"/>
        </w:rPr>
        <w:t>aksesit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sz w:val="22"/>
          <w:szCs w:val="22"/>
        </w:rPr>
        <w:t>n</w:t>
      </w:r>
      <w:r w:rsidR="00004885" w:rsidRPr="00631724">
        <w:rPr>
          <w:rFonts w:ascii="Cambria" w:hAnsi="Cambria"/>
          <w:sz w:val="22"/>
          <w:szCs w:val="22"/>
        </w:rPr>
        <w:t>ë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Arsimin e </w:t>
      </w:r>
      <w:proofErr w:type="spellStart"/>
      <w:r w:rsidR="00FE659E" w:rsidRPr="00631724">
        <w:rPr>
          <w:rFonts w:ascii="Cambria" w:hAnsi="Cambria"/>
          <w:sz w:val="22"/>
          <w:szCs w:val="22"/>
        </w:rPr>
        <w:t>mes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FE659E" w:rsidRPr="00631724">
        <w:rPr>
          <w:rFonts w:ascii="Cambria" w:hAnsi="Cambria"/>
          <w:sz w:val="22"/>
          <w:szCs w:val="22"/>
        </w:rPr>
        <w:t>m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sz w:val="22"/>
          <w:szCs w:val="22"/>
        </w:rPr>
        <w:t>profesional</w:t>
      </w:r>
      <w:proofErr w:type="spellEnd"/>
      <w:r w:rsidR="00FE659E" w:rsidRPr="00631724">
        <w:rPr>
          <w:rFonts w:ascii="Cambria" w:hAnsi="Cambria"/>
          <w:sz w:val="22"/>
          <w:szCs w:val="22"/>
        </w:rPr>
        <w:t>”</w:t>
      </w:r>
    </w:p>
    <w:p w14:paraId="5C0DCCCC" w14:textId="77777777" w:rsidR="009643EA" w:rsidRPr="00631724" w:rsidRDefault="009643E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8768853" w14:textId="77777777" w:rsidR="00653BB5" w:rsidRPr="00631724" w:rsidRDefault="002657B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397E2A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397E2A" w:rsidRPr="00631724">
        <w:rPr>
          <w:rFonts w:ascii="Cambria" w:hAnsi="Cambria"/>
          <w:sz w:val="22"/>
          <w:szCs w:val="22"/>
        </w:rPr>
        <w:t>:</w:t>
      </w:r>
    </w:p>
    <w:tbl>
      <w:tblPr>
        <w:tblW w:w="9270" w:type="dxa"/>
        <w:tblInd w:w="-10" w:type="dxa"/>
        <w:tblLook w:val="04A0" w:firstRow="1" w:lastRow="0" w:firstColumn="1" w:lastColumn="0" w:noHBand="0" w:noVBand="1"/>
      </w:tblPr>
      <w:tblGrid>
        <w:gridCol w:w="2794"/>
        <w:gridCol w:w="1619"/>
        <w:gridCol w:w="1619"/>
        <w:gridCol w:w="1619"/>
        <w:gridCol w:w="1619"/>
      </w:tblGrid>
      <w:tr w:rsidR="00046934" w:rsidRPr="00631724" w14:paraId="0A827FC0" w14:textId="77777777" w:rsidTr="00046934">
        <w:trPr>
          <w:trHeight w:val="275"/>
        </w:trPr>
        <w:tc>
          <w:tcPr>
            <w:tcW w:w="279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658A64E" w14:textId="77777777" w:rsidR="00046934" w:rsidRPr="00631724" w:rsidRDefault="00046934" w:rsidP="0004693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1F0C31E" w14:textId="01FAA608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4693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C7A4C5C" w14:textId="736A07FD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4693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2AD045EE" w14:textId="28D0599E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46934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3179381" w14:textId="2603951A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46934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046934" w:rsidRPr="00631724" w14:paraId="12406376" w14:textId="77777777" w:rsidTr="00046934">
        <w:trPr>
          <w:trHeight w:val="275"/>
        </w:trPr>
        <w:tc>
          <w:tcPr>
            <w:tcW w:w="27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B6BB1F4" w14:textId="77777777" w:rsidR="00046934" w:rsidRPr="00631724" w:rsidRDefault="00046934" w:rsidP="0004693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D96C93C" w14:textId="154F8295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04693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CB2FCB5" w14:textId="181A944B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04693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995739D" w14:textId="7777BC11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04693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58108EF" w14:textId="3507569B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04693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046934" w:rsidRPr="00631724" w14:paraId="308C998A" w14:textId="77777777" w:rsidTr="00046934">
        <w:trPr>
          <w:trHeight w:val="508"/>
        </w:trPr>
        <w:tc>
          <w:tcPr>
            <w:tcW w:w="27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B3466E8" w14:textId="77777777" w:rsidR="00046934" w:rsidRPr="00631724" w:rsidRDefault="00046934" w:rsidP="0004693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nxënësve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AP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45C9F3C" w14:textId="343B0A90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46934">
              <w:rPr>
                <w:rFonts w:ascii="Garamond" w:hAnsi="Garamond"/>
                <w:sz w:val="18"/>
              </w:rPr>
              <w:t>2634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055892D" w14:textId="21B998F0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46934">
              <w:rPr>
                <w:rFonts w:ascii="Garamond" w:hAnsi="Garamond"/>
                <w:sz w:val="18"/>
              </w:rPr>
              <w:t>2,750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C7C6F05" w14:textId="1E5C35C9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46934">
              <w:rPr>
                <w:rFonts w:ascii="Garamond" w:hAnsi="Garamond"/>
                <w:sz w:val="18"/>
              </w:rPr>
              <w:t>2,860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CBBED54" w14:textId="49526174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46934">
              <w:rPr>
                <w:rFonts w:ascii="Garamond" w:hAnsi="Garamond"/>
                <w:sz w:val="18"/>
              </w:rPr>
              <w:t>3,000</w:t>
            </w:r>
          </w:p>
        </w:tc>
      </w:tr>
    </w:tbl>
    <w:p w14:paraId="02E2ECB6" w14:textId="77777777" w:rsidR="00770526" w:rsidRPr="00631724" w:rsidRDefault="0077052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69FAE2D" w14:textId="77777777" w:rsidR="000705E4" w:rsidRPr="00631724" w:rsidRDefault="000705E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2864"/>
        <w:gridCol w:w="1597"/>
        <w:gridCol w:w="1597"/>
        <w:gridCol w:w="1597"/>
        <w:gridCol w:w="1635"/>
      </w:tblGrid>
      <w:tr w:rsidR="00046934" w:rsidRPr="00046934" w14:paraId="1553F14A" w14:textId="77777777" w:rsidTr="00046934">
        <w:trPr>
          <w:trHeight w:val="29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0D2B4D" w14:textId="77777777" w:rsidR="00046934" w:rsidRPr="00046934" w:rsidRDefault="00046934" w:rsidP="0004693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046934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B430642" w14:textId="77777777" w:rsidR="00046934" w:rsidRPr="00046934" w:rsidRDefault="00046934" w:rsidP="0004693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91011AA -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Nxenes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qe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ndjekin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shkollat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AP</w:t>
            </w:r>
          </w:p>
        </w:tc>
      </w:tr>
      <w:tr w:rsidR="00046934" w:rsidRPr="00046934" w14:paraId="6B11FD7B" w14:textId="77777777" w:rsidTr="00046934">
        <w:trPr>
          <w:trHeight w:val="29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C5928" w14:textId="77777777" w:rsidR="00046934" w:rsidRPr="00046934" w:rsidRDefault="00046934" w:rsidP="0004693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532FE" w14:textId="77777777" w:rsidR="00046934" w:rsidRPr="00046934" w:rsidRDefault="00046934" w:rsidP="0004693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Numri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nxeneve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rregjistruar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35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shkollat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arsimit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profesional</w:t>
            </w:r>
            <w:proofErr w:type="spellEnd"/>
          </w:p>
        </w:tc>
      </w:tr>
      <w:tr w:rsidR="00046934" w:rsidRPr="00046934" w14:paraId="1C94031A" w14:textId="77777777" w:rsidTr="00046934">
        <w:trPr>
          <w:trHeight w:val="29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65544" w14:textId="77777777" w:rsidR="00046934" w:rsidRPr="00046934" w:rsidRDefault="00046934" w:rsidP="0004693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1ECBE" w14:textId="77777777" w:rsidR="00046934" w:rsidRPr="00046934" w:rsidRDefault="00046934" w:rsidP="0004693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nxeneshish</w:t>
            </w:r>
            <w:proofErr w:type="spellEnd"/>
          </w:p>
        </w:tc>
      </w:tr>
      <w:tr w:rsidR="00046934" w:rsidRPr="00046934" w14:paraId="1B7333A8" w14:textId="77777777" w:rsidTr="00046934">
        <w:trPr>
          <w:trHeight w:val="308"/>
        </w:trPr>
        <w:tc>
          <w:tcPr>
            <w:tcW w:w="2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47BA42" w14:textId="77777777" w:rsidR="00046934" w:rsidRPr="00046934" w:rsidRDefault="00046934" w:rsidP="000469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69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1708F" w14:textId="77777777" w:rsidR="00046934" w:rsidRPr="00046934" w:rsidRDefault="00046934" w:rsidP="0004693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7FE16" w14:textId="77777777" w:rsidR="00046934" w:rsidRPr="00046934" w:rsidRDefault="00046934" w:rsidP="0004693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B4730" w14:textId="77777777" w:rsidR="00046934" w:rsidRPr="00046934" w:rsidRDefault="00046934" w:rsidP="0004693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6FB4A" w14:textId="77777777" w:rsidR="00046934" w:rsidRPr="00046934" w:rsidRDefault="00046934" w:rsidP="0004693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046934" w:rsidRPr="00046934" w14:paraId="2E841A66" w14:textId="77777777" w:rsidTr="00046934">
        <w:trPr>
          <w:trHeight w:val="308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916B7B" w14:textId="77777777" w:rsidR="00046934" w:rsidRPr="00046934" w:rsidRDefault="00046934" w:rsidP="000469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69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5110B" w14:textId="77777777" w:rsidR="00046934" w:rsidRPr="00046934" w:rsidRDefault="00046934" w:rsidP="0004693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4693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BB827" w14:textId="77777777" w:rsidR="00046934" w:rsidRPr="00046934" w:rsidRDefault="00046934" w:rsidP="0004693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4693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46BE2" w14:textId="77777777" w:rsidR="00046934" w:rsidRPr="00046934" w:rsidRDefault="00046934" w:rsidP="0004693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4693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BB464" w14:textId="77777777" w:rsidR="00046934" w:rsidRPr="00046934" w:rsidRDefault="00046934" w:rsidP="0004693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4693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46934" w:rsidRPr="00046934" w14:paraId="47F864F4" w14:textId="77777777" w:rsidTr="00046934">
        <w:trPr>
          <w:trHeight w:val="29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58C21" w14:textId="77777777" w:rsidR="00046934" w:rsidRPr="00046934" w:rsidRDefault="00046934" w:rsidP="0004693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D95FF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02078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A645A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18500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8927C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18700</w:t>
            </w:r>
          </w:p>
        </w:tc>
      </w:tr>
      <w:tr w:rsidR="00046934" w:rsidRPr="00046934" w14:paraId="63AE9D53" w14:textId="77777777" w:rsidTr="00046934">
        <w:trPr>
          <w:trHeight w:val="29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5D08A" w14:textId="77777777" w:rsidR="00046934" w:rsidRPr="00046934" w:rsidRDefault="00046934" w:rsidP="0004693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E0730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1865163000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69A19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1859463000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28CDE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1955345000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30E0C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1955345000</w:t>
            </w:r>
          </w:p>
        </w:tc>
      </w:tr>
      <w:tr w:rsidR="00046934" w:rsidRPr="00046934" w14:paraId="35E97976" w14:textId="77777777" w:rsidTr="00046934">
        <w:trPr>
          <w:trHeight w:val="29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6777B" w14:textId="77777777" w:rsidR="00046934" w:rsidRPr="00046934" w:rsidRDefault="00046934" w:rsidP="0004693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28CF8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106580.74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6AD0E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103303.5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9DD50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105694.32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BF6D7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104563.9</w:t>
            </w:r>
          </w:p>
        </w:tc>
      </w:tr>
      <w:tr w:rsidR="00046934" w:rsidRPr="00046934" w14:paraId="18DF6B63" w14:textId="77777777" w:rsidTr="00046934">
        <w:trPr>
          <w:trHeight w:val="29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57829" w14:textId="77777777" w:rsidR="00046934" w:rsidRPr="00046934" w:rsidRDefault="00046934" w:rsidP="0004693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FA3FE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34515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0.0286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DE936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0.0278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86109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0.0108</w:t>
            </w:r>
          </w:p>
        </w:tc>
      </w:tr>
      <w:tr w:rsidR="00046934" w:rsidRPr="00046934" w14:paraId="1C3D02A9" w14:textId="77777777" w:rsidTr="00046934">
        <w:trPr>
          <w:trHeight w:val="29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7627C" w14:textId="77777777" w:rsidR="00046934" w:rsidRPr="00046934" w:rsidRDefault="00046934" w:rsidP="0004693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A0301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21854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-0.0031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C159F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0.0516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65D10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046934" w:rsidRPr="00046934" w14:paraId="2463D467" w14:textId="77777777" w:rsidTr="00046934">
        <w:trPr>
          <w:trHeight w:val="29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BCAAF" w14:textId="77777777" w:rsidR="00046934" w:rsidRPr="00046934" w:rsidRDefault="00046934" w:rsidP="0004693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B8BBE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CCEB6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-0.0307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32264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0.0231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B1CFC" w14:textId="77777777" w:rsidR="00046934" w:rsidRPr="00046934" w:rsidRDefault="00046934" w:rsidP="000469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-0.0107</w:t>
            </w:r>
          </w:p>
        </w:tc>
      </w:tr>
    </w:tbl>
    <w:p w14:paraId="5CE7FF92" w14:textId="77777777" w:rsidR="000705E4" w:rsidRPr="00631724" w:rsidRDefault="000705E4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B447601" w14:textId="23F1F226" w:rsidR="009C103C" w:rsidRPr="007A29AC" w:rsidRDefault="009C103C" w:rsidP="00631724">
      <w:pPr>
        <w:jc w:val="both"/>
        <w:rPr>
          <w:rFonts w:ascii="Calibri" w:hAnsi="Calibri" w:cs="Calibri"/>
          <w:color w:val="000000"/>
        </w:rPr>
      </w:pPr>
      <w:proofErr w:type="spellStart"/>
      <w:r w:rsidRPr="00C630EE">
        <w:rPr>
          <w:rFonts w:ascii="Cambria" w:hAnsi="Cambria"/>
        </w:rPr>
        <w:t>Kostoja</w:t>
      </w:r>
      <w:proofErr w:type="spellEnd"/>
      <w:r w:rsidRPr="00C630EE">
        <w:rPr>
          <w:rFonts w:ascii="Cambria" w:hAnsi="Cambria"/>
        </w:rPr>
        <w:t xml:space="preserve"> e </w:t>
      </w:r>
      <w:proofErr w:type="spellStart"/>
      <w:r w:rsidRPr="00C630EE">
        <w:rPr>
          <w:rFonts w:ascii="Cambria" w:hAnsi="Cambria"/>
        </w:rPr>
        <w:t>produktit</w:t>
      </w:r>
      <w:proofErr w:type="spellEnd"/>
      <w:r w:rsidRPr="00C630EE">
        <w:rPr>
          <w:rFonts w:ascii="Cambria" w:hAnsi="Cambria"/>
        </w:rPr>
        <w:t xml:space="preserve"> </w:t>
      </w:r>
      <w:proofErr w:type="spellStart"/>
      <w:r w:rsidRPr="00C630EE">
        <w:rPr>
          <w:rFonts w:ascii="Cambria" w:hAnsi="Cambria"/>
        </w:rPr>
        <w:t>gjinor</w:t>
      </w:r>
      <w:proofErr w:type="spellEnd"/>
      <w:r w:rsidRPr="00C630EE">
        <w:rPr>
          <w:rFonts w:ascii="Cambria" w:hAnsi="Cambria"/>
        </w:rPr>
        <w:t xml:space="preserve"> </w:t>
      </w:r>
      <w:proofErr w:type="spellStart"/>
      <w:r w:rsidRPr="00C630EE">
        <w:rPr>
          <w:rFonts w:ascii="Cambria" w:hAnsi="Cambria"/>
        </w:rPr>
        <w:t>p</w:t>
      </w:r>
      <w:r w:rsidR="009942F1" w:rsidRPr="00C630EE">
        <w:rPr>
          <w:rFonts w:ascii="Cambria" w:hAnsi="Cambria"/>
        </w:rPr>
        <w:t>ë</w:t>
      </w:r>
      <w:r w:rsidRPr="00C630EE">
        <w:rPr>
          <w:rFonts w:ascii="Cambria" w:hAnsi="Cambria"/>
        </w:rPr>
        <w:t>rllogaritet</w:t>
      </w:r>
      <w:proofErr w:type="spellEnd"/>
      <w:r w:rsidRPr="00C630EE">
        <w:rPr>
          <w:rFonts w:ascii="Cambria" w:hAnsi="Cambria"/>
        </w:rPr>
        <w:t xml:space="preserve"> </w:t>
      </w:r>
      <w:proofErr w:type="spellStart"/>
      <w:r w:rsidRPr="00C630EE">
        <w:rPr>
          <w:rFonts w:ascii="Cambria" w:hAnsi="Cambria"/>
        </w:rPr>
        <w:t>si</w:t>
      </w:r>
      <w:proofErr w:type="spellEnd"/>
      <w:r w:rsidRPr="00C630EE">
        <w:rPr>
          <w:rFonts w:ascii="Cambria" w:hAnsi="Cambria"/>
        </w:rPr>
        <w:t xml:space="preserve"> </w:t>
      </w:r>
      <w:proofErr w:type="spellStart"/>
      <w:r w:rsidRPr="00C630EE">
        <w:rPr>
          <w:rFonts w:ascii="Cambria" w:hAnsi="Cambria"/>
        </w:rPr>
        <w:t>p</w:t>
      </w:r>
      <w:r w:rsidR="009942F1" w:rsidRPr="00C630EE">
        <w:rPr>
          <w:rFonts w:ascii="Cambria" w:hAnsi="Cambria"/>
        </w:rPr>
        <w:t>ë</w:t>
      </w:r>
      <w:r w:rsidRPr="00C630EE">
        <w:rPr>
          <w:rFonts w:ascii="Cambria" w:hAnsi="Cambria"/>
        </w:rPr>
        <w:t>rpjes</w:t>
      </w:r>
      <w:r w:rsidR="009942F1" w:rsidRPr="00C630EE">
        <w:rPr>
          <w:rFonts w:ascii="Cambria" w:hAnsi="Cambria"/>
        </w:rPr>
        <w:t>ë</w:t>
      </w:r>
      <w:proofErr w:type="spellEnd"/>
      <w:r w:rsidRPr="00C630EE">
        <w:rPr>
          <w:rFonts w:ascii="Cambria" w:hAnsi="Cambria"/>
        </w:rPr>
        <w:t xml:space="preserve"> e </w:t>
      </w:r>
      <w:proofErr w:type="spellStart"/>
      <w:r w:rsidRPr="00C630EE">
        <w:rPr>
          <w:rFonts w:ascii="Cambria" w:hAnsi="Cambria"/>
        </w:rPr>
        <w:t>kostos</w:t>
      </w:r>
      <w:proofErr w:type="spellEnd"/>
      <w:r w:rsidRPr="00C630EE">
        <w:rPr>
          <w:rFonts w:ascii="Cambria" w:hAnsi="Cambria"/>
        </w:rPr>
        <w:t xml:space="preserve"> </w:t>
      </w:r>
      <w:proofErr w:type="spellStart"/>
      <w:r w:rsidRPr="00C630EE">
        <w:rPr>
          <w:rFonts w:ascii="Cambria" w:hAnsi="Cambria"/>
        </w:rPr>
        <w:t>s</w:t>
      </w:r>
      <w:r w:rsidR="009942F1" w:rsidRPr="00C630EE">
        <w:rPr>
          <w:rFonts w:ascii="Cambria" w:hAnsi="Cambria"/>
        </w:rPr>
        <w:t>ë</w:t>
      </w:r>
      <w:proofErr w:type="spellEnd"/>
      <w:r w:rsidRPr="00C630EE">
        <w:rPr>
          <w:rFonts w:ascii="Cambria" w:hAnsi="Cambria"/>
        </w:rPr>
        <w:t xml:space="preserve"> </w:t>
      </w:r>
      <w:proofErr w:type="spellStart"/>
      <w:r w:rsidRPr="00C630EE">
        <w:rPr>
          <w:rFonts w:ascii="Cambria" w:hAnsi="Cambria"/>
        </w:rPr>
        <w:t>k</w:t>
      </w:r>
      <w:r w:rsidR="009942F1" w:rsidRPr="00C630EE">
        <w:rPr>
          <w:rFonts w:ascii="Cambria" w:hAnsi="Cambria"/>
        </w:rPr>
        <w:t>ë</w:t>
      </w:r>
      <w:r w:rsidRPr="00C630EE">
        <w:rPr>
          <w:rFonts w:ascii="Cambria" w:hAnsi="Cambria"/>
        </w:rPr>
        <w:t>tij</w:t>
      </w:r>
      <w:proofErr w:type="spellEnd"/>
      <w:r w:rsidRPr="00C630EE">
        <w:rPr>
          <w:rFonts w:ascii="Cambria" w:hAnsi="Cambria"/>
        </w:rPr>
        <w:t xml:space="preserve"> produkti</w:t>
      </w:r>
      <w:r w:rsidR="001F3743" w:rsidRPr="00C630EE">
        <w:rPr>
          <w:rFonts w:ascii="Cambria" w:hAnsi="Cambria"/>
        </w:rPr>
        <w:t xml:space="preserve"> dhe </w:t>
      </w:r>
      <w:proofErr w:type="spellStart"/>
      <w:r w:rsidR="00250062" w:rsidRPr="00C630EE">
        <w:rPr>
          <w:rFonts w:ascii="Cambria" w:hAnsi="Cambria"/>
        </w:rPr>
        <w:t>ë</w:t>
      </w:r>
      <w:r w:rsidR="001F3743" w:rsidRPr="00C630EE">
        <w:rPr>
          <w:rFonts w:ascii="Cambria" w:hAnsi="Cambria"/>
        </w:rPr>
        <w:t>sht</w:t>
      </w:r>
      <w:r w:rsidR="00250062" w:rsidRPr="00C630EE">
        <w:rPr>
          <w:rFonts w:ascii="Cambria" w:hAnsi="Cambria"/>
        </w:rPr>
        <w:t>ë</w:t>
      </w:r>
      <w:proofErr w:type="spellEnd"/>
      <w:r w:rsidR="001F3743" w:rsidRPr="00C630EE">
        <w:rPr>
          <w:rFonts w:ascii="Cambria" w:hAnsi="Cambria"/>
        </w:rPr>
        <w:t xml:space="preserve"> </w:t>
      </w:r>
      <w:r w:rsidR="00C630EE" w:rsidRPr="00C630EE">
        <w:rPr>
          <w:rFonts w:ascii="Cambria" w:hAnsi="Cambria"/>
          <w:sz w:val="22"/>
          <w:szCs w:val="22"/>
        </w:rPr>
        <w:t>284,084,625</w:t>
      </w:r>
      <w:r w:rsidR="001F3743" w:rsidRPr="00C630EE">
        <w:rPr>
          <w:rFonts w:ascii="Cambria" w:hAnsi="Cambria"/>
          <w:sz w:val="22"/>
          <w:szCs w:val="22"/>
        </w:rPr>
        <w:t>ALL</w:t>
      </w:r>
      <w:r w:rsidRPr="00C630EE">
        <w:rPr>
          <w:rFonts w:ascii="Cambria" w:hAnsi="Cambria"/>
          <w:sz w:val="22"/>
          <w:szCs w:val="22"/>
        </w:rPr>
        <w:t>.</w:t>
      </w:r>
    </w:p>
    <w:p w14:paraId="1C6FE8C5" w14:textId="77777777" w:rsidR="009C103C" w:rsidRPr="007A29AC" w:rsidRDefault="009C103C" w:rsidP="00631724">
      <w:pPr>
        <w:spacing w:after="120" w:line="221" w:lineRule="atLeast"/>
        <w:jc w:val="both"/>
        <w:rPr>
          <w:rFonts w:ascii="Cambria" w:hAnsi="Cambria"/>
        </w:rPr>
      </w:pPr>
    </w:p>
    <w:p w14:paraId="0C419055" w14:textId="77777777" w:rsidR="00FE659E" w:rsidRPr="007A29AC" w:rsidRDefault="00FE659E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7A29AC">
        <w:rPr>
          <w:rFonts w:ascii="Cambria" w:hAnsi="Cambria"/>
          <w:i/>
        </w:rPr>
        <w:t>Programi</w:t>
      </w:r>
      <w:proofErr w:type="spellEnd"/>
      <w:r w:rsidRPr="007A29AC">
        <w:rPr>
          <w:rFonts w:ascii="Cambria" w:hAnsi="Cambria"/>
          <w:i/>
        </w:rPr>
        <w:t xml:space="preserve"> “</w:t>
      </w:r>
      <w:proofErr w:type="spellStart"/>
      <w:r w:rsidRPr="007A29AC">
        <w:rPr>
          <w:rFonts w:ascii="Cambria" w:hAnsi="Cambria"/>
          <w:i/>
        </w:rPr>
        <w:t>Tregu</w:t>
      </w:r>
      <w:proofErr w:type="spellEnd"/>
      <w:r w:rsidRPr="007A29AC">
        <w:rPr>
          <w:rFonts w:ascii="Cambria" w:hAnsi="Cambria"/>
          <w:i/>
        </w:rPr>
        <w:t xml:space="preserve"> </w:t>
      </w:r>
      <w:proofErr w:type="spellStart"/>
      <w:r w:rsidRPr="007A29AC">
        <w:rPr>
          <w:rFonts w:ascii="Cambria" w:hAnsi="Cambria"/>
          <w:i/>
        </w:rPr>
        <w:t>i</w:t>
      </w:r>
      <w:proofErr w:type="spellEnd"/>
      <w:r w:rsidRPr="007A29AC">
        <w:rPr>
          <w:rFonts w:ascii="Cambria" w:hAnsi="Cambria"/>
          <w:i/>
        </w:rPr>
        <w:t xml:space="preserve"> </w:t>
      </w:r>
      <w:proofErr w:type="spellStart"/>
      <w:r w:rsidRPr="007A29AC">
        <w:rPr>
          <w:rFonts w:ascii="Cambria" w:hAnsi="Cambria"/>
          <w:i/>
        </w:rPr>
        <w:t>Pun</w:t>
      </w:r>
      <w:r w:rsidR="00004885" w:rsidRPr="007A29AC">
        <w:rPr>
          <w:rFonts w:ascii="Cambria" w:hAnsi="Cambria"/>
          <w:i/>
        </w:rPr>
        <w:t>ë</w:t>
      </w:r>
      <w:r w:rsidRPr="007A29AC">
        <w:rPr>
          <w:rFonts w:ascii="Cambria" w:hAnsi="Cambria"/>
          <w:i/>
        </w:rPr>
        <w:t>s</w:t>
      </w:r>
      <w:proofErr w:type="spellEnd"/>
      <w:r w:rsidRPr="007A29AC">
        <w:rPr>
          <w:rFonts w:ascii="Cambria" w:hAnsi="Cambria"/>
          <w:i/>
        </w:rPr>
        <w:t>”</w:t>
      </w:r>
    </w:p>
    <w:p w14:paraId="4A4ABA49" w14:textId="77777777" w:rsidR="00FE659E" w:rsidRPr="007A29AC" w:rsidRDefault="00D73F7F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7A29AC">
        <w:rPr>
          <w:rFonts w:ascii="Cambria" w:hAnsi="Cambria"/>
        </w:rPr>
        <w:t>Objektivi</w:t>
      </w:r>
      <w:proofErr w:type="spellEnd"/>
      <w:r w:rsidRPr="007A29AC">
        <w:rPr>
          <w:rFonts w:ascii="Cambria" w:hAnsi="Cambria"/>
        </w:rPr>
        <w:t xml:space="preserve"> 1: </w:t>
      </w:r>
      <w:proofErr w:type="spellStart"/>
      <w:r w:rsidR="00FE659E" w:rsidRPr="007A29AC">
        <w:rPr>
          <w:rFonts w:ascii="Cambria" w:hAnsi="Cambria"/>
          <w:i/>
        </w:rPr>
        <w:t>P</w:t>
      </w:r>
      <w:r w:rsidR="00004885" w:rsidRPr="007A29AC">
        <w:rPr>
          <w:rFonts w:ascii="Cambria" w:hAnsi="Cambria"/>
          <w:i/>
        </w:rPr>
        <w:t>ë</w:t>
      </w:r>
      <w:r w:rsidR="00FE659E" w:rsidRPr="007A29AC">
        <w:rPr>
          <w:rFonts w:ascii="Cambria" w:hAnsi="Cambria"/>
          <w:i/>
        </w:rPr>
        <w:t>rmiresimi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i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fush</w:t>
      </w:r>
      <w:r w:rsidR="00004885" w:rsidRPr="007A29AC">
        <w:rPr>
          <w:rFonts w:ascii="Cambria" w:hAnsi="Cambria"/>
          <w:i/>
        </w:rPr>
        <w:t>ë</w:t>
      </w:r>
      <w:r w:rsidR="00FE659E" w:rsidRPr="007A29AC">
        <w:rPr>
          <w:rFonts w:ascii="Cambria" w:hAnsi="Cambria"/>
          <w:i/>
        </w:rPr>
        <w:t>s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s</w:t>
      </w:r>
      <w:r w:rsidR="00004885" w:rsidRPr="007A29AC">
        <w:rPr>
          <w:rFonts w:ascii="Cambria" w:hAnsi="Cambria"/>
          <w:i/>
        </w:rPr>
        <w:t>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shërbimeve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të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punësimit</w:t>
      </w:r>
      <w:proofErr w:type="spellEnd"/>
      <w:r w:rsidR="00FE659E" w:rsidRPr="007A29AC">
        <w:rPr>
          <w:rFonts w:ascii="Cambria" w:hAnsi="Cambria"/>
          <w:i/>
        </w:rPr>
        <w:t xml:space="preserve"> (</w:t>
      </w:r>
      <w:proofErr w:type="spellStart"/>
      <w:r w:rsidR="00FE659E" w:rsidRPr="007A29AC">
        <w:rPr>
          <w:rFonts w:ascii="Cambria" w:hAnsi="Cambria"/>
          <w:i/>
        </w:rPr>
        <w:t>t</w:t>
      </w:r>
      <w:r w:rsidR="00004885" w:rsidRPr="007A29AC">
        <w:rPr>
          <w:rFonts w:ascii="Cambria" w:hAnsi="Cambria"/>
          <w:i/>
        </w:rPr>
        <w:t>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nd</w:t>
      </w:r>
      <w:r w:rsidR="00004885" w:rsidRPr="007A29AC">
        <w:rPr>
          <w:rFonts w:ascii="Cambria" w:hAnsi="Cambria"/>
          <w:i/>
        </w:rPr>
        <w:t>ë</w:t>
      </w:r>
      <w:r w:rsidR="00FE659E" w:rsidRPr="007A29AC">
        <w:rPr>
          <w:rFonts w:ascii="Cambria" w:hAnsi="Cambria"/>
          <w:i/>
        </w:rPr>
        <w:t>rmjet</w:t>
      </w:r>
      <w:r w:rsidR="00004885" w:rsidRPr="007A29AC">
        <w:rPr>
          <w:rFonts w:ascii="Cambria" w:hAnsi="Cambria"/>
          <w:i/>
        </w:rPr>
        <w:t>ë</w:t>
      </w:r>
      <w:r w:rsidR="00FE659E" w:rsidRPr="007A29AC">
        <w:rPr>
          <w:rFonts w:ascii="Cambria" w:hAnsi="Cambria"/>
          <w:i/>
        </w:rPr>
        <w:t>simeve</w:t>
      </w:r>
      <w:proofErr w:type="spellEnd"/>
      <w:r w:rsidR="00FE659E" w:rsidRPr="007A29AC">
        <w:rPr>
          <w:rFonts w:ascii="Cambria" w:hAnsi="Cambria"/>
          <w:i/>
        </w:rPr>
        <w:t xml:space="preserve">, </w:t>
      </w:r>
      <w:proofErr w:type="spellStart"/>
      <w:r w:rsidR="00FE659E" w:rsidRPr="007A29AC">
        <w:rPr>
          <w:rFonts w:ascii="Cambria" w:hAnsi="Cambria"/>
          <w:i/>
        </w:rPr>
        <w:t>k</w:t>
      </w:r>
      <w:r w:rsidR="00004885" w:rsidRPr="007A29AC">
        <w:rPr>
          <w:rFonts w:ascii="Cambria" w:hAnsi="Cambria"/>
          <w:i/>
        </w:rPr>
        <w:t>ë</w:t>
      </w:r>
      <w:r w:rsidR="00FE659E" w:rsidRPr="007A29AC">
        <w:rPr>
          <w:rFonts w:ascii="Cambria" w:hAnsi="Cambria"/>
          <w:i/>
        </w:rPr>
        <w:t>shillimeve</w:t>
      </w:r>
      <w:proofErr w:type="spellEnd"/>
      <w:r w:rsidR="00FE659E" w:rsidRPr="007A29AC">
        <w:rPr>
          <w:rFonts w:ascii="Cambria" w:hAnsi="Cambria"/>
          <w:i/>
        </w:rPr>
        <w:t xml:space="preserve"> dhe </w:t>
      </w:r>
      <w:proofErr w:type="spellStart"/>
      <w:r w:rsidR="00FE659E" w:rsidRPr="007A29AC">
        <w:rPr>
          <w:rFonts w:ascii="Cambria" w:hAnsi="Cambria"/>
          <w:i/>
        </w:rPr>
        <w:t>orientimit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p</w:t>
      </w:r>
      <w:r w:rsidR="00004885" w:rsidRPr="007A29AC">
        <w:rPr>
          <w:rFonts w:ascii="Cambria" w:hAnsi="Cambria"/>
          <w:i/>
        </w:rPr>
        <w:t>ë</w:t>
      </w:r>
      <w:r w:rsidR="00FE659E" w:rsidRPr="007A29AC">
        <w:rPr>
          <w:rFonts w:ascii="Cambria" w:hAnsi="Cambria"/>
          <w:i/>
        </w:rPr>
        <w:t>r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karrier</w:t>
      </w:r>
      <w:r w:rsidR="00004885" w:rsidRPr="007A29AC">
        <w:rPr>
          <w:rFonts w:ascii="Cambria" w:hAnsi="Cambria"/>
          <w:i/>
        </w:rPr>
        <w:t>ë</w:t>
      </w:r>
      <w:proofErr w:type="spellEnd"/>
      <w:r w:rsidR="00F95C17" w:rsidRPr="007A29AC">
        <w:rPr>
          <w:rFonts w:ascii="Cambria" w:hAnsi="Cambria"/>
          <w:i/>
        </w:rPr>
        <w:t xml:space="preserve">, </w:t>
      </w:r>
      <w:proofErr w:type="spellStart"/>
      <w:r w:rsidR="00F95C17" w:rsidRPr="007A29AC">
        <w:rPr>
          <w:rFonts w:ascii="Cambria" w:hAnsi="Cambria"/>
          <w:i/>
        </w:rPr>
        <w:t>kurseve</w:t>
      </w:r>
      <w:proofErr w:type="spellEnd"/>
      <w:r w:rsidR="00F95C17" w:rsidRPr="007A29AC">
        <w:rPr>
          <w:rFonts w:ascii="Cambria" w:hAnsi="Cambria"/>
          <w:i/>
        </w:rPr>
        <w:t xml:space="preserve"> </w:t>
      </w:r>
      <w:proofErr w:type="spellStart"/>
      <w:r w:rsidR="00F95C17" w:rsidRPr="007A29AC">
        <w:rPr>
          <w:rFonts w:ascii="Cambria" w:hAnsi="Cambria"/>
          <w:i/>
        </w:rPr>
        <w:t>të</w:t>
      </w:r>
      <w:proofErr w:type="spellEnd"/>
      <w:r w:rsidR="00F95C17" w:rsidRPr="007A29AC">
        <w:rPr>
          <w:rFonts w:ascii="Cambria" w:hAnsi="Cambria"/>
          <w:i/>
        </w:rPr>
        <w:t xml:space="preserve"> </w:t>
      </w:r>
      <w:proofErr w:type="spellStart"/>
      <w:r w:rsidR="00F95C17" w:rsidRPr="007A29AC">
        <w:rPr>
          <w:rFonts w:ascii="Cambria" w:hAnsi="Cambria"/>
          <w:i/>
        </w:rPr>
        <w:t>formimit</w:t>
      </w:r>
      <w:proofErr w:type="spellEnd"/>
      <w:r w:rsidR="00F95C17" w:rsidRPr="007A29AC">
        <w:rPr>
          <w:rFonts w:ascii="Cambria" w:hAnsi="Cambria"/>
          <w:i/>
        </w:rPr>
        <w:t xml:space="preserve"> </w:t>
      </w:r>
      <w:proofErr w:type="spellStart"/>
      <w:r w:rsidR="00F95C17" w:rsidRPr="007A29AC">
        <w:rPr>
          <w:rFonts w:ascii="Cambria" w:hAnsi="Cambria"/>
          <w:i/>
        </w:rPr>
        <w:t>profesional</w:t>
      </w:r>
      <w:proofErr w:type="spellEnd"/>
      <w:r w:rsidR="00F95C17" w:rsidRPr="007A29AC">
        <w:rPr>
          <w:rFonts w:ascii="Cambria" w:hAnsi="Cambria"/>
          <w:i/>
        </w:rPr>
        <w:t xml:space="preserve">), </w:t>
      </w:r>
      <w:proofErr w:type="spellStart"/>
      <w:r w:rsidR="00F95C17" w:rsidRPr="007A29AC">
        <w:rPr>
          <w:rFonts w:ascii="Cambria" w:hAnsi="Cambria"/>
          <w:i/>
        </w:rPr>
        <w:t>nëpërmjet</w:t>
      </w:r>
      <w:proofErr w:type="spellEnd"/>
      <w:r w:rsidR="00F95C17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targetimi</w:t>
      </w:r>
      <w:r w:rsidR="00F95C17" w:rsidRPr="007A29AC">
        <w:rPr>
          <w:rFonts w:ascii="Cambria" w:hAnsi="Cambria"/>
          <w:i/>
        </w:rPr>
        <w:t>t</w:t>
      </w:r>
      <w:proofErr w:type="spellEnd"/>
      <w:r w:rsidR="00F95C17" w:rsidRPr="007A29AC">
        <w:rPr>
          <w:rFonts w:ascii="Cambria" w:hAnsi="Cambria"/>
          <w:i/>
        </w:rPr>
        <w:t xml:space="preserve"> </w:t>
      </w:r>
      <w:proofErr w:type="spellStart"/>
      <w:r w:rsidR="00F95C17" w:rsidRPr="007A29AC">
        <w:rPr>
          <w:rFonts w:ascii="Cambria" w:hAnsi="Cambria"/>
          <w:i/>
        </w:rPr>
        <w:t>të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grupeve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n</w:t>
      </w:r>
      <w:r w:rsidR="00004885" w:rsidRPr="007A29AC">
        <w:rPr>
          <w:rFonts w:ascii="Cambria" w:hAnsi="Cambria"/>
          <w:i/>
        </w:rPr>
        <w:t>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nevoj</w:t>
      </w:r>
      <w:r w:rsidR="00004885" w:rsidRPr="007A29AC">
        <w:rPr>
          <w:rFonts w:ascii="Cambria" w:hAnsi="Cambria"/>
          <w:i/>
        </w:rPr>
        <w:t>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t</w:t>
      </w:r>
      <w:r w:rsidR="00004885" w:rsidRPr="007A29AC">
        <w:rPr>
          <w:rFonts w:ascii="Cambria" w:hAnsi="Cambria"/>
          <w:i/>
        </w:rPr>
        <w:t>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t</w:t>
      </w:r>
      <w:r w:rsidR="00004885" w:rsidRPr="007A29AC">
        <w:rPr>
          <w:rFonts w:ascii="Cambria" w:hAnsi="Cambria"/>
          <w:i/>
        </w:rPr>
        <w:t>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papun</w:t>
      </w:r>
      <w:r w:rsidR="00004885" w:rsidRPr="007A29AC">
        <w:rPr>
          <w:rFonts w:ascii="Cambria" w:hAnsi="Cambria"/>
          <w:i/>
        </w:rPr>
        <w:t>ë</w:t>
      </w:r>
      <w:r w:rsidRPr="007A29AC">
        <w:rPr>
          <w:rFonts w:ascii="Cambria" w:hAnsi="Cambria"/>
          <w:i/>
        </w:rPr>
        <w:t>ve</w:t>
      </w:r>
      <w:proofErr w:type="spellEnd"/>
    </w:p>
    <w:p w14:paraId="2FD95F35" w14:textId="6D402A59" w:rsidR="00FE659E" w:rsidRDefault="00D73F7F" w:rsidP="00631724">
      <w:pPr>
        <w:spacing w:after="120" w:line="221" w:lineRule="atLeast"/>
        <w:ind w:left="432"/>
        <w:jc w:val="both"/>
        <w:rPr>
          <w:rFonts w:ascii="Cambria" w:hAnsi="Cambria"/>
        </w:rPr>
      </w:pPr>
      <w:r w:rsidRPr="007A29AC">
        <w:rPr>
          <w:rFonts w:ascii="Cambria" w:hAnsi="Cambria"/>
        </w:rPr>
        <w:t>Tregues</w:t>
      </w:r>
      <w:r w:rsidR="002657B8" w:rsidRPr="007A29AC">
        <w:rPr>
          <w:rFonts w:ascii="Cambria" w:hAnsi="Cambria"/>
        </w:rPr>
        <w:t xml:space="preserve"> </w:t>
      </w:r>
      <w:r w:rsidR="00FE659E" w:rsidRPr="007A29AC">
        <w:rPr>
          <w:rFonts w:ascii="Cambria" w:hAnsi="Cambria"/>
        </w:rPr>
        <w:t>Performanc</w:t>
      </w:r>
      <w:r w:rsidR="002657B8" w:rsidRPr="007A29AC">
        <w:rPr>
          <w:rFonts w:ascii="Cambria" w:hAnsi="Cambria"/>
        </w:rPr>
        <w:t>e</w:t>
      </w:r>
      <w:r w:rsidR="00FE659E" w:rsidRPr="007A29AC">
        <w:rPr>
          <w:rFonts w:ascii="Cambria" w:hAnsi="Cambria"/>
        </w:rPr>
        <w:t>:</w:t>
      </w:r>
    </w:p>
    <w:tbl>
      <w:tblPr>
        <w:tblW w:w="9270" w:type="dxa"/>
        <w:tblLook w:val="04A0" w:firstRow="1" w:lastRow="0" w:firstColumn="1" w:lastColumn="0" w:noHBand="0" w:noVBand="1"/>
      </w:tblPr>
      <w:tblGrid>
        <w:gridCol w:w="2858"/>
        <w:gridCol w:w="1594"/>
        <w:gridCol w:w="1594"/>
        <w:gridCol w:w="1594"/>
        <w:gridCol w:w="1630"/>
      </w:tblGrid>
      <w:tr w:rsidR="000929E5" w14:paraId="3D02F414" w14:textId="77777777" w:rsidTr="000929E5">
        <w:trPr>
          <w:trHeight w:val="56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1A1E0" w14:textId="77777777" w:rsidR="000929E5" w:rsidRDefault="000929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BF77F" w14:textId="77777777" w:rsidR="000929E5" w:rsidRDefault="000929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2BD58" w14:textId="77777777" w:rsidR="000929E5" w:rsidRDefault="000929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6BCA0" w14:textId="77777777" w:rsidR="000929E5" w:rsidRDefault="000929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F0FEF" w14:textId="77777777" w:rsidR="000929E5" w:rsidRDefault="000929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0929E5" w14:paraId="22D6E204" w14:textId="77777777" w:rsidTr="000929E5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A7C35" w14:textId="77777777" w:rsidR="000929E5" w:rsidRDefault="000929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BC808" w14:textId="77777777" w:rsidR="000929E5" w:rsidRDefault="000929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5BF63" w14:textId="77777777" w:rsidR="000929E5" w:rsidRDefault="000929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C02C5" w14:textId="77777777" w:rsidR="000929E5" w:rsidRDefault="000929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31630" w14:textId="77777777" w:rsidR="000929E5" w:rsidRDefault="000929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929E5" w14:paraId="42767A2E" w14:textId="77777777" w:rsidTr="000929E5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7C55F" w14:textId="77777777" w:rsidR="000929E5" w:rsidRDefault="000929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Punekerkuesve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mbajtur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pas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perfundimit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nxitjes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punesimit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BA10F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76%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E843B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3A5B9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97F53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79</w:t>
            </w:r>
          </w:p>
        </w:tc>
      </w:tr>
      <w:tr w:rsidR="000929E5" w14:paraId="082C283D" w14:textId="77777777" w:rsidTr="000929E5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A072F" w14:textId="77777777" w:rsidR="000929E5" w:rsidRDefault="000929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Punekerkuesve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burra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mbajtur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pas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perfundimit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nxitjes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punesimit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27310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57%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4F040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18D03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B63B0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60</w:t>
            </w:r>
          </w:p>
        </w:tc>
      </w:tr>
      <w:tr w:rsidR="000929E5" w14:paraId="7BEAEA11" w14:textId="77777777" w:rsidTr="000929E5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062B6" w14:textId="77777777" w:rsidR="000929E5" w:rsidRDefault="000929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Punekerkuesve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 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mbajtur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pas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perfundimit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Formimit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Profesional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79C96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51%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EF060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84A19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F75E6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54</w:t>
            </w:r>
          </w:p>
        </w:tc>
      </w:tr>
      <w:tr w:rsidR="000929E5" w14:paraId="595D9399" w14:textId="77777777" w:rsidTr="000929E5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2957E" w14:textId="77777777" w:rsidR="000929E5" w:rsidRDefault="000929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Punekerkuesve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burra 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mbajtur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pas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perfundimit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Formimit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Profesional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E04C7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67%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9FF76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A4269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28965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70</w:t>
            </w:r>
          </w:p>
        </w:tc>
      </w:tr>
      <w:tr w:rsidR="000929E5" w14:paraId="3F9E5781" w14:textId="77777777" w:rsidTr="000929E5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43F5A" w14:textId="77777777" w:rsidR="000929E5" w:rsidRDefault="000929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Punekerkuesve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qe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behen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pjese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nxitjes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punesimit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F6525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8033F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17AAE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C232E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60</w:t>
            </w:r>
          </w:p>
        </w:tc>
      </w:tr>
      <w:tr w:rsidR="000929E5" w14:paraId="32D57EF8" w14:textId="77777777" w:rsidTr="000929E5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FC7C1" w14:textId="77777777" w:rsidR="000929E5" w:rsidRDefault="000929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Punekerkuesve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burra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qe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behen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pjese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nxitjes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punesimit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F136C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90E0C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CA6EC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C66ED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</w:tr>
      <w:tr w:rsidR="000929E5" w14:paraId="3353C696" w14:textId="77777777" w:rsidTr="000929E5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4C716" w14:textId="77777777" w:rsidR="000929E5" w:rsidRDefault="000929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Punekerkuesve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qe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behen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pjese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Formimit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Profesional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66C68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9D4AD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0FDA4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F3BBE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53</w:t>
            </w:r>
          </w:p>
        </w:tc>
      </w:tr>
      <w:tr w:rsidR="000929E5" w14:paraId="5A70D08F" w14:textId="77777777" w:rsidTr="000929E5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624D0" w14:textId="77777777" w:rsidR="000929E5" w:rsidRDefault="000929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Punekerkuesve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burra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qe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behen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pjese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Formimit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Profesional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EFB82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369B1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A7F5F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531B6" w14:textId="77777777" w:rsidR="000929E5" w:rsidRDefault="000929E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47</w:t>
            </w:r>
          </w:p>
        </w:tc>
      </w:tr>
    </w:tbl>
    <w:p w14:paraId="00AC2BE5" w14:textId="77777777" w:rsidR="00566239" w:rsidRDefault="00566239" w:rsidP="00E0568E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B2BDB35" w14:textId="7F8DDEE0" w:rsidR="00273B1B" w:rsidRPr="00631724" w:rsidRDefault="00BE4D0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189" w:type="dxa"/>
        <w:tblLook w:val="04A0" w:firstRow="1" w:lastRow="0" w:firstColumn="1" w:lastColumn="0" w:noHBand="0" w:noVBand="1"/>
      </w:tblPr>
      <w:tblGrid>
        <w:gridCol w:w="2833"/>
        <w:gridCol w:w="1580"/>
        <w:gridCol w:w="1580"/>
        <w:gridCol w:w="1580"/>
        <w:gridCol w:w="1616"/>
      </w:tblGrid>
      <w:tr w:rsidR="0065252E" w:rsidRPr="0065252E" w14:paraId="1A3AF133" w14:textId="77777777" w:rsidTr="00F46E4B">
        <w:trPr>
          <w:trHeight w:val="588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DD15F72" w14:textId="77777777" w:rsidR="0065252E" w:rsidRPr="0065252E" w:rsidRDefault="0065252E" w:rsidP="0065252E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65252E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3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4479C11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91013AA -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Ndermjetesime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realizuara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Zyrat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</w:p>
        </w:tc>
      </w:tr>
      <w:tr w:rsidR="0065252E" w:rsidRPr="0065252E" w14:paraId="64227CDD" w14:textId="77777777" w:rsidTr="00F46E4B">
        <w:trPr>
          <w:trHeight w:val="905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3EDC5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3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579E7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Zyra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sipas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Modelit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ri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sherbimeve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rritjen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depërtimit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treg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Unifikimi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proçesit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ofrimit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shërbimit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ne 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tre</w:t>
            </w:r>
            <w:proofErr w:type="spellEnd"/>
            <w:proofErr w:type="gram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nivele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1.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Shërbimi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Informacionit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2. Zona 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Shërbimeve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Kryesore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3.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Këshillimi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Specializuar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Modeli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përfshin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4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aktivitete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kryesore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: 1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Riorganizimin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ambienteve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punës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sipas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modelit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ri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shërbimeve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te gjitha ZP; 2.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Ngritjen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sistemit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menaxhimit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performacës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shërbimeve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që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ofrojnë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ZP; 3.Modernizimin 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infrastrukturës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sistemeve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IT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Shërbimin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Kombëtar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Punësimit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(SHKP); 4.Zhvillimi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burimeve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njerezore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65252E" w:rsidRPr="0065252E" w14:paraId="30CE46FC" w14:textId="77777777" w:rsidTr="00F46E4B">
        <w:trPr>
          <w:trHeight w:val="397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D2459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3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819AF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65252E" w:rsidRPr="0065252E" w14:paraId="5FEE3CED" w14:textId="77777777" w:rsidTr="00F46E4B">
        <w:trPr>
          <w:trHeight w:val="302"/>
        </w:trPr>
        <w:tc>
          <w:tcPr>
            <w:tcW w:w="2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86077D" w14:textId="77777777" w:rsidR="0065252E" w:rsidRPr="0065252E" w:rsidRDefault="0065252E" w:rsidP="006525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5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A2D5C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B1270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F41BC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9841E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5252E" w:rsidRPr="0065252E" w14:paraId="3088B61D" w14:textId="77777777" w:rsidTr="00F46E4B">
        <w:trPr>
          <w:trHeight w:val="302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A43B9E" w14:textId="77777777" w:rsidR="0065252E" w:rsidRPr="0065252E" w:rsidRDefault="0065252E" w:rsidP="006525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5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00F57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94882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F7D25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0A6B8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5252E" w:rsidRPr="0065252E" w14:paraId="1DD4A9EA" w14:textId="77777777" w:rsidTr="00F46E4B">
        <w:trPr>
          <w:trHeight w:val="285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F4524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C17F2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F7CA6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26500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DCF0F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D5BB9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27500</w:t>
            </w:r>
          </w:p>
        </w:tc>
      </w:tr>
      <w:tr w:rsidR="0065252E" w:rsidRPr="0065252E" w14:paraId="53706811" w14:textId="77777777" w:rsidTr="00F46E4B">
        <w:trPr>
          <w:trHeight w:val="285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74A75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012D1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345367500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EAB22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365233000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7DB3E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315233000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2B397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315233000</w:t>
            </w:r>
          </w:p>
        </w:tc>
      </w:tr>
      <w:tr w:rsidR="0065252E" w:rsidRPr="0065252E" w14:paraId="06F19DCF" w14:textId="77777777" w:rsidTr="00F46E4B">
        <w:trPr>
          <w:trHeight w:val="285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54791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75506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13814.7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5AEBB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13782.38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D16D2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11675.3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15CCA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11463.02</w:t>
            </w:r>
          </w:p>
        </w:tc>
      </w:tr>
      <w:tr w:rsidR="0065252E" w:rsidRPr="0065252E" w14:paraId="08D1D137" w14:textId="77777777" w:rsidTr="00F46E4B">
        <w:trPr>
          <w:trHeight w:val="285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FBB4D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18682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22E13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E6AB1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0.0189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FCF55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0.0185</w:t>
            </w:r>
          </w:p>
        </w:tc>
      </w:tr>
      <w:tr w:rsidR="0065252E" w:rsidRPr="0065252E" w14:paraId="00349ADE" w14:textId="77777777" w:rsidTr="00F46E4B">
        <w:trPr>
          <w:trHeight w:val="285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3DC95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22369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5408C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0.0575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A06B0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-0.1369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F60E3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65252E" w:rsidRPr="0065252E" w14:paraId="2209DB7B" w14:textId="77777777" w:rsidTr="00F46E4B">
        <w:trPr>
          <w:trHeight w:val="285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5E52D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5E7D6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BC199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-0.0023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F0804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-0.1529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337A0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-0.0182</w:t>
            </w:r>
          </w:p>
        </w:tc>
      </w:tr>
    </w:tbl>
    <w:p w14:paraId="66FD1359" w14:textId="0E2CDD70" w:rsidR="005F580E" w:rsidRDefault="005F580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225" w:type="dxa"/>
        <w:tblLook w:val="04A0" w:firstRow="1" w:lastRow="0" w:firstColumn="1" w:lastColumn="0" w:noHBand="0" w:noVBand="1"/>
      </w:tblPr>
      <w:tblGrid>
        <w:gridCol w:w="2844"/>
        <w:gridCol w:w="1586"/>
        <w:gridCol w:w="1586"/>
        <w:gridCol w:w="1586"/>
        <w:gridCol w:w="1623"/>
      </w:tblGrid>
      <w:tr w:rsidR="0065252E" w:rsidRPr="0065252E" w14:paraId="1A0645C6" w14:textId="77777777" w:rsidTr="00F46E4B">
        <w:trPr>
          <w:trHeight w:val="919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85043A7" w14:textId="77777777" w:rsidR="0065252E" w:rsidRPr="0065252E" w:rsidRDefault="0065252E" w:rsidP="0065252E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65252E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3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A402633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91013AC - Te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punesuarit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/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trajnuar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nepermjet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programeve te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nxitjes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</w:p>
        </w:tc>
      </w:tr>
      <w:tr w:rsidR="0065252E" w:rsidRPr="0065252E" w14:paraId="7B3497AA" w14:textId="77777777" w:rsidTr="00F46E4B">
        <w:trPr>
          <w:trHeight w:val="919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F8F33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3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5824D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Zbatimi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8 programeve te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nxitjes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Trajnimi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vendin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punës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grave dhe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vajzave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kryefamiljare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personave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aftësi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kufizuara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grupeve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vulnerabël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rinjve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diplomuar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arsimin 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larte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universitar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Praktika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profesionale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sapo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diplomuarit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Nxitje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punësimit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jetimët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Program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Nxitje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nepermjet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pageses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pjesemarrje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kurse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formimit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profesional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65252E" w:rsidRPr="0065252E" w14:paraId="1D7D200A" w14:textId="77777777" w:rsidTr="00F46E4B">
        <w:trPr>
          <w:trHeight w:val="919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B50D7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3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91A26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65252E" w:rsidRPr="0065252E" w14:paraId="7A51CE24" w14:textId="77777777" w:rsidTr="00F46E4B">
        <w:trPr>
          <w:trHeight w:val="299"/>
        </w:trPr>
        <w:tc>
          <w:tcPr>
            <w:tcW w:w="2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42D940" w14:textId="77777777" w:rsidR="0065252E" w:rsidRPr="0065252E" w:rsidRDefault="0065252E" w:rsidP="006525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5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5603C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9E4E5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EEBD9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AC8B0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5252E" w:rsidRPr="0065252E" w14:paraId="0E6A1C37" w14:textId="77777777" w:rsidTr="00F46E4B">
        <w:trPr>
          <w:trHeight w:val="299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5E42D9" w14:textId="77777777" w:rsidR="0065252E" w:rsidRPr="0065252E" w:rsidRDefault="0065252E" w:rsidP="006525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5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75DC4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5075D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8487C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1A4C0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5252E" w:rsidRPr="0065252E" w14:paraId="7E4591F3" w14:textId="77777777" w:rsidTr="00F46E4B">
        <w:trPr>
          <w:trHeight w:val="282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921E1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57B8C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1764A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3B2D9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110FD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4700</w:t>
            </w:r>
          </w:p>
        </w:tc>
      </w:tr>
      <w:tr w:rsidR="0065252E" w:rsidRPr="0065252E" w14:paraId="2B46F4CF" w14:textId="77777777" w:rsidTr="00F46E4B">
        <w:trPr>
          <w:trHeight w:val="282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D0186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06165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668922930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5593A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450000000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CD186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450000000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ED826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450000000</w:t>
            </w:r>
          </w:p>
        </w:tc>
      </w:tr>
      <w:tr w:rsidR="0065252E" w:rsidRPr="0065252E" w14:paraId="4764D4C7" w14:textId="77777777" w:rsidTr="00F46E4B">
        <w:trPr>
          <w:trHeight w:val="282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A7C38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C5412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159267.36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22DAC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F1858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97826.09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5C148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95744.68</w:t>
            </w:r>
          </w:p>
        </w:tc>
      </w:tr>
      <w:tr w:rsidR="0065252E" w:rsidRPr="0065252E" w14:paraId="6E317943" w14:textId="77777777" w:rsidTr="00F46E4B">
        <w:trPr>
          <w:trHeight w:val="282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3A63F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D6B17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25801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0.0714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6F880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0.0222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8340C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0.0217</w:t>
            </w:r>
          </w:p>
        </w:tc>
      </w:tr>
      <w:tr w:rsidR="0065252E" w:rsidRPr="0065252E" w14:paraId="7A6CA485" w14:textId="77777777" w:rsidTr="00F46E4B">
        <w:trPr>
          <w:trHeight w:val="282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5F56C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53AA1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6F8D9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-0.3273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565D0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FB342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65252E" w:rsidRPr="0065252E" w14:paraId="1BA26575" w14:textId="77777777" w:rsidTr="00F46E4B">
        <w:trPr>
          <w:trHeight w:val="282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06F57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C1B2D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B342A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-0.3721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CE62E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-0.0217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75206" w14:textId="77777777" w:rsidR="0065252E" w:rsidRPr="0065252E" w:rsidRDefault="0065252E" w:rsidP="0065252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-0.0213</w:t>
            </w:r>
          </w:p>
        </w:tc>
      </w:tr>
    </w:tbl>
    <w:p w14:paraId="6A37BBA5" w14:textId="77269E5A" w:rsidR="0065252E" w:rsidRDefault="0065252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317" w:type="dxa"/>
        <w:tblLook w:val="04A0" w:firstRow="1" w:lastRow="0" w:firstColumn="1" w:lastColumn="0" w:noHBand="0" w:noVBand="1"/>
      </w:tblPr>
      <w:tblGrid>
        <w:gridCol w:w="2872"/>
        <w:gridCol w:w="1602"/>
        <w:gridCol w:w="1602"/>
        <w:gridCol w:w="1602"/>
        <w:gridCol w:w="1639"/>
      </w:tblGrid>
      <w:tr w:rsidR="00F46E4B" w:rsidRPr="00F46E4B" w14:paraId="5738D7A3" w14:textId="77777777" w:rsidTr="00F46E4B">
        <w:trPr>
          <w:trHeight w:val="541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2F4EB2" w14:textId="77777777" w:rsidR="00F46E4B" w:rsidRPr="00F46E4B" w:rsidRDefault="00F46E4B" w:rsidP="00F46E4B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F46E4B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9EAFEAC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91013AD - Te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trajnuar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Qendrat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Formimit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Profesional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Publik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(QFP)</w:t>
            </w:r>
          </w:p>
        </w:tc>
      </w:tr>
      <w:tr w:rsidR="00F46E4B" w:rsidRPr="00F46E4B" w14:paraId="32362B7B" w14:textId="77777777" w:rsidTr="00F46E4B">
        <w:trPr>
          <w:trHeight w:val="541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5692C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lastRenderedPageBreak/>
              <w:t>Përshkrimi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09878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QFP ne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zbatim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ligjit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nr.15/2017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ofrojne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kurse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profesionale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punekerkuesit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papune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te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regjistruar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zyrat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qellim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kualifikimin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tyre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nje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profesion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te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kerkuar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tregun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punes per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arritjen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e 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punesimin</w:t>
            </w:r>
            <w:proofErr w:type="spellEnd"/>
            <w:proofErr w:type="gram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tyre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F46E4B" w:rsidRPr="00F46E4B" w14:paraId="7CC0D813" w14:textId="77777777" w:rsidTr="00F46E4B">
        <w:trPr>
          <w:trHeight w:val="541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ED922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CEA2F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F46E4B" w:rsidRPr="00F46E4B" w14:paraId="53CD1684" w14:textId="77777777" w:rsidTr="00F46E4B">
        <w:trPr>
          <w:trHeight w:val="300"/>
        </w:trPr>
        <w:tc>
          <w:tcPr>
            <w:tcW w:w="2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2E4A4A" w14:textId="77777777" w:rsidR="00F46E4B" w:rsidRPr="00F46E4B" w:rsidRDefault="00F46E4B" w:rsidP="00F46E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6E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4B640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08606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266AD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9D429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F46E4B" w:rsidRPr="00F46E4B" w14:paraId="07B5EF7B" w14:textId="77777777" w:rsidTr="00F46E4B">
        <w:trPr>
          <w:trHeight w:val="300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E595D3" w14:textId="77777777" w:rsidR="00F46E4B" w:rsidRPr="00F46E4B" w:rsidRDefault="00F46E4B" w:rsidP="00F46E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6E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1B19E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7DEE1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E278B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FD61D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46E4B" w:rsidRPr="00F46E4B" w14:paraId="5CCC7FC4" w14:textId="77777777" w:rsidTr="00F46E4B">
        <w:trPr>
          <w:trHeight w:val="283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0E619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83190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22B0B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11500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A14A6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6DB00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13000</w:t>
            </w:r>
          </w:p>
        </w:tc>
      </w:tr>
      <w:tr w:rsidR="00F46E4B" w:rsidRPr="00F46E4B" w14:paraId="03DEE76A" w14:textId="77777777" w:rsidTr="00F46E4B">
        <w:trPr>
          <w:trHeight w:val="283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E6A48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00B18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264881000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687BD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233772000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22657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190772000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5B8C9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190772000</w:t>
            </w:r>
          </w:p>
        </w:tc>
      </w:tr>
      <w:tr w:rsidR="00F46E4B" w:rsidRPr="00F46E4B" w14:paraId="1FFA1C39" w14:textId="77777777" w:rsidTr="00F46E4B">
        <w:trPr>
          <w:trHeight w:val="283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092AB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776B3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24080.09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17CEE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20328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2905F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15897.67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98B85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14674.77</w:t>
            </w:r>
          </w:p>
        </w:tc>
      </w:tr>
      <w:tr w:rsidR="00F46E4B" w:rsidRPr="00F46E4B" w14:paraId="7F6A62A5" w14:textId="77777777" w:rsidTr="00F46E4B">
        <w:trPr>
          <w:trHeight w:val="283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9854E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BEFEE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05B33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0.0455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76FEB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0.0435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D73A5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0.0833</w:t>
            </w:r>
          </w:p>
        </w:tc>
      </w:tr>
      <w:tr w:rsidR="00F46E4B" w:rsidRPr="00F46E4B" w14:paraId="1306ED3D" w14:textId="77777777" w:rsidTr="00F46E4B">
        <w:trPr>
          <w:trHeight w:val="283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74EC0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4EA80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506AA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-0.1174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DA39E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-0.1839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AA19E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F46E4B" w:rsidRPr="00F46E4B" w14:paraId="70C292C8" w14:textId="77777777" w:rsidTr="00F46E4B">
        <w:trPr>
          <w:trHeight w:val="283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7F18A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9ED57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2CA8C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-0.1558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10937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-0.2179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B7134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-0.0769</w:t>
            </w:r>
          </w:p>
        </w:tc>
      </w:tr>
    </w:tbl>
    <w:p w14:paraId="1297E299" w14:textId="67D82D6A" w:rsidR="006D36F5" w:rsidRDefault="006D36F5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5DC3452" w14:textId="5176D46B" w:rsidR="005F580E" w:rsidRPr="00906DC5" w:rsidRDefault="005F580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906DC5">
        <w:rPr>
          <w:rFonts w:ascii="Cambria" w:hAnsi="Cambria"/>
          <w:sz w:val="22"/>
          <w:szCs w:val="22"/>
        </w:rPr>
        <w:t>Kostot</w:t>
      </w:r>
      <w:proofErr w:type="spellEnd"/>
      <w:r w:rsidRPr="00906DC5">
        <w:rPr>
          <w:rFonts w:ascii="Cambria" w:hAnsi="Cambria"/>
          <w:sz w:val="22"/>
          <w:szCs w:val="22"/>
        </w:rPr>
        <w:t xml:space="preserve"> e </w:t>
      </w:r>
      <w:proofErr w:type="spellStart"/>
      <w:r w:rsidRPr="00906DC5">
        <w:rPr>
          <w:rFonts w:ascii="Cambria" w:hAnsi="Cambria"/>
          <w:sz w:val="22"/>
          <w:szCs w:val="22"/>
        </w:rPr>
        <w:t>treguesve</w:t>
      </w:r>
      <w:proofErr w:type="spellEnd"/>
      <w:r w:rsidRPr="00906DC5">
        <w:rPr>
          <w:rFonts w:ascii="Cambria" w:hAnsi="Cambria"/>
          <w:sz w:val="22"/>
          <w:szCs w:val="22"/>
        </w:rPr>
        <w:t xml:space="preserve"> </w:t>
      </w:r>
      <w:proofErr w:type="spellStart"/>
      <w:r w:rsidRPr="00906DC5">
        <w:rPr>
          <w:rFonts w:ascii="Cambria" w:hAnsi="Cambria"/>
          <w:sz w:val="22"/>
          <w:szCs w:val="22"/>
        </w:rPr>
        <w:t>përllogariten</w:t>
      </w:r>
      <w:proofErr w:type="spellEnd"/>
      <w:r w:rsidRPr="00906DC5">
        <w:rPr>
          <w:rFonts w:ascii="Cambria" w:hAnsi="Cambria"/>
          <w:sz w:val="22"/>
          <w:szCs w:val="22"/>
        </w:rPr>
        <w:t xml:space="preserve"> </w:t>
      </w:r>
      <w:proofErr w:type="spellStart"/>
      <w:r w:rsidRPr="00906DC5">
        <w:rPr>
          <w:rFonts w:ascii="Cambria" w:hAnsi="Cambria"/>
          <w:sz w:val="22"/>
          <w:szCs w:val="22"/>
        </w:rPr>
        <w:t>si</w:t>
      </w:r>
      <w:proofErr w:type="spellEnd"/>
      <w:r w:rsidRPr="00906DC5">
        <w:rPr>
          <w:rFonts w:ascii="Cambria" w:hAnsi="Cambria"/>
          <w:sz w:val="22"/>
          <w:szCs w:val="22"/>
        </w:rPr>
        <w:t xml:space="preserve"> </w:t>
      </w:r>
      <w:proofErr w:type="spellStart"/>
      <w:r w:rsidRPr="00906DC5">
        <w:rPr>
          <w:rFonts w:ascii="Cambria" w:hAnsi="Cambria"/>
          <w:sz w:val="22"/>
          <w:szCs w:val="22"/>
        </w:rPr>
        <w:t>përqindje</w:t>
      </w:r>
      <w:proofErr w:type="spellEnd"/>
      <w:r w:rsidRPr="00906DC5">
        <w:rPr>
          <w:rFonts w:ascii="Cambria" w:hAnsi="Cambria"/>
          <w:sz w:val="22"/>
          <w:szCs w:val="22"/>
        </w:rPr>
        <w:t xml:space="preserve"> e </w:t>
      </w:r>
      <w:proofErr w:type="spellStart"/>
      <w:r w:rsidR="006D36F5" w:rsidRPr="00906DC5">
        <w:rPr>
          <w:rFonts w:ascii="Cambria" w:hAnsi="Cambria"/>
          <w:sz w:val="22"/>
          <w:szCs w:val="22"/>
        </w:rPr>
        <w:t>tre</w:t>
      </w:r>
      <w:proofErr w:type="spellEnd"/>
      <w:r w:rsidRPr="00906DC5">
        <w:rPr>
          <w:rFonts w:ascii="Cambria" w:hAnsi="Cambria"/>
          <w:sz w:val="22"/>
          <w:szCs w:val="22"/>
        </w:rPr>
        <w:t xml:space="preserve"> </w:t>
      </w:r>
      <w:proofErr w:type="spellStart"/>
      <w:r w:rsidRPr="00906DC5">
        <w:rPr>
          <w:rFonts w:ascii="Cambria" w:hAnsi="Cambria"/>
          <w:sz w:val="22"/>
          <w:szCs w:val="22"/>
        </w:rPr>
        <w:t>produkteve</w:t>
      </w:r>
      <w:proofErr w:type="spellEnd"/>
      <w:r w:rsidRPr="00906DC5">
        <w:rPr>
          <w:rFonts w:ascii="Cambria" w:hAnsi="Cambria"/>
          <w:sz w:val="22"/>
          <w:szCs w:val="22"/>
        </w:rPr>
        <w:t xml:space="preserve"> </w:t>
      </w:r>
      <w:proofErr w:type="spellStart"/>
      <w:r w:rsidRPr="00906DC5">
        <w:rPr>
          <w:rFonts w:ascii="Cambria" w:hAnsi="Cambria"/>
          <w:sz w:val="22"/>
          <w:szCs w:val="22"/>
        </w:rPr>
        <w:t>të</w:t>
      </w:r>
      <w:proofErr w:type="spellEnd"/>
      <w:r w:rsidRPr="00906DC5">
        <w:rPr>
          <w:rFonts w:ascii="Cambria" w:hAnsi="Cambria"/>
          <w:sz w:val="22"/>
          <w:szCs w:val="22"/>
        </w:rPr>
        <w:t xml:space="preserve"> </w:t>
      </w:r>
      <w:proofErr w:type="spellStart"/>
      <w:r w:rsidRPr="00906DC5">
        <w:rPr>
          <w:rFonts w:ascii="Cambria" w:hAnsi="Cambria"/>
          <w:sz w:val="22"/>
          <w:szCs w:val="22"/>
        </w:rPr>
        <w:t>mësipërm</w:t>
      </w:r>
      <w:proofErr w:type="spellEnd"/>
      <w:r w:rsidR="00566239" w:rsidRPr="00906DC5">
        <w:rPr>
          <w:rFonts w:ascii="Cambria" w:hAnsi="Cambria"/>
          <w:sz w:val="22"/>
          <w:szCs w:val="22"/>
        </w:rPr>
        <w:t xml:space="preserve"> dhe </w:t>
      </w:r>
      <w:proofErr w:type="spellStart"/>
      <w:r w:rsidR="00566239" w:rsidRPr="00906DC5">
        <w:rPr>
          <w:rFonts w:ascii="Cambria" w:hAnsi="Cambria"/>
          <w:sz w:val="22"/>
          <w:szCs w:val="22"/>
        </w:rPr>
        <w:t>jan</w:t>
      </w:r>
      <w:r w:rsidR="00250062" w:rsidRPr="00906DC5">
        <w:rPr>
          <w:rFonts w:ascii="Cambria" w:hAnsi="Cambria"/>
          <w:sz w:val="22"/>
          <w:szCs w:val="22"/>
        </w:rPr>
        <w:t>ë</w:t>
      </w:r>
      <w:proofErr w:type="spellEnd"/>
      <w:r w:rsidR="00566239" w:rsidRPr="00906DC5">
        <w:rPr>
          <w:rFonts w:ascii="Cambria" w:hAnsi="Cambria"/>
          <w:sz w:val="22"/>
          <w:szCs w:val="22"/>
        </w:rPr>
        <w:t xml:space="preserve"> konkretisht:</w:t>
      </w:r>
    </w:p>
    <w:p w14:paraId="3B2D7407" w14:textId="271FB72F" w:rsidR="006D36F5" w:rsidRPr="00906DC5" w:rsidRDefault="00566239" w:rsidP="006D36F5">
      <w:pPr>
        <w:pStyle w:val="ListParagraph"/>
        <w:numPr>
          <w:ilvl w:val="0"/>
          <w:numId w:val="15"/>
        </w:numPr>
        <w:jc w:val="both"/>
        <w:rPr>
          <w:rFonts w:ascii="Cambria" w:hAnsi="Cambria" w:cs="Times New Roman"/>
        </w:rPr>
      </w:pPr>
      <w:proofErr w:type="spellStart"/>
      <w:r w:rsidRPr="00906DC5">
        <w:rPr>
          <w:rFonts w:ascii="Cambria" w:hAnsi="Cambria"/>
        </w:rPr>
        <w:t>Numri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="006D36F5" w:rsidRPr="00906DC5">
        <w:rPr>
          <w:rFonts w:ascii="Cambria" w:hAnsi="Cambria"/>
        </w:rPr>
        <w:t>i</w:t>
      </w:r>
      <w:proofErr w:type="spellEnd"/>
      <w:r w:rsidRPr="00906DC5">
        <w:rPr>
          <w:rFonts w:ascii="Cambria" w:hAnsi="Cambria"/>
        </w:rPr>
        <w:t xml:space="preserve"> grave dhe </w:t>
      </w:r>
      <w:proofErr w:type="spellStart"/>
      <w:r w:rsidRPr="00906DC5">
        <w:rPr>
          <w:rFonts w:ascii="Cambria" w:hAnsi="Cambria"/>
        </w:rPr>
        <w:t>vajzave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Pr="00906DC5">
        <w:rPr>
          <w:rFonts w:ascii="Cambria" w:hAnsi="Cambria"/>
        </w:rPr>
        <w:t>q</w:t>
      </w:r>
      <w:r w:rsidR="00250062" w:rsidRPr="00906DC5">
        <w:rPr>
          <w:rFonts w:ascii="Cambria" w:hAnsi="Cambria"/>
        </w:rPr>
        <w:t>ë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Pr="00906DC5">
        <w:rPr>
          <w:rFonts w:ascii="Cambria" w:hAnsi="Cambria"/>
        </w:rPr>
        <w:t>marrin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Pr="00906DC5">
        <w:rPr>
          <w:rFonts w:ascii="Cambria" w:hAnsi="Cambria"/>
        </w:rPr>
        <w:t>pjes</w:t>
      </w:r>
      <w:r w:rsidR="00250062" w:rsidRPr="00906DC5">
        <w:rPr>
          <w:rFonts w:ascii="Cambria" w:hAnsi="Cambria"/>
        </w:rPr>
        <w:t>ë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Pr="00906DC5">
        <w:rPr>
          <w:rFonts w:ascii="Cambria" w:hAnsi="Cambria"/>
        </w:rPr>
        <w:t>n</w:t>
      </w:r>
      <w:r w:rsidR="00250062" w:rsidRPr="00906DC5">
        <w:rPr>
          <w:rFonts w:ascii="Cambria" w:hAnsi="Cambria"/>
        </w:rPr>
        <w:t>ë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Pr="00906DC5">
        <w:rPr>
          <w:rFonts w:ascii="Cambria" w:hAnsi="Cambria"/>
        </w:rPr>
        <w:t>programet</w:t>
      </w:r>
      <w:proofErr w:type="spellEnd"/>
      <w:r w:rsidRPr="00906DC5">
        <w:rPr>
          <w:rFonts w:ascii="Cambria" w:hAnsi="Cambria"/>
        </w:rPr>
        <w:t xml:space="preserve"> e </w:t>
      </w:r>
      <w:proofErr w:type="spellStart"/>
      <w:r w:rsidRPr="00906DC5">
        <w:rPr>
          <w:rFonts w:ascii="Cambria" w:hAnsi="Cambria"/>
        </w:rPr>
        <w:t>pun</w:t>
      </w:r>
      <w:r w:rsidR="00250062" w:rsidRPr="00906DC5">
        <w:rPr>
          <w:rFonts w:ascii="Cambria" w:hAnsi="Cambria"/>
        </w:rPr>
        <w:t>ë</w:t>
      </w:r>
      <w:r w:rsidRPr="00906DC5">
        <w:rPr>
          <w:rFonts w:ascii="Cambria" w:hAnsi="Cambria"/>
        </w:rPr>
        <w:t>simit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="00250062" w:rsidRPr="00906DC5">
        <w:rPr>
          <w:rFonts w:ascii="Cambria" w:hAnsi="Cambria"/>
        </w:rPr>
        <w:t>ë</w:t>
      </w:r>
      <w:r w:rsidRPr="00906DC5">
        <w:rPr>
          <w:rFonts w:ascii="Cambria" w:hAnsi="Cambria"/>
        </w:rPr>
        <w:t>s</w:t>
      </w:r>
      <w:r w:rsidR="006D36F5" w:rsidRPr="00906DC5">
        <w:rPr>
          <w:rFonts w:ascii="Cambria" w:hAnsi="Cambria"/>
        </w:rPr>
        <w:t>h</w:t>
      </w:r>
      <w:r w:rsidRPr="00906DC5">
        <w:rPr>
          <w:rFonts w:ascii="Cambria" w:hAnsi="Cambria"/>
        </w:rPr>
        <w:t>t</w:t>
      </w:r>
      <w:r w:rsidR="00250062" w:rsidRPr="00906DC5">
        <w:rPr>
          <w:rFonts w:ascii="Cambria" w:hAnsi="Cambria"/>
        </w:rPr>
        <w:t>ë</w:t>
      </w:r>
      <w:proofErr w:type="spellEnd"/>
      <w:r w:rsidRPr="00906DC5">
        <w:rPr>
          <w:rFonts w:ascii="Cambria" w:hAnsi="Cambria"/>
        </w:rPr>
        <w:t xml:space="preserve"> </w:t>
      </w:r>
      <w:r w:rsidR="0098067C" w:rsidRPr="00906DC5">
        <w:rPr>
          <w:rFonts w:ascii="Cambria" w:hAnsi="Cambria"/>
        </w:rPr>
        <w:t>15900</w:t>
      </w:r>
      <w:r w:rsidR="006D36F5" w:rsidRPr="00906DC5">
        <w:rPr>
          <w:rFonts w:ascii="Cambria" w:hAnsi="Cambria"/>
        </w:rPr>
        <w:t xml:space="preserve"> me </w:t>
      </w:r>
      <w:proofErr w:type="spellStart"/>
      <w:r w:rsidR="006D36F5" w:rsidRPr="00906DC5">
        <w:rPr>
          <w:rFonts w:ascii="Cambria" w:hAnsi="Cambria"/>
        </w:rPr>
        <w:t>nj</w:t>
      </w:r>
      <w:r w:rsidR="00250062" w:rsidRPr="00906DC5">
        <w:rPr>
          <w:rFonts w:ascii="Cambria" w:hAnsi="Cambria"/>
        </w:rPr>
        <w:t>ë</w:t>
      </w:r>
      <w:proofErr w:type="spellEnd"/>
      <w:r w:rsidR="006D36F5" w:rsidRPr="00906DC5">
        <w:rPr>
          <w:rFonts w:ascii="Cambria" w:hAnsi="Cambria"/>
        </w:rPr>
        <w:t xml:space="preserve"> </w:t>
      </w:r>
      <w:proofErr w:type="spellStart"/>
      <w:r w:rsidR="006D36F5" w:rsidRPr="00906DC5">
        <w:rPr>
          <w:rFonts w:ascii="Cambria" w:hAnsi="Cambria"/>
        </w:rPr>
        <w:t>kosto</w:t>
      </w:r>
      <w:proofErr w:type="spellEnd"/>
      <w:r w:rsidR="006D36F5" w:rsidRPr="00906DC5">
        <w:rPr>
          <w:rFonts w:ascii="Cambria" w:hAnsi="Cambria"/>
        </w:rPr>
        <w:t xml:space="preserve"> </w:t>
      </w:r>
      <w:proofErr w:type="spellStart"/>
      <w:r w:rsidR="006D36F5" w:rsidRPr="00906DC5">
        <w:rPr>
          <w:rFonts w:ascii="Cambria" w:hAnsi="Cambria"/>
        </w:rPr>
        <w:t>prej</w:t>
      </w:r>
      <w:proofErr w:type="spellEnd"/>
      <w:r w:rsidR="006D36F5" w:rsidRPr="00906DC5">
        <w:rPr>
          <w:rFonts w:ascii="Cambria" w:hAnsi="Cambria"/>
        </w:rPr>
        <w:t xml:space="preserve"> </w:t>
      </w:r>
      <w:r w:rsidR="00906DC5" w:rsidRPr="00906DC5">
        <w:rPr>
          <w:rFonts w:ascii="Cambria" w:hAnsi="Cambria" w:cs="Times New Roman"/>
        </w:rPr>
        <w:t>219,139,842</w:t>
      </w:r>
      <w:r w:rsidR="006D36F5" w:rsidRPr="00906DC5">
        <w:rPr>
          <w:rFonts w:ascii="Cambria" w:hAnsi="Cambria" w:cs="Times New Roman"/>
        </w:rPr>
        <w:t>lek</w:t>
      </w:r>
      <w:r w:rsidR="00250062" w:rsidRPr="00906DC5">
        <w:rPr>
          <w:rFonts w:ascii="Cambria" w:hAnsi="Cambria" w:cs="Times New Roman"/>
        </w:rPr>
        <w:t>ë</w:t>
      </w:r>
      <w:r w:rsidR="006D36F5" w:rsidRPr="00906DC5">
        <w:rPr>
          <w:rFonts w:ascii="Cambria" w:hAnsi="Cambria" w:cs="Times New Roman"/>
        </w:rPr>
        <w:t xml:space="preserve">. </w:t>
      </w:r>
    </w:p>
    <w:p w14:paraId="26BBEA8B" w14:textId="5E783DA2" w:rsidR="00E0568E" w:rsidRPr="00906DC5" w:rsidRDefault="006D36F5" w:rsidP="00E0568E">
      <w:pPr>
        <w:pStyle w:val="ListParagraph"/>
        <w:numPr>
          <w:ilvl w:val="0"/>
          <w:numId w:val="15"/>
        </w:numPr>
        <w:jc w:val="both"/>
        <w:rPr>
          <w:rFonts w:ascii="Cambria" w:hAnsi="Cambria" w:cs="Times New Roman"/>
        </w:rPr>
      </w:pPr>
      <w:proofErr w:type="spellStart"/>
      <w:r w:rsidRPr="00906DC5">
        <w:rPr>
          <w:rFonts w:ascii="Cambria" w:hAnsi="Cambria"/>
        </w:rPr>
        <w:t>Numri</w:t>
      </w:r>
      <w:proofErr w:type="spellEnd"/>
      <w:r w:rsidRPr="00906DC5">
        <w:rPr>
          <w:rFonts w:ascii="Cambria" w:hAnsi="Cambria"/>
        </w:rPr>
        <w:t xml:space="preserve"> I grave dhe </w:t>
      </w:r>
      <w:proofErr w:type="spellStart"/>
      <w:r w:rsidRPr="00906DC5">
        <w:rPr>
          <w:rFonts w:ascii="Cambria" w:hAnsi="Cambria"/>
        </w:rPr>
        <w:t>vajzave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Pr="00906DC5">
        <w:rPr>
          <w:rFonts w:ascii="Cambria" w:hAnsi="Cambria"/>
        </w:rPr>
        <w:t>q</w:t>
      </w:r>
      <w:r w:rsidR="00250062" w:rsidRPr="00906DC5">
        <w:rPr>
          <w:rFonts w:ascii="Cambria" w:hAnsi="Cambria"/>
        </w:rPr>
        <w:t>ë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Pr="00906DC5">
        <w:rPr>
          <w:rFonts w:ascii="Cambria" w:hAnsi="Cambria"/>
        </w:rPr>
        <w:t>pun</w:t>
      </w:r>
      <w:r w:rsidR="00250062" w:rsidRPr="00906DC5">
        <w:rPr>
          <w:rFonts w:ascii="Cambria" w:hAnsi="Cambria"/>
        </w:rPr>
        <w:t>ë</w:t>
      </w:r>
      <w:r w:rsidRPr="00906DC5">
        <w:rPr>
          <w:rFonts w:ascii="Cambria" w:hAnsi="Cambria"/>
        </w:rPr>
        <w:t>sohen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Pr="00906DC5">
        <w:rPr>
          <w:rFonts w:ascii="Cambria" w:hAnsi="Cambria"/>
        </w:rPr>
        <w:t>nga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Pr="00906DC5">
        <w:rPr>
          <w:rFonts w:ascii="Cambria" w:hAnsi="Cambria"/>
        </w:rPr>
        <w:t>programet</w:t>
      </w:r>
      <w:proofErr w:type="spellEnd"/>
      <w:r w:rsidRPr="00906DC5">
        <w:rPr>
          <w:rFonts w:ascii="Cambria" w:hAnsi="Cambria"/>
        </w:rPr>
        <w:t xml:space="preserve"> e </w:t>
      </w:r>
      <w:proofErr w:type="spellStart"/>
      <w:r w:rsidRPr="00906DC5">
        <w:rPr>
          <w:rFonts w:ascii="Cambria" w:hAnsi="Cambria"/>
        </w:rPr>
        <w:t>nxitjes</w:t>
      </w:r>
      <w:proofErr w:type="spellEnd"/>
      <w:r w:rsidRPr="00906DC5">
        <w:rPr>
          <w:rFonts w:ascii="Cambria" w:hAnsi="Cambria"/>
        </w:rPr>
        <w:t xml:space="preserve"> se </w:t>
      </w:r>
      <w:proofErr w:type="spellStart"/>
      <w:r w:rsidRPr="00906DC5">
        <w:rPr>
          <w:rFonts w:ascii="Cambria" w:hAnsi="Cambria"/>
        </w:rPr>
        <w:t>pun</w:t>
      </w:r>
      <w:r w:rsidR="00250062" w:rsidRPr="00906DC5">
        <w:rPr>
          <w:rFonts w:ascii="Cambria" w:hAnsi="Cambria"/>
        </w:rPr>
        <w:t>ë</w:t>
      </w:r>
      <w:r w:rsidRPr="00906DC5">
        <w:rPr>
          <w:rFonts w:ascii="Cambria" w:hAnsi="Cambria"/>
        </w:rPr>
        <w:t>simit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="00250062" w:rsidRPr="00906DC5">
        <w:rPr>
          <w:rFonts w:ascii="Cambria" w:hAnsi="Cambria"/>
        </w:rPr>
        <w:t>ë</w:t>
      </w:r>
      <w:r w:rsidRPr="00906DC5">
        <w:rPr>
          <w:rFonts w:ascii="Cambria" w:hAnsi="Cambria"/>
        </w:rPr>
        <w:t>sht</w:t>
      </w:r>
      <w:r w:rsidR="00250062" w:rsidRPr="00906DC5">
        <w:rPr>
          <w:rFonts w:ascii="Cambria" w:hAnsi="Cambria"/>
        </w:rPr>
        <w:t>ë</w:t>
      </w:r>
      <w:proofErr w:type="spellEnd"/>
      <w:r w:rsidRPr="00906DC5">
        <w:rPr>
          <w:rFonts w:ascii="Cambria" w:hAnsi="Cambria"/>
        </w:rPr>
        <w:t xml:space="preserve"> </w:t>
      </w:r>
      <w:r w:rsidR="00906DC5" w:rsidRPr="00906DC5">
        <w:rPr>
          <w:rFonts w:ascii="Cambria" w:hAnsi="Cambria"/>
        </w:rPr>
        <w:t>1800</w:t>
      </w:r>
      <w:r w:rsidRPr="00906DC5">
        <w:rPr>
          <w:rFonts w:ascii="Cambria" w:hAnsi="Cambria"/>
        </w:rPr>
        <w:t xml:space="preserve"> me </w:t>
      </w:r>
      <w:proofErr w:type="spellStart"/>
      <w:r w:rsidRPr="00906DC5">
        <w:rPr>
          <w:rFonts w:ascii="Cambria" w:hAnsi="Cambria"/>
        </w:rPr>
        <w:t>nj</w:t>
      </w:r>
      <w:r w:rsidR="00250062" w:rsidRPr="00906DC5">
        <w:rPr>
          <w:rFonts w:ascii="Cambria" w:hAnsi="Cambria"/>
        </w:rPr>
        <w:t>ë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Pr="00906DC5">
        <w:rPr>
          <w:rFonts w:ascii="Cambria" w:hAnsi="Cambria"/>
        </w:rPr>
        <w:t>kosto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Pr="00906DC5">
        <w:rPr>
          <w:rFonts w:ascii="Cambria" w:hAnsi="Cambria"/>
        </w:rPr>
        <w:t>prej</w:t>
      </w:r>
      <w:proofErr w:type="spellEnd"/>
      <w:r w:rsidRPr="00906DC5">
        <w:rPr>
          <w:rFonts w:ascii="Cambria" w:hAnsi="Cambria"/>
        </w:rPr>
        <w:t xml:space="preserve"> </w:t>
      </w:r>
      <w:r w:rsidR="00906DC5" w:rsidRPr="00906DC5">
        <w:rPr>
          <w:rFonts w:ascii="Cambria" w:hAnsi="Cambria"/>
          <w:sz w:val="24"/>
          <w:szCs w:val="24"/>
        </w:rPr>
        <w:t>24,808,284</w:t>
      </w:r>
      <w:r w:rsidRPr="00906DC5">
        <w:rPr>
          <w:rFonts w:ascii="Cambria" w:hAnsi="Cambria"/>
          <w:sz w:val="24"/>
          <w:szCs w:val="24"/>
        </w:rPr>
        <w:t>Lek</w:t>
      </w:r>
      <w:r w:rsidR="00250062" w:rsidRPr="00906DC5">
        <w:rPr>
          <w:rFonts w:ascii="Cambria" w:hAnsi="Cambria"/>
          <w:sz w:val="24"/>
          <w:szCs w:val="24"/>
        </w:rPr>
        <w:t>ë</w:t>
      </w:r>
      <w:r w:rsidRPr="00906DC5">
        <w:rPr>
          <w:rFonts w:ascii="Cambria" w:hAnsi="Cambria"/>
          <w:sz w:val="24"/>
          <w:szCs w:val="24"/>
        </w:rPr>
        <w:t xml:space="preserve">. </w:t>
      </w:r>
    </w:p>
    <w:p w14:paraId="0F1EF49B" w14:textId="1B53BF79" w:rsidR="006D36F5" w:rsidRPr="00906DC5" w:rsidRDefault="006D36F5" w:rsidP="00E0568E">
      <w:pPr>
        <w:pStyle w:val="ListParagraph"/>
        <w:numPr>
          <w:ilvl w:val="0"/>
          <w:numId w:val="15"/>
        </w:numPr>
        <w:jc w:val="both"/>
        <w:rPr>
          <w:rFonts w:ascii="Cambria" w:hAnsi="Cambria" w:cs="Times New Roman"/>
        </w:rPr>
      </w:pPr>
      <w:proofErr w:type="spellStart"/>
      <w:r w:rsidRPr="00906DC5">
        <w:rPr>
          <w:rFonts w:ascii="Cambria" w:hAnsi="Cambria"/>
        </w:rPr>
        <w:t>Numri</w:t>
      </w:r>
      <w:proofErr w:type="spellEnd"/>
      <w:r w:rsidRPr="00906DC5">
        <w:rPr>
          <w:rFonts w:ascii="Cambria" w:hAnsi="Cambria"/>
        </w:rPr>
        <w:t xml:space="preserve"> I grave </w:t>
      </w:r>
      <w:proofErr w:type="spellStart"/>
      <w:r w:rsidRPr="00906DC5">
        <w:rPr>
          <w:rFonts w:ascii="Cambria" w:hAnsi="Cambria"/>
        </w:rPr>
        <w:t>q</w:t>
      </w:r>
      <w:r w:rsidR="00250062" w:rsidRPr="00906DC5">
        <w:rPr>
          <w:rFonts w:ascii="Cambria" w:hAnsi="Cambria"/>
        </w:rPr>
        <w:t>ë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Pr="00906DC5">
        <w:rPr>
          <w:rFonts w:ascii="Cambria" w:hAnsi="Cambria"/>
        </w:rPr>
        <w:t>b</w:t>
      </w:r>
      <w:r w:rsidR="00250062" w:rsidRPr="00906DC5">
        <w:rPr>
          <w:rFonts w:ascii="Cambria" w:hAnsi="Cambria"/>
        </w:rPr>
        <w:t>ë</w:t>
      </w:r>
      <w:r w:rsidRPr="00906DC5">
        <w:rPr>
          <w:rFonts w:ascii="Cambria" w:hAnsi="Cambria"/>
        </w:rPr>
        <w:t>hen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Pr="00906DC5">
        <w:rPr>
          <w:rFonts w:ascii="Cambria" w:hAnsi="Cambria"/>
        </w:rPr>
        <w:t>pjes</w:t>
      </w:r>
      <w:r w:rsidR="00250062" w:rsidRPr="00906DC5">
        <w:rPr>
          <w:rFonts w:ascii="Cambria" w:hAnsi="Cambria"/>
        </w:rPr>
        <w:t>ë</w:t>
      </w:r>
      <w:proofErr w:type="spellEnd"/>
      <w:r w:rsidRPr="00906DC5">
        <w:rPr>
          <w:rFonts w:ascii="Cambria" w:hAnsi="Cambria"/>
        </w:rPr>
        <w:t xml:space="preserve"> e programeve </w:t>
      </w:r>
      <w:proofErr w:type="spellStart"/>
      <w:r w:rsidRPr="00906DC5">
        <w:rPr>
          <w:rFonts w:ascii="Cambria" w:hAnsi="Cambria"/>
        </w:rPr>
        <w:t>publike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Pr="00906DC5">
        <w:rPr>
          <w:rFonts w:ascii="Cambria" w:hAnsi="Cambria"/>
        </w:rPr>
        <w:t>t</w:t>
      </w:r>
      <w:r w:rsidR="00250062" w:rsidRPr="00906DC5">
        <w:rPr>
          <w:rFonts w:ascii="Cambria" w:hAnsi="Cambria"/>
        </w:rPr>
        <w:t>ë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Pr="00906DC5">
        <w:rPr>
          <w:rFonts w:ascii="Cambria" w:hAnsi="Cambria"/>
        </w:rPr>
        <w:t>trajnimit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Pr="00906DC5">
        <w:rPr>
          <w:rFonts w:ascii="Cambria" w:hAnsi="Cambria"/>
        </w:rPr>
        <w:t>profesio</w:t>
      </w:r>
      <w:r w:rsidR="00E0568E" w:rsidRPr="00906DC5">
        <w:rPr>
          <w:rFonts w:ascii="Cambria" w:hAnsi="Cambria"/>
        </w:rPr>
        <w:t>n</w:t>
      </w:r>
      <w:r w:rsidRPr="00906DC5">
        <w:rPr>
          <w:rFonts w:ascii="Cambria" w:hAnsi="Cambria"/>
        </w:rPr>
        <w:t>al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="00250062" w:rsidRPr="00906DC5">
        <w:rPr>
          <w:rFonts w:ascii="Cambria" w:hAnsi="Cambria"/>
        </w:rPr>
        <w:t>ë</w:t>
      </w:r>
      <w:r w:rsidRPr="00906DC5">
        <w:rPr>
          <w:rFonts w:ascii="Cambria" w:hAnsi="Cambria"/>
        </w:rPr>
        <w:t>sht</w:t>
      </w:r>
      <w:r w:rsidR="00250062" w:rsidRPr="00906DC5">
        <w:rPr>
          <w:rFonts w:ascii="Cambria" w:hAnsi="Cambria"/>
        </w:rPr>
        <w:t>ë</w:t>
      </w:r>
      <w:proofErr w:type="spellEnd"/>
      <w:r w:rsidRPr="00906DC5">
        <w:rPr>
          <w:rFonts w:ascii="Cambria" w:hAnsi="Cambria"/>
        </w:rPr>
        <w:t xml:space="preserve"> </w:t>
      </w:r>
      <w:r w:rsidR="00906DC5" w:rsidRPr="00906DC5">
        <w:rPr>
          <w:rFonts w:ascii="Cambria" w:hAnsi="Cambria"/>
        </w:rPr>
        <w:t>5865</w:t>
      </w:r>
      <w:r w:rsidRPr="00906DC5">
        <w:rPr>
          <w:rFonts w:ascii="Cambria" w:hAnsi="Cambria"/>
        </w:rPr>
        <w:t xml:space="preserve"> me </w:t>
      </w:r>
      <w:proofErr w:type="spellStart"/>
      <w:r w:rsidRPr="00906DC5">
        <w:rPr>
          <w:rFonts w:ascii="Cambria" w:hAnsi="Cambria"/>
        </w:rPr>
        <w:t>nj</w:t>
      </w:r>
      <w:r w:rsidR="00250062" w:rsidRPr="00906DC5">
        <w:rPr>
          <w:rFonts w:ascii="Cambria" w:hAnsi="Cambria"/>
        </w:rPr>
        <w:t>ë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Pr="00906DC5">
        <w:rPr>
          <w:rFonts w:ascii="Cambria" w:hAnsi="Cambria"/>
        </w:rPr>
        <w:t>kosto</w:t>
      </w:r>
      <w:proofErr w:type="spellEnd"/>
      <w:r w:rsidRPr="00906DC5">
        <w:rPr>
          <w:rFonts w:ascii="Cambria" w:hAnsi="Cambria"/>
        </w:rPr>
        <w:t xml:space="preserve"> </w:t>
      </w:r>
      <w:proofErr w:type="spellStart"/>
      <w:r w:rsidRPr="00906DC5">
        <w:rPr>
          <w:rFonts w:ascii="Cambria" w:hAnsi="Cambria"/>
        </w:rPr>
        <w:t>prej</w:t>
      </w:r>
      <w:proofErr w:type="spellEnd"/>
      <w:r w:rsidRPr="00906DC5">
        <w:rPr>
          <w:rFonts w:ascii="Cambria" w:hAnsi="Cambria"/>
        </w:rPr>
        <w:t xml:space="preserve"> </w:t>
      </w:r>
      <w:r w:rsidR="00906DC5" w:rsidRPr="00906DC5">
        <w:rPr>
          <w:rFonts w:ascii="Cambria" w:hAnsi="Cambria"/>
          <w:sz w:val="24"/>
          <w:szCs w:val="24"/>
        </w:rPr>
        <w:t>119,223,720.00</w:t>
      </w:r>
      <w:r w:rsidRPr="00906DC5">
        <w:rPr>
          <w:rFonts w:ascii="Cambria" w:hAnsi="Cambria"/>
        </w:rPr>
        <w:t>lek</w:t>
      </w:r>
      <w:r w:rsidR="00250062" w:rsidRPr="00906DC5">
        <w:rPr>
          <w:rFonts w:ascii="Cambria" w:hAnsi="Cambria"/>
        </w:rPr>
        <w:t>ë</w:t>
      </w:r>
      <w:r w:rsidRPr="00906DC5">
        <w:rPr>
          <w:rFonts w:ascii="Cambria" w:hAnsi="Cambria"/>
        </w:rPr>
        <w:t>.</w:t>
      </w:r>
      <w:r w:rsidRPr="00906DC5">
        <w:rPr>
          <w:rFonts w:ascii="Calibri" w:hAnsi="Calibri" w:cs="Calibri"/>
          <w:color w:val="000000"/>
        </w:rPr>
        <w:t xml:space="preserve"> </w:t>
      </w:r>
    </w:p>
    <w:p w14:paraId="53456825" w14:textId="3B081202" w:rsidR="00566239" w:rsidRPr="00631724" w:rsidRDefault="0056623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8CAEFD3" w14:textId="77777777" w:rsidR="00FE659E" w:rsidRPr="00677372" w:rsidRDefault="00FE659E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color w:val="000000" w:themeColor="text1"/>
          <w:sz w:val="22"/>
          <w:szCs w:val="22"/>
        </w:rPr>
      </w:pPr>
      <w:proofErr w:type="spellStart"/>
      <w:r w:rsidRPr="00677372">
        <w:rPr>
          <w:rFonts w:ascii="Cambria" w:hAnsi="Cambria"/>
          <w:i/>
          <w:color w:val="000000" w:themeColor="text1"/>
          <w:sz w:val="22"/>
          <w:szCs w:val="22"/>
        </w:rPr>
        <w:t>Programi</w:t>
      </w:r>
      <w:proofErr w:type="spellEnd"/>
      <w:r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“</w:t>
      </w:r>
      <w:proofErr w:type="spellStart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>Menaxhimi</w:t>
      </w:r>
      <w:proofErr w:type="spellEnd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>i</w:t>
      </w:r>
      <w:proofErr w:type="spellEnd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>Shpenzimeve</w:t>
      </w:r>
      <w:proofErr w:type="spellEnd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>Publike</w:t>
      </w:r>
      <w:proofErr w:type="spellEnd"/>
      <w:r w:rsidRPr="00677372">
        <w:rPr>
          <w:rFonts w:ascii="Cambria" w:hAnsi="Cambria"/>
          <w:i/>
          <w:color w:val="000000" w:themeColor="text1"/>
          <w:sz w:val="22"/>
          <w:szCs w:val="22"/>
        </w:rPr>
        <w:t>”</w:t>
      </w:r>
    </w:p>
    <w:p w14:paraId="1C5F74B4" w14:textId="77777777" w:rsidR="00CF229D" w:rsidRPr="00677372" w:rsidRDefault="00CF229D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Objektivi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0F7130" w:rsidRPr="00677372">
        <w:rPr>
          <w:rFonts w:ascii="Cambria" w:hAnsi="Cambria"/>
          <w:color w:val="000000" w:themeColor="text1"/>
          <w:sz w:val="22"/>
          <w:szCs w:val="22"/>
        </w:rPr>
        <w:t>1</w:t>
      </w:r>
      <w:r w:rsidR="00015D4D" w:rsidRPr="00677372">
        <w:rPr>
          <w:rFonts w:ascii="Cambria" w:hAnsi="Cambria"/>
          <w:color w:val="000000" w:themeColor="text1"/>
          <w:sz w:val="22"/>
          <w:szCs w:val="22"/>
        </w:rPr>
        <w:t>:</w:t>
      </w:r>
      <w:r w:rsidR="000F7130"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Kuadër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fiskal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dhe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makroekonomik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i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konsoliduar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që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mbështet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përgatitjen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Programit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Buxhetor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Afatmesëm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dhe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projektligjit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buxhetit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vjetor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në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mënyrë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gjitheperfshirese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dhe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transparente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duke qene ne te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njejten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linje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me SKZHI-n dhe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prioritetet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strategjike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, per te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arritur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rezultatet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deshiruara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me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burime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financiare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te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qëndrueshme</w:t>
      </w:r>
      <w:proofErr w:type="spellEnd"/>
    </w:p>
    <w:p w14:paraId="150CEB65" w14:textId="77777777" w:rsidR="000E0621" w:rsidRPr="00677372" w:rsidRDefault="000E0621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BAF388A" w14:textId="77777777" w:rsidR="0063225E" w:rsidRPr="00677372" w:rsidRDefault="0063225E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2657B8" w:rsidRPr="00677372">
        <w:rPr>
          <w:rFonts w:ascii="Cambria" w:hAnsi="Cambria"/>
          <w:color w:val="000000" w:themeColor="text1"/>
          <w:sz w:val="22"/>
          <w:szCs w:val="22"/>
        </w:rPr>
        <w:t xml:space="preserve">Tregues </w:t>
      </w:r>
      <w:r w:rsidR="00CF229D" w:rsidRPr="00677372">
        <w:rPr>
          <w:rFonts w:ascii="Cambria" w:hAnsi="Cambria"/>
          <w:color w:val="000000" w:themeColor="text1"/>
          <w:sz w:val="22"/>
          <w:szCs w:val="22"/>
        </w:rPr>
        <w:t>Performanc</w:t>
      </w:r>
      <w:r w:rsidR="002657B8" w:rsidRPr="00677372">
        <w:rPr>
          <w:rFonts w:ascii="Cambria" w:hAnsi="Cambria"/>
          <w:color w:val="000000" w:themeColor="text1"/>
          <w:sz w:val="22"/>
          <w:szCs w:val="22"/>
        </w:rPr>
        <w:t>e</w:t>
      </w:r>
      <w:r w:rsidR="00CF229D" w:rsidRPr="00677372">
        <w:rPr>
          <w:rFonts w:ascii="Cambria" w:hAnsi="Cambria"/>
          <w:color w:val="000000" w:themeColor="text1"/>
          <w:sz w:val="22"/>
          <w:szCs w:val="22"/>
        </w:rPr>
        <w:t>:</w:t>
      </w:r>
    </w:p>
    <w:tbl>
      <w:tblPr>
        <w:tblW w:w="9340" w:type="dxa"/>
        <w:tblInd w:w="-10" w:type="dxa"/>
        <w:tblLook w:val="04A0" w:firstRow="1" w:lastRow="0" w:firstColumn="1" w:lastColumn="0" w:noHBand="0" w:noVBand="1"/>
      </w:tblPr>
      <w:tblGrid>
        <w:gridCol w:w="3060"/>
        <w:gridCol w:w="1273"/>
        <w:gridCol w:w="2129"/>
        <w:gridCol w:w="1439"/>
        <w:gridCol w:w="1439"/>
      </w:tblGrid>
      <w:tr w:rsidR="00CF229D" w:rsidRPr="00677372" w14:paraId="57BD508B" w14:textId="77777777" w:rsidTr="009643EA">
        <w:trPr>
          <w:trHeight w:val="225"/>
        </w:trPr>
        <w:tc>
          <w:tcPr>
            <w:tcW w:w="306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7C18DE78" w14:textId="77777777" w:rsidR="00CF229D" w:rsidRPr="00677372" w:rsidRDefault="00CF229D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11BA7B7" w14:textId="5A215D20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C11606"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</w:t>
            </w:r>
            <w:r w:rsidR="00F46E4B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12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FDF6B6" w14:textId="52EB3964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2D1E03"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</w:t>
            </w:r>
            <w:r w:rsidR="00F46E4B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5EE9F27" w14:textId="1D7419FA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202</w:t>
            </w:r>
            <w:r w:rsidR="00F46E4B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E5C5889" w14:textId="372F7D3A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202</w:t>
            </w:r>
            <w:r w:rsidR="00F46E4B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6</w:t>
            </w:r>
          </w:p>
        </w:tc>
      </w:tr>
      <w:tr w:rsidR="00CF229D" w:rsidRPr="00677372" w14:paraId="475CB5DE" w14:textId="77777777" w:rsidTr="009643EA">
        <w:trPr>
          <w:trHeight w:val="22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4C7B6FF" w14:textId="77777777" w:rsidR="00CF229D" w:rsidRPr="00677372" w:rsidRDefault="00CF229D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CC40796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63F31D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0726F68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128DABF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F46E4B" w:rsidRPr="00677372" w14:paraId="2A09B9C0" w14:textId="77777777" w:rsidTr="00F46E4B">
        <w:trPr>
          <w:trHeight w:val="502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B9CF74" w14:textId="77777777" w:rsidR="00F46E4B" w:rsidRPr="00677372" w:rsidRDefault="00F46E4B" w:rsidP="00F46E4B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i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Programeve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Buxhetore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qe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përfshijnë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efektivisht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Buxhetimin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Përgjigjshëm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Gjinor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5586BC2" w14:textId="16E29F43" w:rsidR="00F46E4B" w:rsidRPr="00F46E4B" w:rsidRDefault="00F46E4B" w:rsidP="00F46E4B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F46E4B">
              <w:rPr>
                <w:rFonts w:ascii="Garamond" w:hAnsi="Garamond"/>
                <w:sz w:val="18"/>
                <w:szCs w:val="18"/>
              </w:rPr>
              <w:t>48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C2ACA6B" w14:textId="3BE5770E" w:rsidR="00F46E4B" w:rsidRPr="00F46E4B" w:rsidRDefault="00F46E4B" w:rsidP="00F46E4B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F46E4B"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0A435A6" w14:textId="5E146B59" w:rsidR="00F46E4B" w:rsidRPr="00F46E4B" w:rsidRDefault="00F46E4B" w:rsidP="00F46E4B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F46E4B">
              <w:rPr>
                <w:rFonts w:ascii="Garamond" w:hAnsi="Garamond"/>
                <w:sz w:val="18"/>
                <w:szCs w:val="18"/>
              </w:rPr>
              <w:t>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6AB05C9" w14:textId="20F0EC4A" w:rsidR="00F46E4B" w:rsidRPr="00F46E4B" w:rsidRDefault="00F46E4B" w:rsidP="00F46E4B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F46E4B">
              <w:rPr>
                <w:rFonts w:ascii="Garamond" w:hAnsi="Garamond"/>
                <w:sz w:val="18"/>
                <w:szCs w:val="18"/>
              </w:rPr>
              <w:t>60</w:t>
            </w:r>
          </w:p>
        </w:tc>
      </w:tr>
    </w:tbl>
    <w:p w14:paraId="5227CA66" w14:textId="33E3FC9A" w:rsidR="00B732A3" w:rsidRDefault="00B732A3" w:rsidP="00631724">
      <w:pPr>
        <w:spacing w:after="120"/>
        <w:rPr>
          <w:rFonts w:ascii="Cambria" w:hAnsi="Cambria"/>
          <w:b/>
          <w:color w:val="FF0000"/>
          <w:sz w:val="22"/>
          <w:szCs w:val="22"/>
        </w:rPr>
      </w:pPr>
    </w:p>
    <w:tbl>
      <w:tblPr>
        <w:tblW w:w="9327" w:type="dxa"/>
        <w:tblLook w:val="04A0" w:firstRow="1" w:lastRow="0" w:firstColumn="1" w:lastColumn="0" w:noHBand="0" w:noVBand="1"/>
      </w:tblPr>
      <w:tblGrid>
        <w:gridCol w:w="2875"/>
        <w:gridCol w:w="1603"/>
        <w:gridCol w:w="1603"/>
        <w:gridCol w:w="1603"/>
        <w:gridCol w:w="1643"/>
      </w:tblGrid>
      <w:tr w:rsidR="00F46E4B" w:rsidRPr="00F46E4B" w14:paraId="74FCD4F3" w14:textId="77777777" w:rsidTr="00F46E4B">
        <w:trPr>
          <w:trHeight w:val="359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4AF2F5D" w14:textId="77777777" w:rsidR="00F46E4B" w:rsidRPr="00F46E4B" w:rsidRDefault="00F46E4B" w:rsidP="00F46E4B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F46E4B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FB8F0DA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91002AB -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Dokumenti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Projektligjit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Vjetor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Buxhetit</w:t>
            </w:r>
            <w:proofErr w:type="spellEnd"/>
          </w:p>
        </w:tc>
      </w:tr>
      <w:tr w:rsidR="00F46E4B" w:rsidRPr="00F46E4B" w14:paraId="1A3D8CEB" w14:textId="77777777" w:rsidTr="00F46E4B">
        <w:trPr>
          <w:trHeight w:val="359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274ED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C6B50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Pergatittja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dergimi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miratim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Keshillin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ministrave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me pas ne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Kuvend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Projektligjit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Vjetor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Buxhetit</w:t>
            </w:r>
            <w:proofErr w:type="spellEnd"/>
          </w:p>
        </w:tc>
      </w:tr>
      <w:tr w:rsidR="00F46E4B" w:rsidRPr="00F46E4B" w14:paraId="48465A7F" w14:textId="77777777" w:rsidTr="00F46E4B">
        <w:trPr>
          <w:trHeight w:val="359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3D755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8BF0F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dokumentash</w:t>
            </w:r>
            <w:proofErr w:type="spellEnd"/>
          </w:p>
        </w:tc>
      </w:tr>
      <w:tr w:rsidR="00F46E4B" w:rsidRPr="00F46E4B" w14:paraId="3494C5E3" w14:textId="77777777" w:rsidTr="00F46E4B">
        <w:trPr>
          <w:trHeight w:val="299"/>
        </w:trPr>
        <w:tc>
          <w:tcPr>
            <w:tcW w:w="2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0A8EE1" w14:textId="77777777" w:rsidR="00F46E4B" w:rsidRPr="00F46E4B" w:rsidRDefault="00F46E4B" w:rsidP="00F46E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6E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8384A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42D98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621B1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77EB5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F46E4B" w:rsidRPr="00F46E4B" w14:paraId="36CC4B11" w14:textId="77777777" w:rsidTr="00F46E4B">
        <w:trPr>
          <w:trHeight w:val="299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787107" w14:textId="77777777" w:rsidR="00F46E4B" w:rsidRPr="00F46E4B" w:rsidRDefault="00F46E4B" w:rsidP="00F46E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6E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4F209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60A9A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18CCA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2E8DD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46E4B" w:rsidRPr="00F46E4B" w14:paraId="7C54E1EB" w14:textId="77777777" w:rsidTr="00F46E4B">
        <w:trPr>
          <w:trHeight w:val="282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88A6A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2EA0A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939D4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C5CB2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CFAF9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F46E4B" w:rsidRPr="00F46E4B" w14:paraId="5152E409" w14:textId="77777777" w:rsidTr="00F46E4B">
        <w:trPr>
          <w:trHeight w:val="282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BEECD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5272F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45332854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D0174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40395618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D8EA3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40395618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5F8B4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40395618</w:t>
            </w:r>
          </w:p>
        </w:tc>
      </w:tr>
      <w:tr w:rsidR="00F46E4B" w:rsidRPr="00F46E4B" w14:paraId="11373276" w14:textId="77777777" w:rsidTr="00F46E4B">
        <w:trPr>
          <w:trHeight w:val="282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31485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717B2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45332854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4D85D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40395618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D334F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40395618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66180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F46E4B" w:rsidRPr="00F46E4B" w14:paraId="745556D1" w14:textId="77777777" w:rsidTr="00F46E4B">
        <w:trPr>
          <w:trHeight w:val="282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78CDF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Ndryshimi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3FCBD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39B34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5EABD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B2E20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-1</w:t>
            </w:r>
          </w:p>
        </w:tc>
      </w:tr>
      <w:tr w:rsidR="00F46E4B" w:rsidRPr="00F46E4B" w14:paraId="6C48FD29" w14:textId="77777777" w:rsidTr="00F46E4B">
        <w:trPr>
          <w:trHeight w:val="282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07DED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B9317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6905A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-0.1089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CB2F9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AD20D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F46E4B" w:rsidRPr="00F46E4B" w14:paraId="00CE731A" w14:textId="77777777" w:rsidTr="00F46E4B">
        <w:trPr>
          <w:trHeight w:val="282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4EFD3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15B13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FD78D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-0.1089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CE236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F0EFA" w14:textId="77777777" w:rsidR="00F46E4B" w:rsidRPr="00F46E4B" w:rsidRDefault="00F46E4B" w:rsidP="00F46E4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-1</w:t>
            </w:r>
          </w:p>
        </w:tc>
      </w:tr>
    </w:tbl>
    <w:p w14:paraId="4C5E7450" w14:textId="5EA10F21" w:rsidR="00F46E4B" w:rsidRDefault="00F46E4B" w:rsidP="00631724">
      <w:pPr>
        <w:spacing w:after="120"/>
        <w:rPr>
          <w:rFonts w:ascii="Cambria" w:hAnsi="Cambria"/>
          <w:b/>
          <w:color w:val="FF0000"/>
          <w:sz w:val="22"/>
          <w:szCs w:val="22"/>
        </w:rPr>
      </w:pPr>
    </w:p>
    <w:tbl>
      <w:tblPr>
        <w:tblW w:w="9336" w:type="dxa"/>
        <w:tblLook w:val="04A0" w:firstRow="1" w:lastRow="0" w:firstColumn="1" w:lastColumn="0" w:noHBand="0" w:noVBand="1"/>
      </w:tblPr>
      <w:tblGrid>
        <w:gridCol w:w="2878"/>
        <w:gridCol w:w="1605"/>
        <w:gridCol w:w="1605"/>
        <w:gridCol w:w="1605"/>
        <w:gridCol w:w="1643"/>
      </w:tblGrid>
      <w:tr w:rsidR="00D81069" w:rsidRPr="00D81069" w14:paraId="06ECC3FE" w14:textId="77777777" w:rsidTr="00D81069">
        <w:trPr>
          <w:trHeight w:val="353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318DEB" w14:textId="77777777" w:rsidR="00D81069" w:rsidRPr="00D81069" w:rsidRDefault="00D81069" w:rsidP="00D81069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D81069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41E3BE6" w14:textId="77777777" w:rsidR="00D81069" w:rsidRPr="00D81069" w:rsidRDefault="00D81069" w:rsidP="00D8106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91002AC -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Dokumenti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Programit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Buxhetor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Afatmesem</w:t>
            </w:r>
            <w:proofErr w:type="spellEnd"/>
          </w:p>
        </w:tc>
      </w:tr>
      <w:tr w:rsidR="00D81069" w:rsidRPr="00D81069" w14:paraId="5CA9EF4E" w14:textId="77777777" w:rsidTr="00D81069">
        <w:trPr>
          <w:trHeight w:val="353"/>
        </w:trPr>
        <w:tc>
          <w:tcPr>
            <w:tcW w:w="2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7AE28" w14:textId="77777777" w:rsidR="00D81069" w:rsidRPr="00D81069" w:rsidRDefault="00D81069" w:rsidP="00D8106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107ED" w14:textId="77777777" w:rsidR="00D81069" w:rsidRPr="00D81069" w:rsidRDefault="00D81069" w:rsidP="00D8106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Pergatittja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dergimi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Miratim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Keshillin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Ministrave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Dokumentiti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Programit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Buxhetor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Afatmesem</w:t>
            </w:r>
            <w:proofErr w:type="spellEnd"/>
          </w:p>
        </w:tc>
      </w:tr>
      <w:tr w:rsidR="00D81069" w:rsidRPr="00D81069" w14:paraId="39A0E9AC" w14:textId="77777777" w:rsidTr="00D81069">
        <w:trPr>
          <w:trHeight w:val="353"/>
        </w:trPr>
        <w:tc>
          <w:tcPr>
            <w:tcW w:w="2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E65DD" w14:textId="77777777" w:rsidR="00D81069" w:rsidRPr="00D81069" w:rsidRDefault="00D81069" w:rsidP="00D8106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6CA05" w14:textId="77777777" w:rsidR="00D81069" w:rsidRPr="00D81069" w:rsidRDefault="00D81069" w:rsidP="00D8106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Dokumentash</w:t>
            </w:r>
            <w:proofErr w:type="spellEnd"/>
          </w:p>
        </w:tc>
      </w:tr>
      <w:tr w:rsidR="00D81069" w:rsidRPr="00D81069" w14:paraId="572446C9" w14:textId="77777777" w:rsidTr="00D81069">
        <w:trPr>
          <w:trHeight w:val="294"/>
        </w:trPr>
        <w:tc>
          <w:tcPr>
            <w:tcW w:w="28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314CBD" w14:textId="77777777" w:rsidR="00D81069" w:rsidRPr="00D81069" w:rsidRDefault="00D81069" w:rsidP="00D810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9E606" w14:textId="77777777" w:rsidR="00D81069" w:rsidRPr="00D81069" w:rsidRDefault="00D81069" w:rsidP="00D810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A354A" w14:textId="77777777" w:rsidR="00D81069" w:rsidRPr="00D81069" w:rsidRDefault="00D81069" w:rsidP="00D810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B522A" w14:textId="77777777" w:rsidR="00D81069" w:rsidRPr="00D81069" w:rsidRDefault="00D81069" w:rsidP="00D810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BFFE2" w14:textId="77777777" w:rsidR="00D81069" w:rsidRPr="00D81069" w:rsidRDefault="00D81069" w:rsidP="00D810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D81069" w:rsidRPr="00D81069" w14:paraId="2EAAD03C" w14:textId="77777777" w:rsidTr="00D81069">
        <w:trPr>
          <w:trHeight w:val="294"/>
        </w:trPr>
        <w:tc>
          <w:tcPr>
            <w:tcW w:w="2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BC6403" w14:textId="77777777" w:rsidR="00D81069" w:rsidRPr="00D81069" w:rsidRDefault="00D81069" w:rsidP="00D810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59C82" w14:textId="77777777" w:rsidR="00D81069" w:rsidRPr="00D81069" w:rsidRDefault="00D81069" w:rsidP="00D810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8106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203C3" w14:textId="77777777" w:rsidR="00D81069" w:rsidRPr="00D81069" w:rsidRDefault="00D81069" w:rsidP="00D810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8106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73631" w14:textId="77777777" w:rsidR="00D81069" w:rsidRPr="00D81069" w:rsidRDefault="00D81069" w:rsidP="00D810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8106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6D449" w14:textId="77777777" w:rsidR="00D81069" w:rsidRPr="00D81069" w:rsidRDefault="00D81069" w:rsidP="00D810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8106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81069" w:rsidRPr="00D81069" w14:paraId="0CFEB318" w14:textId="77777777" w:rsidTr="00D81069">
        <w:trPr>
          <w:trHeight w:val="277"/>
        </w:trPr>
        <w:tc>
          <w:tcPr>
            <w:tcW w:w="2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34DDC" w14:textId="77777777" w:rsidR="00D81069" w:rsidRPr="00D81069" w:rsidRDefault="00D81069" w:rsidP="00D8106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ED661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2F877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2D409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D18D7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D81069" w:rsidRPr="00D81069" w14:paraId="13CA7D3C" w14:textId="77777777" w:rsidTr="00D81069">
        <w:trPr>
          <w:trHeight w:val="277"/>
        </w:trPr>
        <w:tc>
          <w:tcPr>
            <w:tcW w:w="2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96208" w14:textId="77777777" w:rsidR="00D81069" w:rsidRPr="00D81069" w:rsidRDefault="00D81069" w:rsidP="00D8106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29D3B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46043937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6AF7D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42499457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6F3BA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44499457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0EB94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44499457</w:t>
            </w:r>
          </w:p>
        </w:tc>
      </w:tr>
      <w:tr w:rsidR="00D81069" w:rsidRPr="00D81069" w14:paraId="49A3644A" w14:textId="77777777" w:rsidTr="00D81069">
        <w:trPr>
          <w:trHeight w:val="277"/>
        </w:trPr>
        <w:tc>
          <w:tcPr>
            <w:tcW w:w="2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332FF" w14:textId="77777777" w:rsidR="00D81069" w:rsidRPr="00D81069" w:rsidRDefault="00D81069" w:rsidP="00D8106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8566C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23021968.5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85BC2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21249728.5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4D1F5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22249728.5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76B7C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D81069" w:rsidRPr="00D81069" w14:paraId="28398199" w14:textId="77777777" w:rsidTr="00D81069">
        <w:trPr>
          <w:trHeight w:val="277"/>
        </w:trPr>
        <w:tc>
          <w:tcPr>
            <w:tcW w:w="2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B4879" w14:textId="77777777" w:rsidR="00D81069" w:rsidRPr="00D81069" w:rsidRDefault="00D81069" w:rsidP="00D8106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7F86A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1C5AA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8C55B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7E92F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-1</w:t>
            </w:r>
          </w:p>
        </w:tc>
      </w:tr>
      <w:tr w:rsidR="00D81069" w:rsidRPr="00D81069" w14:paraId="1A124EF4" w14:textId="77777777" w:rsidTr="00D81069">
        <w:trPr>
          <w:trHeight w:val="277"/>
        </w:trPr>
        <w:tc>
          <w:tcPr>
            <w:tcW w:w="2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D9609" w14:textId="77777777" w:rsidR="00D81069" w:rsidRPr="00D81069" w:rsidRDefault="00D81069" w:rsidP="00D8106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1ADBD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2F6AA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-0.077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DAAC7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0.0471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D7806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D81069" w:rsidRPr="00D81069" w14:paraId="173247F0" w14:textId="77777777" w:rsidTr="00D81069">
        <w:trPr>
          <w:trHeight w:val="277"/>
        </w:trPr>
        <w:tc>
          <w:tcPr>
            <w:tcW w:w="2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BB923" w14:textId="77777777" w:rsidR="00D81069" w:rsidRPr="00D81069" w:rsidRDefault="00D81069" w:rsidP="00D8106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A4D07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9F329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-0.077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26235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0.0471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E5DD3" w14:textId="77777777" w:rsidR="00D81069" w:rsidRPr="00D81069" w:rsidRDefault="00D81069" w:rsidP="00D8106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-1</w:t>
            </w:r>
          </w:p>
        </w:tc>
      </w:tr>
    </w:tbl>
    <w:p w14:paraId="11E1D8BE" w14:textId="56F04B4D" w:rsidR="00851200" w:rsidRPr="00631724" w:rsidRDefault="00851200" w:rsidP="00631724">
      <w:pPr>
        <w:spacing w:after="120"/>
        <w:rPr>
          <w:rFonts w:ascii="Cambria" w:hAnsi="Cambria"/>
          <w:b/>
          <w:color w:val="FF0000"/>
          <w:sz w:val="22"/>
          <w:szCs w:val="22"/>
        </w:rPr>
      </w:pPr>
    </w:p>
    <w:p w14:paraId="2044A912" w14:textId="567C791B" w:rsidR="004504AF" w:rsidRPr="00906DC5" w:rsidRDefault="004504AF" w:rsidP="00677372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Kostoja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e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produktit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gjinor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9942F1" w:rsidRPr="002051BB">
        <w:rPr>
          <w:rFonts w:ascii="Cambria" w:hAnsi="Cambria"/>
          <w:color w:val="000000" w:themeColor="text1"/>
          <w:sz w:val="22"/>
          <w:szCs w:val="22"/>
        </w:rPr>
        <w:t>ë</w:t>
      </w:r>
      <w:r w:rsidRPr="002051BB">
        <w:rPr>
          <w:rFonts w:ascii="Cambria" w:hAnsi="Cambria"/>
          <w:color w:val="000000" w:themeColor="text1"/>
          <w:sz w:val="22"/>
          <w:szCs w:val="22"/>
        </w:rPr>
        <w:t>sht</w:t>
      </w:r>
      <w:r w:rsidR="009942F1" w:rsidRPr="002051BB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matur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si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vlera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e 5%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t</w:t>
      </w:r>
      <w:r w:rsidR="009942F1" w:rsidRPr="002051BB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kosto</w:t>
      </w:r>
      <w:r w:rsidR="00906DC5" w:rsidRPr="002051BB">
        <w:rPr>
          <w:rFonts w:ascii="Cambria" w:hAnsi="Cambria"/>
          <w:color w:val="000000" w:themeColor="text1"/>
          <w:sz w:val="22"/>
          <w:szCs w:val="22"/>
        </w:rPr>
        <w:t>ve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906DC5" w:rsidRPr="002051BB">
        <w:rPr>
          <w:rFonts w:ascii="Cambria" w:hAnsi="Cambria"/>
          <w:color w:val="000000" w:themeColor="text1"/>
          <w:sz w:val="22"/>
          <w:szCs w:val="22"/>
        </w:rPr>
        <w:t>t</w:t>
      </w:r>
      <w:r w:rsidR="009942F1" w:rsidRPr="002051BB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k</w:t>
      </w:r>
      <w:r w:rsidR="009942F1" w:rsidRPr="002051BB">
        <w:rPr>
          <w:rFonts w:ascii="Cambria" w:hAnsi="Cambria"/>
          <w:color w:val="000000" w:themeColor="text1"/>
          <w:sz w:val="22"/>
          <w:szCs w:val="22"/>
        </w:rPr>
        <w:t>ë</w:t>
      </w:r>
      <w:r w:rsidRPr="002051BB">
        <w:rPr>
          <w:rFonts w:ascii="Cambria" w:hAnsi="Cambria"/>
          <w:color w:val="000000" w:themeColor="text1"/>
          <w:sz w:val="22"/>
          <w:szCs w:val="22"/>
        </w:rPr>
        <w:t>t</w:t>
      </w:r>
      <w:r w:rsidR="00906DC5" w:rsidRPr="002051BB">
        <w:rPr>
          <w:rFonts w:ascii="Cambria" w:hAnsi="Cambria"/>
          <w:color w:val="000000" w:themeColor="text1"/>
          <w:sz w:val="22"/>
          <w:szCs w:val="22"/>
        </w:rPr>
        <w:t>yre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produkt</w:t>
      </w:r>
      <w:r w:rsidR="002051BB" w:rsidRPr="002051BB">
        <w:rPr>
          <w:rFonts w:ascii="Cambria" w:hAnsi="Cambria"/>
          <w:color w:val="000000" w:themeColor="text1"/>
          <w:sz w:val="22"/>
          <w:szCs w:val="22"/>
        </w:rPr>
        <w:t>eve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duke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pasur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parasysh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pun</w:t>
      </w:r>
      <w:r w:rsidR="009942F1" w:rsidRPr="002051BB">
        <w:rPr>
          <w:rFonts w:ascii="Cambria" w:hAnsi="Cambria"/>
          <w:color w:val="000000" w:themeColor="text1"/>
          <w:sz w:val="22"/>
          <w:szCs w:val="22"/>
        </w:rPr>
        <w:t>ë</w:t>
      </w:r>
      <w:r w:rsidRPr="002051BB">
        <w:rPr>
          <w:rFonts w:ascii="Cambria" w:hAnsi="Cambria"/>
          <w:color w:val="000000" w:themeColor="text1"/>
          <w:sz w:val="22"/>
          <w:szCs w:val="22"/>
        </w:rPr>
        <w:t>n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e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kryer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nga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Drejtoria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e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Analiz</w:t>
      </w:r>
      <w:r w:rsidR="009942F1" w:rsidRPr="002051BB">
        <w:rPr>
          <w:rFonts w:ascii="Cambria" w:hAnsi="Cambria"/>
          <w:color w:val="000000" w:themeColor="text1"/>
          <w:sz w:val="22"/>
          <w:szCs w:val="22"/>
        </w:rPr>
        <w:t>ë</w:t>
      </w:r>
      <w:r w:rsidRPr="002051BB">
        <w:rPr>
          <w:rFonts w:ascii="Cambria" w:hAnsi="Cambria"/>
          <w:color w:val="000000" w:themeColor="text1"/>
          <w:sz w:val="22"/>
          <w:szCs w:val="22"/>
        </w:rPr>
        <w:t>s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dhe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Programimit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Buxhetor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n</w:t>
      </w:r>
      <w:r w:rsidR="009942F1" w:rsidRPr="002051BB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MoFE</w:t>
      </w:r>
      <w:proofErr w:type="spellEnd"/>
      <w:r w:rsidR="00677372" w:rsidRPr="002051BB">
        <w:rPr>
          <w:rFonts w:ascii="Cambria" w:hAnsi="Cambria"/>
          <w:color w:val="000000" w:themeColor="text1"/>
          <w:sz w:val="22"/>
          <w:szCs w:val="22"/>
        </w:rPr>
        <w:t xml:space="preserve"> dhe </w:t>
      </w:r>
      <w:proofErr w:type="spellStart"/>
      <w:r w:rsidR="00250062" w:rsidRPr="002051BB">
        <w:rPr>
          <w:rFonts w:ascii="Cambria" w:hAnsi="Cambria"/>
          <w:color w:val="000000" w:themeColor="text1"/>
          <w:sz w:val="22"/>
          <w:szCs w:val="22"/>
        </w:rPr>
        <w:t>ë</w:t>
      </w:r>
      <w:r w:rsidR="00677372" w:rsidRPr="002051BB">
        <w:rPr>
          <w:rFonts w:ascii="Cambria" w:hAnsi="Cambria"/>
          <w:color w:val="000000" w:themeColor="text1"/>
          <w:sz w:val="22"/>
          <w:szCs w:val="22"/>
        </w:rPr>
        <w:t>sht</w:t>
      </w:r>
      <w:r w:rsidR="00250062" w:rsidRPr="002051BB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="00677372"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906DC5" w:rsidRPr="002051BB">
        <w:rPr>
          <w:rFonts w:ascii="Cambria" w:hAnsi="Cambria"/>
          <w:color w:val="000000" w:themeColor="text1"/>
          <w:sz w:val="22"/>
          <w:szCs w:val="22"/>
        </w:rPr>
        <w:t>4</w:t>
      </w:r>
      <w:r w:rsidR="002051BB">
        <w:rPr>
          <w:rFonts w:ascii="Cambria" w:hAnsi="Cambria"/>
          <w:color w:val="000000" w:themeColor="text1"/>
          <w:sz w:val="22"/>
          <w:szCs w:val="22"/>
        </w:rPr>
        <w:t>,</w:t>
      </w:r>
      <w:r w:rsidR="00906DC5" w:rsidRPr="002051BB">
        <w:rPr>
          <w:rFonts w:ascii="Cambria" w:hAnsi="Cambria"/>
          <w:color w:val="000000" w:themeColor="text1"/>
          <w:sz w:val="22"/>
          <w:szCs w:val="22"/>
        </w:rPr>
        <w:t>144</w:t>
      </w:r>
      <w:r w:rsidR="002051BB">
        <w:rPr>
          <w:rFonts w:ascii="Cambria" w:hAnsi="Cambria"/>
          <w:color w:val="000000" w:themeColor="text1"/>
          <w:sz w:val="22"/>
          <w:szCs w:val="22"/>
        </w:rPr>
        <w:t>,</w:t>
      </w:r>
      <w:r w:rsidR="00906DC5" w:rsidRPr="002051BB">
        <w:rPr>
          <w:rFonts w:ascii="Cambria" w:hAnsi="Cambria"/>
          <w:color w:val="000000" w:themeColor="text1"/>
          <w:sz w:val="22"/>
          <w:szCs w:val="22"/>
        </w:rPr>
        <w:t>753.75</w:t>
      </w:r>
      <w:r w:rsid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677372" w:rsidRPr="002051BB">
        <w:rPr>
          <w:rFonts w:ascii="Cambria" w:hAnsi="Cambria"/>
          <w:color w:val="000000" w:themeColor="text1"/>
          <w:sz w:val="22"/>
          <w:szCs w:val="22"/>
        </w:rPr>
        <w:t>Lek</w:t>
      </w:r>
      <w:r w:rsidR="00250062" w:rsidRPr="002051BB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="00677372" w:rsidRPr="002051BB">
        <w:rPr>
          <w:rFonts w:ascii="Cambria" w:hAnsi="Cambria"/>
          <w:color w:val="000000" w:themeColor="text1"/>
          <w:sz w:val="22"/>
          <w:szCs w:val="22"/>
        </w:rPr>
        <w:t>.</w:t>
      </w:r>
      <w:r w:rsid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14:paraId="0516EC49" w14:textId="77777777" w:rsidR="004504AF" w:rsidRPr="00631724" w:rsidRDefault="004504AF" w:rsidP="00631724">
      <w:pPr>
        <w:spacing w:after="120"/>
        <w:rPr>
          <w:rFonts w:ascii="Cambria" w:hAnsi="Cambria"/>
          <w:b/>
          <w:sz w:val="22"/>
          <w:szCs w:val="22"/>
        </w:rPr>
      </w:pPr>
    </w:p>
    <w:p w14:paraId="5B7370B4" w14:textId="77777777" w:rsidR="009C07D1" w:rsidRPr="00631724" w:rsidRDefault="00A80ED2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Sigurimi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Shoq</w:t>
      </w:r>
      <w:r w:rsidR="005C12F0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ror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76B78E77" w14:textId="7079B82B" w:rsidR="00E35AC1" w:rsidRPr="00631724" w:rsidRDefault="00A80ED2" w:rsidP="00631724">
      <w:pPr>
        <w:spacing w:after="120" w:line="221" w:lineRule="atLeast"/>
        <w:ind w:left="360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B57179" w:rsidRPr="00631724">
        <w:rPr>
          <w:rFonts w:ascii="Cambria" w:hAnsi="Cambria"/>
          <w:sz w:val="22"/>
          <w:szCs w:val="22"/>
        </w:rPr>
        <w:t xml:space="preserve">1: </w:t>
      </w:r>
      <w:proofErr w:type="spellStart"/>
      <w:r w:rsidR="007711A9" w:rsidRPr="007711A9">
        <w:rPr>
          <w:rFonts w:ascii="Cambria" w:hAnsi="Cambria"/>
          <w:i/>
          <w:sz w:val="22"/>
          <w:szCs w:val="22"/>
        </w:rPr>
        <w:t>Rritja</w:t>
      </w:r>
      <w:proofErr w:type="spellEnd"/>
      <w:r w:rsidR="007711A9" w:rsidRPr="007711A9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7711A9" w:rsidRPr="007711A9">
        <w:rPr>
          <w:rFonts w:ascii="Cambria" w:hAnsi="Cambria"/>
          <w:i/>
          <w:sz w:val="22"/>
          <w:szCs w:val="22"/>
        </w:rPr>
        <w:t>cilesise</w:t>
      </w:r>
      <w:proofErr w:type="spellEnd"/>
      <w:r w:rsidR="007711A9" w:rsidRPr="007711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7711A9" w:rsidRPr="007711A9">
        <w:rPr>
          <w:rFonts w:ascii="Cambria" w:hAnsi="Cambria"/>
          <w:i/>
          <w:sz w:val="22"/>
          <w:szCs w:val="22"/>
        </w:rPr>
        <w:t>së</w:t>
      </w:r>
      <w:proofErr w:type="spellEnd"/>
      <w:r w:rsidR="007711A9" w:rsidRPr="007711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7711A9" w:rsidRPr="007711A9">
        <w:rPr>
          <w:rFonts w:ascii="Cambria" w:hAnsi="Cambria"/>
          <w:i/>
          <w:sz w:val="22"/>
          <w:szCs w:val="22"/>
        </w:rPr>
        <w:t>shërbimit</w:t>
      </w:r>
      <w:proofErr w:type="spellEnd"/>
      <w:r w:rsidR="007711A9" w:rsidRPr="007711A9">
        <w:rPr>
          <w:rFonts w:ascii="Cambria" w:hAnsi="Cambria"/>
          <w:i/>
          <w:sz w:val="22"/>
          <w:szCs w:val="22"/>
        </w:rPr>
        <w:t xml:space="preserve"> ndaj </w:t>
      </w:r>
      <w:proofErr w:type="spellStart"/>
      <w:r w:rsidR="007711A9" w:rsidRPr="007711A9">
        <w:rPr>
          <w:rFonts w:ascii="Cambria" w:hAnsi="Cambria"/>
          <w:i/>
          <w:sz w:val="22"/>
          <w:szCs w:val="22"/>
        </w:rPr>
        <w:t>përfituesve</w:t>
      </w:r>
      <w:proofErr w:type="spellEnd"/>
      <w:r w:rsidR="007711A9" w:rsidRPr="007711A9">
        <w:rPr>
          <w:rFonts w:ascii="Cambria" w:hAnsi="Cambria"/>
          <w:i/>
          <w:sz w:val="22"/>
          <w:szCs w:val="22"/>
        </w:rPr>
        <w:t xml:space="preserve"> ne %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333"/>
        <w:gridCol w:w="1618"/>
        <w:gridCol w:w="1978"/>
        <w:gridCol w:w="1887"/>
        <w:gridCol w:w="1524"/>
      </w:tblGrid>
      <w:tr w:rsidR="007711A9" w:rsidRPr="00631724" w14:paraId="4ACD5014" w14:textId="77777777" w:rsidTr="003C604A">
        <w:trPr>
          <w:trHeight w:val="560"/>
        </w:trPr>
        <w:tc>
          <w:tcPr>
            <w:tcW w:w="1249" w:type="pct"/>
            <w:vMerge w:val="restart"/>
            <w:shd w:val="clear" w:color="000000" w:fill="FFFFFF"/>
            <w:vAlign w:val="center"/>
            <w:hideMark/>
          </w:tcPr>
          <w:p w14:paraId="7AE16CB4" w14:textId="77777777" w:rsidR="007711A9" w:rsidRPr="00631724" w:rsidRDefault="007711A9" w:rsidP="007711A9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Objektivin</w:t>
            </w:r>
            <w:proofErr w:type="spellEnd"/>
          </w:p>
          <w:p w14:paraId="351430CC" w14:textId="77777777" w:rsidR="007711A9" w:rsidRPr="00631724" w:rsidRDefault="007711A9" w:rsidP="007711A9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866" w:type="pct"/>
            <w:shd w:val="clear" w:color="000000" w:fill="FFFFFF"/>
            <w:hideMark/>
          </w:tcPr>
          <w:p w14:paraId="62A0E23E" w14:textId="239CEBC8" w:rsidR="007711A9" w:rsidRPr="007711A9" w:rsidRDefault="007711A9" w:rsidP="007711A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7711A9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059" w:type="pct"/>
            <w:shd w:val="clear" w:color="000000" w:fill="FFFFFF"/>
            <w:hideMark/>
          </w:tcPr>
          <w:p w14:paraId="51144016" w14:textId="75FE6FCD" w:rsidR="007711A9" w:rsidRPr="007711A9" w:rsidRDefault="007711A9" w:rsidP="007711A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7711A9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010" w:type="pct"/>
            <w:shd w:val="clear" w:color="000000" w:fill="FFFFFF"/>
            <w:hideMark/>
          </w:tcPr>
          <w:p w14:paraId="10EB647C" w14:textId="454D1ACE" w:rsidR="007711A9" w:rsidRPr="007711A9" w:rsidRDefault="007711A9" w:rsidP="007711A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7711A9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816" w:type="pct"/>
            <w:shd w:val="clear" w:color="000000" w:fill="FFFFFF"/>
            <w:hideMark/>
          </w:tcPr>
          <w:p w14:paraId="317AB061" w14:textId="318A323D" w:rsidR="007711A9" w:rsidRPr="007711A9" w:rsidRDefault="007711A9" w:rsidP="007711A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7711A9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7711A9" w:rsidRPr="00631724" w14:paraId="2B865F06" w14:textId="77777777" w:rsidTr="003C604A">
        <w:trPr>
          <w:trHeight w:val="283"/>
        </w:trPr>
        <w:tc>
          <w:tcPr>
            <w:tcW w:w="1249" w:type="pct"/>
            <w:vMerge/>
            <w:shd w:val="clear" w:color="000000" w:fill="FFFFFF"/>
            <w:vAlign w:val="center"/>
            <w:hideMark/>
          </w:tcPr>
          <w:p w14:paraId="4185FD1C" w14:textId="77777777" w:rsidR="007711A9" w:rsidRPr="00631724" w:rsidRDefault="007711A9" w:rsidP="007711A9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866" w:type="pct"/>
            <w:shd w:val="clear" w:color="000000" w:fill="FFFFFF"/>
            <w:hideMark/>
          </w:tcPr>
          <w:p w14:paraId="4C4BFFF3" w14:textId="6E774D33" w:rsidR="007711A9" w:rsidRPr="007711A9" w:rsidRDefault="007711A9" w:rsidP="007711A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7711A9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059" w:type="pct"/>
            <w:shd w:val="clear" w:color="000000" w:fill="FFFFFF"/>
            <w:hideMark/>
          </w:tcPr>
          <w:p w14:paraId="1AA6F2E2" w14:textId="3FF8B522" w:rsidR="007711A9" w:rsidRPr="007711A9" w:rsidRDefault="007711A9" w:rsidP="007711A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7711A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010" w:type="pct"/>
            <w:shd w:val="clear" w:color="000000" w:fill="FFFFFF"/>
            <w:hideMark/>
          </w:tcPr>
          <w:p w14:paraId="11C08745" w14:textId="7C9D39C8" w:rsidR="007711A9" w:rsidRPr="007711A9" w:rsidRDefault="007711A9" w:rsidP="007711A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7711A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16" w:type="pct"/>
            <w:shd w:val="clear" w:color="000000" w:fill="FFFFFF"/>
            <w:hideMark/>
          </w:tcPr>
          <w:p w14:paraId="22121A44" w14:textId="4A887508" w:rsidR="007711A9" w:rsidRPr="007711A9" w:rsidRDefault="007711A9" w:rsidP="007711A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7711A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7711A9" w:rsidRPr="00631724" w14:paraId="3B6D64F7" w14:textId="77777777" w:rsidTr="007711A9">
        <w:trPr>
          <w:trHeight w:val="403"/>
        </w:trPr>
        <w:tc>
          <w:tcPr>
            <w:tcW w:w="1249" w:type="pct"/>
            <w:shd w:val="clear" w:color="000000" w:fill="FFFFFF"/>
            <w:hideMark/>
          </w:tcPr>
          <w:p w14:paraId="5CF8251F" w14:textId="3D00D54F" w:rsidR="007711A9" w:rsidRPr="00631724" w:rsidRDefault="007711A9" w:rsidP="007711A9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Përfitues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ato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përfitojnë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pension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familjar</w:t>
            </w:r>
            <w:proofErr w:type="spellEnd"/>
          </w:p>
        </w:tc>
        <w:tc>
          <w:tcPr>
            <w:tcW w:w="866" w:type="pct"/>
            <w:shd w:val="clear" w:color="000000" w:fill="FFFFFF"/>
            <w:hideMark/>
          </w:tcPr>
          <w:p w14:paraId="36B4FC17" w14:textId="3A495637" w:rsidR="007711A9" w:rsidRPr="00F13C2B" w:rsidRDefault="007711A9" w:rsidP="007711A9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1059" w:type="pct"/>
            <w:shd w:val="clear" w:color="000000" w:fill="FFFFFF"/>
            <w:vAlign w:val="center"/>
            <w:hideMark/>
          </w:tcPr>
          <w:p w14:paraId="5837D26D" w14:textId="6C01C267" w:rsidR="007711A9" w:rsidRPr="007711A9" w:rsidRDefault="007711A9" w:rsidP="007711A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711A9">
              <w:rPr>
                <w:rFonts w:ascii="Garamond" w:hAnsi="Garamond"/>
                <w:sz w:val="18"/>
                <w:szCs w:val="18"/>
              </w:rPr>
              <w:t>19563</w:t>
            </w:r>
          </w:p>
        </w:tc>
        <w:tc>
          <w:tcPr>
            <w:tcW w:w="1010" w:type="pct"/>
            <w:shd w:val="clear" w:color="000000" w:fill="FFFFFF"/>
            <w:vAlign w:val="center"/>
            <w:hideMark/>
          </w:tcPr>
          <w:p w14:paraId="709071CB" w14:textId="028EA188" w:rsidR="007711A9" w:rsidRPr="007711A9" w:rsidRDefault="007711A9" w:rsidP="007711A9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711A9">
              <w:rPr>
                <w:rFonts w:ascii="Garamond" w:hAnsi="Garamond"/>
                <w:sz w:val="18"/>
                <w:szCs w:val="18"/>
              </w:rPr>
              <w:t>19520</w:t>
            </w:r>
          </w:p>
        </w:tc>
        <w:tc>
          <w:tcPr>
            <w:tcW w:w="816" w:type="pct"/>
            <w:shd w:val="clear" w:color="000000" w:fill="FFFFFF"/>
          </w:tcPr>
          <w:p w14:paraId="706A5C8C" w14:textId="34D79D0C" w:rsidR="007711A9" w:rsidRPr="00F13C2B" w:rsidRDefault="007711A9" w:rsidP="007711A9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</w:tr>
    </w:tbl>
    <w:p w14:paraId="6EC7262E" w14:textId="77777777" w:rsidR="00E35AC1" w:rsidRPr="00631724" w:rsidRDefault="00E35AC1" w:rsidP="00631724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tbl>
      <w:tblPr>
        <w:tblW w:w="9317" w:type="dxa"/>
        <w:tblLook w:val="04A0" w:firstRow="1" w:lastRow="0" w:firstColumn="1" w:lastColumn="0" w:noHBand="0" w:noVBand="1"/>
      </w:tblPr>
      <w:tblGrid>
        <w:gridCol w:w="2872"/>
        <w:gridCol w:w="1602"/>
        <w:gridCol w:w="1602"/>
        <w:gridCol w:w="1602"/>
        <w:gridCol w:w="1639"/>
      </w:tblGrid>
      <w:tr w:rsidR="00585CE7" w:rsidRPr="00585CE7" w14:paraId="53B50785" w14:textId="77777777" w:rsidTr="00585CE7">
        <w:trPr>
          <w:trHeight w:val="431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CB1AFB0" w14:textId="77777777" w:rsidR="00585CE7" w:rsidRPr="00585CE7" w:rsidRDefault="00585CE7" w:rsidP="00585CE7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585CE7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7ADDAF1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91012AB -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Transferte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buxhetore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te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mbuluar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diferencen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midis te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ardhurave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shpenzimeve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skemes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Pensioneve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publike</w:t>
            </w:r>
            <w:proofErr w:type="spellEnd"/>
          </w:p>
        </w:tc>
      </w:tr>
      <w:tr w:rsidR="00585CE7" w:rsidRPr="00585CE7" w14:paraId="7BBB8EE6" w14:textId="77777777" w:rsidTr="00585CE7">
        <w:trPr>
          <w:trHeight w:val="431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E6D74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9E9CF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Parashikohen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fonde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sigurimet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shoqërore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përfituesit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qe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ndodhen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kushtet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përfitimit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skemës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pensioneve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një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kategoritë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që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përmban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kjo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skemë</w:t>
            </w:r>
            <w:proofErr w:type="spellEnd"/>
          </w:p>
        </w:tc>
      </w:tr>
      <w:tr w:rsidR="00585CE7" w:rsidRPr="00585CE7" w14:paraId="6A78ED11" w14:textId="77777777" w:rsidTr="00585CE7">
        <w:trPr>
          <w:trHeight w:val="431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6128D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294F3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perfituesish</w:t>
            </w:r>
            <w:proofErr w:type="spellEnd"/>
          </w:p>
        </w:tc>
      </w:tr>
      <w:tr w:rsidR="00585CE7" w:rsidRPr="00585CE7" w14:paraId="65D9852D" w14:textId="77777777" w:rsidTr="00585CE7">
        <w:trPr>
          <w:trHeight w:val="294"/>
        </w:trPr>
        <w:tc>
          <w:tcPr>
            <w:tcW w:w="2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2B8742" w14:textId="77777777" w:rsidR="00585CE7" w:rsidRPr="00585CE7" w:rsidRDefault="00585CE7" w:rsidP="00585C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C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0BFE6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EBAFC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84D0F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1077F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585CE7" w:rsidRPr="00585CE7" w14:paraId="67AA3E8C" w14:textId="77777777" w:rsidTr="00585CE7">
        <w:trPr>
          <w:trHeight w:val="294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D6FAB8" w14:textId="77777777" w:rsidR="00585CE7" w:rsidRPr="00585CE7" w:rsidRDefault="00585CE7" w:rsidP="00585C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C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D49D9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6DDFA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E98FD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FDB3B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85CE7" w:rsidRPr="00585CE7" w14:paraId="3D2CEB88" w14:textId="77777777" w:rsidTr="00585CE7">
        <w:trPr>
          <w:trHeight w:val="277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E7214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B2E59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701312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DF84E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714305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B985B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728463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0DAF6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741609</w:t>
            </w:r>
          </w:p>
        </w:tc>
      </w:tr>
      <w:tr w:rsidR="00585CE7" w:rsidRPr="00585CE7" w14:paraId="6EBD2335" w14:textId="77777777" w:rsidTr="00585CE7">
        <w:trPr>
          <w:trHeight w:val="277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483EA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59B18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38561077000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BE7EC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149866349000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D1A68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156577424000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AE12C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164620199000</w:t>
            </w:r>
          </w:p>
        </w:tc>
      </w:tr>
      <w:tr w:rsidR="00585CE7" w:rsidRPr="00585CE7" w14:paraId="2B078A48" w14:textId="77777777" w:rsidTr="00585CE7">
        <w:trPr>
          <w:trHeight w:val="277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C9A5E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AFA90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54984.2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B4E2A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209807.22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271A9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214942.18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F100C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221977.08</w:t>
            </w:r>
          </w:p>
        </w:tc>
      </w:tr>
      <w:tr w:rsidR="00585CE7" w:rsidRPr="00585CE7" w14:paraId="55CF2C9F" w14:textId="77777777" w:rsidTr="00585CE7">
        <w:trPr>
          <w:trHeight w:val="277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0B18A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7DC9D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758F0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0.0185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BCA39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0.0198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9E125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0.018</w:t>
            </w:r>
          </w:p>
        </w:tc>
      </w:tr>
      <w:tr w:rsidR="00585CE7" w:rsidRPr="00585CE7" w14:paraId="617F7697" w14:textId="77777777" w:rsidTr="00585CE7">
        <w:trPr>
          <w:trHeight w:val="277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FA3FC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2B452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C62FD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2.8865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E5C67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0.0448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BA2C1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0.0514</w:t>
            </w:r>
          </w:p>
        </w:tc>
      </w:tr>
      <w:tr w:rsidR="00585CE7" w:rsidRPr="00585CE7" w14:paraId="79D84BE7" w14:textId="77777777" w:rsidTr="00585CE7">
        <w:trPr>
          <w:trHeight w:val="277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56CB3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7F3CE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10B84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2.8158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38D2A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0.0245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B3F4D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0.0327</w:t>
            </w:r>
          </w:p>
        </w:tc>
      </w:tr>
    </w:tbl>
    <w:p w14:paraId="29D72E27" w14:textId="77777777" w:rsidR="00E35AC1" w:rsidRPr="00F13C2B" w:rsidRDefault="00E35AC1" w:rsidP="00F13C2B">
      <w:pPr>
        <w:rPr>
          <w:rFonts w:ascii="Garamond" w:hAnsi="Garamond" w:cs="Calibri"/>
          <w:sz w:val="16"/>
          <w:szCs w:val="16"/>
        </w:rPr>
      </w:pPr>
    </w:p>
    <w:p w14:paraId="3F126888" w14:textId="7E4C0B05" w:rsidR="002778DA" w:rsidRPr="002051BB" w:rsidRDefault="002778DA" w:rsidP="00F13C2B">
      <w:pPr>
        <w:jc w:val="both"/>
        <w:rPr>
          <w:rFonts w:ascii="Cambria" w:hAnsi="Cambria" w:cs="Calibri"/>
          <w:color w:val="000000"/>
        </w:rPr>
      </w:pPr>
      <w:proofErr w:type="spellStart"/>
      <w:r w:rsidRPr="002051BB">
        <w:rPr>
          <w:rFonts w:ascii="Cambria" w:hAnsi="Cambria"/>
          <w:sz w:val="22"/>
          <w:szCs w:val="22"/>
        </w:rPr>
        <w:lastRenderedPageBreak/>
        <w:t>Kostoja</w:t>
      </w:r>
      <w:proofErr w:type="spellEnd"/>
      <w:r w:rsidRPr="002051BB">
        <w:rPr>
          <w:rFonts w:ascii="Cambria" w:hAnsi="Cambria"/>
          <w:sz w:val="22"/>
          <w:szCs w:val="22"/>
        </w:rPr>
        <w:t xml:space="preserve"> e </w:t>
      </w:r>
      <w:proofErr w:type="spellStart"/>
      <w:r w:rsidRPr="002051BB">
        <w:rPr>
          <w:rFonts w:ascii="Cambria" w:hAnsi="Cambria"/>
          <w:sz w:val="22"/>
          <w:szCs w:val="22"/>
        </w:rPr>
        <w:t>produktit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gjinor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p</w:t>
      </w:r>
      <w:r w:rsidR="009942F1" w:rsidRPr="002051BB">
        <w:rPr>
          <w:rFonts w:ascii="Cambria" w:hAnsi="Cambria"/>
          <w:sz w:val="22"/>
          <w:szCs w:val="22"/>
        </w:rPr>
        <w:t>ë</w:t>
      </w:r>
      <w:r w:rsidRPr="002051BB">
        <w:rPr>
          <w:rFonts w:ascii="Cambria" w:hAnsi="Cambria"/>
          <w:sz w:val="22"/>
          <w:szCs w:val="22"/>
        </w:rPr>
        <w:t>rllogaritet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si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p</w:t>
      </w:r>
      <w:r w:rsidR="009942F1" w:rsidRPr="002051BB">
        <w:rPr>
          <w:rFonts w:ascii="Cambria" w:hAnsi="Cambria"/>
          <w:sz w:val="22"/>
          <w:szCs w:val="22"/>
        </w:rPr>
        <w:t>ë</w:t>
      </w:r>
      <w:r w:rsidRPr="002051BB">
        <w:rPr>
          <w:rFonts w:ascii="Cambria" w:hAnsi="Cambria"/>
          <w:sz w:val="22"/>
          <w:szCs w:val="22"/>
        </w:rPr>
        <w:t>rpjes</w:t>
      </w:r>
      <w:r w:rsidR="009942F1" w:rsidRPr="002051BB">
        <w:rPr>
          <w:rFonts w:ascii="Cambria" w:hAnsi="Cambria"/>
          <w:sz w:val="22"/>
          <w:szCs w:val="22"/>
        </w:rPr>
        <w:t>ë</w:t>
      </w:r>
      <w:proofErr w:type="spellEnd"/>
      <w:r w:rsidRPr="002051BB">
        <w:rPr>
          <w:rFonts w:ascii="Cambria" w:hAnsi="Cambria"/>
          <w:sz w:val="22"/>
          <w:szCs w:val="22"/>
        </w:rPr>
        <w:t xml:space="preserve"> e </w:t>
      </w:r>
      <w:proofErr w:type="spellStart"/>
      <w:r w:rsidRPr="002051BB">
        <w:rPr>
          <w:rFonts w:ascii="Cambria" w:hAnsi="Cambria"/>
          <w:sz w:val="22"/>
          <w:szCs w:val="22"/>
        </w:rPr>
        <w:t>kostos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s</w:t>
      </w:r>
      <w:r w:rsidR="009942F1" w:rsidRPr="002051BB">
        <w:rPr>
          <w:rFonts w:ascii="Cambria" w:hAnsi="Cambria"/>
          <w:sz w:val="22"/>
          <w:szCs w:val="22"/>
        </w:rPr>
        <w:t>ë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k</w:t>
      </w:r>
      <w:r w:rsidR="009942F1" w:rsidRPr="002051BB">
        <w:rPr>
          <w:rFonts w:ascii="Cambria" w:hAnsi="Cambria"/>
          <w:sz w:val="22"/>
          <w:szCs w:val="22"/>
        </w:rPr>
        <w:t>ë</w:t>
      </w:r>
      <w:r w:rsidRPr="002051BB">
        <w:rPr>
          <w:rFonts w:ascii="Cambria" w:hAnsi="Cambria"/>
          <w:sz w:val="22"/>
          <w:szCs w:val="22"/>
        </w:rPr>
        <w:t>tij</w:t>
      </w:r>
      <w:proofErr w:type="spellEnd"/>
      <w:r w:rsidRPr="002051BB">
        <w:rPr>
          <w:rFonts w:ascii="Cambria" w:hAnsi="Cambria"/>
          <w:sz w:val="22"/>
          <w:szCs w:val="22"/>
        </w:rPr>
        <w:t xml:space="preserve"> produkti</w:t>
      </w:r>
      <w:r w:rsidR="00F13C2B" w:rsidRPr="002051BB">
        <w:rPr>
          <w:rFonts w:ascii="Cambria" w:hAnsi="Cambria"/>
          <w:sz w:val="22"/>
          <w:szCs w:val="22"/>
        </w:rPr>
        <w:t xml:space="preserve"> dhe </w:t>
      </w:r>
      <w:proofErr w:type="spellStart"/>
      <w:r w:rsidR="00250062" w:rsidRPr="002051BB">
        <w:rPr>
          <w:rFonts w:ascii="Cambria" w:hAnsi="Cambria"/>
          <w:sz w:val="22"/>
          <w:szCs w:val="22"/>
        </w:rPr>
        <w:t>ë</w:t>
      </w:r>
      <w:r w:rsidR="00F13C2B" w:rsidRPr="002051BB">
        <w:rPr>
          <w:rFonts w:ascii="Cambria" w:hAnsi="Cambria"/>
          <w:sz w:val="22"/>
          <w:szCs w:val="22"/>
        </w:rPr>
        <w:t>sht</w:t>
      </w:r>
      <w:r w:rsidR="00250062" w:rsidRPr="002051BB">
        <w:rPr>
          <w:rFonts w:ascii="Cambria" w:hAnsi="Cambria"/>
          <w:sz w:val="22"/>
          <w:szCs w:val="22"/>
        </w:rPr>
        <w:t>ë</w:t>
      </w:r>
      <w:proofErr w:type="spellEnd"/>
      <w:r w:rsidR="00F13C2B" w:rsidRPr="002051BB">
        <w:rPr>
          <w:rFonts w:ascii="Cambria" w:hAnsi="Cambria"/>
          <w:sz w:val="22"/>
          <w:szCs w:val="22"/>
        </w:rPr>
        <w:t xml:space="preserve"> </w:t>
      </w:r>
      <w:r w:rsidR="002051BB" w:rsidRPr="002051BB">
        <w:rPr>
          <w:rFonts w:ascii="Cambria" w:hAnsi="Cambria" w:cs="Calibri"/>
          <w:color w:val="000000"/>
        </w:rPr>
        <w:t>4,104,458,645</w:t>
      </w:r>
      <w:r w:rsidR="00F13C2B" w:rsidRPr="002051BB">
        <w:rPr>
          <w:rFonts w:ascii="Cambria" w:hAnsi="Cambria"/>
          <w:sz w:val="22"/>
          <w:szCs w:val="22"/>
        </w:rPr>
        <w:t>lek</w:t>
      </w:r>
      <w:r w:rsidR="00250062" w:rsidRPr="002051BB">
        <w:rPr>
          <w:rFonts w:ascii="Cambria" w:hAnsi="Cambria"/>
          <w:sz w:val="22"/>
          <w:szCs w:val="22"/>
        </w:rPr>
        <w:t>ë</w:t>
      </w:r>
      <w:r w:rsidR="00F13C2B" w:rsidRPr="002051BB">
        <w:rPr>
          <w:rFonts w:ascii="Cambria" w:hAnsi="Cambria"/>
          <w:sz w:val="22"/>
          <w:szCs w:val="22"/>
        </w:rPr>
        <w:t>.</w:t>
      </w:r>
      <w:r w:rsidR="00F13C2B" w:rsidRPr="00F13C2B">
        <w:rPr>
          <w:rFonts w:ascii="Cambria" w:hAnsi="Cambria"/>
          <w:sz w:val="22"/>
          <w:szCs w:val="22"/>
        </w:rPr>
        <w:t xml:space="preserve"> </w:t>
      </w:r>
    </w:p>
    <w:p w14:paraId="11227B99" w14:textId="77777777" w:rsidR="00585CE7" w:rsidRPr="00F13C2B" w:rsidRDefault="00585CE7" w:rsidP="00F13C2B">
      <w:pPr>
        <w:jc w:val="both"/>
        <w:rPr>
          <w:rFonts w:ascii="Cambria" w:hAnsi="Cambria"/>
          <w:sz w:val="22"/>
          <w:szCs w:val="22"/>
        </w:rPr>
      </w:pPr>
    </w:p>
    <w:p w14:paraId="197C95AE" w14:textId="72EC6410" w:rsidR="00E85924" w:rsidRDefault="004A5BF2" w:rsidP="00631724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190" w:type="dxa"/>
        <w:tblLook w:val="04A0" w:firstRow="1" w:lastRow="0" w:firstColumn="1" w:lastColumn="0" w:noHBand="0" w:noVBand="1"/>
      </w:tblPr>
      <w:tblGrid>
        <w:gridCol w:w="2833"/>
        <w:gridCol w:w="1580"/>
        <w:gridCol w:w="1580"/>
        <w:gridCol w:w="1580"/>
        <w:gridCol w:w="1617"/>
      </w:tblGrid>
      <w:tr w:rsidR="00585CE7" w:rsidRPr="00585CE7" w14:paraId="087BA014" w14:textId="77777777" w:rsidTr="00585CE7">
        <w:trPr>
          <w:trHeight w:val="362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3C3713" w14:textId="77777777" w:rsidR="00585CE7" w:rsidRPr="00585CE7" w:rsidRDefault="00585CE7" w:rsidP="00585CE7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585CE7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3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419AFD7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91012AU -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Përfitues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transferta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Fondi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Sigurimeve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Shoqerore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raste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barrëlindje</w:t>
            </w:r>
            <w:proofErr w:type="spellEnd"/>
          </w:p>
        </w:tc>
      </w:tr>
      <w:tr w:rsidR="00585CE7" w:rsidRPr="00585CE7" w14:paraId="0E8A2726" w14:textId="77777777" w:rsidTr="00585CE7">
        <w:trPr>
          <w:trHeight w:val="362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8D1FF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3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CD5FE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Parashikohen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fonde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sigurimet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shoqërore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personat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që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ndodhen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kushtet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 e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barrëlindjes</w:t>
            </w:r>
            <w:proofErr w:type="spellEnd"/>
          </w:p>
        </w:tc>
      </w:tr>
      <w:tr w:rsidR="00585CE7" w:rsidRPr="00585CE7" w14:paraId="3F5FF9D7" w14:textId="77777777" w:rsidTr="00585CE7">
        <w:trPr>
          <w:trHeight w:val="362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CA748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3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A6420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perfituesish</w:t>
            </w:r>
            <w:proofErr w:type="spellEnd"/>
          </w:p>
        </w:tc>
      </w:tr>
      <w:tr w:rsidR="00585CE7" w:rsidRPr="00585CE7" w14:paraId="2D1DD5A4" w14:textId="77777777" w:rsidTr="00585CE7">
        <w:trPr>
          <w:trHeight w:val="302"/>
        </w:trPr>
        <w:tc>
          <w:tcPr>
            <w:tcW w:w="2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007B41" w14:textId="77777777" w:rsidR="00585CE7" w:rsidRPr="00585CE7" w:rsidRDefault="00585CE7" w:rsidP="00585C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C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557C4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4A3F0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20EB2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A9AB5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585CE7" w:rsidRPr="00585CE7" w14:paraId="0A629CD6" w14:textId="77777777" w:rsidTr="00585CE7">
        <w:trPr>
          <w:trHeight w:val="302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99BDC8" w14:textId="77777777" w:rsidR="00585CE7" w:rsidRPr="00585CE7" w:rsidRDefault="00585CE7" w:rsidP="00585C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C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28D40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1CA29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54EAC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81D22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85CE7" w:rsidRPr="00585CE7" w14:paraId="0DA94F47" w14:textId="77777777" w:rsidTr="00585CE7">
        <w:trPr>
          <w:trHeight w:val="285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77E69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92C40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3969A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16499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55574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16484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C363A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16449</w:t>
            </w:r>
          </w:p>
        </w:tc>
      </w:tr>
      <w:tr w:rsidR="00585CE7" w:rsidRPr="00585CE7" w14:paraId="5188E8FD" w14:textId="77777777" w:rsidTr="00585CE7">
        <w:trPr>
          <w:trHeight w:val="285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3022D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758B5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2E1DB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5098212000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F810E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5135008000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6982F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5174431000</w:t>
            </w:r>
          </w:p>
        </w:tc>
      </w:tr>
      <w:tr w:rsidR="00585CE7" w:rsidRPr="00585CE7" w14:paraId="58208FE0" w14:textId="77777777" w:rsidTr="00585CE7">
        <w:trPr>
          <w:trHeight w:val="285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F084E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E5C5F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A7FA7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309001.27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00D05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311514.68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073A0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314574.2</w:t>
            </w:r>
          </w:p>
        </w:tc>
      </w:tr>
      <w:tr w:rsidR="00585CE7" w:rsidRPr="00585CE7" w14:paraId="768B13B5" w14:textId="77777777" w:rsidTr="00585CE7">
        <w:trPr>
          <w:trHeight w:val="285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C5A8A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A5BFD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7DC7D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2909C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-0.0009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28B6A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-0.0021</w:t>
            </w:r>
          </w:p>
        </w:tc>
      </w:tr>
      <w:tr w:rsidR="00585CE7" w:rsidRPr="00585CE7" w14:paraId="51A0E999" w14:textId="77777777" w:rsidTr="00585CE7">
        <w:trPr>
          <w:trHeight w:val="285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FFB6B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D0AAA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F10F2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9F10D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0.0072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15119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0.0077</w:t>
            </w:r>
          </w:p>
        </w:tc>
      </w:tr>
      <w:tr w:rsidR="00585CE7" w:rsidRPr="00585CE7" w14:paraId="63C71A34" w14:textId="77777777" w:rsidTr="00585CE7">
        <w:trPr>
          <w:trHeight w:val="285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E714B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D1481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84C90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E16E5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0.0081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10CDC" w14:textId="77777777" w:rsidR="00585CE7" w:rsidRPr="00585CE7" w:rsidRDefault="00585CE7" w:rsidP="00585CE7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0.0098</w:t>
            </w:r>
          </w:p>
        </w:tc>
      </w:tr>
    </w:tbl>
    <w:p w14:paraId="3ADACB5C" w14:textId="3BC904DA" w:rsidR="006D2FC0" w:rsidRDefault="006D2FC0" w:rsidP="00585CE7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6B9274C3" w14:textId="77777777" w:rsidR="00783834" w:rsidRPr="006D2FC0" w:rsidRDefault="0078383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D2FC0">
        <w:rPr>
          <w:rFonts w:ascii="Cambria" w:hAnsi="Cambria"/>
          <w:i/>
          <w:sz w:val="22"/>
          <w:szCs w:val="22"/>
        </w:rPr>
        <w:t>Programi</w:t>
      </w:r>
      <w:proofErr w:type="spellEnd"/>
      <w:r w:rsidRPr="006D2FC0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D2FC0">
        <w:rPr>
          <w:rFonts w:ascii="Cambria" w:hAnsi="Cambria"/>
          <w:i/>
          <w:sz w:val="22"/>
          <w:szCs w:val="22"/>
        </w:rPr>
        <w:t>Strehimi</w:t>
      </w:r>
      <w:proofErr w:type="spellEnd"/>
      <w:r w:rsidRPr="006D2FC0">
        <w:rPr>
          <w:rFonts w:ascii="Cambria" w:hAnsi="Cambria"/>
          <w:i/>
          <w:sz w:val="22"/>
          <w:szCs w:val="22"/>
        </w:rPr>
        <w:t xml:space="preserve"> Social”</w:t>
      </w:r>
    </w:p>
    <w:p w14:paraId="6C96594C" w14:textId="14719BA2" w:rsidR="00BB234A" w:rsidRPr="006D2FC0" w:rsidRDefault="00783834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D2FC0">
        <w:rPr>
          <w:rFonts w:ascii="Cambria" w:hAnsi="Cambria"/>
          <w:sz w:val="22"/>
          <w:szCs w:val="22"/>
        </w:rPr>
        <w:t>Objektivi</w:t>
      </w:r>
      <w:proofErr w:type="spellEnd"/>
      <w:r w:rsidRPr="006D2FC0">
        <w:rPr>
          <w:rFonts w:ascii="Cambria" w:hAnsi="Cambria"/>
          <w:sz w:val="22"/>
          <w:szCs w:val="22"/>
        </w:rPr>
        <w:t xml:space="preserve"> </w:t>
      </w:r>
      <w:r w:rsidR="00BB234A" w:rsidRPr="006D2FC0">
        <w:rPr>
          <w:rFonts w:ascii="Cambria" w:hAnsi="Cambria"/>
          <w:sz w:val="22"/>
          <w:szCs w:val="22"/>
        </w:rPr>
        <w:t xml:space="preserve">1: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Të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sigurojë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deri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në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vitin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2030,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strehim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të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përshtatshëm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të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përballueshëm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për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35, 000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individëve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>/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familjeve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që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nuk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përballojnë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dot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kostot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tregut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të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banesave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>.</w:t>
      </w:r>
    </w:p>
    <w:p w14:paraId="5EEC9E23" w14:textId="77777777" w:rsidR="00783834" w:rsidRPr="00677372" w:rsidRDefault="002657B8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677372">
        <w:rPr>
          <w:rFonts w:ascii="Cambria" w:hAnsi="Cambria"/>
          <w:color w:val="000000" w:themeColor="text1"/>
          <w:sz w:val="22"/>
          <w:szCs w:val="22"/>
        </w:rPr>
        <w:t>Tregues Performance</w:t>
      </w:r>
      <w:r w:rsidR="00783834" w:rsidRPr="00677372">
        <w:rPr>
          <w:rFonts w:ascii="Cambria" w:hAnsi="Cambria"/>
          <w:color w:val="000000" w:themeColor="text1"/>
          <w:sz w:val="22"/>
          <w:szCs w:val="22"/>
        </w:rPr>
        <w:t>: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170"/>
        <w:gridCol w:w="1530"/>
        <w:gridCol w:w="1526"/>
        <w:gridCol w:w="1779"/>
        <w:gridCol w:w="1779"/>
      </w:tblGrid>
      <w:tr w:rsidR="00631724" w:rsidRPr="003C604A" w14:paraId="2AB5207B" w14:textId="77777777" w:rsidTr="00B57179">
        <w:trPr>
          <w:trHeight w:val="187"/>
          <w:jc w:val="center"/>
        </w:trPr>
        <w:tc>
          <w:tcPr>
            <w:tcW w:w="217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67B835A" w14:textId="77777777" w:rsidR="00783834" w:rsidRPr="003C604A" w:rsidRDefault="00783834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3C604A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B6AD6FB" w14:textId="01635872" w:rsidR="00783834" w:rsidRPr="003C604A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231218"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</w:t>
            </w:r>
            <w:r w:rsidR="003C604A"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5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C6395F" w14:textId="60C445D0" w:rsidR="00783834" w:rsidRPr="003C604A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BB234A"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</w:t>
            </w:r>
            <w:r w:rsidR="003C604A"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B93B15A" w14:textId="6092A7BF" w:rsidR="00783834" w:rsidRPr="003C604A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202</w:t>
            </w:r>
            <w:r w:rsidR="003C604A"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C079A3E" w14:textId="09E21073" w:rsidR="00783834" w:rsidRPr="003C604A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202</w:t>
            </w:r>
            <w:r w:rsidR="003C604A"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6</w:t>
            </w:r>
          </w:p>
        </w:tc>
      </w:tr>
      <w:tr w:rsidR="00631724" w:rsidRPr="003C604A" w14:paraId="5A61189D" w14:textId="77777777" w:rsidTr="00B57179">
        <w:trPr>
          <w:trHeight w:val="189"/>
          <w:jc w:val="center"/>
        </w:trPr>
        <w:tc>
          <w:tcPr>
            <w:tcW w:w="21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01ABCE01" w14:textId="77777777" w:rsidR="00783834" w:rsidRPr="003C604A" w:rsidRDefault="00783834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3C604A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70A9C22" w14:textId="77777777" w:rsidR="00783834" w:rsidRPr="003C604A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D149ECB" w14:textId="77777777" w:rsidR="00783834" w:rsidRPr="003C604A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B1CA572" w14:textId="77777777" w:rsidR="00783834" w:rsidRPr="003C604A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503B5C4" w14:textId="77777777" w:rsidR="00783834" w:rsidRPr="003C604A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3C604A" w:rsidRPr="003C604A" w14:paraId="1F3DA257" w14:textId="77777777" w:rsidTr="003C604A">
        <w:trPr>
          <w:trHeight w:val="304"/>
          <w:jc w:val="center"/>
        </w:trPr>
        <w:tc>
          <w:tcPr>
            <w:tcW w:w="21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9FA14E7" w14:textId="15359A82" w:rsidR="003C604A" w:rsidRPr="003C604A" w:rsidRDefault="003C604A" w:rsidP="003C604A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Numri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përfituesve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kategorisë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 xml:space="preserve"> "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femra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dhunuara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>" dhe "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kryefamiljare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>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A00C1E6" w14:textId="4BF03082" w:rsidR="003C604A" w:rsidRPr="003C604A" w:rsidRDefault="003C604A" w:rsidP="003C604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A1B888B" w14:textId="5FB325B0" w:rsidR="003C604A" w:rsidRPr="003C604A" w:rsidRDefault="003C604A" w:rsidP="003C604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3C604A">
              <w:rPr>
                <w:rFonts w:ascii="Garamond" w:hAnsi="Garamond"/>
                <w:sz w:val="18"/>
                <w:szCs w:val="18"/>
              </w:rPr>
              <w:t>850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D521D3A" w14:textId="4B8609B7" w:rsidR="003C604A" w:rsidRPr="003C604A" w:rsidRDefault="003C604A" w:rsidP="003C604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3C604A">
              <w:rPr>
                <w:rFonts w:ascii="Garamond" w:hAnsi="Garamond"/>
                <w:sz w:val="18"/>
                <w:szCs w:val="18"/>
              </w:rPr>
              <w:t>970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2382704" w14:textId="6B9BD37A" w:rsidR="003C604A" w:rsidRPr="003C604A" w:rsidRDefault="003C604A" w:rsidP="003C604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3C604A">
              <w:rPr>
                <w:rFonts w:ascii="Garamond" w:hAnsi="Garamond"/>
                <w:sz w:val="18"/>
                <w:szCs w:val="18"/>
              </w:rPr>
              <w:t>1,200</w:t>
            </w:r>
          </w:p>
        </w:tc>
      </w:tr>
    </w:tbl>
    <w:p w14:paraId="1A89ADF0" w14:textId="3792AA2A" w:rsidR="006D6B83" w:rsidRDefault="006D6B83" w:rsidP="00631724">
      <w:pPr>
        <w:spacing w:after="120" w:line="221" w:lineRule="atLeast"/>
        <w:jc w:val="both"/>
        <w:rPr>
          <w:rFonts w:ascii="Garamond" w:hAnsi="Garamond"/>
          <w:sz w:val="18"/>
          <w:szCs w:val="18"/>
        </w:rPr>
      </w:pPr>
    </w:p>
    <w:tbl>
      <w:tblPr>
        <w:tblW w:w="9235" w:type="dxa"/>
        <w:tblLook w:val="04A0" w:firstRow="1" w:lastRow="0" w:firstColumn="1" w:lastColumn="0" w:noHBand="0" w:noVBand="1"/>
      </w:tblPr>
      <w:tblGrid>
        <w:gridCol w:w="2847"/>
        <w:gridCol w:w="1587"/>
        <w:gridCol w:w="1587"/>
        <w:gridCol w:w="1587"/>
        <w:gridCol w:w="1627"/>
      </w:tblGrid>
      <w:tr w:rsidR="003C604A" w:rsidRPr="003C604A" w14:paraId="31A7C2D3" w14:textId="77777777" w:rsidTr="00BE6658">
        <w:trPr>
          <w:trHeight w:val="281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5CD2732" w14:textId="77777777" w:rsidR="003C604A" w:rsidRPr="003C604A" w:rsidRDefault="003C604A" w:rsidP="003C604A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3C604A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3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A65778A" w14:textId="77777777" w:rsidR="003C604A" w:rsidRPr="003C604A" w:rsidRDefault="003C604A" w:rsidP="003C60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91010AA -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Kredi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ekzistuese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qe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subvencionohen</w:t>
            </w:r>
            <w:proofErr w:type="spellEnd"/>
          </w:p>
        </w:tc>
      </w:tr>
      <w:tr w:rsidR="003C604A" w:rsidRPr="003C604A" w14:paraId="3768F20F" w14:textId="77777777" w:rsidTr="00BE6658">
        <w:trPr>
          <w:trHeight w:val="281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9DC64" w14:textId="77777777" w:rsidR="003C604A" w:rsidRPr="003C604A" w:rsidRDefault="003C604A" w:rsidP="003C60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3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8A399" w14:textId="77777777" w:rsidR="003C604A" w:rsidRPr="003C604A" w:rsidRDefault="003C604A" w:rsidP="003C60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familje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qe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kane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perfituar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kredi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u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subvencionohen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interesat</w:t>
            </w:r>
            <w:proofErr w:type="spellEnd"/>
          </w:p>
        </w:tc>
      </w:tr>
      <w:tr w:rsidR="003C604A" w:rsidRPr="003C604A" w14:paraId="14D2E242" w14:textId="77777777" w:rsidTr="00BE6658">
        <w:trPr>
          <w:trHeight w:val="281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AFC3F" w14:textId="77777777" w:rsidR="003C604A" w:rsidRPr="003C604A" w:rsidRDefault="003C604A" w:rsidP="003C60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3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BCBB6" w14:textId="77777777" w:rsidR="003C604A" w:rsidRPr="003C604A" w:rsidRDefault="003C604A" w:rsidP="003C60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kredi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/familje</w:t>
            </w:r>
          </w:p>
        </w:tc>
      </w:tr>
      <w:tr w:rsidR="003C604A" w:rsidRPr="003C604A" w14:paraId="33FE9F10" w14:textId="77777777" w:rsidTr="00BE6658">
        <w:trPr>
          <w:trHeight w:val="298"/>
        </w:trPr>
        <w:tc>
          <w:tcPr>
            <w:tcW w:w="2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3EA8FB" w14:textId="77777777" w:rsidR="003C604A" w:rsidRPr="003C604A" w:rsidRDefault="003C604A" w:rsidP="003C6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60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5AF6C" w14:textId="77777777" w:rsidR="003C604A" w:rsidRPr="003C604A" w:rsidRDefault="003C604A" w:rsidP="003C60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7C762" w14:textId="77777777" w:rsidR="003C604A" w:rsidRPr="003C604A" w:rsidRDefault="003C604A" w:rsidP="003C60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8CBE5" w14:textId="77777777" w:rsidR="003C604A" w:rsidRPr="003C604A" w:rsidRDefault="003C604A" w:rsidP="003C60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31378" w14:textId="77777777" w:rsidR="003C604A" w:rsidRPr="003C604A" w:rsidRDefault="003C604A" w:rsidP="003C60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C604A" w:rsidRPr="003C604A" w14:paraId="1AB2628A" w14:textId="77777777" w:rsidTr="00BE6658">
        <w:trPr>
          <w:trHeight w:val="298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28F2B1" w14:textId="77777777" w:rsidR="003C604A" w:rsidRPr="003C604A" w:rsidRDefault="003C604A" w:rsidP="003C6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60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34DE3" w14:textId="77777777" w:rsidR="003C604A" w:rsidRPr="003C604A" w:rsidRDefault="003C604A" w:rsidP="003C60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60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FD248" w14:textId="77777777" w:rsidR="003C604A" w:rsidRPr="003C604A" w:rsidRDefault="003C604A" w:rsidP="003C60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60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305AD" w14:textId="77777777" w:rsidR="003C604A" w:rsidRPr="003C604A" w:rsidRDefault="003C604A" w:rsidP="003C60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60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D7870" w14:textId="77777777" w:rsidR="003C604A" w:rsidRPr="003C604A" w:rsidRDefault="003C604A" w:rsidP="003C60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60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C604A" w:rsidRPr="003C604A" w14:paraId="18A0448F" w14:textId="77777777" w:rsidTr="00BE6658">
        <w:trPr>
          <w:trHeight w:val="281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B19BB" w14:textId="77777777" w:rsidR="003C604A" w:rsidRPr="003C604A" w:rsidRDefault="003C604A" w:rsidP="003C60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6ED5B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5218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C8E67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FF729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8700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9AF8C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10700</w:t>
            </w:r>
          </w:p>
        </w:tc>
      </w:tr>
      <w:tr w:rsidR="003C604A" w:rsidRPr="003C604A" w14:paraId="5D02DA0C" w14:textId="77777777" w:rsidTr="00BE6658">
        <w:trPr>
          <w:trHeight w:val="281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2EC5A" w14:textId="77777777" w:rsidR="003C604A" w:rsidRPr="003C604A" w:rsidRDefault="003C604A" w:rsidP="003C60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220B1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180895000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D2AFF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302400000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76CDA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326250000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7B68B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331700000</w:t>
            </w:r>
          </w:p>
        </w:tc>
      </w:tr>
      <w:tr w:rsidR="003C604A" w:rsidRPr="003C604A" w14:paraId="33A238E9" w14:textId="77777777" w:rsidTr="00BE6658">
        <w:trPr>
          <w:trHeight w:val="281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3D93F" w14:textId="77777777" w:rsidR="003C604A" w:rsidRPr="003C604A" w:rsidRDefault="003C604A" w:rsidP="003C60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22C63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34667.5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DBE63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DAF70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01C81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31000</w:t>
            </w:r>
          </w:p>
        </w:tc>
      </w:tr>
      <w:tr w:rsidR="003C604A" w:rsidRPr="003C604A" w14:paraId="156CE969" w14:textId="77777777" w:rsidTr="00BE6658">
        <w:trPr>
          <w:trHeight w:val="281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E1763" w14:textId="77777777" w:rsidR="003C604A" w:rsidRPr="003C604A" w:rsidRDefault="003C604A" w:rsidP="003C60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42704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991DB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0.3798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D4A63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0.2083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B8AEA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0.2299</w:t>
            </w:r>
          </w:p>
        </w:tc>
      </w:tr>
      <w:tr w:rsidR="003C604A" w:rsidRPr="003C604A" w14:paraId="0D4F9062" w14:textId="77777777" w:rsidTr="00BE6658">
        <w:trPr>
          <w:trHeight w:val="281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30FAE" w14:textId="77777777" w:rsidR="003C604A" w:rsidRPr="003C604A" w:rsidRDefault="003C604A" w:rsidP="003C60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D31F8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2D3EF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0.6717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92D53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0.0789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C9727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0.0167</w:t>
            </w:r>
          </w:p>
        </w:tc>
      </w:tr>
      <w:tr w:rsidR="003C604A" w:rsidRPr="003C604A" w14:paraId="17D93478" w14:textId="77777777" w:rsidTr="00BE6658">
        <w:trPr>
          <w:trHeight w:val="281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2B194" w14:textId="77777777" w:rsidR="003C604A" w:rsidRPr="003C604A" w:rsidRDefault="003C604A" w:rsidP="003C60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35A87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4A5C4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0.2115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816EF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-0.1071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4BAA6" w14:textId="77777777" w:rsidR="003C604A" w:rsidRPr="003C604A" w:rsidRDefault="003C604A" w:rsidP="003C604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-0.1733</w:t>
            </w:r>
          </w:p>
        </w:tc>
      </w:tr>
    </w:tbl>
    <w:p w14:paraId="1096EEE5" w14:textId="376094B6" w:rsidR="003C604A" w:rsidRDefault="003C604A" w:rsidP="00631724">
      <w:pPr>
        <w:spacing w:after="120" w:line="221" w:lineRule="atLeast"/>
        <w:jc w:val="both"/>
        <w:rPr>
          <w:rFonts w:ascii="Garamond" w:hAnsi="Garamond"/>
          <w:sz w:val="18"/>
          <w:szCs w:val="18"/>
        </w:rPr>
      </w:pPr>
    </w:p>
    <w:tbl>
      <w:tblPr>
        <w:tblW w:w="9290" w:type="dxa"/>
        <w:tblLook w:val="04A0" w:firstRow="1" w:lastRow="0" w:firstColumn="1" w:lastColumn="0" w:noHBand="0" w:noVBand="1"/>
      </w:tblPr>
      <w:tblGrid>
        <w:gridCol w:w="2864"/>
        <w:gridCol w:w="1597"/>
        <w:gridCol w:w="1597"/>
        <w:gridCol w:w="1597"/>
        <w:gridCol w:w="1635"/>
      </w:tblGrid>
      <w:tr w:rsidR="00BE6658" w:rsidRPr="00BE6658" w14:paraId="0D413B64" w14:textId="77777777" w:rsidTr="00BE6658">
        <w:trPr>
          <w:trHeight w:val="28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853D1FA" w14:textId="77777777" w:rsidR="00BE6658" w:rsidRPr="00BE6658" w:rsidRDefault="00BE6658" w:rsidP="00BE6658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BE6658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AB35F1" w14:textId="77777777" w:rsidR="00BE6658" w:rsidRPr="00BE6658" w:rsidRDefault="00BE6658" w:rsidP="00BE665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91010AC -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Bonusi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qirase</w:t>
            </w:r>
            <w:proofErr w:type="spellEnd"/>
          </w:p>
        </w:tc>
      </w:tr>
      <w:tr w:rsidR="00BE6658" w:rsidRPr="00BE6658" w14:paraId="3AD9FDAA" w14:textId="77777777" w:rsidTr="00BE6658">
        <w:trPr>
          <w:trHeight w:val="2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020D4" w14:textId="77777777" w:rsidR="00BE6658" w:rsidRPr="00BE6658" w:rsidRDefault="00BE6658" w:rsidP="00BE665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83305" w14:textId="77777777" w:rsidR="00BE6658" w:rsidRPr="00BE6658" w:rsidRDefault="00BE6658" w:rsidP="00BE665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familje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qe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perfitojne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bonus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qiraje</w:t>
            </w:r>
            <w:proofErr w:type="spellEnd"/>
          </w:p>
        </w:tc>
      </w:tr>
      <w:tr w:rsidR="00BE6658" w:rsidRPr="00BE6658" w14:paraId="2C34D031" w14:textId="77777777" w:rsidTr="00BE6658">
        <w:trPr>
          <w:trHeight w:val="2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53B19" w14:textId="77777777" w:rsidR="00BE6658" w:rsidRPr="00BE6658" w:rsidRDefault="00BE6658" w:rsidP="00BE665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90DD8" w14:textId="77777777" w:rsidR="00BE6658" w:rsidRPr="00BE6658" w:rsidRDefault="00BE6658" w:rsidP="00BE665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(familje)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perfituesish</w:t>
            </w:r>
            <w:proofErr w:type="spellEnd"/>
          </w:p>
        </w:tc>
      </w:tr>
      <w:tr w:rsidR="00BE6658" w:rsidRPr="00BE6658" w14:paraId="39610DB4" w14:textId="77777777" w:rsidTr="00BE6658">
        <w:trPr>
          <w:trHeight w:val="297"/>
        </w:trPr>
        <w:tc>
          <w:tcPr>
            <w:tcW w:w="2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23AE8A" w14:textId="77777777" w:rsidR="00BE6658" w:rsidRPr="00BE6658" w:rsidRDefault="00BE6658" w:rsidP="00BE6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66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B833A" w14:textId="77777777" w:rsidR="00BE6658" w:rsidRPr="00BE6658" w:rsidRDefault="00BE6658" w:rsidP="00BE66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63085" w14:textId="77777777" w:rsidR="00BE6658" w:rsidRPr="00BE6658" w:rsidRDefault="00BE6658" w:rsidP="00BE66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04B90" w14:textId="77777777" w:rsidR="00BE6658" w:rsidRPr="00BE6658" w:rsidRDefault="00BE6658" w:rsidP="00BE66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FA6DC" w14:textId="77777777" w:rsidR="00BE6658" w:rsidRPr="00BE6658" w:rsidRDefault="00BE6658" w:rsidP="00BE66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BE6658" w:rsidRPr="00BE6658" w14:paraId="35E3AD24" w14:textId="77777777" w:rsidTr="00BE6658">
        <w:trPr>
          <w:trHeight w:val="29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578CAE" w14:textId="77777777" w:rsidR="00BE6658" w:rsidRPr="00BE6658" w:rsidRDefault="00BE6658" w:rsidP="00BE6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665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CC454" w14:textId="77777777" w:rsidR="00BE6658" w:rsidRPr="00BE6658" w:rsidRDefault="00BE6658" w:rsidP="00BE66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E66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4B18C" w14:textId="77777777" w:rsidR="00BE6658" w:rsidRPr="00BE6658" w:rsidRDefault="00BE6658" w:rsidP="00BE66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E66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BF1F7" w14:textId="77777777" w:rsidR="00BE6658" w:rsidRPr="00BE6658" w:rsidRDefault="00BE6658" w:rsidP="00BE66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E66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E9414" w14:textId="77777777" w:rsidR="00BE6658" w:rsidRPr="00BE6658" w:rsidRDefault="00BE6658" w:rsidP="00BE66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E66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BE6658" w:rsidRPr="00BE6658" w14:paraId="685F4136" w14:textId="77777777" w:rsidTr="00BE6658">
        <w:trPr>
          <w:trHeight w:val="2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60ACD" w14:textId="77777777" w:rsidR="00BE6658" w:rsidRPr="00BE6658" w:rsidRDefault="00BE6658" w:rsidP="00BE665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95AAD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87098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1128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45793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1142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092DE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1143</w:t>
            </w:r>
          </w:p>
        </w:tc>
      </w:tr>
      <w:tr w:rsidR="00BE6658" w:rsidRPr="00BE6658" w14:paraId="441A8254" w14:textId="77777777" w:rsidTr="00BE6658">
        <w:trPr>
          <w:trHeight w:val="2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5AA7B" w14:textId="77777777" w:rsidR="00BE6658" w:rsidRPr="00BE6658" w:rsidRDefault="00BE6658" w:rsidP="00BE665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9FFCF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111200240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77AD9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163603710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097B9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182750000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95338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205800000</w:t>
            </w:r>
          </w:p>
        </w:tc>
      </w:tr>
      <w:tr w:rsidR="00BE6658" w:rsidRPr="00BE6658" w14:paraId="509015EB" w14:textId="77777777" w:rsidTr="00BE6658">
        <w:trPr>
          <w:trHeight w:val="2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6BB70" w14:textId="77777777" w:rsidR="00BE6658" w:rsidRPr="00BE6658" w:rsidRDefault="00BE6658" w:rsidP="00BE665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1993E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95042.94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0CC64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145038.75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E159D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160026.27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FD020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180052.49</w:t>
            </w:r>
          </w:p>
        </w:tc>
      </w:tr>
      <w:tr w:rsidR="00BE6658" w:rsidRPr="00BE6658" w14:paraId="555259BB" w14:textId="77777777" w:rsidTr="00BE6658">
        <w:trPr>
          <w:trHeight w:val="2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5BE59" w14:textId="77777777" w:rsidR="00BE6658" w:rsidRPr="00BE6658" w:rsidRDefault="00BE6658" w:rsidP="00BE665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43E56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8598F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-0.0359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0A795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0.0124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9B06E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0.0009</w:t>
            </w:r>
          </w:p>
        </w:tc>
      </w:tr>
      <w:tr w:rsidR="00BE6658" w:rsidRPr="00BE6658" w14:paraId="5CA31259" w14:textId="77777777" w:rsidTr="00BE6658">
        <w:trPr>
          <w:trHeight w:val="2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938BE" w14:textId="77777777" w:rsidR="00BE6658" w:rsidRPr="00BE6658" w:rsidRDefault="00BE6658" w:rsidP="00BE665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2BABF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3168A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0.4713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48E37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0.117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0A4E6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0.1261</w:t>
            </w:r>
          </w:p>
        </w:tc>
      </w:tr>
      <w:tr w:rsidR="00BE6658" w:rsidRPr="00BE6658" w14:paraId="0337BF19" w14:textId="77777777" w:rsidTr="00BE6658">
        <w:trPr>
          <w:trHeight w:val="2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3D7D7" w14:textId="77777777" w:rsidR="00BE6658" w:rsidRPr="00BE6658" w:rsidRDefault="00BE6658" w:rsidP="00BE665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C4871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40246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80E7F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0.1033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0FA85" w14:textId="77777777" w:rsidR="00BE6658" w:rsidRPr="00BE6658" w:rsidRDefault="00BE6658" w:rsidP="00BE665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0.1251</w:t>
            </w:r>
          </w:p>
        </w:tc>
      </w:tr>
    </w:tbl>
    <w:p w14:paraId="0F35E682" w14:textId="77777777" w:rsidR="00BE6658" w:rsidRPr="003C604A" w:rsidRDefault="00BE6658" w:rsidP="00631724">
      <w:pPr>
        <w:spacing w:after="120" w:line="221" w:lineRule="atLeast"/>
        <w:jc w:val="both"/>
        <w:rPr>
          <w:rFonts w:ascii="Garamond" w:hAnsi="Garamond"/>
          <w:sz w:val="18"/>
          <w:szCs w:val="18"/>
        </w:rPr>
      </w:pPr>
    </w:p>
    <w:p w14:paraId="1924133C" w14:textId="29C26BF7" w:rsidR="00AC03D7" w:rsidRPr="00631724" w:rsidRDefault="005372A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F471E4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strehimin</w:t>
      </w:r>
      <w:proofErr w:type="spellEnd"/>
      <w:r>
        <w:rPr>
          <w:rFonts w:ascii="Cambria" w:hAnsi="Cambria"/>
          <w:sz w:val="22"/>
          <w:szCs w:val="22"/>
        </w:rPr>
        <w:t xml:space="preserve"> social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F471E4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850 grave dhe </w:t>
      </w:r>
      <w:proofErr w:type="spellStart"/>
      <w:r>
        <w:rPr>
          <w:rFonts w:ascii="Cambria" w:hAnsi="Cambria"/>
          <w:sz w:val="22"/>
          <w:szCs w:val="22"/>
        </w:rPr>
        <w:t>vajzave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F471E4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kat</w:t>
      </w:r>
      <w:r w:rsidR="00F471E4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goris</w:t>
      </w:r>
      <w:r w:rsidR="00F471E4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</w:t>
      </w:r>
      <w:r w:rsidR="00F471E4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F471E4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rcaktuar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F471E4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F471E4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5372AE">
        <w:rPr>
          <w:rFonts w:ascii="Cambria" w:hAnsi="Cambria"/>
          <w:sz w:val="22"/>
          <w:szCs w:val="22"/>
        </w:rPr>
        <w:t>47,562,600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lek</w:t>
      </w:r>
      <w:r w:rsidR="00F471E4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F471E4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rllogaritur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F471E4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F471E4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produkteve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kryesore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F471E4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skemave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492024DB" w14:textId="7867583E" w:rsidR="004416E8" w:rsidRDefault="004416E8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Ministria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b/>
          <w:sz w:val="22"/>
          <w:szCs w:val="22"/>
        </w:rPr>
        <w:t>Turizmit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b/>
          <w:sz w:val="22"/>
          <w:szCs w:val="22"/>
        </w:rPr>
        <w:t>Mjedisit</w:t>
      </w:r>
      <w:proofErr w:type="spellEnd"/>
    </w:p>
    <w:p w14:paraId="7132B162" w14:textId="0CD011EB" w:rsidR="00813A4A" w:rsidRPr="00631724" w:rsidRDefault="00813A4A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</w:rPr>
        <w:t>Programi</w:t>
      </w:r>
      <w:proofErr w:type="spellEnd"/>
      <w:r w:rsidRPr="00631724">
        <w:rPr>
          <w:rFonts w:ascii="Cambria" w:hAnsi="Cambria"/>
        </w:rPr>
        <w:t xml:space="preserve"> </w:t>
      </w:r>
      <w:r w:rsidRPr="00631724">
        <w:rPr>
          <w:rFonts w:ascii="Cambria" w:hAnsi="Cambria"/>
          <w:i/>
        </w:rPr>
        <w:t>“</w:t>
      </w:r>
      <w:proofErr w:type="spellStart"/>
      <w:r w:rsidRPr="00631724">
        <w:rPr>
          <w:rFonts w:ascii="Cambria" w:hAnsi="Cambria"/>
          <w:i/>
        </w:rPr>
        <w:t>Planifikim</w:t>
      </w:r>
      <w:proofErr w:type="spellEnd"/>
      <w:r w:rsidRPr="00631724">
        <w:rPr>
          <w:rFonts w:ascii="Cambria" w:hAnsi="Cambria"/>
          <w:i/>
        </w:rPr>
        <w:t xml:space="preserve">, </w:t>
      </w:r>
      <w:proofErr w:type="spellStart"/>
      <w:r w:rsidRPr="00631724">
        <w:rPr>
          <w:rFonts w:ascii="Cambria" w:hAnsi="Cambria"/>
          <w:i/>
        </w:rPr>
        <w:t>Menaxhim</w:t>
      </w:r>
      <w:proofErr w:type="spellEnd"/>
      <w:r w:rsidRPr="00631724">
        <w:rPr>
          <w:rFonts w:ascii="Cambria" w:hAnsi="Cambria"/>
          <w:i/>
        </w:rPr>
        <w:t xml:space="preserve">, </w:t>
      </w:r>
      <w:proofErr w:type="spellStart"/>
      <w:r w:rsidRPr="00631724">
        <w:rPr>
          <w:rFonts w:ascii="Cambria" w:hAnsi="Cambria"/>
          <w:i/>
        </w:rPr>
        <w:t>Administrimi</w:t>
      </w:r>
      <w:proofErr w:type="spellEnd"/>
      <w:r w:rsidRPr="00631724">
        <w:rPr>
          <w:rFonts w:ascii="Cambria" w:hAnsi="Cambria"/>
          <w:i/>
        </w:rPr>
        <w:t>”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6"/>
        <w:gridCol w:w="2025"/>
        <w:gridCol w:w="1799"/>
        <w:gridCol w:w="1707"/>
        <w:gridCol w:w="1973"/>
      </w:tblGrid>
      <w:tr w:rsidR="0038594A" w:rsidRPr="00631724" w14:paraId="5208F28B" w14:textId="77777777" w:rsidTr="00B03977">
        <w:trPr>
          <w:trHeight w:val="656"/>
        </w:trPr>
        <w:tc>
          <w:tcPr>
            <w:tcW w:w="983" w:type="pct"/>
            <w:shd w:val="clear" w:color="000000" w:fill="F0F0F0"/>
            <w:hideMark/>
          </w:tcPr>
          <w:p w14:paraId="40CBF5E9" w14:textId="365AAB7E" w:rsidR="0038594A" w:rsidRPr="0038594A" w:rsidRDefault="0038594A" w:rsidP="0038594A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8594A">
              <w:rPr>
                <w:rFonts w:ascii="Garamond" w:hAnsi="Garamond"/>
                <w:b/>
                <w:sz w:val="18"/>
                <w:szCs w:val="18"/>
              </w:rPr>
              <w:t>Objektivi</w:t>
            </w:r>
            <w:proofErr w:type="spellEnd"/>
            <w:r w:rsidRPr="0038594A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b/>
                <w:sz w:val="18"/>
                <w:szCs w:val="18"/>
              </w:rPr>
              <w:t>i</w:t>
            </w:r>
            <w:proofErr w:type="spellEnd"/>
            <w:r w:rsidRPr="0038594A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b/>
                <w:sz w:val="18"/>
                <w:szCs w:val="18"/>
              </w:rPr>
              <w:t>Politikës</w:t>
            </w:r>
            <w:proofErr w:type="spellEnd"/>
            <w:r w:rsidRPr="0038594A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b/>
                <w:sz w:val="18"/>
                <w:szCs w:val="18"/>
              </w:rPr>
              <w:t>së</w:t>
            </w:r>
            <w:proofErr w:type="spellEnd"/>
            <w:r w:rsidRPr="0038594A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b/>
                <w:sz w:val="18"/>
                <w:szCs w:val="18"/>
              </w:rPr>
              <w:t>Programit</w:t>
            </w:r>
            <w:proofErr w:type="spellEnd"/>
          </w:p>
        </w:tc>
        <w:tc>
          <w:tcPr>
            <w:tcW w:w="4017" w:type="pct"/>
            <w:gridSpan w:val="4"/>
            <w:shd w:val="clear" w:color="000000" w:fill="F0F0F0"/>
            <w:hideMark/>
          </w:tcPr>
          <w:p w14:paraId="6BA5C87A" w14:textId="5A4793F6" w:rsidR="0038594A" w:rsidRPr="0038594A" w:rsidRDefault="0038594A" w:rsidP="0038594A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Përafrimi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standardeve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, me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qëllim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menaxhimin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sa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më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mirë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stafit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dhe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punës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së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tyre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zbatim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parimeve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barazisë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gjinore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dhe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mosdiskriminimit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>."</w:t>
            </w:r>
          </w:p>
        </w:tc>
      </w:tr>
      <w:tr w:rsidR="009643EA" w:rsidRPr="00631724" w14:paraId="70B5FFA1" w14:textId="77777777" w:rsidTr="00BE6658">
        <w:trPr>
          <w:trHeight w:val="268"/>
        </w:trPr>
        <w:tc>
          <w:tcPr>
            <w:tcW w:w="983" w:type="pct"/>
            <w:vMerge w:val="restart"/>
            <w:shd w:val="clear" w:color="000000" w:fill="FFFFFF"/>
            <w:vAlign w:val="center"/>
            <w:hideMark/>
          </w:tcPr>
          <w:p w14:paraId="3C4DB303" w14:textId="77777777" w:rsidR="009643EA" w:rsidRPr="00631724" w:rsidRDefault="009643E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Qëllimi</w:t>
            </w:r>
            <w:proofErr w:type="spellEnd"/>
          </w:p>
          <w:p w14:paraId="0BD93EE1" w14:textId="77777777" w:rsidR="009643EA" w:rsidRPr="00631724" w:rsidRDefault="009643E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4" w:type="pct"/>
            <w:shd w:val="clear" w:color="000000" w:fill="FFFFFF"/>
            <w:vAlign w:val="center"/>
            <w:hideMark/>
          </w:tcPr>
          <w:p w14:paraId="284DE77A" w14:textId="17AC0518" w:rsidR="009643EA" w:rsidRPr="00631724" w:rsidRDefault="009643EA" w:rsidP="00C238F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238F9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14:paraId="4FB5ED77" w14:textId="2AEA60BD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238F9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14:paraId="1163C646" w14:textId="2B4C5C5C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238F9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14:paraId="3BBA2F51" w14:textId="4E6196C2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238F9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</w:tr>
      <w:tr w:rsidR="009643EA" w:rsidRPr="00631724" w14:paraId="0227539B" w14:textId="77777777" w:rsidTr="00C53406">
        <w:trPr>
          <w:trHeight w:val="60"/>
        </w:trPr>
        <w:tc>
          <w:tcPr>
            <w:tcW w:w="983" w:type="pct"/>
            <w:vMerge/>
            <w:shd w:val="clear" w:color="000000" w:fill="FFFFFF"/>
            <w:vAlign w:val="center"/>
            <w:hideMark/>
          </w:tcPr>
          <w:p w14:paraId="111CAF17" w14:textId="77777777" w:rsidR="009643EA" w:rsidRPr="00631724" w:rsidRDefault="009643E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084" w:type="pct"/>
            <w:shd w:val="clear" w:color="000000" w:fill="FFFFFF"/>
            <w:vAlign w:val="center"/>
            <w:hideMark/>
          </w:tcPr>
          <w:p w14:paraId="1475B28A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14:paraId="024F1FEB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14:paraId="30882E4C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14:paraId="7364EEBA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8594A" w:rsidRPr="00631724" w14:paraId="4330382A" w14:textId="77777777" w:rsidTr="0038594A">
        <w:trPr>
          <w:trHeight w:val="283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F0281" w14:textId="28C4E7E6" w:rsidR="0038594A" w:rsidRPr="0013565E" w:rsidRDefault="0038594A" w:rsidP="003859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rekrutuar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CFD43F" w14:textId="63584F5E" w:rsidR="0038594A" w:rsidRPr="0038594A" w:rsidRDefault="0038594A" w:rsidP="0038594A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9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E6D60" w14:textId="173B544B" w:rsidR="0038594A" w:rsidRPr="0038594A" w:rsidRDefault="0038594A" w:rsidP="0038594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86B259" w14:textId="36953492" w:rsidR="0038594A" w:rsidRPr="0038594A" w:rsidRDefault="0038594A" w:rsidP="0038594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9</w:t>
            </w:r>
          </w:p>
        </w:tc>
        <w:tc>
          <w:tcPr>
            <w:tcW w:w="10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74DC31" w14:textId="6B4E424A" w:rsidR="0038594A" w:rsidRPr="0038594A" w:rsidRDefault="0038594A" w:rsidP="0038594A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12</w:t>
            </w:r>
          </w:p>
        </w:tc>
      </w:tr>
      <w:tr w:rsidR="0038594A" w:rsidRPr="00631724" w14:paraId="79109796" w14:textId="77777777" w:rsidTr="0038594A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78078" w14:textId="55514060" w:rsidR="0038594A" w:rsidRPr="0013565E" w:rsidRDefault="0038594A" w:rsidP="003859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rekrutuara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3853EF" w14:textId="49836077" w:rsidR="0038594A" w:rsidRPr="0038594A" w:rsidRDefault="0038594A" w:rsidP="0038594A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8D795" w14:textId="5A7488DB" w:rsidR="0038594A" w:rsidRPr="0038594A" w:rsidRDefault="0038594A" w:rsidP="0038594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30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734E5C" w14:textId="485ADD75" w:rsidR="0038594A" w:rsidRPr="0038594A" w:rsidRDefault="0038594A" w:rsidP="0038594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40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921A87" w14:textId="41BCA349" w:rsidR="0038594A" w:rsidRPr="0038594A" w:rsidRDefault="0038594A" w:rsidP="0038594A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50</w:t>
            </w:r>
          </w:p>
        </w:tc>
      </w:tr>
      <w:tr w:rsidR="0038594A" w:rsidRPr="0038594A" w14:paraId="290EE494" w14:textId="77777777" w:rsidTr="0038594A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3FFBF" w14:textId="77777777" w:rsidR="0038594A" w:rsidRPr="0038594A" w:rsidRDefault="0038594A" w:rsidP="003859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Raste</w:t>
            </w:r>
            <w:proofErr w:type="spellEnd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diskriminimi</w:t>
            </w:r>
            <w:proofErr w:type="spellEnd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te </w:t>
            </w: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konstatuara</w:t>
            </w:r>
            <w:proofErr w:type="spellEnd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dhe </w:t>
            </w: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raportuara</w:t>
            </w:r>
            <w:proofErr w:type="spell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E72AEA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661578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527ADA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3FEA5E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0</w:t>
            </w:r>
          </w:p>
        </w:tc>
      </w:tr>
      <w:tr w:rsidR="0038594A" w:rsidRPr="0038594A" w14:paraId="061B4833" w14:textId="77777777" w:rsidTr="0038594A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3BFBB" w14:textId="77777777" w:rsidR="0038594A" w:rsidRPr="0038594A" w:rsidRDefault="0038594A" w:rsidP="003859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trajnuar</w:t>
            </w:r>
            <w:proofErr w:type="spell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BF4B16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B0893F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8E1245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FDFD8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16</w:t>
            </w:r>
          </w:p>
        </w:tc>
      </w:tr>
      <w:tr w:rsidR="0038594A" w:rsidRPr="0038594A" w14:paraId="230E6070" w14:textId="77777777" w:rsidTr="0038594A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D8133" w14:textId="77777777" w:rsidR="0038594A" w:rsidRPr="0038594A" w:rsidRDefault="0038594A" w:rsidP="003859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trajnuara</w:t>
            </w:r>
            <w:proofErr w:type="spell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4275F8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26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B468E8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26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2986DE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27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27AC6C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30</w:t>
            </w:r>
          </w:p>
        </w:tc>
      </w:tr>
    </w:tbl>
    <w:p w14:paraId="0C9460F0" w14:textId="77777777" w:rsidR="008953DE" w:rsidRPr="00631724" w:rsidRDefault="008953D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0A32B1A" w14:textId="77777777" w:rsidR="00B56B82" w:rsidRPr="00631724" w:rsidRDefault="00813A4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390" w:type="dxa"/>
        <w:tblLook w:val="04A0" w:firstRow="1" w:lastRow="0" w:firstColumn="1" w:lastColumn="0" w:noHBand="0" w:noVBand="1"/>
      </w:tblPr>
      <w:tblGrid>
        <w:gridCol w:w="2895"/>
        <w:gridCol w:w="1614"/>
        <w:gridCol w:w="1614"/>
        <w:gridCol w:w="1614"/>
        <w:gridCol w:w="1653"/>
      </w:tblGrid>
      <w:tr w:rsidR="0082233E" w:rsidRPr="0082233E" w14:paraId="643ACD02" w14:textId="77777777" w:rsidTr="0082233E">
        <w:trPr>
          <w:trHeight w:val="363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974D9DF" w14:textId="77777777" w:rsidR="0082233E" w:rsidRPr="0082233E" w:rsidRDefault="0082233E" w:rsidP="0082233E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82233E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2D72F35" w14:textId="77777777" w:rsidR="0082233E" w:rsidRPr="0082233E" w:rsidRDefault="0082233E" w:rsidP="0082233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92601AA -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Akte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ligjore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nenligjore</w:t>
            </w:r>
            <w:proofErr w:type="spellEnd"/>
          </w:p>
        </w:tc>
      </w:tr>
      <w:tr w:rsidR="0082233E" w:rsidRPr="0082233E" w14:paraId="06A6E3D8" w14:textId="77777777" w:rsidTr="0082233E">
        <w:trPr>
          <w:trHeight w:val="363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7ADE1" w14:textId="77777777" w:rsidR="0082233E" w:rsidRPr="0082233E" w:rsidRDefault="0082233E" w:rsidP="0082233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656A5" w14:textId="77777777" w:rsidR="0082233E" w:rsidRPr="0082233E" w:rsidRDefault="0082233E" w:rsidP="0082233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Hartimi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akteve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ligjore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nenligjore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lidhura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politikat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mbrojtjes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mjedisit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pyjeve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turizmit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82233E" w:rsidRPr="0082233E" w14:paraId="2E031560" w14:textId="77777777" w:rsidTr="0082233E">
        <w:trPr>
          <w:trHeight w:val="363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F7829" w14:textId="77777777" w:rsidR="0082233E" w:rsidRPr="0082233E" w:rsidRDefault="0082233E" w:rsidP="0082233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19A8D" w14:textId="77777777" w:rsidR="0082233E" w:rsidRPr="0082233E" w:rsidRDefault="0082233E" w:rsidP="0082233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82233E" w:rsidRPr="0082233E" w14:paraId="660B44E3" w14:textId="77777777" w:rsidTr="0082233E">
        <w:trPr>
          <w:trHeight w:val="303"/>
        </w:trPr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57CAFB" w14:textId="77777777" w:rsidR="0082233E" w:rsidRPr="0082233E" w:rsidRDefault="0082233E" w:rsidP="00822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233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2E77D" w14:textId="77777777" w:rsidR="0082233E" w:rsidRPr="0082233E" w:rsidRDefault="0082233E" w:rsidP="0082233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753E5" w14:textId="77777777" w:rsidR="0082233E" w:rsidRPr="0082233E" w:rsidRDefault="0082233E" w:rsidP="0082233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A357B" w14:textId="77777777" w:rsidR="0082233E" w:rsidRPr="0082233E" w:rsidRDefault="0082233E" w:rsidP="0082233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29FD9" w14:textId="77777777" w:rsidR="0082233E" w:rsidRPr="0082233E" w:rsidRDefault="0082233E" w:rsidP="0082233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82233E" w:rsidRPr="0082233E" w14:paraId="7D201D8A" w14:textId="77777777" w:rsidTr="0082233E">
        <w:trPr>
          <w:trHeight w:val="303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5E9872" w14:textId="77777777" w:rsidR="0082233E" w:rsidRPr="0082233E" w:rsidRDefault="0082233E" w:rsidP="00822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233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B4168" w14:textId="77777777" w:rsidR="0082233E" w:rsidRPr="0082233E" w:rsidRDefault="0082233E" w:rsidP="0082233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233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8ED26" w14:textId="77777777" w:rsidR="0082233E" w:rsidRPr="0082233E" w:rsidRDefault="0082233E" w:rsidP="0082233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233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EB7C0" w14:textId="77777777" w:rsidR="0082233E" w:rsidRPr="0082233E" w:rsidRDefault="0082233E" w:rsidP="0082233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233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C1EA4" w14:textId="77777777" w:rsidR="0082233E" w:rsidRPr="0082233E" w:rsidRDefault="0082233E" w:rsidP="0082233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233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2233E" w:rsidRPr="0082233E" w14:paraId="19B24603" w14:textId="77777777" w:rsidTr="0082233E">
        <w:trPr>
          <w:trHeight w:val="286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A3E87" w14:textId="77777777" w:rsidR="0082233E" w:rsidRPr="0082233E" w:rsidRDefault="0082233E" w:rsidP="0082233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DA394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912C6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1FDA3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C2988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17</w:t>
            </w:r>
          </w:p>
        </w:tc>
      </w:tr>
      <w:tr w:rsidR="0082233E" w:rsidRPr="0082233E" w14:paraId="7666EF26" w14:textId="77777777" w:rsidTr="0082233E">
        <w:trPr>
          <w:trHeight w:val="286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4A174" w14:textId="77777777" w:rsidR="0082233E" w:rsidRPr="0082233E" w:rsidRDefault="0082233E" w:rsidP="0082233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2BA1A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208030000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A64EA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207000000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E4D4E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207000000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8A38B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203000000</w:t>
            </w:r>
          </w:p>
        </w:tc>
      </w:tr>
      <w:tr w:rsidR="0082233E" w:rsidRPr="0082233E" w14:paraId="737BD2FD" w14:textId="77777777" w:rsidTr="0082233E">
        <w:trPr>
          <w:trHeight w:val="286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1751F" w14:textId="77777777" w:rsidR="0082233E" w:rsidRPr="0082233E" w:rsidRDefault="0082233E" w:rsidP="0082233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Kosto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70AE3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13001875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9A47F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12176470.59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863B1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12176470.59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5690C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11941176.47</w:t>
            </w:r>
          </w:p>
        </w:tc>
      </w:tr>
      <w:tr w:rsidR="0082233E" w:rsidRPr="0082233E" w14:paraId="4E7E5F3B" w14:textId="77777777" w:rsidTr="0082233E">
        <w:trPr>
          <w:trHeight w:val="286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A27BF" w14:textId="77777777" w:rsidR="0082233E" w:rsidRPr="0082233E" w:rsidRDefault="0082233E" w:rsidP="0082233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3C3B2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76081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0.0625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DEA5E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4BFCA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82233E" w:rsidRPr="0082233E" w14:paraId="1B04F193" w14:textId="77777777" w:rsidTr="0082233E">
        <w:trPr>
          <w:trHeight w:val="286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832C6" w14:textId="77777777" w:rsidR="0082233E" w:rsidRPr="0082233E" w:rsidRDefault="0082233E" w:rsidP="0082233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0B5AF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70006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-0.005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8ACFD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13256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-0.0193</w:t>
            </w:r>
          </w:p>
        </w:tc>
      </w:tr>
      <w:tr w:rsidR="0082233E" w:rsidRPr="0082233E" w14:paraId="64539ECA" w14:textId="77777777" w:rsidTr="0082233E">
        <w:trPr>
          <w:trHeight w:val="286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45032" w14:textId="77777777" w:rsidR="0082233E" w:rsidRPr="0082233E" w:rsidRDefault="0082233E" w:rsidP="0082233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5660E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90365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-0.0635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43181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BE66B" w14:textId="77777777" w:rsidR="0082233E" w:rsidRPr="0082233E" w:rsidRDefault="0082233E" w:rsidP="0082233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-0.0193</w:t>
            </w:r>
          </w:p>
        </w:tc>
      </w:tr>
    </w:tbl>
    <w:p w14:paraId="3A8069F0" w14:textId="77777777" w:rsidR="00595299" w:rsidRPr="00631724" w:rsidRDefault="0059529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B6CF533" w14:textId="480EE613" w:rsidR="00E97943" w:rsidRDefault="00E9794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5372AE">
        <w:rPr>
          <w:rFonts w:ascii="Cambria" w:hAnsi="Cambria"/>
          <w:sz w:val="22"/>
          <w:szCs w:val="22"/>
        </w:rPr>
        <w:t>Kostoja</w:t>
      </w:r>
      <w:proofErr w:type="spellEnd"/>
      <w:r w:rsidRPr="005372AE">
        <w:rPr>
          <w:rFonts w:ascii="Cambria" w:hAnsi="Cambria"/>
          <w:sz w:val="22"/>
          <w:szCs w:val="22"/>
        </w:rPr>
        <w:t xml:space="preserve"> e </w:t>
      </w:r>
      <w:proofErr w:type="spellStart"/>
      <w:r w:rsidRPr="005372AE">
        <w:rPr>
          <w:rFonts w:ascii="Cambria" w:hAnsi="Cambria"/>
          <w:sz w:val="22"/>
          <w:szCs w:val="22"/>
        </w:rPr>
        <w:t>produktit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gjinor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p</w:t>
      </w:r>
      <w:r w:rsidR="009942F1" w:rsidRPr="005372AE">
        <w:rPr>
          <w:rFonts w:ascii="Cambria" w:hAnsi="Cambria"/>
          <w:sz w:val="22"/>
          <w:szCs w:val="22"/>
        </w:rPr>
        <w:t>ë</w:t>
      </w:r>
      <w:r w:rsidRPr="005372AE">
        <w:rPr>
          <w:rFonts w:ascii="Cambria" w:hAnsi="Cambria"/>
          <w:sz w:val="22"/>
          <w:szCs w:val="22"/>
        </w:rPr>
        <w:t>rllogaritet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si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p</w:t>
      </w:r>
      <w:r w:rsidR="009942F1" w:rsidRPr="005372AE">
        <w:rPr>
          <w:rFonts w:ascii="Cambria" w:hAnsi="Cambria"/>
          <w:sz w:val="22"/>
          <w:szCs w:val="22"/>
        </w:rPr>
        <w:t>ë</w:t>
      </w:r>
      <w:r w:rsidRPr="005372AE">
        <w:rPr>
          <w:rFonts w:ascii="Cambria" w:hAnsi="Cambria"/>
          <w:sz w:val="22"/>
          <w:szCs w:val="22"/>
        </w:rPr>
        <w:t>rpjes</w:t>
      </w:r>
      <w:r w:rsidR="009942F1" w:rsidRPr="005372AE">
        <w:rPr>
          <w:rFonts w:ascii="Cambria" w:hAnsi="Cambria"/>
          <w:sz w:val="22"/>
          <w:szCs w:val="22"/>
        </w:rPr>
        <w:t>ë</w:t>
      </w:r>
      <w:proofErr w:type="spellEnd"/>
      <w:r w:rsidRPr="005372AE">
        <w:rPr>
          <w:rFonts w:ascii="Cambria" w:hAnsi="Cambria"/>
          <w:sz w:val="22"/>
          <w:szCs w:val="22"/>
        </w:rPr>
        <w:t xml:space="preserve"> e </w:t>
      </w:r>
      <w:proofErr w:type="spellStart"/>
      <w:r w:rsidRPr="005372AE">
        <w:rPr>
          <w:rFonts w:ascii="Cambria" w:hAnsi="Cambria"/>
          <w:sz w:val="22"/>
          <w:szCs w:val="22"/>
        </w:rPr>
        <w:t>kostos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s</w:t>
      </w:r>
      <w:r w:rsidR="009942F1" w:rsidRPr="005372AE">
        <w:rPr>
          <w:rFonts w:ascii="Cambria" w:hAnsi="Cambria"/>
          <w:sz w:val="22"/>
          <w:szCs w:val="22"/>
        </w:rPr>
        <w:t>ë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k</w:t>
      </w:r>
      <w:r w:rsidR="009942F1" w:rsidRPr="005372AE">
        <w:rPr>
          <w:rFonts w:ascii="Cambria" w:hAnsi="Cambria"/>
          <w:sz w:val="22"/>
          <w:szCs w:val="22"/>
        </w:rPr>
        <w:t>ë</w:t>
      </w:r>
      <w:r w:rsidRPr="005372AE">
        <w:rPr>
          <w:rFonts w:ascii="Cambria" w:hAnsi="Cambria"/>
          <w:sz w:val="22"/>
          <w:szCs w:val="22"/>
        </w:rPr>
        <w:t>tij</w:t>
      </w:r>
      <w:proofErr w:type="spellEnd"/>
      <w:r w:rsidRPr="005372AE">
        <w:rPr>
          <w:rFonts w:ascii="Cambria" w:hAnsi="Cambria"/>
          <w:sz w:val="22"/>
          <w:szCs w:val="22"/>
        </w:rPr>
        <w:t xml:space="preserve"> produkti</w:t>
      </w:r>
      <w:r w:rsidR="00496650" w:rsidRPr="005372AE">
        <w:rPr>
          <w:rFonts w:ascii="Cambria" w:hAnsi="Cambria"/>
          <w:sz w:val="22"/>
          <w:szCs w:val="22"/>
        </w:rPr>
        <w:t xml:space="preserve"> pas </w:t>
      </w:r>
      <w:proofErr w:type="spellStart"/>
      <w:r w:rsidR="00496650" w:rsidRPr="005372AE">
        <w:rPr>
          <w:rFonts w:ascii="Cambria" w:hAnsi="Cambria"/>
          <w:sz w:val="22"/>
          <w:szCs w:val="22"/>
        </w:rPr>
        <w:t>marrjes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s</w:t>
      </w:r>
      <w:r w:rsidR="00250062" w:rsidRPr="005372AE">
        <w:rPr>
          <w:rFonts w:ascii="Cambria" w:hAnsi="Cambria"/>
          <w:sz w:val="22"/>
          <w:szCs w:val="22"/>
        </w:rPr>
        <w:t>ë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informacionit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nga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monitorimi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I </w:t>
      </w:r>
      <w:proofErr w:type="spellStart"/>
      <w:r w:rsidR="00496650" w:rsidRPr="005372AE">
        <w:rPr>
          <w:rFonts w:ascii="Cambria" w:hAnsi="Cambria"/>
          <w:sz w:val="22"/>
          <w:szCs w:val="22"/>
        </w:rPr>
        <w:t>realizimit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t</w:t>
      </w:r>
      <w:r w:rsidR="00250062" w:rsidRPr="005372AE">
        <w:rPr>
          <w:rFonts w:ascii="Cambria" w:hAnsi="Cambria"/>
          <w:sz w:val="22"/>
          <w:szCs w:val="22"/>
        </w:rPr>
        <w:t>ë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shpenzimeve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publike</w:t>
      </w:r>
      <w:proofErr w:type="spellEnd"/>
      <w:r w:rsidR="00496650" w:rsidRPr="005372AE">
        <w:rPr>
          <w:rFonts w:ascii="Cambria" w:hAnsi="Cambria"/>
          <w:sz w:val="22"/>
          <w:szCs w:val="22"/>
        </w:rPr>
        <w:t>.</w:t>
      </w:r>
      <w:r w:rsidR="00496650">
        <w:rPr>
          <w:rFonts w:ascii="Cambria" w:hAnsi="Cambria"/>
          <w:sz w:val="22"/>
          <w:szCs w:val="22"/>
        </w:rPr>
        <w:t xml:space="preserve"> </w:t>
      </w:r>
    </w:p>
    <w:p w14:paraId="04AE8838" w14:textId="765DFF86" w:rsidR="00F43C47" w:rsidRDefault="00F43C4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1E30D3E" w14:textId="4855C659" w:rsidR="00496650" w:rsidRPr="0082233E" w:rsidRDefault="00496650" w:rsidP="00496650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B01E96">
        <w:rPr>
          <w:rFonts w:ascii="Cambria" w:hAnsi="Cambria"/>
          <w:i/>
          <w:iCs/>
        </w:rPr>
        <w:t>Mbrojtja</w:t>
      </w:r>
      <w:proofErr w:type="spellEnd"/>
      <w:r w:rsidRPr="00B01E96">
        <w:rPr>
          <w:rFonts w:ascii="Cambria" w:hAnsi="Cambria"/>
          <w:i/>
          <w:iCs/>
        </w:rPr>
        <w:t xml:space="preserve"> e </w:t>
      </w:r>
      <w:proofErr w:type="spellStart"/>
      <w:r w:rsidRPr="00B01E96">
        <w:rPr>
          <w:rFonts w:ascii="Cambria" w:hAnsi="Cambria"/>
          <w:i/>
          <w:iCs/>
        </w:rPr>
        <w:t>mjedisit</w:t>
      </w:r>
      <w:proofErr w:type="spellEnd"/>
    </w:p>
    <w:p w14:paraId="20DE58AA" w14:textId="11BDF512" w:rsidR="00496650" w:rsidRDefault="00496650" w:rsidP="00496650">
      <w:pPr>
        <w:spacing w:after="120" w:line="221" w:lineRule="atLeast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Objektivi</w:t>
      </w:r>
      <w:proofErr w:type="spellEnd"/>
      <w:r>
        <w:rPr>
          <w:rFonts w:ascii="Cambria" w:hAnsi="Cambria"/>
        </w:rPr>
        <w:t xml:space="preserve">: </w:t>
      </w:r>
      <w:r w:rsidRPr="00496650">
        <w:rPr>
          <w:rFonts w:ascii="Cambria" w:hAnsi="Cambria"/>
        </w:rPr>
        <w:t>"</w:t>
      </w:r>
      <w:proofErr w:type="spellStart"/>
      <w:r w:rsidRPr="00496650">
        <w:rPr>
          <w:rFonts w:ascii="Cambria" w:hAnsi="Cambria"/>
        </w:rPr>
        <w:t>Garantimi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i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përputhshmërisë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së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veprimtarive</w:t>
      </w:r>
      <w:proofErr w:type="spellEnd"/>
      <w:r w:rsidRPr="00496650">
        <w:rPr>
          <w:rFonts w:ascii="Cambria" w:hAnsi="Cambria"/>
        </w:rPr>
        <w:t xml:space="preserve"> me </w:t>
      </w:r>
      <w:proofErr w:type="spellStart"/>
      <w:r w:rsidRPr="00496650">
        <w:rPr>
          <w:rFonts w:ascii="Cambria" w:hAnsi="Cambria"/>
        </w:rPr>
        <w:t>ndikim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në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mjedis</w:t>
      </w:r>
      <w:proofErr w:type="spellEnd"/>
      <w:r w:rsidRPr="00496650">
        <w:rPr>
          <w:rFonts w:ascii="Cambria" w:hAnsi="Cambria"/>
        </w:rPr>
        <w:t xml:space="preserve"> me </w:t>
      </w:r>
      <w:proofErr w:type="spellStart"/>
      <w:r w:rsidRPr="00496650">
        <w:rPr>
          <w:rFonts w:ascii="Cambria" w:hAnsi="Cambria"/>
        </w:rPr>
        <w:t>kushtet</w:t>
      </w:r>
      <w:proofErr w:type="spellEnd"/>
      <w:r w:rsidRPr="00496650">
        <w:rPr>
          <w:rFonts w:ascii="Cambria" w:hAnsi="Cambria"/>
        </w:rPr>
        <w:t xml:space="preserve"> e </w:t>
      </w:r>
      <w:proofErr w:type="spellStart"/>
      <w:r w:rsidRPr="00496650">
        <w:rPr>
          <w:rFonts w:ascii="Cambria" w:hAnsi="Cambria"/>
        </w:rPr>
        <w:t>lejeve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mjedisore</w:t>
      </w:r>
      <w:proofErr w:type="spellEnd"/>
      <w:r w:rsidRPr="00496650">
        <w:rPr>
          <w:rFonts w:ascii="Cambria" w:hAnsi="Cambria"/>
        </w:rPr>
        <w:t xml:space="preserve"> dhe </w:t>
      </w:r>
      <w:proofErr w:type="spellStart"/>
      <w:r w:rsidRPr="00496650">
        <w:rPr>
          <w:rFonts w:ascii="Cambria" w:hAnsi="Cambria"/>
        </w:rPr>
        <w:t>kërkesave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të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legjislacionit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mjedisor</w:t>
      </w:r>
      <w:proofErr w:type="spellEnd"/>
      <w:r w:rsidRPr="00496650">
        <w:rPr>
          <w:rFonts w:ascii="Cambria" w:hAnsi="Cambria"/>
        </w:rPr>
        <w:t>."</w:t>
      </w:r>
    </w:p>
    <w:tbl>
      <w:tblPr>
        <w:tblW w:w="9424" w:type="dxa"/>
        <w:tblLook w:val="04A0" w:firstRow="1" w:lastRow="0" w:firstColumn="1" w:lastColumn="0" w:noHBand="0" w:noVBand="1"/>
      </w:tblPr>
      <w:tblGrid>
        <w:gridCol w:w="2906"/>
        <w:gridCol w:w="1620"/>
        <w:gridCol w:w="1620"/>
        <w:gridCol w:w="1620"/>
        <w:gridCol w:w="1658"/>
      </w:tblGrid>
      <w:tr w:rsidR="00496650" w:rsidRPr="00496650" w14:paraId="0B14A091" w14:textId="77777777" w:rsidTr="00C238F9">
        <w:trPr>
          <w:trHeight w:val="581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1E564" w14:textId="77777777" w:rsidR="00496650" w:rsidRPr="00496650" w:rsidRDefault="00496650" w:rsidP="0049665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A26A2" w14:textId="60E9431D" w:rsidR="00496650" w:rsidRPr="00496650" w:rsidRDefault="00C238F9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917FA" w14:textId="58450CCA" w:rsidR="00496650" w:rsidRPr="00496650" w:rsidRDefault="00C238F9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9A6DD" w14:textId="6050E530" w:rsidR="00496650" w:rsidRPr="00496650" w:rsidRDefault="00C238F9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34C58" w14:textId="59EE37D3" w:rsidR="00496650" w:rsidRPr="00496650" w:rsidRDefault="00C238F9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496650" w:rsidRPr="00496650" w14:paraId="786DDEA5" w14:textId="77777777" w:rsidTr="00C238F9">
        <w:trPr>
          <w:trHeight w:val="293"/>
        </w:trPr>
        <w:tc>
          <w:tcPr>
            <w:tcW w:w="2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090ED" w14:textId="77777777" w:rsidR="00496650" w:rsidRPr="00496650" w:rsidRDefault="00496650" w:rsidP="0049665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49B0E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D4274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B11DE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92E31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2233E" w:rsidRPr="00496650" w14:paraId="08D2D132" w14:textId="77777777" w:rsidTr="00C238F9">
        <w:trPr>
          <w:trHeight w:val="293"/>
        </w:trPr>
        <w:tc>
          <w:tcPr>
            <w:tcW w:w="2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ADF31" w14:textId="7259443A" w:rsidR="0082233E" w:rsidRPr="00496650" w:rsidRDefault="0082233E" w:rsidP="0082233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informuara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ndryshimet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klimatike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, te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dedikuara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grate ne zona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ë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mbrojtura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(ne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zonat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ku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ka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bime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/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kafshe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mbrojtura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115B2" w14:textId="59D9DC13" w:rsidR="0082233E" w:rsidRPr="0082233E" w:rsidRDefault="0082233E" w:rsidP="0082233E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2233E">
              <w:rPr>
                <w:rFonts w:ascii="Garamond" w:hAnsi="Garamond"/>
                <w:sz w:val="18"/>
                <w:szCs w:val="18"/>
              </w:rPr>
              <w:t>62%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A1EAA" w14:textId="4F9404B9" w:rsidR="0082233E" w:rsidRPr="0082233E" w:rsidRDefault="0082233E" w:rsidP="0082233E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2233E">
              <w:rPr>
                <w:rFonts w:ascii="Garamond" w:hAnsi="Garamond"/>
                <w:sz w:val="18"/>
                <w:szCs w:val="18"/>
              </w:rPr>
              <w:t>62%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720CB" w14:textId="3F754A41" w:rsidR="0082233E" w:rsidRPr="0082233E" w:rsidRDefault="0082233E" w:rsidP="0082233E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2233E">
              <w:rPr>
                <w:rFonts w:ascii="Garamond" w:hAnsi="Garamond"/>
                <w:sz w:val="18"/>
                <w:szCs w:val="18"/>
              </w:rPr>
              <w:t>65%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1FF10" w14:textId="6A234F17" w:rsidR="0082233E" w:rsidRPr="0082233E" w:rsidRDefault="0082233E" w:rsidP="0082233E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2233E">
              <w:rPr>
                <w:rFonts w:ascii="Garamond" w:hAnsi="Garamond"/>
                <w:sz w:val="18"/>
                <w:szCs w:val="18"/>
              </w:rPr>
              <w:t>67%</w:t>
            </w:r>
          </w:p>
        </w:tc>
      </w:tr>
    </w:tbl>
    <w:p w14:paraId="3F6F6478" w14:textId="668E219E" w:rsidR="00496650" w:rsidRDefault="00496650" w:rsidP="00496650">
      <w:pPr>
        <w:spacing w:after="120" w:line="221" w:lineRule="atLeast"/>
        <w:jc w:val="both"/>
        <w:rPr>
          <w:rFonts w:ascii="Cambria" w:hAnsi="Cambria"/>
        </w:rPr>
      </w:pPr>
    </w:p>
    <w:p w14:paraId="75AC8522" w14:textId="4081BC84" w:rsidR="00496650" w:rsidRDefault="00496650" w:rsidP="00496650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5372AE">
        <w:rPr>
          <w:rFonts w:ascii="Cambria" w:hAnsi="Cambria"/>
        </w:rPr>
        <w:t>Kostoja</w:t>
      </w:r>
      <w:proofErr w:type="spellEnd"/>
      <w:r w:rsidRPr="005372AE">
        <w:rPr>
          <w:rFonts w:ascii="Cambria" w:hAnsi="Cambria"/>
        </w:rPr>
        <w:t xml:space="preserve"> e </w:t>
      </w:r>
      <w:proofErr w:type="spellStart"/>
      <w:r w:rsidRPr="005372AE">
        <w:rPr>
          <w:rFonts w:ascii="Cambria" w:hAnsi="Cambria"/>
        </w:rPr>
        <w:t>produktit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gjinor</w:t>
      </w:r>
      <w:proofErr w:type="spellEnd"/>
      <w:r w:rsidRPr="005372AE">
        <w:rPr>
          <w:rFonts w:ascii="Cambria" w:hAnsi="Cambria"/>
        </w:rPr>
        <w:t xml:space="preserve"> </w:t>
      </w:r>
      <w:r w:rsidR="00E326D2" w:rsidRPr="005372AE">
        <w:rPr>
          <w:rFonts w:ascii="Cambria" w:hAnsi="Cambria"/>
        </w:rPr>
        <w:t xml:space="preserve">do </w:t>
      </w:r>
      <w:proofErr w:type="spellStart"/>
      <w:r w:rsidR="00E326D2" w:rsidRPr="005372AE">
        <w:rPr>
          <w:rFonts w:ascii="Cambria" w:hAnsi="Cambria"/>
        </w:rPr>
        <w:t>t</w:t>
      </w:r>
      <w:r w:rsidR="00250062" w:rsidRPr="005372AE">
        <w:rPr>
          <w:rFonts w:ascii="Cambria" w:hAnsi="Cambria"/>
        </w:rPr>
        <w:t>ë</w:t>
      </w:r>
      <w:proofErr w:type="spellEnd"/>
      <w:r w:rsidR="00E326D2"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përllogaritet</w:t>
      </w:r>
      <w:proofErr w:type="spellEnd"/>
      <w:r w:rsidRPr="005372AE">
        <w:rPr>
          <w:rFonts w:ascii="Cambria" w:hAnsi="Cambria"/>
        </w:rPr>
        <w:t xml:space="preserve"> pas </w:t>
      </w:r>
      <w:proofErr w:type="spellStart"/>
      <w:r w:rsidRPr="005372AE">
        <w:rPr>
          <w:rFonts w:ascii="Cambria" w:hAnsi="Cambria"/>
        </w:rPr>
        <w:t>marrjes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s</w:t>
      </w:r>
      <w:r w:rsidR="00250062" w:rsidRPr="005372AE">
        <w:rPr>
          <w:rFonts w:ascii="Cambria" w:hAnsi="Cambria"/>
        </w:rPr>
        <w:t>ë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informacionit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nga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monitorimi</w:t>
      </w:r>
      <w:proofErr w:type="spellEnd"/>
      <w:r w:rsidRPr="005372AE">
        <w:rPr>
          <w:rFonts w:ascii="Cambria" w:hAnsi="Cambria"/>
        </w:rPr>
        <w:t xml:space="preserve"> I </w:t>
      </w:r>
      <w:proofErr w:type="spellStart"/>
      <w:r w:rsidRPr="005372AE">
        <w:rPr>
          <w:rFonts w:ascii="Cambria" w:hAnsi="Cambria"/>
        </w:rPr>
        <w:t>realizimit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t</w:t>
      </w:r>
      <w:r w:rsidR="00250062" w:rsidRPr="005372AE">
        <w:rPr>
          <w:rFonts w:ascii="Cambria" w:hAnsi="Cambria"/>
        </w:rPr>
        <w:t>ë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shpenzimeve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publike</w:t>
      </w:r>
      <w:proofErr w:type="spellEnd"/>
      <w:r w:rsidRPr="005372AE">
        <w:rPr>
          <w:rFonts w:ascii="Cambria" w:hAnsi="Cambria"/>
        </w:rPr>
        <w:t>.</w:t>
      </w:r>
    </w:p>
    <w:p w14:paraId="4E079DA3" w14:textId="77777777" w:rsidR="00337F3E" w:rsidRPr="00631724" w:rsidRDefault="00337F3E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</w:p>
    <w:p w14:paraId="153756A7" w14:textId="77777777" w:rsidR="008953DE" w:rsidRPr="00D957E2" w:rsidRDefault="008953DE" w:rsidP="00631724">
      <w:pPr>
        <w:spacing w:after="120" w:line="221" w:lineRule="atLeast"/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proofErr w:type="spellStart"/>
      <w:r w:rsidRPr="00D957E2">
        <w:rPr>
          <w:rFonts w:ascii="Cambria" w:hAnsi="Cambria"/>
          <w:b/>
          <w:color w:val="000000" w:themeColor="text1"/>
          <w:sz w:val="22"/>
          <w:szCs w:val="22"/>
        </w:rPr>
        <w:t>Ministria</w:t>
      </w:r>
      <w:proofErr w:type="spellEnd"/>
      <w:r w:rsidRPr="00D957E2">
        <w:rPr>
          <w:rFonts w:ascii="Cambria" w:hAnsi="Cambria"/>
          <w:b/>
          <w:color w:val="000000" w:themeColor="text1"/>
          <w:sz w:val="22"/>
          <w:szCs w:val="22"/>
        </w:rPr>
        <w:t xml:space="preserve"> e </w:t>
      </w:r>
      <w:proofErr w:type="spellStart"/>
      <w:r w:rsidRPr="00D957E2">
        <w:rPr>
          <w:rFonts w:ascii="Cambria" w:hAnsi="Cambria"/>
          <w:b/>
          <w:color w:val="000000" w:themeColor="text1"/>
          <w:sz w:val="22"/>
          <w:szCs w:val="22"/>
        </w:rPr>
        <w:t>Infrastruktur</w:t>
      </w:r>
      <w:r w:rsidR="00362FFB" w:rsidRPr="00D957E2">
        <w:rPr>
          <w:rFonts w:ascii="Cambria" w:hAnsi="Cambria"/>
          <w:b/>
          <w:color w:val="000000" w:themeColor="text1"/>
          <w:sz w:val="22"/>
          <w:szCs w:val="22"/>
        </w:rPr>
        <w:t>ë</w:t>
      </w:r>
      <w:r w:rsidRPr="00D957E2">
        <w:rPr>
          <w:rFonts w:ascii="Cambria" w:hAnsi="Cambria"/>
          <w:b/>
          <w:color w:val="000000" w:themeColor="text1"/>
          <w:sz w:val="22"/>
          <w:szCs w:val="22"/>
        </w:rPr>
        <w:t>s</w:t>
      </w:r>
      <w:proofErr w:type="spellEnd"/>
      <w:r w:rsidRPr="00D957E2">
        <w:rPr>
          <w:rFonts w:ascii="Cambria" w:hAnsi="Cambria"/>
          <w:b/>
          <w:color w:val="000000" w:themeColor="text1"/>
          <w:sz w:val="22"/>
          <w:szCs w:val="22"/>
        </w:rPr>
        <w:t xml:space="preserve"> dhe </w:t>
      </w:r>
      <w:proofErr w:type="spellStart"/>
      <w:r w:rsidRPr="00D957E2">
        <w:rPr>
          <w:rFonts w:ascii="Cambria" w:hAnsi="Cambria"/>
          <w:b/>
          <w:color w:val="000000" w:themeColor="text1"/>
          <w:sz w:val="22"/>
          <w:szCs w:val="22"/>
        </w:rPr>
        <w:t>Energjis</w:t>
      </w:r>
      <w:r w:rsidR="00362FFB" w:rsidRPr="00D957E2">
        <w:rPr>
          <w:rFonts w:ascii="Cambria" w:hAnsi="Cambria"/>
          <w:b/>
          <w:color w:val="000000" w:themeColor="text1"/>
          <w:sz w:val="22"/>
          <w:szCs w:val="22"/>
        </w:rPr>
        <w:t>ë</w:t>
      </w:r>
      <w:proofErr w:type="spellEnd"/>
    </w:p>
    <w:p w14:paraId="0703EF62" w14:textId="77777777" w:rsidR="008953DE" w:rsidRPr="00631724" w:rsidRDefault="00BD22C7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</w:rPr>
      </w:pPr>
      <w:proofErr w:type="spellStart"/>
      <w:r w:rsidRPr="00631724">
        <w:rPr>
          <w:rFonts w:ascii="Cambria" w:hAnsi="Cambria"/>
        </w:rPr>
        <w:t>Programi</w:t>
      </w:r>
      <w:proofErr w:type="spellEnd"/>
      <w:r w:rsidRPr="00631724">
        <w:rPr>
          <w:rFonts w:ascii="Cambria" w:hAnsi="Cambria"/>
        </w:rPr>
        <w:t xml:space="preserve"> </w:t>
      </w:r>
      <w:r w:rsidRPr="00631724">
        <w:rPr>
          <w:rFonts w:ascii="Cambria" w:hAnsi="Cambria"/>
          <w:i/>
        </w:rPr>
        <w:t>“</w:t>
      </w:r>
      <w:proofErr w:type="spellStart"/>
      <w:r w:rsidRPr="00631724">
        <w:rPr>
          <w:rFonts w:ascii="Cambria" w:hAnsi="Cambria"/>
          <w:i/>
        </w:rPr>
        <w:t>Furnizimi</w:t>
      </w:r>
      <w:proofErr w:type="spellEnd"/>
      <w:r w:rsidRPr="00631724">
        <w:rPr>
          <w:rFonts w:ascii="Cambria" w:hAnsi="Cambria"/>
          <w:i/>
        </w:rPr>
        <w:t xml:space="preserve"> me </w:t>
      </w:r>
      <w:proofErr w:type="spellStart"/>
      <w:r w:rsidRPr="00631724">
        <w:rPr>
          <w:rFonts w:ascii="Cambria" w:hAnsi="Cambria"/>
          <w:i/>
        </w:rPr>
        <w:t>uj</w:t>
      </w:r>
      <w:r w:rsidR="00362FFB" w:rsidRPr="00631724">
        <w:rPr>
          <w:rFonts w:ascii="Cambria" w:hAnsi="Cambria"/>
          <w:i/>
        </w:rPr>
        <w:t>ë</w:t>
      </w:r>
      <w:proofErr w:type="spellEnd"/>
      <w:r w:rsidRPr="00631724">
        <w:rPr>
          <w:rFonts w:ascii="Cambria" w:hAnsi="Cambria"/>
          <w:i/>
        </w:rPr>
        <w:t xml:space="preserve"> dhe </w:t>
      </w:r>
      <w:proofErr w:type="spellStart"/>
      <w:r w:rsidRPr="00631724">
        <w:rPr>
          <w:rFonts w:ascii="Cambria" w:hAnsi="Cambria"/>
          <w:i/>
        </w:rPr>
        <w:t>kanalizime</w:t>
      </w:r>
      <w:proofErr w:type="spellEnd"/>
      <w:r w:rsidRPr="00631724">
        <w:rPr>
          <w:rFonts w:ascii="Cambria" w:hAnsi="Cambria"/>
          <w:i/>
        </w:rPr>
        <w:t>”</w:t>
      </w:r>
    </w:p>
    <w:p w14:paraId="3D03243F" w14:textId="77777777" w:rsidR="00B56B82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sz w:val="22"/>
          <w:szCs w:val="22"/>
        </w:rPr>
        <w:t>Shërbim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furnizimit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</w:rPr>
        <w:t>ujë</w:t>
      </w:r>
      <w:proofErr w:type="spellEnd"/>
      <w:r w:rsidRPr="00631724">
        <w:rPr>
          <w:rFonts w:ascii="Cambria" w:hAnsi="Cambria"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sz w:val="22"/>
          <w:szCs w:val="22"/>
        </w:rPr>
        <w:t>kanalizime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gjithë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popullatën</w:t>
      </w:r>
      <w:proofErr w:type="spellEnd"/>
      <w:r w:rsidRPr="00631724">
        <w:rPr>
          <w:rFonts w:ascii="Cambria" w:hAnsi="Cambria"/>
          <w:sz w:val="22"/>
          <w:szCs w:val="22"/>
        </w:rPr>
        <w:t xml:space="preserve">, me </w:t>
      </w:r>
      <w:proofErr w:type="spellStart"/>
      <w:r w:rsidRPr="00631724">
        <w:rPr>
          <w:rFonts w:ascii="Cambria" w:hAnsi="Cambria"/>
          <w:sz w:val="22"/>
          <w:szCs w:val="22"/>
        </w:rPr>
        <w:t>cilësi</w:t>
      </w:r>
      <w:proofErr w:type="spellEnd"/>
      <w:r w:rsidRPr="00631724">
        <w:rPr>
          <w:rFonts w:ascii="Cambria" w:hAnsi="Cambria"/>
          <w:sz w:val="22"/>
          <w:szCs w:val="22"/>
        </w:rPr>
        <w:t xml:space="preserve"> dhe sipas </w:t>
      </w:r>
      <w:proofErr w:type="spellStart"/>
      <w:r w:rsidRPr="00631724">
        <w:rPr>
          <w:rFonts w:ascii="Cambria" w:hAnsi="Cambria"/>
          <w:sz w:val="22"/>
          <w:szCs w:val="22"/>
        </w:rPr>
        <w:t>standardeve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ndërkombëtare</w:t>
      </w:r>
      <w:proofErr w:type="spellEnd"/>
    </w:p>
    <w:p w14:paraId="3C924DB8" w14:textId="77777777" w:rsidR="00BD22C7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368" w:type="dxa"/>
        <w:tblInd w:w="-5" w:type="dxa"/>
        <w:tblLook w:val="04A0" w:firstRow="1" w:lastRow="0" w:firstColumn="1" w:lastColumn="0" w:noHBand="0" w:noVBand="1"/>
      </w:tblPr>
      <w:tblGrid>
        <w:gridCol w:w="2757"/>
        <w:gridCol w:w="1538"/>
        <w:gridCol w:w="1538"/>
        <w:gridCol w:w="1538"/>
        <w:gridCol w:w="1997"/>
      </w:tblGrid>
      <w:tr w:rsidR="00BD22C7" w:rsidRPr="00631724" w14:paraId="3C976F3D" w14:textId="77777777" w:rsidTr="00BD22C7">
        <w:trPr>
          <w:trHeight w:val="503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C5499" w14:textId="77777777" w:rsidR="00BD22C7" w:rsidRPr="00631724" w:rsidRDefault="00BD22C7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659BB" w14:textId="244CE19E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F1F3A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D4735" w14:textId="3A3DA2D3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F1F3A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181DD" w14:textId="0667A060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F1F3A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FCB4F" w14:textId="1DBC649C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F1F3A">
              <w:rPr>
                <w:rFonts w:ascii="Garamond" w:hAnsi="Garamond" w:cs="Calibri"/>
                <w:sz w:val="16"/>
                <w:szCs w:val="16"/>
              </w:rPr>
              <w:t>6</w:t>
            </w:r>
          </w:p>
        </w:tc>
      </w:tr>
      <w:tr w:rsidR="00BD22C7" w:rsidRPr="00631724" w14:paraId="1F9C0C1B" w14:textId="77777777" w:rsidTr="00BD22C7">
        <w:trPr>
          <w:trHeight w:val="254"/>
        </w:trPr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35353" w14:textId="77777777" w:rsidR="00BD22C7" w:rsidRPr="00631724" w:rsidRDefault="00BD22C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05AA9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2F87C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386E4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A8423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</w:tr>
      <w:tr w:rsidR="00BD22C7" w:rsidRPr="00631724" w14:paraId="3419F4F8" w14:textId="77777777" w:rsidTr="00BD22C7">
        <w:trPr>
          <w:trHeight w:val="362"/>
        </w:trPr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93609" w14:textId="77777777" w:rsidR="00BD22C7" w:rsidRPr="00631724" w:rsidRDefault="00BD22C7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Perfaqesimi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grave ne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drejtues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shoqerite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Ujesjelles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Kanalizime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AC305" w14:textId="77777777" w:rsidR="00BD22C7" w:rsidRPr="00631724" w:rsidRDefault="00BD22C7" w:rsidP="005F1F3A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88928" w14:textId="77777777" w:rsidR="00BD22C7" w:rsidRPr="00631724" w:rsidRDefault="00BD22C7" w:rsidP="005F1F3A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2A490" w14:textId="77777777" w:rsidR="00BD22C7" w:rsidRPr="00631724" w:rsidRDefault="00BD22C7" w:rsidP="005F1F3A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00AC5" w14:textId="77777777" w:rsidR="00BD22C7" w:rsidRPr="00631724" w:rsidRDefault="00BD22C7" w:rsidP="005F1F3A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</w:tr>
    </w:tbl>
    <w:p w14:paraId="62D799EB" w14:textId="77777777" w:rsidR="00BD22C7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438C5AF" w14:textId="77777777" w:rsidR="004A24CD" w:rsidRPr="00631724" w:rsidRDefault="00BD22C7" w:rsidP="00631724">
      <w:pPr>
        <w:jc w:val="both"/>
        <w:rPr>
          <w:rFonts w:ascii="Cambria" w:hAnsi="Cambria"/>
          <w:sz w:val="22"/>
          <w:szCs w:val="22"/>
        </w:rPr>
      </w:pPr>
      <w:proofErr w:type="spellStart"/>
      <w:r w:rsidRPr="00366424">
        <w:rPr>
          <w:rFonts w:ascii="Cambria" w:hAnsi="Cambria"/>
          <w:sz w:val="22"/>
          <w:szCs w:val="22"/>
        </w:rPr>
        <w:t>Kostoja</w:t>
      </w:r>
      <w:proofErr w:type="spellEnd"/>
      <w:r w:rsidRPr="00366424">
        <w:rPr>
          <w:rFonts w:ascii="Cambria" w:hAnsi="Cambria"/>
          <w:sz w:val="22"/>
          <w:szCs w:val="22"/>
        </w:rPr>
        <w:t xml:space="preserve"> e </w:t>
      </w:r>
      <w:proofErr w:type="spellStart"/>
      <w:r w:rsidRPr="00366424">
        <w:rPr>
          <w:rFonts w:ascii="Cambria" w:hAnsi="Cambria"/>
          <w:sz w:val="22"/>
          <w:szCs w:val="22"/>
        </w:rPr>
        <w:t>k</w:t>
      </w:r>
      <w:r w:rsidR="00362FFB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tij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treguesi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</w:t>
      </w:r>
      <w:r w:rsidR="00362FFB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rllogaritet</w:t>
      </w:r>
      <w:proofErr w:type="spellEnd"/>
      <w:r w:rsidRPr="00366424">
        <w:rPr>
          <w:rFonts w:ascii="Cambria" w:hAnsi="Cambria"/>
          <w:sz w:val="22"/>
          <w:szCs w:val="22"/>
        </w:rPr>
        <w:t xml:space="preserve"> duke </w:t>
      </w:r>
      <w:proofErr w:type="spellStart"/>
      <w:r w:rsidRPr="00366424">
        <w:rPr>
          <w:rFonts w:ascii="Cambria" w:hAnsi="Cambria"/>
          <w:sz w:val="22"/>
          <w:szCs w:val="22"/>
        </w:rPr>
        <w:t>marr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parasysh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pag</w:t>
      </w:r>
      <w:r w:rsidR="00362FFB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n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baz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t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nj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pozicioni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n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nivel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drejtues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n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shoq</w:t>
      </w:r>
      <w:r w:rsidR="00362FFB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rit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e UK dhe </w:t>
      </w:r>
      <w:proofErr w:type="spellStart"/>
      <w:r w:rsidR="00362FFB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sht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r w:rsidR="004A24CD" w:rsidRPr="00366424">
        <w:rPr>
          <w:rFonts w:ascii="Cambria" w:hAnsi="Cambria"/>
          <w:sz w:val="22"/>
          <w:szCs w:val="22"/>
        </w:rPr>
        <w:t xml:space="preserve">10,800,000 </w:t>
      </w:r>
      <w:proofErr w:type="spellStart"/>
      <w:r w:rsidR="004A24CD" w:rsidRPr="00366424">
        <w:rPr>
          <w:rFonts w:ascii="Cambria" w:hAnsi="Cambria"/>
          <w:sz w:val="22"/>
          <w:szCs w:val="22"/>
        </w:rPr>
        <w:t>lek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="004A24CD"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="004A24CD" w:rsidRPr="00366424">
        <w:rPr>
          <w:rFonts w:ascii="Cambria" w:hAnsi="Cambria"/>
          <w:sz w:val="22"/>
          <w:szCs w:val="22"/>
        </w:rPr>
        <w:t>n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="004A24CD" w:rsidRPr="00366424">
        <w:rPr>
          <w:rFonts w:ascii="Cambria" w:hAnsi="Cambria"/>
          <w:sz w:val="22"/>
          <w:szCs w:val="22"/>
        </w:rPr>
        <w:t xml:space="preserve"> vit.</w:t>
      </w:r>
      <w:r w:rsidR="004A24CD" w:rsidRPr="00631724">
        <w:rPr>
          <w:rFonts w:ascii="Cambria" w:hAnsi="Cambria"/>
          <w:sz w:val="22"/>
          <w:szCs w:val="22"/>
        </w:rPr>
        <w:t xml:space="preserve"> </w:t>
      </w:r>
    </w:p>
    <w:p w14:paraId="110480FA" w14:textId="77777777" w:rsidR="00F037BC" w:rsidRPr="00631724" w:rsidRDefault="00F037BC" w:rsidP="00631724">
      <w:pPr>
        <w:spacing w:after="120"/>
        <w:rPr>
          <w:rFonts w:ascii="Cambria" w:hAnsi="Cambria"/>
          <w:b/>
          <w:sz w:val="22"/>
          <w:szCs w:val="22"/>
        </w:rPr>
      </w:pPr>
    </w:p>
    <w:p w14:paraId="74D4A559" w14:textId="77777777" w:rsidR="00AD1635" w:rsidRPr="00631724" w:rsidRDefault="00AD1635" w:rsidP="00631724">
      <w:pPr>
        <w:spacing w:after="120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Komisioneri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i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Mbrojtjes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nga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Diskriminimi</w:t>
      </w:r>
      <w:proofErr w:type="spellEnd"/>
    </w:p>
    <w:p w14:paraId="1CD83FD2" w14:textId="77777777" w:rsidR="00AD1635" w:rsidRPr="00631724" w:rsidRDefault="00AD1635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  <w:i/>
        </w:rPr>
        <w:t>Programi</w:t>
      </w:r>
      <w:proofErr w:type="spellEnd"/>
      <w:r w:rsidRPr="00631724">
        <w:rPr>
          <w:rFonts w:ascii="Cambria" w:hAnsi="Cambria"/>
          <w:i/>
        </w:rPr>
        <w:t xml:space="preserve"> “</w:t>
      </w:r>
      <w:proofErr w:type="spellStart"/>
      <w:r w:rsidRPr="00631724">
        <w:rPr>
          <w:rFonts w:ascii="Cambria" w:hAnsi="Cambria"/>
          <w:i/>
        </w:rPr>
        <w:t>Planifikimi</w:t>
      </w:r>
      <w:proofErr w:type="spellEnd"/>
      <w:r w:rsidRPr="00631724">
        <w:rPr>
          <w:rFonts w:ascii="Cambria" w:hAnsi="Cambria"/>
          <w:i/>
        </w:rPr>
        <w:t xml:space="preserve">, </w:t>
      </w:r>
      <w:proofErr w:type="spellStart"/>
      <w:r w:rsidRPr="00631724">
        <w:rPr>
          <w:rFonts w:ascii="Cambria" w:hAnsi="Cambria"/>
          <w:i/>
        </w:rPr>
        <w:t>Menaxhimi</w:t>
      </w:r>
      <w:proofErr w:type="spellEnd"/>
      <w:r w:rsidRPr="00631724">
        <w:rPr>
          <w:rFonts w:ascii="Cambria" w:hAnsi="Cambria"/>
          <w:i/>
        </w:rPr>
        <w:t xml:space="preserve"> dhe </w:t>
      </w:r>
      <w:proofErr w:type="spellStart"/>
      <w:r w:rsidRPr="00631724">
        <w:rPr>
          <w:rFonts w:ascii="Cambria" w:hAnsi="Cambria"/>
          <w:i/>
        </w:rPr>
        <w:t>Administrimi</w:t>
      </w:r>
      <w:proofErr w:type="spellEnd"/>
      <w:r w:rsidRPr="00631724">
        <w:rPr>
          <w:rFonts w:ascii="Cambria" w:hAnsi="Cambria"/>
          <w:i/>
        </w:rPr>
        <w:t>”</w:t>
      </w:r>
    </w:p>
    <w:p w14:paraId="2F1511C3" w14:textId="77777777" w:rsidR="00AD1635" w:rsidRPr="00631724" w:rsidRDefault="002657B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Evidentimi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kohë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trajtimi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efektivitet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cështjeve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diskriminimit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rrjtja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ndërgjegjësimit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qytetarëve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institucioneve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organizatave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interesa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legjitime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Shqipëri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lidhur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mbrojtjen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nga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dsikriminimi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rolin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KMD-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bashkëpunimit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aktorë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ndryshëm</w:t>
      </w:r>
      <w:proofErr w:type="spellEnd"/>
    </w:p>
    <w:p w14:paraId="565741B3" w14:textId="77777777" w:rsidR="00AD1635" w:rsidRPr="00631724" w:rsidRDefault="002657B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AD1635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AD1635" w:rsidRPr="00631724">
        <w:rPr>
          <w:rFonts w:ascii="Cambria" w:hAnsi="Cambria"/>
          <w:sz w:val="22"/>
          <w:szCs w:val="22"/>
        </w:rPr>
        <w:t>:</w:t>
      </w:r>
    </w:p>
    <w:tbl>
      <w:tblPr>
        <w:tblW w:w="8849" w:type="dxa"/>
        <w:tblInd w:w="440" w:type="dxa"/>
        <w:tblLook w:val="04A0" w:firstRow="1" w:lastRow="0" w:firstColumn="1" w:lastColumn="0" w:noHBand="0" w:noVBand="1"/>
      </w:tblPr>
      <w:tblGrid>
        <w:gridCol w:w="2313"/>
        <w:gridCol w:w="1512"/>
        <w:gridCol w:w="1508"/>
        <w:gridCol w:w="1758"/>
        <w:gridCol w:w="1758"/>
      </w:tblGrid>
      <w:tr w:rsidR="00AD1635" w:rsidRPr="00631724" w14:paraId="36ABE469" w14:textId="77777777" w:rsidTr="00B03977">
        <w:trPr>
          <w:trHeight w:val="207"/>
        </w:trPr>
        <w:tc>
          <w:tcPr>
            <w:tcW w:w="231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C806463" w14:textId="77777777" w:rsidR="00AD1635" w:rsidRPr="00631724" w:rsidRDefault="00AD1635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4982D8B" w14:textId="3E4EE204" w:rsidR="00AD1635" w:rsidRPr="00631724" w:rsidRDefault="00AD1635" w:rsidP="005F1F3A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5F1F3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50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D17DF7A" w14:textId="60EEA78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2657B8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5F1F3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5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7E504B8" w14:textId="5635BCA0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5F1F3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5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7F2BF90" w14:textId="0B5CB643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5F1F3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6</w:t>
            </w:r>
          </w:p>
        </w:tc>
      </w:tr>
      <w:tr w:rsidR="00AD1635" w:rsidRPr="00631724" w14:paraId="703AAD3A" w14:textId="77777777" w:rsidTr="00B03977">
        <w:trPr>
          <w:trHeight w:val="209"/>
        </w:trPr>
        <w:tc>
          <w:tcPr>
            <w:tcW w:w="231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7B66559A" w14:textId="77777777" w:rsidR="00AD1635" w:rsidRPr="00631724" w:rsidRDefault="00AD1635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FEEDD66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B04DA0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B9EB61C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2BD38D9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A848F7" w:rsidRPr="00631724" w14:paraId="39200B95" w14:textId="77777777" w:rsidTr="00B03977">
        <w:trPr>
          <w:trHeight w:val="336"/>
        </w:trPr>
        <w:tc>
          <w:tcPr>
            <w:tcW w:w="231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6148674" w14:textId="77777777" w:rsidR="00A848F7" w:rsidRPr="00631724" w:rsidRDefault="00A848F7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Rritja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ankesave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C76D7B3" w14:textId="2ADB3911" w:rsidR="00A848F7" w:rsidRPr="00631724" w:rsidRDefault="005F1F3A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</w:t>
            </w:r>
            <w:r w:rsidR="00A848F7" w:rsidRPr="00631724">
              <w:rPr>
                <w:rFonts w:ascii="Garamond" w:hAnsi="Garamond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63DB369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9%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818A4A0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9%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4707408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9%</w:t>
            </w:r>
          </w:p>
        </w:tc>
      </w:tr>
    </w:tbl>
    <w:p w14:paraId="1D692135" w14:textId="77777777" w:rsidR="00D2628A" w:rsidRPr="00631724" w:rsidRDefault="00D2628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34F2FE4" w14:textId="77777777" w:rsidR="007965D2" w:rsidRDefault="007965D2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9046C09" w14:textId="038CD6BD" w:rsidR="00A848F7" w:rsidRDefault="007965D2" w:rsidP="007965D2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Produkti:</w:t>
      </w:r>
    </w:p>
    <w:tbl>
      <w:tblPr>
        <w:tblW w:w="9299" w:type="dxa"/>
        <w:tblLook w:val="04A0" w:firstRow="1" w:lastRow="0" w:firstColumn="1" w:lastColumn="0" w:noHBand="0" w:noVBand="1"/>
      </w:tblPr>
      <w:tblGrid>
        <w:gridCol w:w="2867"/>
        <w:gridCol w:w="1598"/>
        <w:gridCol w:w="1598"/>
        <w:gridCol w:w="1598"/>
        <w:gridCol w:w="1638"/>
      </w:tblGrid>
      <w:tr w:rsidR="007965D2" w:rsidRPr="007965D2" w14:paraId="34468073" w14:textId="77777777" w:rsidTr="00B03977">
        <w:trPr>
          <w:trHeight w:val="353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F149B8" w14:textId="77777777" w:rsidR="007965D2" w:rsidRPr="007965D2" w:rsidRDefault="007965D2" w:rsidP="007965D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7965D2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DA5FF79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99101AB -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Qytetarë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ndërgjegjësuar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punonjës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sektorit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publik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privat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trajnuar</w:t>
            </w:r>
            <w:proofErr w:type="spellEnd"/>
          </w:p>
        </w:tc>
      </w:tr>
      <w:tr w:rsidR="007965D2" w:rsidRPr="007965D2" w14:paraId="4206D377" w14:textId="77777777" w:rsidTr="00B03977">
        <w:trPr>
          <w:trHeight w:val="353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A9E29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25155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Qytetar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punonjës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sektorit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publik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privat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informuar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trajnuar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lidhje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mbrojtjen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diskriminimi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rolin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e KMD-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Barazinë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Gjinore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7965D2" w:rsidRPr="007965D2" w14:paraId="7FE64B9C" w14:textId="77777777" w:rsidTr="00B03977">
        <w:trPr>
          <w:trHeight w:val="353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B4ECE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Njësia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AEEC1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7965D2" w:rsidRPr="007965D2" w14:paraId="525ADAB9" w14:textId="77777777" w:rsidTr="00B03977">
        <w:trPr>
          <w:trHeight w:val="294"/>
        </w:trPr>
        <w:tc>
          <w:tcPr>
            <w:tcW w:w="2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EF9649" w14:textId="77777777" w:rsidR="007965D2" w:rsidRPr="007965D2" w:rsidRDefault="007965D2" w:rsidP="007965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65D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536AD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F619D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0AAE9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9958C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7965D2" w:rsidRPr="007965D2" w14:paraId="11983BA2" w14:textId="77777777" w:rsidTr="00B03977">
        <w:trPr>
          <w:trHeight w:val="294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85D443" w14:textId="77777777" w:rsidR="007965D2" w:rsidRPr="007965D2" w:rsidRDefault="007965D2" w:rsidP="007965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65D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CB4C7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0171A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324FF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F41B3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7965D2" w:rsidRPr="007965D2" w14:paraId="0EA8E174" w14:textId="77777777" w:rsidTr="00B03977">
        <w:trPr>
          <w:trHeight w:val="277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473E5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EDAF4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2850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29668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3250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116D4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3250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5B761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3250</w:t>
            </w:r>
          </w:p>
        </w:tc>
      </w:tr>
      <w:tr w:rsidR="007965D2" w:rsidRPr="007965D2" w14:paraId="36A9C972" w14:textId="77777777" w:rsidTr="00B03977">
        <w:trPr>
          <w:trHeight w:val="277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DD11D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C4BA7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F4B45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74472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9B3F7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5000000</w:t>
            </w:r>
          </w:p>
        </w:tc>
      </w:tr>
      <w:tr w:rsidR="007965D2" w:rsidRPr="007965D2" w14:paraId="18A34298" w14:textId="77777777" w:rsidTr="00B03977">
        <w:trPr>
          <w:trHeight w:val="277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1F587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51117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1754.39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D590D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1538.46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E1C51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1538.46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12C09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1538.46</w:t>
            </w:r>
          </w:p>
        </w:tc>
      </w:tr>
      <w:tr w:rsidR="007965D2" w:rsidRPr="007965D2" w14:paraId="74A88A23" w14:textId="77777777" w:rsidTr="00B03977">
        <w:trPr>
          <w:trHeight w:val="277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E7538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3C16E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07BDE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0.1404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CC47F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B159A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7965D2" w:rsidRPr="007965D2" w14:paraId="2EEB3E84" w14:textId="77777777" w:rsidTr="00B03977">
        <w:trPr>
          <w:trHeight w:val="277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84EB7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06879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4A0F5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FA26C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6C909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7965D2" w:rsidRPr="007965D2" w14:paraId="7060C010" w14:textId="77777777" w:rsidTr="00B03977">
        <w:trPr>
          <w:trHeight w:val="277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A20CA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8A483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BFD7B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-0.1231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84F9A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2CF89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4BF30EFB" w14:textId="77777777" w:rsidR="007965D2" w:rsidRPr="00631724" w:rsidRDefault="007965D2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F1F0BA6" w14:textId="77777777" w:rsidR="00AC03D7" w:rsidRDefault="00AC03D7" w:rsidP="00AC03D7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366424">
        <w:rPr>
          <w:rFonts w:ascii="Cambria" w:hAnsi="Cambria"/>
        </w:rPr>
        <w:t>Kostoja</w:t>
      </w:r>
      <w:proofErr w:type="spellEnd"/>
      <w:r w:rsidRPr="00366424">
        <w:rPr>
          <w:rFonts w:ascii="Cambria" w:hAnsi="Cambria"/>
        </w:rPr>
        <w:t xml:space="preserve"> e </w:t>
      </w:r>
      <w:proofErr w:type="spellStart"/>
      <w:r w:rsidRPr="00366424">
        <w:rPr>
          <w:rFonts w:ascii="Cambria" w:hAnsi="Cambria"/>
        </w:rPr>
        <w:t>produktit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gjinor</w:t>
      </w:r>
      <w:proofErr w:type="spellEnd"/>
      <w:r w:rsidRPr="00366424">
        <w:rPr>
          <w:rFonts w:ascii="Cambria" w:hAnsi="Cambria"/>
        </w:rPr>
        <w:t xml:space="preserve"> do </w:t>
      </w:r>
      <w:proofErr w:type="spellStart"/>
      <w:r w:rsidRPr="00366424">
        <w:rPr>
          <w:rFonts w:ascii="Cambria" w:hAnsi="Cambria"/>
        </w:rPr>
        <w:t>të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përllogaritet</w:t>
      </w:r>
      <w:proofErr w:type="spellEnd"/>
      <w:r w:rsidRPr="00366424">
        <w:rPr>
          <w:rFonts w:ascii="Cambria" w:hAnsi="Cambria"/>
        </w:rPr>
        <w:t xml:space="preserve"> pas </w:t>
      </w:r>
      <w:proofErr w:type="spellStart"/>
      <w:r w:rsidRPr="00366424">
        <w:rPr>
          <w:rFonts w:ascii="Cambria" w:hAnsi="Cambria"/>
        </w:rPr>
        <w:t>marrjes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informacionit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nga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monitorimi</w:t>
      </w:r>
      <w:proofErr w:type="spellEnd"/>
      <w:r w:rsidRPr="00366424">
        <w:rPr>
          <w:rFonts w:ascii="Cambria" w:hAnsi="Cambria"/>
        </w:rPr>
        <w:t xml:space="preserve"> I </w:t>
      </w:r>
      <w:proofErr w:type="spellStart"/>
      <w:r w:rsidRPr="00366424">
        <w:rPr>
          <w:rFonts w:ascii="Cambria" w:hAnsi="Cambria"/>
        </w:rPr>
        <w:t>realizimit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të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shpenzimeve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publike</w:t>
      </w:r>
      <w:proofErr w:type="spellEnd"/>
      <w:r w:rsidRPr="00366424">
        <w:rPr>
          <w:rFonts w:ascii="Cambria" w:hAnsi="Cambria"/>
        </w:rPr>
        <w:t>.</w:t>
      </w:r>
    </w:p>
    <w:p w14:paraId="126B8B9D" w14:textId="77777777" w:rsidR="00F037BC" w:rsidRPr="00631724" w:rsidRDefault="00F037BC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</w:p>
    <w:p w14:paraId="42D7B278" w14:textId="77777777" w:rsidR="000E0621" w:rsidRPr="00631724" w:rsidRDefault="00952A94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Avokati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i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Popullit</w:t>
      </w:r>
      <w:proofErr w:type="spellEnd"/>
    </w:p>
    <w:p w14:paraId="1ECC6FDB" w14:textId="3D624034" w:rsidR="00445B20" w:rsidRPr="00631724" w:rsidRDefault="00445B20" w:rsidP="000317AF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r w:rsidRPr="00631724">
        <w:rPr>
          <w:rFonts w:ascii="Cambria" w:hAnsi="Cambria"/>
          <w:i/>
        </w:rPr>
        <w:t xml:space="preserve">. </w:t>
      </w:r>
      <w:proofErr w:type="spellStart"/>
      <w:r w:rsidRPr="00631724">
        <w:rPr>
          <w:rFonts w:ascii="Cambria" w:hAnsi="Cambria"/>
          <w:i/>
        </w:rPr>
        <w:t>Programi</w:t>
      </w:r>
      <w:proofErr w:type="spellEnd"/>
      <w:r w:rsidRPr="00631724">
        <w:rPr>
          <w:rFonts w:ascii="Cambria" w:hAnsi="Cambria"/>
          <w:i/>
        </w:rPr>
        <w:t xml:space="preserve"> “</w:t>
      </w:r>
      <w:proofErr w:type="spellStart"/>
      <w:r w:rsidRPr="00631724">
        <w:rPr>
          <w:rFonts w:ascii="Cambria" w:hAnsi="Cambria"/>
          <w:i/>
        </w:rPr>
        <w:t>Planifikimi</w:t>
      </w:r>
      <w:proofErr w:type="spellEnd"/>
      <w:r w:rsidRPr="00631724">
        <w:rPr>
          <w:rFonts w:ascii="Cambria" w:hAnsi="Cambria"/>
          <w:i/>
        </w:rPr>
        <w:t xml:space="preserve">, </w:t>
      </w:r>
      <w:proofErr w:type="spellStart"/>
      <w:r w:rsidRPr="00631724">
        <w:rPr>
          <w:rFonts w:ascii="Cambria" w:hAnsi="Cambria"/>
          <w:i/>
        </w:rPr>
        <w:t>Menaxhimi</w:t>
      </w:r>
      <w:proofErr w:type="spellEnd"/>
      <w:r w:rsidRPr="00631724">
        <w:rPr>
          <w:rFonts w:ascii="Cambria" w:hAnsi="Cambria"/>
          <w:i/>
        </w:rPr>
        <w:t xml:space="preserve"> dhe </w:t>
      </w:r>
      <w:proofErr w:type="spellStart"/>
      <w:r w:rsidRPr="00631724">
        <w:rPr>
          <w:rFonts w:ascii="Cambria" w:hAnsi="Cambria"/>
          <w:i/>
        </w:rPr>
        <w:t>Administrimi</w:t>
      </w:r>
      <w:proofErr w:type="spellEnd"/>
      <w:r w:rsidRPr="00631724">
        <w:rPr>
          <w:rFonts w:ascii="Cambria" w:hAnsi="Cambria"/>
          <w:i/>
        </w:rPr>
        <w:t>”</w:t>
      </w:r>
    </w:p>
    <w:p w14:paraId="23EBE825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Pr="00631724">
        <w:rPr>
          <w:rFonts w:ascii="Cambria" w:hAnsi="Cambria"/>
          <w:i/>
          <w:sz w:val="22"/>
          <w:szCs w:val="22"/>
        </w:rPr>
        <w:t>“</w:t>
      </w:r>
      <w:proofErr w:type="spellStart"/>
      <w:r w:rsidRPr="00631724">
        <w:rPr>
          <w:rFonts w:ascii="Cambria" w:hAnsi="Cambria"/>
          <w:i/>
          <w:sz w:val="22"/>
          <w:szCs w:val="22"/>
        </w:rPr>
        <w:t>Zgjidhja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ankesave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apo </w:t>
      </w:r>
      <w:proofErr w:type="spellStart"/>
      <w:r w:rsidRPr="00631724">
        <w:rPr>
          <w:rFonts w:ascii="Cambria" w:hAnsi="Cambria"/>
          <w:i/>
          <w:sz w:val="22"/>
          <w:szCs w:val="22"/>
        </w:rPr>
        <w:t>kërkesave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qytetarëve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ndaj </w:t>
      </w:r>
      <w:proofErr w:type="spellStart"/>
      <w:r w:rsidRPr="00631724">
        <w:rPr>
          <w:rFonts w:ascii="Cambria" w:hAnsi="Cambria"/>
          <w:i/>
          <w:sz w:val="22"/>
          <w:szCs w:val="22"/>
        </w:rPr>
        <w:t>sjelljes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vendimeve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apo </w:t>
      </w:r>
      <w:proofErr w:type="spellStart"/>
      <w:r w:rsidRPr="00631724">
        <w:rPr>
          <w:rFonts w:ascii="Cambria" w:hAnsi="Cambria"/>
          <w:i/>
          <w:sz w:val="22"/>
          <w:szCs w:val="22"/>
        </w:rPr>
        <w:t>mosveprimeve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parregullta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paligjshme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administratës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publike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nepermjet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sigurimit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te </w:t>
      </w:r>
      <w:proofErr w:type="spellStart"/>
      <w:r w:rsidRPr="00631724">
        <w:rPr>
          <w:rFonts w:ascii="Cambria" w:hAnsi="Cambria"/>
          <w:i/>
          <w:sz w:val="22"/>
          <w:szCs w:val="22"/>
        </w:rPr>
        <w:t>zbatimit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perputhshmerise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te administrates </w:t>
      </w:r>
      <w:proofErr w:type="spellStart"/>
      <w:r w:rsidRPr="00631724">
        <w:rPr>
          <w:rFonts w:ascii="Cambria" w:hAnsi="Cambria"/>
          <w:i/>
          <w:sz w:val="22"/>
          <w:szCs w:val="22"/>
        </w:rPr>
        <w:t>publike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te </w:t>
      </w:r>
      <w:proofErr w:type="spellStart"/>
      <w:r w:rsidRPr="00631724">
        <w:rPr>
          <w:rFonts w:ascii="Cambria" w:hAnsi="Cambria"/>
          <w:i/>
          <w:sz w:val="22"/>
          <w:szCs w:val="22"/>
        </w:rPr>
        <w:t>popullates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ndergjegjesimit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mbi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te </w:t>
      </w:r>
      <w:proofErr w:type="spellStart"/>
      <w:r w:rsidRPr="00631724">
        <w:rPr>
          <w:rFonts w:ascii="Cambria" w:hAnsi="Cambria"/>
          <w:i/>
          <w:sz w:val="22"/>
          <w:szCs w:val="22"/>
        </w:rPr>
        <w:t>drejtat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njeriut</w:t>
      </w:r>
      <w:proofErr w:type="spellEnd"/>
      <w:r w:rsidRPr="00631724">
        <w:rPr>
          <w:rFonts w:ascii="Cambria" w:hAnsi="Cambria"/>
          <w:i/>
          <w:sz w:val="22"/>
          <w:szCs w:val="22"/>
        </w:rPr>
        <w:t>.”</w:t>
      </w:r>
    </w:p>
    <w:p w14:paraId="2C35A723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2159BF6F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performances:</w:t>
      </w:r>
    </w:p>
    <w:tbl>
      <w:tblPr>
        <w:tblW w:w="9178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30"/>
        <w:gridCol w:w="1578"/>
        <w:gridCol w:w="1578"/>
        <w:gridCol w:w="1578"/>
        <w:gridCol w:w="1614"/>
      </w:tblGrid>
      <w:tr w:rsidR="00445B20" w:rsidRPr="00631724" w14:paraId="2BCB389F" w14:textId="77777777" w:rsidTr="00B03977">
        <w:trPr>
          <w:trHeight w:val="575"/>
        </w:trPr>
        <w:tc>
          <w:tcPr>
            <w:tcW w:w="283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0B11D760" w14:textId="77777777" w:rsidR="00445B20" w:rsidRPr="00631724" w:rsidRDefault="00445B20" w:rsidP="009C00B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02D61" w14:textId="75BE7C1B" w:rsidR="00445B20" w:rsidRPr="00631724" w:rsidRDefault="00B03977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9C239" w14:textId="7EE17BC1" w:rsidR="00445B20" w:rsidRPr="00631724" w:rsidRDefault="00B03977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CD256" w14:textId="7C294398" w:rsidR="00445B20" w:rsidRPr="00631724" w:rsidRDefault="00B03977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2025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DE79D" w14:textId="2252DAC0" w:rsidR="00445B20" w:rsidRPr="00631724" w:rsidRDefault="00B03977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2026</w:t>
            </w:r>
          </w:p>
        </w:tc>
      </w:tr>
      <w:tr w:rsidR="00445B20" w:rsidRPr="00631724" w14:paraId="7BDE897F" w14:textId="77777777" w:rsidTr="00B03977">
        <w:trPr>
          <w:trHeight w:val="290"/>
        </w:trPr>
        <w:tc>
          <w:tcPr>
            <w:tcW w:w="283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2E47E349" w14:textId="77777777" w:rsidR="00445B20" w:rsidRPr="00631724" w:rsidRDefault="00445B20" w:rsidP="009C00B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731DA" w14:textId="77777777" w:rsidR="00445B20" w:rsidRPr="00631724" w:rsidRDefault="00445B20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032DD" w14:textId="77777777" w:rsidR="00445B20" w:rsidRPr="00631724" w:rsidRDefault="00445B20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C2ABD" w14:textId="77777777" w:rsidR="00445B20" w:rsidRPr="00631724" w:rsidRDefault="00445B20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0886C" w14:textId="77777777" w:rsidR="00445B20" w:rsidRPr="00631724" w:rsidRDefault="00445B20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</w:tr>
      <w:tr w:rsidR="007965D2" w:rsidRPr="00631724" w14:paraId="6EBE4FBA" w14:textId="77777777" w:rsidTr="00B03977">
        <w:trPr>
          <w:trHeight w:val="845"/>
        </w:trPr>
        <w:tc>
          <w:tcPr>
            <w:tcW w:w="2830" w:type="dxa"/>
            <w:shd w:val="clear" w:color="000000" w:fill="FFFFFF"/>
            <w:vAlign w:val="center"/>
            <w:hideMark/>
          </w:tcPr>
          <w:p w14:paraId="234DCD7E" w14:textId="77777777" w:rsidR="007965D2" w:rsidRPr="00631724" w:rsidRDefault="007965D2" w:rsidP="007965D2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rekomandimeve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adresimin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shkeljeve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baze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gjinore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ndaj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te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rekomandimeve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te AP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11417" w14:textId="0A810A26" w:rsidR="007965D2" w:rsidRPr="007965D2" w:rsidRDefault="007965D2" w:rsidP="007965D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965D2">
              <w:rPr>
                <w:rFonts w:ascii="Garamond" w:hAnsi="Garamond"/>
                <w:sz w:val="18"/>
                <w:szCs w:val="18"/>
              </w:rPr>
              <w:t>101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CB4D6" w14:textId="26AAB8FE" w:rsidR="007965D2" w:rsidRPr="007965D2" w:rsidRDefault="007965D2" w:rsidP="007965D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965D2">
              <w:rPr>
                <w:rFonts w:ascii="Garamond" w:hAnsi="Garamond"/>
                <w:sz w:val="18"/>
                <w:szCs w:val="18"/>
              </w:rPr>
              <w:t>103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24099" w14:textId="364625B4" w:rsidR="007965D2" w:rsidRPr="007965D2" w:rsidRDefault="007965D2" w:rsidP="007965D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965D2">
              <w:rPr>
                <w:rFonts w:ascii="Garamond" w:hAnsi="Garamond"/>
                <w:sz w:val="18"/>
                <w:szCs w:val="18"/>
              </w:rPr>
              <w:t>104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4F2AA" w14:textId="622F6985" w:rsidR="007965D2" w:rsidRPr="007965D2" w:rsidRDefault="007965D2" w:rsidP="007965D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965D2">
              <w:rPr>
                <w:rFonts w:ascii="Garamond" w:hAnsi="Garamond"/>
                <w:sz w:val="18"/>
                <w:szCs w:val="18"/>
              </w:rPr>
              <w:t>105</w:t>
            </w:r>
          </w:p>
        </w:tc>
      </w:tr>
    </w:tbl>
    <w:p w14:paraId="160588F6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6D63F88A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317" w:type="dxa"/>
        <w:tblLook w:val="04A0" w:firstRow="1" w:lastRow="0" w:firstColumn="1" w:lastColumn="0" w:noHBand="0" w:noVBand="1"/>
      </w:tblPr>
      <w:tblGrid>
        <w:gridCol w:w="2872"/>
        <w:gridCol w:w="1602"/>
        <w:gridCol w:w="1602"/>
        <w:gridCol w:w="1602"/>
        <w:gridCol w:w="1639"/>
      </w:tblGrid>
      <w:tr w:rsidR="005F0A39" w:rsidRPr="005F0A39" w14:paraId="2B413761" w14:textId="77777777" w:rsidTr="005F0A39">
        <w:trPr>
          <w:trHeight w:val="35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25E175" w14:textId="77777777" w:rsidR="005F0A39" w:rsidRPr="005F0A39" w:rsidRDefault="005F0A39" w:rsidP="005F0A39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5F0A39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5474C26" w14:textId="77777777" w:rsidR="005F0A39" w:rsidRPr="005F0A39" w:rsidRDefault="005F0A39" w:rsidP="005F0A3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96601AA -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Kërkesa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trajtuara</w:t>
            </w:r>
            <w:proofErr w:type="spellEnd"/>
          </w:p>
        </w:tc>
      </w:tr>
      <w:tr w:rsidR="005F0A39" w:rsidRPr="005F0A39" w14:paraId="3304B47B" w14:textId="77777777" w:rsidTr="005F0A39">
        <w:trPr>
          <w:trHeight w:val="359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65B74" w14:textId="77777777" w:rsidR="005F0A39" w:rsidRPr="005F0A39" w:rsidRDefault="005F0A39" w:rsidP="005F0A3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F5B77" w14:textId="77777777" w:rsidR="005F0A39" w:rsidRPr="005F0A39" w:rsidRDefault="005F0A39" w:rsidP="005F0A3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Zgjidhja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ankesave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apo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kërkesave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qytetarëve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ndaj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sjelljes,vendimeve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apo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mosveprimeve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parregullta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paligjshme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administratës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</w:p>
        </w:tc>
      </w:tr>
      <w:tr w:rsidR="005F0A39" w:rsidRPr="005F0A39" w14:paraId="6470E7FF" w14:textId="77777777" w:rsidTr="005F0A39">
        <w:trPr>
          <w:trHeight w:val="359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C9AC3" w14:textId="77777777" w:rsidR="005F0A39" w:rsidRPr="005F0A39" w:rsidRDefault="005F0A39" w:rsidP="005F0A3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A2100" w14:textId="77777777" w:rsidR="005F0A39" w:rsidRPr="005F0A39" w:rsidRDefault="005F0A39" w:rsidP="005F0A3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kerkesash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te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trajtura</w:t>
            </w:r>
            <w:proofErr w:type="spellEnd"/>
          </w:p>
        </w:tc>
      </w:tr>
      <w:tr w:rsidR="005F0A39" w:rsidRPr="005F0A39" w14:paraId="34A9969D" w14:textId="77777777" w:rsidTr="005F0A39">
        <w:trPr>
          <w:trHeight w:val="299"/>
        </w:trPr>
        <w:tc>
          <w:tcPr>
            <w:tcW w:w="2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810A29" w14:textId="77777777" w:rsidR="005F0A39" w:rsidRPr="005F0A39" w:rsidRDefault="005F0A39" w:rsidP="005F0A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F0A3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FAFA5" w14:textId="77777777" w:rsidR="005F0A39" w:rsidRPr="005F0A39" w:rsidRDefault="005F0A39" w:rsidP="005F0A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2243C" w14:textId="77777777" w:rsidR="005F0A39" w:rsidRPr="005F0A39" w:rsidRDefault="005F0A39" w:rsidP="005F0A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4DCB9" w14:textId="77777777" w:rsidR="005F0A39" w:rsidRPr="005F0A39" w:rsidRDefault="005F0A39" w:rsidP="005F0A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497A0" w14:textId="77777777" w:rsidR="005F0A39" w:rsidRPr="005F0A39" w:rsidRDefault="005F0A39" w:rsidP="005F0A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5F0A39" w:rsidRPr="005F0A39" w14:paraId="2788DC3F" w14:textId="77777777" w:rsidTr="005F0A39">
        <w:trPr>
          <w:trHeight w:val="299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03D56E" w14:textId="77777777" w:rsidR="005F0A39" w:rsidRPr="005F0A39" w:rsidRDefault="005F0A39" w:rsidP="005F0A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F0A3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FD957" w14:textId="77777777" w:rsidR="005F0A39" w:rsidRPr="005F0A39" w:rsidRDefault="005F0A39" w:rsidP="005F0A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F0A3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1CC87" w14:textId="77777777" w:rsidR="005F0A39" w:rsidRPr="005F0A39" w:rsidRDefault="005F0A39" w:rsidP="005F0A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F0A3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01C6C" w14:textId="77777777" w:rsidR="005F0A39" w:rsidRPr="005F0A39" w:rsidRDefault="005F0A39" w:rsidP="005F0A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F0A3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F6314" w14:textId="77777777" w:rsidR="005F0A39" w:rsidRPr="005F0A39" w:rsidRDefault="005F0A39" w:rsidP="005F0A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F0A3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F0A39" w:rsidRPr="005F0A39" w14:paraId="6D1A90B3" w14:textId="77777777" w:rsidTr="005F0A39">
        <w:trPr>
          <w:trHeight w:val="282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6189B" w14:textId="77777777" w:rsidR="005F0A39" w:rsidRPr="005F0A39" w:rsidRDefault="005F0A39" w:rsidP="005F0A3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AC33A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5850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08EDE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5950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5ABCC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C8016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6100</w:t>
            </w:r>
          </w:p>
        </w:tc>
      </w:tr>
      <w:tr w:rsidR="005F0A39" w:rsidRPr="005F0A39" w14:paraId="48F79E7D" w14:textId="77777777" w:rsidTr="005F0A39">
        <w:trPr>
          <w:trHeight w:val="282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E1286" w14:textId="77777777" w:rsidR="005F0A39" w:rsidRPr="005F0A39" w:rsidRDefault="005F0A39" w:rsidP="005F0A3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95CF3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134250000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F8794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134500000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12689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134500000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03394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135500000</w:t>
            </w:r>
          </w:p>
        </w:tc>
      </w:tr>
      <w:tr w:rsidR="005F0A39" w:rsidRPr="005F0A39" w14:paraId="3FFA491C" w14:textId="77777777" w:rsidTr="005F0A39">
        <w:trPr>
          <w:trHeight w:val="282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806A3" w14:textId="77777777" w:rsidR="005F0A39" w:rsidRPr="005F0A39" w:rsidRDefault="005F0A39" w:rsidP="005F0A3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38444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22948.72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5F182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22605.04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EC2AB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22231.4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F0E08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22213.11</w:t>
            </w:r>
          </w:p>
        </w:tc>
      </w:tr>
      <w:tr w:rsidR="005F0A39" w:rsidRPr="005F0A39" w14:paraId="4F7C392F" w14:textId="77777777" w:rsidTr="005F0A39">
        <w:trPr>
          <w:trHeight w:val="282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388EA" w14:textId="77777777" w:rsidR="005F0A39" w:rsidRPr="005F0A39" w:rsidRDefault="005F0A39" w:rsidP="005F0A3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87FBA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8F331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0.0171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65293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0.0168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ABEF3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0.0083</w:t>
            </w:r>
          </w:p>
        </w:tc>
      </w:tr>
      <w:tr w:rsidR="005F0A39" w:rsidRPr="005F0A39" w14:paraId="2FBF5279" w14:textId="77777777" w:rsidTr="005F0A39">
        <w:trPr>
          <w:trHeight w:val="282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A8FCC" w14:textId="77777777" w:rsidR="005F0A39" w:rsidRPr="005F0A39" w:rsidRDefault="005F0A39" w:rsidP="005F0A3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B6924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D5070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0.0019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3A1AB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DF3D0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0.0074</w:t>
            </w:r>
          </w:p>
        </w:tc>
      </w:tr>
      <w:tr w:rsidR="005F0A39" w:rsidRPr="005F0A39" w14:paraId="68EF64B4" w14:textId="77777777" w:rsidTr="005F0A39">
        <w:trPr>
          <w:trHeight w:val="282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BB29D" w14:textId="77777777" w:rsidR="005F0A39" w:rsidRPr="005F0A39" w:rsidRDefault="005F0A39" w:rsidP="005F0A3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015E3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4920A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-0.015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344C1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-0.0165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15FA8" w14:textId="77777777" w:rsidR="005F0A39" w:rsidRPr="005F0A39" w:rsidRDefault="005F0A39" w:rsidP="005F0A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-0.0008</w:t>
            </w:r>
          </w:p>
        </w:tc>
      </w:tr>
    </w:tbl>
    <w:p w14:paraId="6F854E53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7412744" w14:textId="6798E13A" w:rsidR="00454A81" w:rsidRPr="00631724" w:rsidRDefault="00445B20" w:rsidP="00445B20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366424">
        <w:rPr>
          <w:rFonts w:ascii="Cambria" w:hAnsi="Cambria"/>
          <w:sz w:val="22"/>
          <w:szCs w:val="22"/>
        </w:rPr>
        <w:t>Kostoja</w:t>
      </w:r>
      <w:proofErr w:type="spellEnd"/>
      <w:r w:rsidRPr="00366424">
        <w:rPr>
          <w:rFonts w:ascii="Cambria" w:hAnsi="Cambria"/>
          <w:sz w:val="22"/>
          <w:szCs w:val="22"/>
        </w:rPr>
        <w:t xml:space="preserve"> e </w:t>
      </w:r>
      <w:proofErr w:type="spellStart"/>
      <w:r w:rsidRPr="00366424">
        <w:rPr>
          <w:rFonts w:ascii="Cambria" w:hAnsi="Cambria"/>
          <w:sz w:val="22"/>
          <w:szCs w:val="22"/>
        </w:rPr>
        <w:t>produktit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gjinor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përllogaritet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si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përpjesë</w:t>
      </w:r>
      <w:proofErr w:type="spellEnd"/>
      <w:r w:rsidRPr="00366424">
        <w:rPr>
          <w:rFonts w:ascii="Cambria" w:hAnsi="Cambria"/>
          <w:sz w:val="22"/>
          <w:szCs w:val="22"/>
        </w:rPr>
        <w:t xml:space="preserve"> e </w:t>
      </w:r>
      <w:proofErr w:type="spellStart"/>
      <w:r w:rsidRPr="00366424">
        <w:rPr>
          <w:rFonts w:ascii="Cambria" w:hAnsi="Cambria"/>
          <w:sz w:val="22"/>
          <w:szCs w:val="22"/>
        </w:rPr>
        <w:t>kostos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së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këtij</w:t>
      </w:r>
      <w:proofErr w:type="spellEnd"/>
      <w:r w:rsidRPr="00366424">
        <w:rPr>
          <w:rFonts w:ascii="Cambria" w:hAnsi="Cambria"/>
          <w:sz w:val="22"/>
          <w:szCs w:val="22"/>
        </w:rPr>
        <w:t xml:space="preserve"> produkti.</w:t>
      </w:r>
    </w:p>
    <w:p w14:paraId="7C805DA0" w14:textId="77777777" w:rsidR="005F0A39" w:rsidRDefault="005F0A39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598C274E" w14:textId="1958BE11" w:rsidR="0036145C" w:rsidRPr="00631724" w:rsidRDefault="0036145C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</w:rPr>
        <w:t>Shkolla</w:t>
      </w:r>
      <w:proofErr w:type="spellEnd"/>
      <w:r w:rsidRPr="00631724">
        <w:rPr>
          <w:rFonts w:ascii="Cambria" w:hAnsi="Cambria"/>
          <w:b/>
        </w:rPr>
        <w:t xml:space="preserve"> e </w:t>
      </w:r>
      <w:proofErr w:type="spellStart"/>
      <w:r w:rsidRPr="00631724">
        <w:rPr>
          <w:rFonts w:ascii="Cambria" w:hAnsi="Cambria"/>
          <w:b/>
        </w:rPr>
        <w:t>Magjistratur</w:t>
      </w:r>
      <w:r w:rsidR="009942F1" w:rsidRPr="00631724">
        <w:rPr>
          <w:rFonts w:ascii="Cambria" w:hAnsi="Cambria"/>
          <w:b/>
        </w:rPr>
        <w:t>ë</w:t>
      </w:r>
      <w:r w:rsidRPr="00631724">
        <w:rPr>
          <w:rFonts w:ascii="Cambria" w:hAnsi="Cambria"/>
          <w:b/>
        </w:rPr>
        <w:t>s</w:t>
      </w:r>
      <w:proofErr w:type="spellEnd"/>
    </w:p>
    <w:p w14:paraId="70CCBFBD" w14:textId="77777777" w:rsidR="0036145C" w:rsidRPr="00631724" w:rsidRDefault="00454A81" w:rsidP="000317AF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  <w:i/>
        </w:rPr>
        <w:t>Veprimtari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arsimore</w:t>
      </w:r>
      <w:proofErr w:type="spellEnd"/>
    </w:p>
    <w:p w14:paraId="79E49EC8" w14:textId="77777777" w:rsidR="00454A81" w:rsidRPr="00631724" w:rsidRDefault="00454A81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Politikës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Programit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A848F7" w:rsidRPr="00631724">
        <w:rPr>
          <w:rFonts w:ascii="Cambria" w:hAnsi="Cambria"/>
          <w:i/>
          <w:sz w:val="22"/>
          <w:szCs w:val="22"/>
        </w:rPr>
        <w:t>Realizimi</w:t>
      </w:r>
      <w:proofErr w:type="spellEnd"/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48F7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48F7" w:rsidRPr="00631724">
        <w:rPr>
          <w:rFonts w:ascii="Cambria" w:hAnsi="Cambria"/>
          <w:i/>
          <w:sz w:val="22"/>
          <w:szCs w:val="22"/>
        </w:rPr>
        <w:t>procesit</w:t>
      </w:r>
      <w:proofErr w:type="spellEnd"/>
      <w:r w:rsidR="00A848F7" w:rsidRPr="00631724">
        <w:rPr>
          <w:rFonts w:ascii="Cambria" w:hAnsi="Cambria"/>
          <w:i/>
          <w:sz w:val="22"/>
          <w:szCs w:val="22"/>
        </w:rPr>
        <w:t xml:space="preserve"> te </w:t>
      </w:r>
      <w:proofErr w:type="spellStart"/>
      <w:r w:rsidRPr="00631724">
        <w:rPr>
          <w:rFonts w:ascii="Cambria" w:hAnsi="Cambria"/>
          <w:i/>
          <w:sz w:val="22"/>
          <w:szCs w:val="22"/>
        </w:rPr>
        <w:t>Rekrutimit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mesimdhenies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Pr="00631724">
        <w:rPr>
          <w:rFonts w:ascii="Cambria" w:hAnsi="Cambria"/>
          <w:i/>
          <w:sz w:val="22"/>
          <w:szCs w:val="22"/>
        </w:rPr>
        <w:t>kandidateve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per </w:t>
      </w:r>
      <w:proofErr w:type="spellStart"/>
      <w:r w:rsidRPr="00631724">
        <w:rPr>
          <w:rFonts w:ascii="Cambria" w:hAnsi="Cambria"/>
          <w:i/>
          <w:sz w:val="22"/>
          <w:szCs w:val="22"/>
        </w:rPr>
        <w:t>magjistrate</w:t>
      </w:r>
      <w:proofErr w:type="spellEnd"/>
      <w:r w:rsidRPr="00631724">
        <w:rPr>
          <w:rFonts w:ascii="Cambria" w:hAnsi="Cambria"/>
          <w:i/>
          <w:sz w:val="22"/>
          <w:szCs w:val="22"/>
        </w:rPr>
        <w:t>,</w:t>
      </w:r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avokate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shteti</w:t>
      </w:r>
      <w:proofErr w:type="spellEnd"/>
      <w:r w:rsidRPr="00631724">
        <w:rPr>
          <w:rFonts w:ascii="Cambria" w:hAnsi="Cambria"/>
          <w:i/>
          <w:sz w:val="22"/>
          <w:szCs w:val="22"/>
        </w:rPr>
        <w:t>/</w:t>
      </w:r>
      <w:proofErr w:type="spellStart"/>
      <w:r w:rsidRPr="00631724">
        <w:rPr>
          <w:rFonts w:ascii="Cambria" w:hAnsi="Cambria"/>
          <w:i/>
          <w:sz w:val="22"/>
          <w:szCs w:val="22"/>
        </w:rPr>
        <w:t>ndihmes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keshilltare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dhe </w:t>
      </w:r>
      <w:proofErr w:type="spellStart"/>
      <w:r w:rsidRPr="00631724">
        <w:rPr>
          <w:rFonts w:ascii="Cambria" w:hAnsi="Cambria"/>
          <w:i/>
          <w:sz w:val="22"/>
          <w:szCs w:val="22"/>
        </w:rPr>
        <w:t>kancelareve</w:t>
      </w:r>
      <w:proofErr w:type="spellEnd"/>
      <w:r w:rsidRPr="00631724">
        <w:rPr>
          <w:rFonts w:ascii="Cambria" w:hAnsi="Cambria"/>
          <w:i/>
          <w:sz w:val="22"/>
          <w:szCs w:val="22"/>
        </w:rPr>
        <w:t>.</w:t>
      </w:r>
      <w:r w:rsidRPr="00631724">
        <w:rPr>
          <w:rFonts w:ascii="Cambria" w:hAnsi="Cambria"/>
          <w:i/>
          <w:sz w:val="22"/>
          <w:szCs w:val="22"/>
        </w:rPr>
        <w:tab/>
      </w:r>
      <w:r w:rsidRPr="00631724">
        <w:rPr>
          <w:rFonts w:ascii="Cambria" w:hAnsi="Cambria"/>
          <w:sz w:val="22"/>
          <w:szCs w:val="22"/>
        </w:rPr>
        <w:tab/>
      </w:r>
      <w:r w:rsidRPr="00631724">
        <w:rPr>
          <w:rFonts w:ascii="Cambria" w:hAnsi="Cambria"/>
          <w:sz w:val="22"/>
          <w:szCs w:val="22"/>
        </w:rPr>
        <w:tab/>
      </w:r>
      <w:r w:rsidRPr="00631724">
        <w:rPr>
          <w:rFonts w:ascii="Cambria" w:hAnsi="Cambria"/>
          <w:sz w:val="22"/>
          <w:szCs w:val="22"/>
        </w:rPr>
        <w:tab/>
      </w:r>
    </w:p>
    <w:tbl>
      <w:tblPr>
        <w:tblW w:w="9637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71"/>
        <w:gridCol w:w="1657"/>
        <w:gridCol w:w="1657"/>
        <w:gridCol w:w="1657"/>
        <w:gridCol w:w="1695"/>
      </w:tblGrid>
      <w:tr w:rsidR="00C52949" w:rsidRPr="00631724" w14:paraId="38CD4588" w14:textId="77777777" w:rsidTr="00B03977">
        <w:trPr>
          <w:trHeight w:val="574"/>
        </w:trPr>
        <w:tc>
          <w:tcPr>
            <w:tcW w:w="2971" w:type="dxa"/>
            <w:shd w:val="clear" w:color="000000" w:fill="FFFFFF"/>
            <w:vAlign w:val="center"/>
            <w:hideMark/>
          </w:tcPr>
          <w:p w14:paraId="52AC58DD" w14:textId="77777777" w:rsidR="00C52949" w:rsidRPr="00631724" w:rsidRDefault="00C52949" w:rsidP="00C5294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57" w:type="dxa"/>
            <w:shd w:val="clear" w:color="000000" w:fill="FFFFFF"/>
            <w:hideMark/>
          </w:tcPr>
          <w:p w14:paraId="38D9FA04" w14:textId="6F054348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57" w:type="dxa"/>
            <w:shd w:val="clear" w:color="000000" w:fill="FFFFFF"/>
            <w:hideMark/>
          </w:tcPr>
          <w:p w14:paraId="1D593C3A" w14:textId="034B4FA8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57" w:type="dxa"/>
            <w:shd w:val="clear" w:color="000000" w:fill="FFFFFF"/>
            <w:hideMark/>
          </w:tcPr>
          <w:p w14:paraId="03684F92" w14:textId="3668E17B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95" w:type="dxa"/>
            <w:shd w:val="clear" w:color="000000" w:fill="FFFFFF"/>
            <w:hideMark/>
          </w:tcPr>
          <w:p w14:paraId="53C146FD" w14:textId="1EE04026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C52949" w:rsidRPr="00631724" w14:paraId="366F0CEC" w14:textId="77777777" w:rsidTr="00B03977">
        <w:trPr>
          <w:trHeight w:val="290"/>
        </w:trPr>
        <w:tc>
          <w:tcPr>
            <w:tcW w:w="2971" w:type="dxa"/>
            <w:shd w:val="clear" w:color="000000" w:fill="FFFFFF"/>
            <w:vAlign w:val="center"/>
            <w:hideMark/>
          </w:tcPr>
          <w:p w14:paraId="35F14248" w14:textId="77777777" w:rsidR="00C52949" w:rsidRPr="00631724" w:rsidRDefault="00C52949" w:rsidP="00C5294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7" w:type="dxa"/>
            <w:shd w:val="clear" w:color="000000" w:fill="FFFFFF"/>
            <w:hideMark/>
          </w:tcPr>
          <w:p w14:paraId="03888FC3" w14:textId="3ACB792C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C52949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57" w:type="dxa"/>
            <w:shd w:val="clear" w:color="000000" w:fill="FFFFFF"/>
            <w:hideMark/>
          </w:tcPr>
          <w:p w14:paraId="28FFE9E2" w14:textId="7B2554D3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C5294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57" w:type="dxa"/>
            <w:shd w:val="clear" w:color="000000" w:fill="FFFFFF"/>
            <w:hideMark/>
          </w:tcPr>
          <w:p w14:paraId="7CBC45DC" w14:textId="03529285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C5294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95" w:type="dxa"/>
            <w:shd w:val="clear" w:color="000000" w:fill="FFFFFF"/>
            <w:hideMark/>
          </w:tcPr>
          <w:p w14:paraId="5DD1030E" w14:textId="4C510A84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C5294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C52949" w:rsidRPr="00631724" w14:paraId="741D7670" w14:textId="77777777" w:rsidTr="00C52949">
        <w:trPr>
          <w:trHeight w:val="413"/>
        </w:trPr>
        <w:tc>
          <w:tcPr>
            <w:tcW w:w="2971" w:type="dxa"/>
            <w:shd w:val="clear" w:color="000000" w:fill="FFFFFF"/>
            <w:vAlign w:val="center"/>
            <w:hideMark/>
          </w:tcPr>
          <w:p w14:paraId="5D4F9598" w14:textId="77777777" w:rsidR="00C52949" w:rsidRPr="00631724" w:rsidRDefault="00C52949" w:rsidP="00C52949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%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personelit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te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rekrutuar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ADC95" w14:textId="29BC4B94" w:rsidR="00C52949" w:rsidRPr="00C52949" w:rsidRDefault="00C52949" w:rsidP="00C5294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56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D1D56" w14:textId="638E42FA" w:rsidR="00C52949" w:rsidRPr="00C52949" w:rsidRDefault="00C52949" w:rsidP="00C5294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B6AF2" w14:textId="63F56459" w:rsidR="00C52949" w:rsidRPr="00C52949" w:rsidRDefault="00C52949" w:rsidP="00C5294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2A5C0" w14:textId="1D6C4D29" w:rsidR="00C52949" w:rsidRPr="00C52949" w:rsidRDefault="00C52949" w:rsidP="00C5294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50</w:t>
            </w:r>
          </w:p>
        </w:tc>
      </w:tr>
      <w:tr w:rsidR="00C52949" w:rsidRPr="00C52949" w14:paraId="206930C3" w14:textId="77777777" w:rsidTr="00C52949">
        <w:trPr>
          <w:trHeight w:val="413"/>
        </w:trPr>
        <w:tc>
          <w:tcPr>
            <w:tcW w:w="2971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7C787FBD" w14:textId="77777777" w:rsidR="00C52949" w:rsidRPr="00C52949" w:rsidRDefault="00C52949" w:rsidP="00C52949">
            <w:pPr>
              <w:rPr>
                <w:rFonts w:ascii="Garamond" w:hAnsi="Garamond" w:cs="Calibri"/>
                <w:sz w:val="16"/>
                <w:szCs w:val="16"/>
              </w:rPr>
            </w:pPr>
            <w:r w:rsidRPr="00C52949">
              <w:rPr>
                <w:rFonts w:ascii="Garamond" w:hAnsi="Garamond" w:cs="Calibri"/>
                <w:sz w:val="16"/>
                <w:szCs w:val="16"/>
              </w:rPr>
              <w:t xml:space="preserve">% e </w:t>
            </w:r>
            <w:proofErr w:type="spellStart"/>
            <w:r w:rsidRPr="00C52949">
              <w:rPr>
                <w:rFonts w:ascii="Garamond" w:hAnsi="Garamond" w:cs="Calibri"/>
                <w:sz w:val="16"/>
                <w:szCs w:val="16"/>
              </w:rPr>
              <w:t>personelit</w:t>
            </w:r>
            <w:proofErr w:type="spellEnd"/>
            <w:r w:rsidRPr="00C52949">
              <w:rPr>
                <w:rFonts w:ascii="Garamond" w:hAnsi="Garamond" w:cs="Calibri"/>
                <w:sz w:val="16"/>
                <w:szCs w:val="16"/>
              </w:rPr>
              <w:t xml:space="preserve">  </w:t>
            </w:r>
            <w:proofErr w:type="spellStart"/>
            <w:r w:rsidRPr="00C52949">
              <w:rPr>
                <w:rFonts w:ascii="Garamond" w:hAnsi="Garamond" w:cs="Calibri"/>
                <w:sz w:val="16"/>
                <w:szCs w:val="16"/>
              </w:rPr>
              <w:t>meshkuj</w:t>
            </w:r>
            <w:proofErr w:type="spellEnd"/>
            <w:r w:rsidRPr="00C52949">
              <w:rPr>
                <w:rFonts w:ascii="Garamond" w:hAnsi="Garamond" w:cs="Calibri"/>
                <w:sz w:val="16"/>
                <w:szCs w:val="16"/>
              </w:rPr>
              <w:t xml:space="preserve"> te </w:t>
            </w:r>
            <w:proofErr w:type="spellStart"/>
            <w:r w:rsidRPr="00C52949">
              <w:rPr>
                <w:rFonts w:ascii="Garamond" w:hAnsi="Garamond" w:cs="Calibri"/>
                <w:sz w:val="16"/>
                <w:szCs w:val="16"/>
              </w:rPr>
              <w:t>rekrutuar</w:t>
            </w:r>
            <w:proofErr w:type="spellEnd"/>
            <w:r w:rsidRPr="00C5294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 w:cs="Calibri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97078" w14:textId="77777777" w:rsidR="00C52949" w:rsidRPr="00C52949" w:rsidRDefault="00C52949" w:rsidP="00C5294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44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C7A59" w14:textId="77777777" w:rsidR="00C52949" w:rsidRPr="00C52949" w:rsidRDefault="00C52949" w:rsidP="00C5294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E5824" w14:textId="77777777" w:rsidR="00C52949" w:rsidRPr="00C52949" w:rsidRDefault="00C52949" w:rsidP="00C5294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80C35" w14:textId="77777777" w:rsidR="00C52949" w:rsidRPr="00C52949" w:rsidRDefault="00C52949" w:rsidP="00C5294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50</w:t>
            </w:r>
          </w:p>
        </w:tc>
      </w:tr>
    </w:tbl>
    <w:p w14:paraId="527532AA" w14:textId="69A17FC3" w:rsidR="00170AC7" w:rsidRDefault="00170A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91" w:type="dxa"/>
        <w:tblLook w:val="04A0" w:firstRow="1" w:lastRow="0" w:firstColumn="1" w:lastColumn="0" w:noHBand="0" w:noVBand="1"/>
      </w:tblPr>
      <w:tblGrid>
        <w:gridCol w:w="2988"/>
        <w:gridCol w:w="1666"/>
        <w:gridCol w:w="1666"/>
        <w:gridCol w:w="1666"/>
        <w:gridCol w:w="1705"/>
      </w:tblGrid>
      <w:tr w:rsidR="00C52949" w:rsidRPr="00C52949" w14:paraId="62B8822D" w14:textId="77777777" w:rsidTr="00C52949">
        <w:trPr>
          <w:trHeight w:val="28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F417151" w14:textId="77777777" w:rsidR="00C52949" w:rsidRPr="00C52949" w:rsidRDefault="00C52949" w:rsidP="00C52949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C52949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7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CA50B89" w14:textId="77777777" w:rsidR="00C52949" w:rsidRPr="00C52949" w:rsidRDefault="00C52949" w:rsidP="00C5294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95501AA - Student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ndjekin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ciklet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e programeve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mesimor</w:t>
            </w:r>
            <w:proofErr w:type="spellEnd"/>
          </w:p>
        </w:tc>
      </w:tr>
      <w:tr w:rsidR="00C52949" w:rsidRPr="00C52949" w14:paraId="73A7C360" w14:textId="77777777" w:rsidTr="00C52949">
        <w:trPr>
          <w:trHeight w:val="282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6D87B" w14:textId="77777777" w:rsidR="00C52949" w:rsidRPr="00C52949" w:rsidRDefault="00C52949" w:rsidP="00C5294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7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BC240" w14:textId="77777777" w:rsidR="00C52949" w:rsidRPr="00C52949" w:rsidRDefault="00C52949" w:rsidP="00C5294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Student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ndjekin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ciklin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programit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mesimor</w:t>
            </w:r>
            <w:proofErr w:type="spellEnd"/>
          </w:p>
        </w:tc>
      </w:tr>
      <w:tr w:rsidR="00C52949" w:rsidRPr="00C52949" w14:paraId="4C15BF95" w14:textId="77777777" w:rsidTr="00C52949">
        <w:trPr>
          <w:trHeight w:val="282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F2793" w14:textId="77777777" w:rsidR="00C52949" w:rsidRPr="00C52949" w:rsidRDefault="00C52949" w:rsidP="00C5294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7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DE2E2" w14:textId="77777777" w:rsidR="00C52949" w:rsidRPr="00C52949" w:rsidRDefault="00C52949" w:rsidP="00C5294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kandidatësh</w:t>
            </w:r>
            <w:proofErr w:type="spellEnd"/>
          </w:p>
        </w:tc>
      </w:tr>
      <w:tr w:rsidR="00C52949" w:rsidRPr="00C52949" w14:paraId="1627DCFB" w14:textId="77777777" w:rsidTr="00C52949">
        <w:trPr>
          <w:trHeight w:val="299"/>
        </w:trPr>
        <w:tc>
          <w:tcPr>
            <w:tcW w:w="2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639BE7" w14:textId="77777777" w:rsidR="00C52949" w:rsidRPr="00C52949" w:rsidRDefault="00C52949" w:rsidP="00C52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9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0F8E1" w14:textId="77777777" w:rsidR="00C52949" w:rsidRPr="00C52949" w:rsidRDefault="00C52949" w:rsidP="00C5294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8DBA2" w14:textId="77777777" w:rsidR="00C52949" w:rsidRPr="00C52949" w:rsidRDefault="00C52949" w:rsidP="00C5294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E8E1F" w14:textId="77777777" w:rsidR="00C52949" w:rsidRPr="00C52949" w:rsidRDefault="00C52949" w:rsidP="00C5294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F24E9" w14:textId="77777777" w:rsidR="00C52949" w:rsidRPr="00C52949" w:rsidRDefault="00C52949" w:rsidP="00C5294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C52949" w:rsidRPr="00C52949" w14:paraId="0D91A26C" w14:textId="77777777" w:rsidTr="00C52949">
        <w:trPr>
          <w:trHeight w:val="299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5570A" w14:textId="77777777" w:rsidR="00C52949" w:rsidRPr="00C52949" w:rsidRDefault="00C52949" w:rsidP="00C52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9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8C38B" w14:textId="77777777" w:rsidR="00C52949" w:rsidRPr="00C52949" w:rsidRDefault="00C52949" w:rsidP="00C5294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294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28C14" w14:textId="77777777" w:rsidR="00C52949" w:rsidRPr="00C52949" w:rsidRDefault="00C52949" w:rsidP="00C5294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294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4BA5A" w14:textId="77777777" w:rsidR="00C52949" w:rsidRPr="00C52949" w:rsidRDefault="00C52949" w:rsidP="00C5294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294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DD56E" w14:textId="77777777" w:rsidR="00C52949" w:rsidRPr="00C52949" w:rsidRDefault="00C52949" w:rsidP="00C5294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294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52949" w:rsidRPr="00C52949" w14:paraId="72094840" w14:textId="77777777" w:rsidTr="00C52949">
        <w:trPr>
          <w:trHeight w:val="282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0CB53" w14:textId="77777777" w:rsidR="00C52949" w:rsidRPr="00C52949" w:rsidRDefault="00C52949" w:rsidP="00C5294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4EA92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7BE74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232B2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FA63D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210</w:t>
            </w:r>
          </w:p>
        </w:tc>
      </w:tr>
      <w:tr w:rsidR="00C52949" w:rsidRPr="00C52949" w14:paraId="4E6DEC86" w14:textId="77777777" w:rsidTr="00C52949">
        <w:trPr>
          <w:trHeight w:val="282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5B423" w14:textId="77777777" w:rsidR="00C52949" w:rsidRPr="00C52949" w:rsidRDefault="00C52949" w:rsidP="00C5294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C8A57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328590440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40D76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332149800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54A40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291450464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E3FAF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294764000</w:t>
            </w:r>
          </w:p>
        </w:tc>
      </w:tr>
      <w:tr w:rsidR="00C52949" w:rsidRPr="00C52949" w14:paraId="3325245C" w14:textId="77777777" w:rsidTr="00C52949">
        <w:trPr>
          <w:trHeight w:val="282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7A340" w14:textId="77777777" w:rsidR="00C52949" w:rsidRPr="00C52949" w:rsidRDefault="00C52949" w:rsidP="00C5294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EAE89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1298776.44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A80E8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1401475.95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01487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1401204.15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06D7D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1403638.1</w:t>
            </w:r>
          </w:p>
        </w:tc>
      </w:tr>
      <w:tr w:rsidR="00C52949" w:rsidRPr="00C52949" w14:paraId="7095781B" w14:textId="77777777" w:rsidTr="00C52949">
        <w:trPr>
          <w:trHeight w:val="282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0AFFE" w14:textId="77777777" w:rsidR="00C52949" w:rsidRPr="00C52949" w:rsidRDefault="00C52949" w:rsidP="00C5294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C838E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FC816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-0.0632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BC43D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-0.1224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4469A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0.0096</w:t>
            </w:r>
          </w:p>
        </w:tc>
      </w:tr>
      <w:tr w:rsidR="00C52949" w:rsidRPr="00C52949" w14:paraId="1D0D0943" w14:textId="77777777" w:rsidTr="00C52949">
        <w:trPr>
          <w:trHeight w:val="282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D8ECF" w14:textId="77777777" w:rsidR="00C52949" w:rsidRPr="00C52949" w:rsidRDefault="00C52949" w:rsidP="00C5294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C5D5D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67B2C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0.0108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01E47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-0.1225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654B9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0.0114</w:t>
            </w:r>
          </w:p>
        </w:tc>
      </w:tr>
      <w:tr w:rsidR="00C52949" w:rsidRPr="00C52949" w14:paraId="3725EC00" w14:textId="77777777" w:rsidTr="00C52949">
        <w:trPr>
          <w:trHeight w:val="282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910D4" w14:textId="77777777" w:rsidR="00C52949" w:rsidRPr="00C52949" w:rsidRDefault="00C52949" w:rsidP="00C5294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76569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A6986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0.0791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F2799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-0.0002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F0455" w14:textId="77777777" w:rsidR="00C52949" w:rsidRPr="00C52949" w:rsidRDefault="00C52949" w:rsidP="00C5294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0.0017</w:t>
            </w:r>
          </w:p>
        </w:tc>
      </w:tr>
    </w:tbl>
    <w:p w14:paraId="4A4AD88B" w14:textId="2A32C9C8" w:rsidR="00213F72" w:rsidRPr="00631724" w:rsidRDefault="00213F72" w:rsidP="00213F72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EED4364" w14:textId="2BEB9BCB" w:rsidR="00213F72" w:rsidRPr="00366424" w:rsidRDefault="00213F72" w:rsidP="00213F72">
      <w:pPr>
        <w:jc w:val="both"/>
        <w:rPr>
          <w:rFonts w:ascii="Cambria" w:hAnsi="Cambria" w:cs="Calibri"/>
          <w:color w:val="000000"/>
        </w:rPr>
      </w:pPr>
      <w:proofErr w:type="spellStart"/>
      <w:r w:rsidRPr="00366424">
        <w:rPr>
          <w:rFonts w:ascii="Cambria" w:hAnsi="Cambria"/>
        </w:rPr>
        <w:t>Kostoja</w:t>
      </w:r>
      <w:proofErr w:type="spellEnd"/>
      <w:r w:rsidRPr="00366424">
        <w:rPr>
          <w:rFonts w:ascii="Cambria" w:hAnsi="Cambria"/>
        </w:rPr>
        <w:t xml:space="preserve"> e </w:t>
      </w:r>
      <w:proofErr w:type="spellStart"/>
      <w:r w:rsidRPr="00366424">
        <w:rPr>
          <w:rFonts w:ascii="Cambria" w:hAnsi="Cambria"/>
        </w:rPr>
        <w:t>produktit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gjinor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përllogaritet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si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përpjesë</w:t>
      </w:r>
      <w:proofErr w:type="spellEnd"/>
      <w:r w:rsidRPr="00366424">
        <w:rPr>
          <w:rFonts w:ascii="Cambria" w:hAnsi="Cambria"/>
        </w:rPr>
        <w:t xml:space="preserve"> e </w:t>
      </w:r>
      <w:proofErr w:type="spellStart"/>
      <w:r w:rsidRPr="00366424">
        <w:rPr>
          <w:rFonts w:ascii="Cambria" w:hAnsi="Cambria"/>
        </w:rPr>
        <w:t>kostos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këtij</w:t>
      </w:r>
      <w:proofErr w:type="spellEnd"/>
      <w:r w:rsidRPr="00366424">
        <w:rPr>
          <w:rFonts w:ascii="Cambria" w:hAnsi="Cambria"/>
        </w:rPr>
        <w:t xml:space="preserve"> produkti dhe </w:t>
      </w:r>
      <w:proofErr w:type="spellStart"/>
      <w:r w:rsidR="00250062" w:rsidRPr="00366424">
        <w:rPr>
          <w:rFonts w:ascii="Cambria" w:hAnsi="Cambria"/>
        </w:rPr>
        <w:t>ë</w:t>
      </w:r>
      <w:r w:rsidRPr="00366424">
        <w:rPr>
          <w:rFonts w:ascii="Cambria" w:hAnsi="Cambria"/>
        </w:rPr>
        <w:t>sht</w:t>
      </w:r>
      <w:r w:rsidR="00250062" w:rsidRPr="00366424">
        <w:rPr>
          <w:rFonts w:ascii="Cambria" w:hAnsi="Cambria"/>
        </w:rPr>
        <w:t>ë</w:t>
      </w:r>
      <w:proofErr w:type="spellEnd"/>
      <w:r w:rsidRPr="00366424">
        <w:rPr>
          <w:rFonts w:ascii="Cambria" w:hAnsi="Cambria"/>
        </w:rPr>
        <w:t xml:space="preserve"> </w:t>
      </w:r>
      <w:r w:rsidR="00366424" w:rsidRPr="00366424">
        <w:rPr>
          <w:rFonts w:ascii="Cambria" w:hAnsi="Cambria" w:cs="Calibri"/>
          <w:color w:val="000000"/>
        </w:rPr>
        <w:t>70,073,797.50</w:t>
      </w:r>
      <w:r w:rsidRPr="00366424">
        <w:rPr>
          <w:rFonts w:ascii="Cambria" w:hAnsi="Cambria"/>
        </w:rPr>
        <w:t>Lek</w:t>
      </w:r>
      <w:r w:rsidR="00250062" w:rsidRPr="00366424">
        <w:rPr>
          <w:rFonts w:ascii="Cambria" w:hAnsi="Cambria"/>
        </w:rPr>
        <w:t>ë</w:t>
      </w:r>
      <w:r w:rsidRPr="00366424">
        <w:rPr>
          <w:rFonts w:ascii="Cambria" w:hAnsi="Cambria"/>
        </w:rPr>
        <w:t>.</w:t>
      </w:r>
      <w:r w:rsidRPr="00D957E2">
        <w:rPr>
          <w:rFonts w:ascii="Cambria" w:hAnsi="Cambria"/>
        </w:rPr>
        <w:t xml:space="preserve"> </w:t>
      </w:r>
    </w:p>
    <w:p w14:paraId="61E276C8" w14:textId="77777777" w:rsidR="00C8013A" w:rsidRPr="00D957E2" w:rsidRDefault="00C8013A" w:rsidP="00631724">
      <w:pPr>
        <w:spacing w:after="120" w:line="221" w:lineRule="atLeast"/>
        <w:jc w:val="both"/>
        <w:rPr>
          <w:rFonts w:ascii="Cambria" w:hAnsi="Cambria"/>
        </w:rPr>
      </w:pPr>
    </w:p>
    <w:p w14:paraId="47F3C0E8" w14:textId="48C816D1" w:rsidR="00C8013A" w:rsidRPr="00D957E2" w:rsidRDefault="00C8013A" w:rsidP="00631724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D957E2">
        <w:rPr>
          <w:rFonts w:ascii="Cambria" w:hAnsi="Cambria"/>
        </w:rPr>
        <w:t>Objektivi</w:t>
      </w:r>
      <w:proofErr w:type="spellEnd"/>
      <w:r w:rsidRPr="00D957E2">
        <w:rPr>
          <w:rFonts w:ascii="Cambria" w:hAnsi="Cambria"/>
        </w:rPr>
        <w:t xml:space="preserve"> 2 </w:t>
      </w:r>
      <w:proofErr w:type="spellStart"/>
      <w:r w:rsidRPr="00D957E2">
        <w:rPr>
          <w:rFonts w:ascii="Cambria" w:hAnsi="Cambria"/>
        </w:rPr>
        <w:t>i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Politikës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së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Programit</w:t>
      </w:r>
      <w:proofErr w:type="spellEnd"/>
      <w:r w:rsidRPr="00D957E2">
        <w:rPr>
          <w:rFonts w:ascii="Cambria" w:hAnsi="Cambria"/>
        </w:rPr>
        <w:t xml:space="preserve">: </w:t>
      </w:r>
      <w:proofErr w:type="spellStart"/>
      <w:r w:rsidR="00170AC7" w:rsidRPr="00D957E2">
        <w:rPr>
          <w:rFonts w:ascii="Cambria" w:hAnsi="Cambria"/>
          <w:i/>
        </w:rPr>
        <w:t>Konsolidimi</w:t>
      </w:r>
      <w:proofErr w:type="spellEnd"/>
      <w:r w:rsidR="00170AC7" w:rsidRPr="00D957E2">
        <w:rPr>
          <w:rFonts w:ascii="Cambria" w:hAnsi="Cambria"/>
          <w:i/>
        </w:rPr>
        <w:t xml:space="preserve"> </w:t>
      </w:r>
      <w:proofErr w:type="spellStart"/>
      <w:r w:rsidR="00170AC7" w:rsidRPr="00D957E2">
        <w:rPr>
          <w:rFonts w:ascii="Cambria" w:hAnsi="Cambria"/>
          <w:i/>
        </w:rPr>
        <w:t>i</w:t>
      </w:r>
      <w:proofErr w:type="spellEnd"/>
      <w:r w:rsidR="00170AC7" w:rsidRPr="00D957E2">
        <w:rPr>
          <w:rFonts w:ascii="Cambria" w:hAnsi="Cambria"/>
          <w:i/>
        </w:rPr>
        <w:t xml:space="preserve"> </w:t>
      </w:r>
      <w:proofErr w:type="spellStart"/>
      <w:r w:rsidR="00170AC7" w:rsidRPr="00D957E2">
        <w:rPr>
          <w:rFonts w:ascii="Cambria" w:hAnsi="Cambria"/>
          <w:i/>
        </w:rPr>
        <w:t>Programit</w:t>
      </w:r>
      <w:proofErr w:type="spellEnd"/>
      <w:r w:rsidR="00170AC7" w:rsidRPr="00D957E2">
        <w:rPr>
          <w:rFonts w:ascii="Cambria" w:hAnsi="Cambria"/>
          <w:i/>
        </w:rPr>
        <w:t xml:space="preserve"> </w:t>
      </w:r>
      <w:proofErr w:type="spellStart"/>
      <w:r w:rsidR="00170AC7" w:rsidRPr="00D957E2">
        <w:rPr>
          <w:rFonts w:ascii="Cambria" w:hAnsi="Cambria"/>
          <w:i/>
        </w:rPr>
        <w:t>të</w:t>
      </w:r>
      <w:proofErr w:type="spellEnd"/>
      <w:r w:rsidR="00170AC7"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Formimit</w:t>
      </w:r>
      <w:proofErr w:type="spellEnd"/>
      <w:r w:rsidR="00170AC7" w:rsidRPr="00D957E2">
        <w:rPr>
          <w:rFonts w:ascii="Cambria" w:hAnsi="Cambria"/>
          <w:i/>
        </w:rPr>
        <w:t xml:space="preserve"> </w:t>
      </w:r>
      <w:r w:rsidRPr="00D957E2">
        <w:rPr>
          <w:rFonts w:ascii="Cambria" w:hAnsi="Cambria"/>
          <w:i/>
        </w:rPr>
        <w:t>/</w:t>
      </w:r>
      <w:r w:rsidR="00170AC7"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Trajnimit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Vazhdues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magjistratëve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në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detyrë</w:t>
      </w:r>
      <w:proofErr w:type="spellEnd"/>
      <w:r w:rsidRPr="00D957E2">
        <w:rPr>
          <w:rFonts w:ascii="Cambria" w:hAnsi="Cambria"/>
          <w:i/>
        </w:rPr>
        <w:t xml:space="preserve">,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avokatëve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shtetit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në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detyrë</w:t>
      </w:r>
      <w:proofErr w:type="spellEnd"/>
      <w:r w:rsidRPr="00D957E2">
        <w:rPr>
          <w:rFonts w:ascii="Cambria" w:hAnsi="Cambria"/>
          <w:i/>
        </w:rPr>
        <w:t xml:space="preserve"> dhe </w:t>
      </w:r>
      <w:proofErr w:type="spellStart"/>
      <w:r w:rsidRPr="00D957E2">
        <w:rPr>
          <w:rFonts w:ascii="Cambria" w:hAnsi="Cambria"/>
          <w:i/>
        </w:rPr>
        <w:t>këshilltar</w:t>
      </w:r>
      <w:proofErr w:type="spellEnd"/>
      <w:r w:rsidRPr="00D957E2">
        <w:rPr>
          <w:rFonts w:ascii="Cambria" w:hAnsi="Cambria"/>
          <w:i/>
        </w:rPr>
        <w:t>/</w:t>
      </w:r>
      <w:proofErr w:type="spellStart"/>
      <w:r w:rsidRPr="00D957E2">
        <w:rPr>
          <w:rFonts w:ascii="Cambria" w:hAnsi="Cambria"/>
          <w:i/>
        </w:rPr>
        <w:t>ndihmës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ligjor</w:t>
      </w:r>
      <w:proofErr w:type="spellEnd"/>
      <w:r w:rsidRPr="00D957E2">
        <w:rPr>
          <w:rFonts w:ascii="Cambria" w:hAnsi="Cambria"/>
          <w:i/>
        </w:rPr>
        <w:t xml:space="preserve"> e </w:t>
      </w:r>
      <w:proofErr w:type="spellStart"/>
      <w:r w:rsidRPr="00D957E2">
        <w:rPr>
          <w:rFonts w:ascii="Cambria" w:hAnsi="Cambria"/>
          <w:i/>
        </w:rPr>
        <w:t>kancelarë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që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punojnë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në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gjykata</w:t>
      </w:r>
      <w:proofErr w:type="spellEnd"/>
      <w:r w:rsidRPr="00D957E2">
        <w:rPr>
          <w:rFonts w:ascii="Cambria" w:hAnsi="Cambria"/>
          <w:i/>
        </w:rPr>
        <w:t xml:space="preserve"> dhe </w:t>
      </w:r>
      <w:proofErr w:type="spellStart"/>
      <w:r w:rsidRPr="00D957E2">
        <w:rPr>
          <w:rFonts w:ascii="Cambria" w:hAnsi="Cambria"/>
          <w:i/>
        </w:rPr>
        <w:t>prokurori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nëpërmjet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zhvillimit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sesioneve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trajnuese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për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gjitha </w:t>
      </w:r>
      <w:proofErr w:type="spellStart"/>
      <w:r w:rsidRPr="00D957E2">
        <w:rPr>
          <w:rFonts w:ascii="Cambria" w:hAnsi="Cambria"/>
          <w:i/>
        </w:rPr>
        <w:t>këto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kategori</w:t>
      </w:r>
      <w:proofErr w:type="spellEnd"/>
    </w:p>
    <w:p w14:paraId="6D3C4D7C" w14:textId="77777777" w:rsidR="00C8013A" w:rsidRPr="00631724" w:rsidRDefault="00C8013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ab/>
      </w:r>
    </w:p>
    <w:tbl>
      <w:tblPr>
        <w:tblW w:w="9586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56"/>
        <w:gridCol w:w="1648"/>
        <w:gridCol w:w="1648"/>
        <w:gridCol w:w="1648"/>
        <w:gridCol w:w="1686"/>
      </w:tblGrid>
      <w:tr w:rsidR="00B42F0C" w:rsidRPr="00631724" w14:paraId="414DC6FC" w14:textId="77777777" w:rsidTr="00B42F0C">
        <w:trPr>
          <w:trHeight w:val="613"/>
        </w:trPr>
        <w:tc>
          <w:tcPr>
            <w:tcW w:w="2956" w:type="dxa"/>
            <w:shd w:val="clear" w:color="000000" w:fill="FFFFFF"/>
            <w:vAlign w:val="center"/>
            <w:hideMark/>
          </w:tcPr>
          <w:p w14:paraId="3D7579A5" w14:textId="77777777" w:rsidR="00B42F0C" w:rsidRPr="00631724" w:rsidRDefault="00B42F0C" w:rsidP="00B42F0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5EC8827C" w14:textId="1E7D9157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B42F0C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4D42BD31" w14:textId="1C8831DC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B42F0C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1460DB18" w14:textId="457B43DB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B42F0C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86" w:type="dxa"/>
            <w:shd w:val="clear" w:color="000000" w:fill="FFFFFF"/>
            <w:vAlign w:val="center"/>
            <w:hideMark/>
          </w:tcPr>
          <w:p w14:paraId="62C1D679" w14:textId="4B3A4CE9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B42F0C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B42F0C" w:rsidRPr="00631724" w14:paraId="68A0085A" w14:textId="77777777" w:rsidTr="00B42F0C">
        <w:trPr>
          <w:trHeight w:val="598"/>
        </w:trPr>
        <w:tc>
          <w:tcPr>
            <w:tcW w:w="2956" w:type="dxa"/>
            <w:shd w:val="clear" w:color="000000" w:fill="FFFFFF"/>
            <w:vAlign w:val="center"/>
            <w:hideMark/>
          </w:tcPr>
          <w:p w14:paraId="5FD78205" w14:textId="77777777" w:rsidR="00B42F0C" w:rsidRPr="00631724" w:rsidRDefault="00B42F0C" w:rsidP="00B42F0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69A3D6CD" w14:textId="61E361AC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B42F0C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4D746045" w14:textId="519D35EE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B42F0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049E2331" w14:textId="5F306906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B42F0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86" w:type="dxa"/>
            <w:shd w:val="clear" w:color="000000" w:fill="FFFFFF"/>
            <w:vAlign w:val="center"/>
            <w:hideMark/>
          </w:tcPr>
          <w:p w14:paraId="41B8C666" w14:textId="4AF703C8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B42F0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B42F0C" w:rsidRPr="00B42F0C" w14:paraId="72AC9D79" w14:textId="77777777" w:rsidTr="00B42F0C">
        <w:trPr>
          <w:trHeight w:val="598"/>
        </w:trPr>
        <w:tc>
          <w:tcPr>
            <w:tcW w:w="2956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1FD8D108" w14:textId="77777777" w:rsidR="00B42F0C" w:rsidRPr="00B42F0C" w:rsidRDefault="00B42F0C" w:rsidP="00B42F0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>numrit</w:t>
            </w:r>
            <w:proofErr w:type="spellEnd"/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>pjesemarreseve</w:t>
            </w:r>
            <w:proofErr w:type="spellEnd"/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>meshkuj</w:t>
            </w:r>
            <w:proofErr w:type="spellEnd"/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>trajnuar</w:t>
            </w:r>
            <w:proofErr w:type="spellEnd"/>
          </w:p>
        </w:tc>
        <w:tc>
          <w:tcPr>
            <w:tcW w:w="1648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5BD7DE18" w14:textId="77777777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48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037035C9" w14:textId="77777777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48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02CC0530" w14:textId="77777777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86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67EFB982" w14:textId="77777777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>50</w:t>
            </w:r>
          </w:p>
        </w:tc>
      </w:tr>
      <w:tr w:rsidR="00170AC7" w:rsidRPr="00631724" w14:paraId="64EA2D00" w14:textId="77777777" w:rsidTr="00213F72">
        <w:trPr>
          <w:trHeight w:val="441"/>
        </w:trPr>
        <w:tc>
          <w:tcPr>
            <w:tcW w:w="2956" w:type="dxa"/>
            <w:shd w:val="clear" w:color="000000" w:fill="FFFFFF"/>
            <w:hideMark/>
          </w:tcPr>
          <w:p w14:paraId="5E6D419B" w14:textId="77777777" w:rsidR="00170AC7" w:rsidRPr="00631724" w:rsidRDefault="00170AC7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 xml:space="preserve">%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numrit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pjesemarreseve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femra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trajnuara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207ABA24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1F43C0F6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054E5498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86" w:type="dxa"/>
            <w:shd w:val="clear" w:color="000000" w:fill="FFFFFF"/>
            <w:vAlign w:val="center"/>
            <w:hideMark/>
          </w:tcPr>
          <w:p w14:paraId="290FF9AD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55</w:t>
            </w:r>
          </w:p>
        </w:tc>
      </w:tr>
    </w:tbl>
    <w:p w14:paraId="06CD39F6" w14:textId="519252A2" w:rsidR="00C8013A" w:rsidRDefault="00C8013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599" w:type="dxa"/>
        <w:tblLook w:val="04A0" w:firstRow="1" w:lastRow="0" w:firstColumn="1" w:lastColumn="0" w:noHBand="0" w:noVBand="1"/>
      </w:tblPr>
      <w:tblGrid>
        <w:gridCol w:w="2959"/>
        <w:gridCol w:w="1650"/>
        <w:gridCol w:w="1650"/>
        <w:gridCol w:w="1650"/>
        <w:gridCol w:w="1690"/>
      </w:tblGrid>
      <w:tr w:rsidR="00B42F0C" w:rsidRPr="00B42F0C" w14:paraId="292DBC3B" w14:textId="77777777" w:rsidTr="00B42F0C">
        <w:trPr>
          <w:trHeight w:val="349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37C557" w14:textId="77777777" w:rsidR="00B42F0C" w:rsidRPr="00B42F0C" w:rsidRDefault="00B42F0C" w:rsidP="00B42F0C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B42F0C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19A57F9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95501AB -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Sesione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trajnuese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proofErr w:type="gram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magjistratë,avokat</w:t>
            </w:r>
            <w:proofErr w:type="spellEnd"/>
            <w:proofErr w:type="gram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shteti,ndihëmesa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ligjor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kancelare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detyre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B42F0C" w:rsidRPr="00B42F0C" w14:paraId="04C78D8E" w14:textId="77777777" w:rsidTr="00B42F0C">
        <w:trPr>
          <w:trHeight w:val="349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AF5EE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984C8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Sesione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trajnuese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proofErr w:type="gram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magjistratë,avokat</w:t>
            </w:r>
            <w:proofErr w:type="spellEnd"/>
            <w:proofErr w:type="gram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shteti,ndihëmesa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ligjor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dhe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kancelare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detyre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B42F0C" w:rsidRPr="00B42F0C" w14:paraId="45463A0E" w14:textId="77777777" w:rsidTr="00B42F0C">
        <w:trPr>
          <w:trHeight w:val="349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E2A18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1CCAF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sesionesh</w:t>
            </w:r>
            <w:proofErr w:type="spellEnd"/>
          </w:p>
        </w:tc>
      </w:tr>
      <w:tr w:rsidR="00B42F0C" w:rsidRPr="00B42F0C" w14:paraId="55C85F87" w14:textId="77777777" w:rsidTr="00B42F0C">
        <w:trPr>
          <w:trHeight w:val="291"/>
        </w:trPr>
        <w:tc>
          <w:tcPr>
            <w:tcW w:w="2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2DF4D1" w14:textId="77777777" w:rsidR="00B42F0C" w:rsidRPr="00B42F0C" w:rsidRDefault="00B42F0C" w:rsidP="00B42F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2F0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5C594" w14:textId="77777777" w:rsidR="00B42F0C" w:rsidRPr="00B42F0C" w:rsidRDefault="00B42F0C" w:rsidP="00B42F0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97576" w14:textId="77777777" w:rsidR="00B42F0C" w:rsidRPr="00B42F0C" w:rsidRDefault="00B42F0C" w:rsidP="00B42F0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C20A3" w14:textId="77777777" w:rsidR="00B42F0C" w:rsidRPr="00B42F0C" w:rsidRDefault="00B42F0C" w:rsidP="00B42F0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CCEDA" w14:textId="77777777" w:rsidR="00B42F0C" w:rsidRPr="00B42F0C" w:rsidRDefault="00B42F0C" w:rsidP="00B42F0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B42F0C" w:rsidRPr="00B42F0C" w14:paraId="578C60A3" w14:textId="77777777" w:rsidTr="00B42F0C">
        <w:trPr>
          <w:trHeight w:val="291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05B230" w14:textId="77777777" w:rsidR="00B42F0C" w:rsidRPr="00B42F0C" w:rsidRDefault="00B42F0C" w:rsidP="00B42F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2F0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17D62" w14:textId="77777777" w:rsidR="00B42F0C" w:rsidRPr="00B42F0C" w:rsidRDefault="00B42F0C" w:rsidP="00B42F0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42F0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3D6F2" w14:textId="77777777" w:rsidR="00B42F0C" w:rsidRPr="00B42F0C" w:rsidRDefault="00B42F0C" w:rsidP="00B42F0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42F0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9D12F" w14:textId="77777777" w:rsidR="00B42F0C" w:rsidRPr="00B42F0C" w:rsidRDefault="00B42F0C" w:rsidP="00B42F0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42F0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AA303" w14:textId="77777777" w:rsidR="00B42F0C" w:rsidRPr="00B42F0C" w:rsidRDefault="00B42F0C" w:rsidP="00B42F0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42F0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B42F0C" w:rsidRPr="00B42F0C" w14:paraId="24EEFDED" w14:textId="77777777" w:rsidTr="00B42F0C">
        <w:trPr>
          <w:trHeight w:val="274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4300C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4063E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02FBF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48735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3D2EA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170</w:t>
            </w:r>
          </w:p>
        </w:tc>
      </w:tr>
      <w:tr w:rsidR="00B42F0C" w:rsidRPr="00B42F0C" w14:paraId="53899B76" w14:textId="77777777" w:rsidTr="00B42F0C">
        <w:trPr>
          <w:trHeight w:val="274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0394C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319E6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16140120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56366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25213900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3078A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26895402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4F78C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28575500</w:t>
            </w:r>
          </w:p>
        </w:tc>
      </w:tr>
      <w:tr w:rsidR="00B42F0C" w:rsidRPr="00B42F0C" w14:paraId="60BC58F9" w14:textId="77777777" w:rsidTr="00B42F0C">
        <w:trPr>
          <w:trHeight w:val="274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DE365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97840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161401.2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711EE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168092.67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7B9C4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168096.26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E7A08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168091.18</w:t>
            </w:r>
          </w:p>
        </w:tc>
      </w:tr>
      <w:tr w:rsidR="00B42F0C" w:rsidRPr="00B42F0C" w14:paraId="13366CC0" w14:textId="77777777" w:rsidTr="00B42F0C">
        <w:trPr>
          <w:trHeight w:val="274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E4105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11A43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92DB7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BBA39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0.0667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3D02E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0.0625</w:t>
            </w:r>
          </w:p>
        </w:tc>
      </w:tr>
      <w:tr w:rsidR="00B42F0C" w:rsidRPr="00B42F0C" w14:paraId="07252C28" w14:textId="77777777" w:rsidTr="00B42F0C">
        <w:trPr>
          <w:trHeight w:val="274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6B4C7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20484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42E12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0.5622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83497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0.0667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66CB5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0.0625</w:t>
            </w:r>
          </w:p>
        </w:tc>
      </w:tr>
      <w:tr w:rsidR="00B42F0C" w:rsidRPr="00B42F0C" w14:paraId="7DC230A0" w14:textId="77777777" w:rsidTr="00B42F0C">
        <w:trPr>
          <w:trHeight w:val="274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BAA30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CBAFF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E8E05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0.0415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B374C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54483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75790058" w14:textId="3E0F1499" w:rsidR="00B42F0C" w:rsidRDefault="00B42F0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EA8923C" w14:textId="1CBCA06C" w:rsidR="00C8013A" w:rsidRPr="00631724" w:rsidRDefault="00213F7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213F72">
        <w:rPr>
          <w:rFonts w:ascii="Cambria" w:hAnsi="Cambria"/>
          <w:sz w:val="22"/>
          <w:szCs w:val="22"/>
        </w:rPr>
        <w:t>Kostoja</w:t>
      </w:r>
      <w:proofErr w:type="spellEnd"/>
      <w:r w:rsidRPr="00213F72">
        <w:rPr>
          <w:rFonts w:ascii="Cambria" w:hAnsi="Cambria"/>
          <w:sz w:val="22"/>
          <w:szCs w:val="22"/>
        </w:rPr>
        <w:t xml:space="preserve"> e </w:t>
      </w:r>
      <w:proofErr w:type="spellStart"/>
      <w:r w:rsidRPr="00213F72">
        <w:rPr>
          <w:rFonts w:ascii="Cambria" w:hAnsi="Cambria"/>
          <w:sz w:val="22"/>
          <w:szCs w:val="22"/>
        </w:rPr>
        <w:t>produktit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gjinor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përllogaritet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si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përpjesë</w:t>
      </w:r>
      <w:proofErr w:type="spellEnd"/>
      <w:r w:rsidRPr="00213F72">
        <w:rPr>
          <w:rFonts w:ascii="Cambria" w:hAnsi="Cambria"/>
          <w:sz w:val="22"/>
          <w:szCs w:val="22"/>
        </w:rPr>
        <w:t xml:space="preserve"> e </w:t>
      </w:r>
      <w:proofErr w:type="spellStart"/>
      <w:r w:rsidRPr="00213F72">
        <w:rPr>
          <w:rFonts w:ascii="Cambria" w:hAnsi="Cambria"/>
          <w:sz w:val="22"/>
          <w:szCs w:val="22"/>
        </w:rPr>
        <w:t>kostos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së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këtij</w:t>
      </w:r>
      <w:proofErr w:type="spellEnd"/>
      <w:r w:rsidRPr="00213F72">
        <w:rPr>
          <w:rFonts w:ascii="Cambria" w:hAnsi="Cambria"/>
          <w:sz w:val="22"/>
          <w:szCs w:val="22"/>
        </w:rPr>
        <w:t xml:space="preserve"> produkti dhe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Pr="00213F72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213F72">
        <w:t xml:space="preserve"> </w:t>
      </w:r>
      <w:r w:rsidRPr="00213F72">
        <w:rPr>
          <w:rFonts w:ascii="Cambria" w:hAnsi="Cambria"/>
          <w:sz w:val="22"/>
          <w:szCs w:val="22"/>
        </w:rPr>
        <w:t>7</w:t>
      </w:r>
      <w:r>
        <w:rPr>
          <w:rFonts w:ascii="Cambria" w:hAnsi="Cambria"/>
          <w:sz w:val="22"/>
          <w:szCs w:val="22"/>
        </w:rPr>
        <w:t>,</w:t>
      </w:r>
      <w:r w:rsidRPr="00213F72">
        <w:rPr>
          <w:rFonts w:ascii="Cambria" w:hAnsi="Cambria"/>
          <w:sz w:val="22"/>
          <w:szCs w:val="22"/>
        </w:rPr>
        <w:t>263</w:t>
      </w:r>
      <w:r>
        <w:rPr>
          <w:rFonts w:ascii="Cambria" w:hAnsi="Cambria"/>
          <w:sz w:val="22"/>
          <w:szCs w:val="22"/>
        </w:rPr>
        <w:t>,</w:t>
      </w:r>
      <w:r w:rsidRPr="00213F72">
        <w:rPr>
          <w:rFonts w:ascii="Cambria" w:hAnsi="Cambria"/>
          <w:sz w:val="22"/>
          <w:szCs w:val="22"/>
        </w:rPr>
        <w:t>054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1DB6ADEC" w14:textId="25188512" w:rsidR="00170AC7" w:rsidRPr="00167BA2" w:rsidRDefault="00167BA2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r w:rsidRPr="00167BA2">
        <w:rPr>
          <w:rFonts w:ascii="Cambria" w:hAnsi="Cambria"/>
          <w:b/>
          <w:bCs/>
        </w:rPr>
        <w:t>INSTAT</w:t>
      </w:r>
    </w:p>
    <w:p w14:paraId="38B5D343" w14:textId="653098B5" w:rsidR="00167BA2" w:rsidRDefault="00167BA2" w:rsidP="000317AF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167BA2">
        <w:rPr>
          <w:rFonts w:ascii="Cambria" w:hAnsi="Cambria"/>
          <w:i/>
          <w:iCs/>
        </w:rPr>
        <w:t>Veprimtaria</w:t>
      </w:r>
      <w:proofErr w:type="spellEnd"/>
      <w:r w:rsidRPr="00167BA2">
        <w:rPr>
          <w:rFonts w:ascii="Cambria" w:hAnsi="Cambria"/>
          <w:i/>
          <w:iCs/>
        </w:rPr>
        <w:t xml:space="preserve"> </w:t>
      </w:r>
      <w:proofErr w:type="spellStart"/>
      <w:r w:rsidRPr="00167BA2">
        <w:rPr>
          <w:rFonts w:ascii="Cambria" w:hAnsi="Cambria"/>
          <w:i/>
          <w:iCs/>
        </w:rPr>
        <w:t>Statistikore</w:t>
      </w:r>
      <w:proofErr w:type="spellEnd"/>
    </w:p>
    <w:tbl>
      <w:tblPr>
        <w:tblW w:w="9245" w:type="dxa"/>
        <w:tblLook w:val="04A0" w:firstRow="1" w:lastRow="0" w:firstColumn="1" w:lastColumn="0" w:noHBand="0" w:noVBand="1"/>
      </w:tblPr>
      <w:tblGrid>
        <w:gridCol w:w="2850"/>
        <w:gridCol w:w="1589"/>
        <w:gridCol w:w="1589"/>
        <w:gridCol w:w="1589"/>
        <w:gridCol w:w="1628"/>
      </w:tblGrid>
      <w:tr w:rsidR="00167BA2" w:rsidRPr="00167BA2" w14:paraId="34ECF88D" w14:textId="77777777" w:rsidTr="00B03977">
        <w:trPr>
          <w:trHeight w:val="1003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E447041" w14:textId="77777777" w:rsidR="00167BA2" w:rsidRPr="00167BA2" w:rsidRDefault="00167BA2" w:rsidP="00167BA2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Objektivi</w:t>
            </w:r>
            <w:proofErr w:type="spellEnd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6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293388B" w14:textId="77777777" w:rsidR="00167BA2" w:rsidRPr="00167BA2" w:rsidRDefault="00167BA2" w:rsidP="00167B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Përmirësimi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cilësisë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së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vrojtimeve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statistikore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prodhimi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dhe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shpërndarja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në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kohë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me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cilësi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produkteve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statistikore</w:t>
            </w:r>
            <w:proofErr w:type="spellEnd"/>
          </w:p>
        </w:tc>
      </w:tr>
      <w:tr w:rsidR="00167BA2" w:rsidRPr="00167BA2" w14:paraId="788F4548" w14:textId="77777777" w:rsidTr="00B03977">
        <w:trPr>
          <w:trHeight w:val="5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7FAB7" w14:textId="77777777" w:rsidR="00167BA2" w:rsidRPr="00167BA2" w:rsidRDefault="00167BA2" w:rsidP="00167B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9E885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9E5F8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86001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80046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</w:tr>
      <w:tr w:rsidR="00167BA2" w:rsidRPr="00167BA2" w14:paraId="656127A6" w14:textId="77777777" w:rsidTr="00B03977">
        <w:trPr>
          <w:trHeight w:val="273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1E2C7" w14:textId="77777777" w:rsidR="00167BA2" w:rsidRPr="00167BA2" w:rsidRDefault="00167BA2" w:rsidP="00167B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5BD70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16707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A3C40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652BE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B03977" w:rsidRPr="00167BA2" w14:paraId="6EB7FD37" w14:textId="77777777" w:rsidTr="00B03977">
        <w:trPr>
          <w:trHeight w:val="38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4DFD7" w14:textId="77777777" w:rsidR="00B03977" w:rsidRPr="00167BA2" w:rsidRDefault="00B03977" w:rsidP="00B03977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sz w:val="16"/>
                <w:szCs w:val="16"/>
              </w:rPr>
              <w:t>Rritja</w:t>
            </w:r>
            <w:proofErr w:type="spellEnd"/>
            <w:r w:rsidRPr="00167BA2">
              <w:rPr>
                <w:rFonts w:ascii="Garamond" w:hAnsi="Garamond" w:cs="Calibri"/>
                <w:sz w:val="16"/>
                <w:szCs w:val="16"/>
              </w:rPr>
              <w:t xml:space="preserve"> e  </w:t>
            </w:r>
            <w:proofErr w:type="spellStart"/>
            <w:r w:rsidRPr="00167BA2">
              <w:rPr>
                <w:rFonts w:ascii="Garamond" w:hAnsi="Garamond" w:cs="Calibri"/>
                <w:sz w:val="16"/>
                <w:szCs w:val="16"/>
              </w:rPr>
              <w:t>numrit</w:t>
            </w:r>
            <w:proofErr w:type="spellEnd"/>
            <w:r w:rsidRPr="00167BA2">
              <w:rPr>
                <w:rFonts w:ascii="Garamond" w:hAnsi="Garamond" w:cs="Calibri"/>
                <w:sz w:val="16"/>
                <w:szCs w:val="16"/>
              </w:rPr>
              <w:t xml:space="preserve">  </w:t>
            </w:r>
            <w:proofErr w:type="spellStart"/>
            <w:r w:rsidRPr="00167BA2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167BA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sz w:val="16"/>
                <w:szCs w:val="16"/>
              </w:rPr>
              <w:t>publikimeve</w:t>
            </w:r>
            <w:proofErr w:type="spellEnd"/>
            <w:r w:rsidRPr="00167BA2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167BA2">
              <w:rPr>
                <w:rFonts w:ascii="Garamond" w:hAnsi="Garamond" w:cs="Calibri"/>
                <w:sz w:val="16"/>
                <w:szCs w:val="16"/>
              </w:rPr>
              <w:t>statistika</w:t>
            </w:r>
            <w:proofErr w:type="spellEnd"/>
            <w:r w:rsidRPr="00167BA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sz w:val="16"/>
                <w:szCs w:val="16"/>
              </w:rPr>
              <w:t>gjinore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C1E51" w14:textId="77777777" w:rsidR="00B03977" w:rsidRPr="00167BA2" w:rsidRDefault="00B03977" w:rsidP="00B0397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3A96D" w14:textId="2FBD1F7F" w:rsidR="00B03977" w:rsidRPr="00B03977" w:rsidRDefault="00B03977" w:rsidP="00B03977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03977">
              <w:rPr>
                <w:rFonts w:ascii="Garamond" w:hAnsi="Garamond"/>
                <w:sz w:val="18"/>
                <w:szCs w:val="18"/>
              </w:rPr>
              <w:t>41%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75D37" w14:textId="6BEC8F3E" w:rsidR="00B03977" w:rsidRPr="00B03977" w:rsidRDefault="00B03977" w:rsidP="00B03977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03977">
              <w:rPr>
                <w:rFonts w:ascii="Garamond" w:hAnsi="Garamond"/>
                <w:sz w:val="18"/>
                <w:szCs w:val="18"/>
              </w:rPr>
              <w:t>19%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FDDAD" w14:textId="520BD715" w:rsidR="00B03977" w:rsidRPr="00B03977" w:rsidRDefault="00B03977" w:rsidP="00B03977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03977">
              <w:rPr>
                <w:rFonts w:ascii="Garamond" w:hAnsi="Garamond"/>
                <w:sz w:val="18"/>
                <w:szCs w:val="18"/>
              </w:rPr>
              <w:t>23%</w:t>
            </w:r>
          </w:p>
        </w:tc>
      </w:tr>
    </w:tbl>
    <w:p w14:paraId="145F3D82" w14:textId="0D1D3FFF" w:rsidR="00167BA2" w:rsidRDefault="00167BA2" w:rsidP="00167BA2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254" w:type="dxa"/>
        <w:tblLook w:val="04A0" w:firstRow="1" w:lastRow="0" w:firstColumn="1" w:lastColumn="0" w:noHBand="0" w:noVBand="1"/>
      </w:tblPr>
      <w:tblGrid>
        <w:gridCol w:w="2853"/>
        <w:gridCol w:w="1591"/>
        <w:gridCol w:w="1591"/>
        <w:gridCol w:w="1591"/>
        <w:gridCol w:w="1628"/>
      </w:tblGrid>
      <w:tr w:rsidR="00B03977" w:rsidRPr="00B03977" w14:paraId="5BFD605A" w14:textId="77777777" w:rsidTr="00B03977">
        <w:trPr>
          <w:trHeight w:val="359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5F8D4C4" w14:textId="77777777" w:rsidR="00B03977" w:rsidRPr="00B03977" w:rsidRDefault="00B03977" w:rsidP="00B03977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B03977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6072AB0" w14:textId="77777777" w:rsidR="00B03977" w:rsidRPr="00B03977" w:rsidRDefault="00B03977" w:rsidP="00B0397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95001AA -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Njësi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statistikore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vrojtuara</w:t>
            </w:r>
            <w:proofErr w:type="spellEnd"/>
          </w:p>
        </w:tc>
      </w:tr>
      <w:tr w:rsidR="00B03977" w:rsidRPr="00B03977" w14:paraId="4CBE7446" w14:textId="77777777" w:rsidTr="00B03977">
        <w:trPr>
          <w:trHeight w:val="35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6424D" w14:textId="77777777" w:rsidR="00B03977" w:rsidRPr="00B03977" w:rsidRDefault="00B03977" w:rsidP="00B0397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A4323" w14:textId="0478BCEF" w:rsidR="00B03977" w:rsidRPr="00B03977" w:rsidRDefault="00B03977" w:rsidP="00B0397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Anketimi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njësive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statistikore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marrjen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informacioneve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ekonomiko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- sociale,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zgjeruar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shkallën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përfaqësimit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popullatës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B03977" w:rsidRPr="00B03977" w14:paraId="06DE1627" w14:textId="77777777" w:rsidTr="00B03977">
        <w:trPr>
          <w:trHeight w:val="35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F841C" w14:textId="77777777" w:rsidR="00B03977" w:rsidRPr="00B03977" w:rsidRDefault="00B03977" w:rsidP="00B0397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C087A" w14:textId="77777777" w:rsidR="00B03977" w:rsidRPr="00B03977" w:rsidRDefault="00B03977" w:rsidP="00B0397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B03977" w:rsidRPr="00B03977" w14:paraId="20086EF7" w14:textId="77777777" w:rsidTr="00B03977">
        <w:trPr>
          <w:trHeight w:val="299"/>
        </w:trPr>
        <w:tc>
          <w:tcPr>
            <w:tcW w:w="2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0483E1" w14:textId="77777777" w:rsidR="00B03977" w:rsidRPr="00B03977" w:rsidRDefault="00B03977" w:rsidP="00B039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39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3FA92" w14:textId="77777777" w:rsidR="00B03977" w:rsidRPr="00B03977" w:rsidRDefault="00B03977" w:rsidP="00B039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096D8" w14:textId="77777777" w:rsidR="00B03977" w:rsidRPr="00B03977" w:rsidRDefault="00B03977" w:rsidP="00B039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7B435" w14:textId="77777777" w:rsidR="00B03977" w:rsidRPr="00B03977" w:rsidRDefault="00B03977" w:rsidP="00B039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949FE" w14:textId="77777777" w:rsidR="00B03977" w:rsidRPr="00B03977" w:rsidRDefault="00B03977" w:rsidP="00B039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B03977" w:rsidRPr="00B03977" w14:paraId="0A2701B7" w14:textId="77777777" w:rsidTr="00B03977">
        <w:trPr>
          <w:trHeight w:val="29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95BD76" w14:textId="77777777" w:rsidR="00B03977" w:rsidRPr="00B03977" w:rsidRDefault="00B03977" w:rsidP="00B039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39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25FDC" w14:textId="77777777" w:rsidR="00B03977" w:rsidRPr="00B03977" w:rsidRDefault="00B03977" w:rsidP="00B039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039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46ED5" w14:textId="77777777" w:rsidR="00B03977" w:rsidRPr="00B03977" w:rsidRDefault="00B03977" w:rsidP="00B039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039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CE182" w14:textId="77777777" w:rsidR="00B03977" w:rsidRPr="00B03977" w:rsidRDefault="00B03977" w:rsidP="00B039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039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40314" w14:textId="77777777" w:rsidR="00B03977" w:rsidRPr="00B03977" w:rsidRDefault="00B03977" w:rsidP="00B039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039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B03977" w:rsidRPr="00B03977" w14:paraId="09DCD5E4" w14:textId="77777777" w:rsidTr="00B03977">
        <w:trPr>
          <w:trHeight w:val="282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98F3E" w14:textId="77777777" w:rsidR="00B03977" w:rsidRPr="00B03977" w:rsidRDefault="00B03977" w:rsidP="00B0397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8F51E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1025521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07790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471332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785EF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222159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A0B9F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225359</w:t>
            </w:r>
          </w:p>
        </w:tc>
      </w:tr>
      <w:tr w:rsidR="00B03977" w:rsidRPr="00B03977" w14:paraId="53ADBE9C" w14:textId="77777777" w:rsidTr="00B03977">
        <w:trPr>
          <w:trHeight w:val="282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63A81" w14:textId="77777777" w:rsidR="00B03977" w:rsidRPr="00B03977" w:rsidRDefault="00B03977" w:rsidP="00B0397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F6D49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589518000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05E43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471332000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D1AE4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222159000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D5B8B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225359000</w:t>
            </w:r>
          </w:p>
        </w:tc>
      </w:tr>
      <w:tr w:rsidR="00B03977" w:rsidRPr="00B03977" w14:paraId="13AF3F47" w14:textId="77777777" w:rsidTr="00B03977">
        <w:trPr>
          <w:trHeight w:val="282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63BB7" w14:textId="77777777" w:rsidR="00B03977" w:rsidRPr="00B03977" w:rsidRDefault="00B03977" w:rsidP="00B0397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Kosto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DBB8B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574.85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071BB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7C92F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DD709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1000</w:t>
            </w:r>
          </w:p>
        </w:tc>
      </w:tr>
      <w:tr w:rsidR="00B03977" w:rsidRPr="00B03977" w14:paraId="39E7CA66" w14:textId="77777777" w:rsidTr="00B03977">
        <w:trPr>
          <w:trHeight w:val="282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B3373" w14:textId="77777777" w:rsidR="00B03977" w:rsidRPr="00B03977" w:rsidRDefault="00B03977" w:rsidP="00B0397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1A682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D9A00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-0.5404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9C480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-0.5287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41574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0.0144</w:t>
            </w:r>
          </w:p>
        </w:tc>
      </w:tr>
      <w:tr w:rsidR="00B03977" w:rsidRPr="00B03977" w14:paraId="4D506674" w14:textId="77777777" w:rsidTr="00B03977">
        <w:trPr>
          <w:trHeight w:val="282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C7AEF" w14:textId="77777777" w:rsidR="00B03977" w:rsidRPr="00B03977" w:rsidRDefault="00B03977" w:rsidP="00B0397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4C810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BF237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-0.2005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8111A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-0.5287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50C95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0.0144</w:t>
            </w:r>
          </w:p>
        </w:tc>
      </w:tr>
      <w:tr w:rsidR="00B03977" w:rsidRPr="00B03977" w14:paraId="123643B8" w14:textId="77777777" w:rsidTr="00B03977">
        <w:trPr>
          <w:trHeight w:val="282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73E11" w14:textId="77777777" w:rsidR="00B03977" w:rsidRPr="00B03977" w:rsidRDefault="00B03977" w:rsidP="00B0397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4E86C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52D56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0.7396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8F543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5EDF2" w14:textId="77777777" w:rsidR="00B03977" w:rsidRPr="00B03977" w:rsidRDefault="00B03977" w:rsidP="00B039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362CC1E0" w14:textId="77777777" w:rsidR="00167BA2" w:rsidRPr="00167BA2" w:rsidRDefault="00167BA2" w:rsidP="00167BA2">
      <w:pPr>
        <w:spacing w:after="120" w:line="221" w:lineRule="atLeast"/>
        <w:jc w:val="both"/>
        <w:rPr>
          <w:rFonts w:ascii="Cambria" w:hAnsi="Cambria"/>
        </w:rPr>
      </w:pPr>
    </w:p>
    <w:p w14:paraId="376EB234" w14:textId="4D5C40D4" w:rsidR="00167BA2" w:rsidRDefault="00167BA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366424">
        <w:rPr>
          <w:rFonts w:ascii="Cambria" w:hAnsi="Cambria"/>
          <w:sz w:val="22"/>
          <w:szCs w:val="22"/>
        </w:rPr>
        <w:lastRenderedPageBreak/>
        <w:t>Kostoja</w:t>
      </w:r>
      <w:proofErr w:type="spellEnd"/>
      <w:r w:rsidRPr="00366424">
        <w:rPr>
          <w:rFonts w:ascii="Cambria" w:hAnsi="Cambria"/>
          <w:sz w:val="22"/>
          <w:szCs w:val="22"/>
        </w:rPr>
        <w:t xml:space="preserve"> e </w:t>
      </w:r>
      <w:proofErr w:type="spellStart"/>
      <w:r w:rsidRPr="00366424">
        <w:rPr>
          <w:rFonts w:ascii="Cambria" w:hAnsi="Cambria"/>
          <w:sz w:val="22"/>
          <w:szCs w:val="22"/>
        </w:rPr>
        <w:t>produktit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gjinor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="00F43C47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sht</w:t>
      </w:r>
      <w:r w:rsidR="00F43C47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</w:t>
      </w:r>
      <w:r w:rsidR="00F43C47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rpjes</w:t>
      </w:r>
      <w:r w:rsidR="00F43C47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e </w:t>
      </w:r>
      <w:proofErr w:type="spellStart"/>
      <w:r w:rsidRPr="00366424">
        <w:rPr>
          <w:rFonts w:ascii="Cambria" w:hAnsi="Cambria"/>
          <w:sz w:val="22"/>
          <w:szCs w:val="22"/>
        </w:rPr>
        <w:t>k</w:t>
      </w:r>
      <w:r w:rsidR="00F43C47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tij</w:t>
      </w:r>
      <w:proofErr w:type="spellEnd"/>
      <w:r w:rsidRPr="00366424">
        <w:rPr>
          <w:rFonts w:ascii="Cambria" w:hAnsi="Cambria"/>
          <w:sz w:val="22"/>
          <w:szCs w:val="22"/>
        </w:rPr>
        <w:t xml:space="preserve"> produkti dhe do </w:t>
      </w:r>
      <w:proofErr w:type="spellStart"/>
      <w:r w:rsidRPr="00366424">
        <w:rPr>
          <w:rFonts w:ascii="Cambria" w:hAnsi="Cambria"/>
          <w:sz w:val="22"/>
          <w:szCs w:val="22"/>
        </w:rPr>
        <w:t>t</w:t>
      </w:r>
      <w:r w:rsidR="00F43C47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</w:t>
      </w:r>
      <w:r w:rsidR="00F43C47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rllogaritet</w:t>
      </w:r>
      <w:proofErr w:type="spellEnd"/>
      <w:r w:rsidRPr="00366424">
        <w:rPr>
          <w:rFonts w:ascii="Cambria" w:hAnsi="Cambria"/>
          <w:sz w:val="22"/>
          <w:szCs w:val="22"/>
        </w:rPr>
        <w:t xml:space="preserve"> pas </w:t>
      </w:r>
      <w:proofErr w:type="spellStart"/>
      <w:r w:rsidRPr="00366424">
        <w:rPr>
          <w:rFonts w:ascii="Cambria" w:hAnsi="Cambria"/>
          <w:sz w:val="22"/>
          <w:szCs w:val="22"/>
        </w:rPr>
        <w:t>marrjes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s</w:t>
      </w:r>
      <w:r w:rsidR="00F43C47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t</w:t>
      </w:r>
      <w:r w:rsidR="00F43C47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dh</w:t>
      </w:r>
      <w:r w:rsidR="00F43C47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nave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nga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realizimi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i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shpenzimeve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faktike</w:t>
      </w:r>
      <w:proofErr w:type="spellEnd"/>
      <w:r w:rsidRPr="00366424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</w:t>
      </w:r>
    </w:p>
    <w:p w14:paraId="672FDE7A" w14:textId="77777777" w:rsidR="001D354A" w:rsidRDefault="001D354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48EB6F7" w14:textId="5F51F255" w:rsidR="001D354A" w:rsidRPr="001D354A" w:rsidRDefault="001D354A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1D354A">
        <w:rPr>
          <w:rFonts w:ascii="Cambria" w:hAnsi="Cambria"/>
          <w:b/>
          <w:bCs/>
        </w:rPr>
        <w:t>Agjensia</w:t>
      </w:r>
      <w:proofErr w:type="spellEnd"/>
      <w:r w:rsidRPr="001D354A">
        <w:rPr>
          <w:rFonts w:ascii="Cambria" w:hAnsi="Cambria"/>
          <w:b/>
          <w:bCs/>
        </w:rPr>
        <w:t xml:space="preserve"> </w:t>
      </w:r>
      <w:proofErr w:type="spellStart"/>
      <w:r w:rsidRPr="001D354A">
        <w:rPr>
          <w:rFonts w:ascii="Cambria" w:hAnsi="Cambria"/>
          <w:b/>
          <w:bCs/>
        </w:rPr>
        <w:t>tekegrafike</w:t>
      </w:r>
      <w:proofErr w:type="spellEnd"/>
      <w:r w:rsidRPr="001D354A">
        <w:rPr>
          <w:rFonts w:ascii="Cambria" w:hAnsi="Cambria"/>
          <w:b/>
          <w:bCs/>
        </w:rPr>
        <w:t xml:space="preserve"> </w:t>
      </w:r>
      <w:proofErr w:type="spellStart"/>
      <w:r w:rsidRPr="001D354A">
        <w:rPr>
          <w:rFonts w:ascii="Cambria" w:hAnsi="Cambria"/>
          <w:b/>
          <w:bCs/>
        </w:rPr>
        <w:t>shqiptare</w:t>
      </w:r>
      <w:proofErr w:type="spellEnd"/>
    </w:p>
    <w:p w14:paraId="65CA82AA" w14:textId="19F2117F" w:rsidR="001D354A" w:rsidRDefault="001D354A" w:rsidP="001D354A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Planifikim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menaxhim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administrimi</w:t>
      </w:r>
      <w:proofErr w:type="spellEnd"/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D354A" w:rsidRPr="001D354A" w14:paraId="6A58B388" w14:textId="77777777" w:rsidTr="001D354A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166D9" w14:textId="77777777" w:rsidR="001D354A" w:rsidRPr="001D354A" w:rsidRDefault="001D354A" w:rsidP="001D35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35020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5A56E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84394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55DB5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1D354A" w:rsidRPr="001D354A" w14:paraId="308D13EF" w14:textId="77777777" w:rsidTr="001D354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C4CE2" w14:textId="77777777" w:rsidR="001D354A" w:rsidRPr="001D354A" w:rsidRDefault="001D354A" w:rsidP="001D35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E6A31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CCFD0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D3BB3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81367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D354A" w:rsidRPr="001D354A" w14:paraId="1C126421" w14:textId="77777777" w:rsidTr="001D354A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4E6E8" w14:textId="77777777" w:rsidR="001D354A" w:rsidRPr="001D354A" w:rsidRDefault="001D354A" w:rsidP="001D354A">
            <w:pPr>
              <w:rPr>
                <w:rFonts w:ascii="Garamond" w:hAnsi="Garamond" w:cs="Calibri"/>
                <w:color w:val="FF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 xml:space="preserve">nr </w:t>
            </w:r>
            <w:proofErr w:type="spellStart"/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>i</w:t>
            </w:r>
            <w:proofErr w:type="spellEnd"/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>gazetareve</w:t>
            </w:r>
            <w:proofErr w:type="spellEnd"/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>femra</w:t>
            </w:r>
            <w:proofErr w:type="spellEnd"/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 xml:space="preserve"> te </w:t>
            </w:r>
            <w:proofErr w:type="spellStart"/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>trajnuara</w:t>
            </w:r>
            <w:proofErr w:type="spellEnd"/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 xml:space="preserve"> /totali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B2707" w14:textId="77777777" w:rsidR="001D354A" w:rsidRPr="001D354A" w:rsidRDefault="001D354A" w:rsidP="001D354A">
            <w:pPr>
              <w:jc w:val="right"/>
              <w:rPr>
                <w:rFonts w:ascii="Garamond" w:hAnsi="Garamond" w:cs="Calibri"/>
                <w:color w:val="FF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4FBBA" w14:textId="77777777" w:rsidR="001D354A" w:rsidRPr="001D354A" w:rsidRDefault="001D354A" w:rsidP="001D354A">
            <w:pPr>
              <w:jc w:val="right"/>
              <w:rPr>
                <w:rFonts w:ascii="Garamond" w:hAnsi="Garamond" w:cs="Calibri"/>
                <w:color w:val="FF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9F3A7" w14:textId="77777777" w:rsidR="001D354A" w:rsidRPr="001D354A" w:rsidRDefault="001D354A" w:rsidP="001D354A">
            <w:pPr>
              <w:jc w:val="right"/>
              <w:rPr>
                <w:rFonts w:ascii="Garamond" w:hAnsi="Garamond" w:cs="Calibri"/>
                <w:color w:val="FF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50DE3" w14:textId="77777777" w:rsidR="001D354A" w:rsidRPr="001D354A" w:rsidRDefault="001D354A" w:rsidP="001D354A">
            <w:pPr>
              <w:jc w:val="right"/>
              <w:rPr>
                <w:rFonts w:ascii="Garamond" w:hAnsi="Garamond" w:cs="Calibri"/>
                <w:color w:val="FF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>5</w:t>
            </w:r>
          </w:p>
        </w:tc>
      </w:tr>
      <w:tr w:rsidR="001D354A" w:rsidRPr="001D354A" w14:paraId="67BC855E" w14:textId="77777777" w:rsidTr="001D354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81557" w14:textId="77777777" w:rsidR="001D354A" w:rsidRPr="001D354A" w:rsidRDefault="001D354A" w:rsidP="001D354A">
            <w:pPr>
              <w:rPr>
                <w:rFonts w:ascii="Garamond" w:hAnsi="Garamond" w:cs="Calibri"/>
                <w:color w:val="FF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 xml:space="preserve">Nr </w:t>
            </w:r>
            <w:proofErr w:type="spellStart"/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>i</w:t>
            </w:r>
            <w:proofErr w:type="spellEnd"/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>femrave</w:t>
            </w:r>
            <w:proofErr w:type="spellEnd"/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 xml:space="preserve"> ne </w:t>
            </w:r>
            <w:proofErr w:type="spellStart"/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>pozicione</w:t>
            </w:r>
            <w:proofErr w:type="spellEnd"/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76BCB" w14:textId="77777777" w:rsidR="001D354A" w:rsidRPr="001D354A" w:rsidRDefault="001D354A" w:rsidP="001D354A">
            <w:pPr>
              <w:jc w:val="right"/>
              <w:rPr>
                <w:rFonts w:ascii="Garamond" w:hAnsi="Garamond" w:cs="Calibri"/>
                <w:color w:val="FF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F25A2" w14:textId="77777777" w:rsidR="001D354A" w:rsidRPr="001D354A" w:rsidRDefault="001D354A" w:rsidP="001D354A">
            <w:pPr>
              <w:jc w:val="right"/>
              <w:rPr>
                <w:rFonts w:ascii="Garamond" w:hAnsi="Garamond" w:cs="Calibri"/>
                <w:color w:val="FF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39E5B" w14:textId="77777777" w:rsidR="001D354A" w:rsidRPr="001D354A" w:rsidRDefault="001D354A" w:rsidP="001D354A">
            <w:pPr>
              <w:jc w:val="right"/>
              <w:rPr>
                <w:rFonts w:ascii="Garamond" w:hAnsi="Garamond" w:cs="Calibri"/>
                <w:color w:val="FF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ECF1D" w14:textId="77777777" w:rsidR="001D354A" w:rsidRPr="001D354A" w:rsidRDefault="001D354A" w:rsidP="001D354A">
            <w:pPr>
              <w:jc w:val="right"/>
              <w:rPr>
                <w:rFonts w:ascii="Garamond" w:hAnsi="Garamond" w:cs="Calibri"/>
                <w:color w:val="FF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FF0000"/>
                <w:sz w:val="16"/>
                <w:szCs w:val="16"/>
              </w:rPr>
              <w:t>7</w:t>
            </w:r>
          </w:p>
        </w:tc>
      </w:tr>
    </w:tbl>
    <w:p w14:paraId="7695FB91" w14:textId="77777777" w:rsidR="001D354A" w:rsidRPr="001D354A" w:rsidRDefault="001D354A" w:rsidP="001D354A">
      <w:pPr>
        <w:spacing w:after="120" w:line="221" w:lineRule="atLeast"/>
        <w:jc w:val="both"/>
        <w:rPr>
          <w:rFonts w:ascii="Cambria" w:hAnsi="Cambria"/>
        </w:rPr>
      </w:pPr>
    </w:p>
    <w:p w14:paraId="0B4C3C09" w14:textId="1F91B3CC" w:rsidR="00167BA2" w:rsidRDefault="001D354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Kwta</w:t>
      </w:r>
      <w:proofErr w:type="spellEnd"/>
      <w:r>
        <w:rPr>
          <w:rFonts w:ascii="Cambria" w:hAnsi="Cambria"/>
          <w:sz w:val="22"/>
          <w:szCs w:val="22"/>
        </w:rPr>
        <w:t xml:space="preserve"> tregues nuk </w:t>
      </w:r>
      <w:proofErr w:type="spellStart"/>
      <w:r>
        <w:rPr>
          <w:rFonts w:ascii="Cambria" w:hAnsi="Cambria"/>
          <w:sz w:val="22"/>
          <w:szCs w:val="22"/>
        </w:rPr>
        <w:t>kanw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asnjw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lidhje</w:t>
      </w:r>
      <w:proofErr w:type="spellEnd"/>
      <w:r>
        <w:rPr>
          <w:rFonts w:ascii="Cambria" w:hAnsi="Cambria"/>
          <w:sz w:val="22"/>
          <w:szCs w:val="22"/>
        </w:rPr>
        <w:t xml:space="preserve"> direct me produkti </w:t>
      </w:r>
      <w:proofErr w:type="spellStart"/>
      <w:r>
        <w:rPr>
          <w:rFonts w:ascii="Cambria" w:hAnsi="Cambria"/>
          <w:sz w:val="22"/>
          <w:szCs w:val="22"/>
        </w:rPr>
        <w:t>specifike</w:t>
      </w:r>
      <w:proofErr w:type="spellEnd"/>
      <w:r>
        <w:rPr>
          <w:rFonts w:ascii="Cambria" w:hAnsi="Cambria"/>
          <w:sz w:val="22"/>
          <w:szCs w:val="22"/>
        </w:rPr>
        <w:t xml:space="preserve">, ndaj </w:t>
      </w: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tyre</w:t>
      </w:r>
      <w:proofErr w:type="spellEnd"/>
      <w:r>
        <w:rPr>
          <w:rFonts w:ascii="Cambria" w:hAnsi="Cambria"/>
          <w:sz w:val="22"/>
          <w:szCs w:val="22"/>
        </w:rPr>
        <w:t xml:space="preserve"> mund </w:t>
      </w:r>
      <w:proofErr w:type="spellStart"/>
      <w:r>
        <w:rPr>
          <w:rFonts w:ascii="Cambria" w:hAnsi="Cambria"/>
          <w:sz w:val="22"/>
          <w:szCs w:val="22"/>
        </w:rPr>
        <w:t>tw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pwrcaktohet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vetwm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jashtw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sistemit</w:t>
      </w:r>
      <w:proofErr w:type="spellEnd"/>
      <w:r>
        <w:rPr>
          <w:rFonts w:ascii="Cambria" w:hAnsi="Cambria"/>
          <w:sz w:val="22"/>
          <w:szCs w:val="22"/>
        </w:rPr>
        <w:t xml:space="preserve"> ose pas </w:t>
      </w:r>
      <w:proofErr w:type="spellStart"/>
      <w:r>
        <w:rPr>
          <w:rFonts w:ascii="Cambria" w:hAnsi="Cambria"/>
          <w:sz w:val="22"/>
          <w:szCs w:val="22"/>
        </w:rPr>
        <w:t>kryerjes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sw</w:t>
      </w:r>
      <w:proofErr w:type="spellEnd"/>
      <w:r>
        <w:rPr>
          <w:rFonts w:ascii="Cambria" w:hAnsi="Cambria"/>
          <w:sz w:val="22"/>
          <w:szCs w:val="22"/>
        </w:rPr>
        <w:t xml:space="preserve"> monitorimit </w:t>
      </w:r>
      <w:proofErr w:type="spellStart"/>
      <w:r>
        <w:rPr>
          <w:rFonts w:ascii="Cambria" w:hAnsi="Cambria"/>
          <w:sz w:val="22"/>
          <w:szCs w:val="22"/>
        </w:rPr>
        <w:t>tw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shpenzimeve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faktike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33AB52E1" w14:textId="77777777" w:rsidR="00ED0878" w:rsidRDefault="00ED0878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64CDA38" w14:textId="19533B0A" w:rsidR="001D354A" w:rsidRPr="00ED0878" w:rsidRDefault="00ED0878" w:rsidP="00631724">
      <w:pPr>
        <w:spacing w:after="120" w:line="221" w:lineRule="atLeast"/>
        <w:jc w:val="both"/>
        <w:rPr>
          <w:rFonts w:ascii="Cambria" w:hAnsi="Cambria"/>
          <w:b/>
          <w:bCs/>
          <w:sz w:val="22"/>
          <w:szCs w:val="22"/>
        </w:rPr>
      </w:pPr>
      <w:proofErr w:type="spellStart"/>
      <w:r w:rsidRPr="00ED0878">
        <w:rPr>
          <w:rFonts w:ascii="Cambria" w:hAnsi="Cambria"/>
          <w:b/>
          <w:bCs/>
          <w:sz w:val="22"/>
          <w:szCs w:val="22"/>
        </w:rPr>
        <w:t>Kuvendi</w:t>
      </w:r>
      <w:proofErr w:type="spellEnd"/>
    </w:p>
    <w:p w14:paraId="3EE9FAAC" w14:textId="315EDEAF" w:rsidR="00ED0878" w:rsidRPr="00ED0878" w:rsidRDefault="00ED0878" w:rsidP="00ED0878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</w:rPr>
        <w:t>Planifikim,menaxhim</w:t>
      </w:r>
      <w:proofErr w:type="spellEnd"/>
      <w:proofErr w:type="gram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administrimi</w:t>
      </w:r>
      <w:proofErr w:type="spellEnd"/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D0878" w:rsidRPr="00ED0878" w14:paraId="429C22C5" w14:textId="77777777" w:rsidTr="00ED0878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D5DAD" w14:textId="77777777" w:rsidR="00ED0878" w:rsidRPr="00ED0878" w:rsidRDefault="00ED0878" w:rsidP="00ED087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nivel</w:t>
            </w:r>
            <w:proofErr w:type="spellEnd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F70AC" w14:textId="77777777" w:rsidR="00ED0878" w:rsidRPr="00ED0878" w:rsidRDefault="00ED0878" w:rsidP="00ED087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21A27" w14:textId="77777777" w:rsidR="00ED0878" w:rsidRPr="00ED0878" w:rsidRDefault="00ED0878" w:rsidP="00ED087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20F53" w14:textId="77777777" w:rsidR="00ED0878" w:rsidRPr="00ED0878" w:rsidRDefault="00ED0878" w:rsidP="00ED087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2D617" w14:textId="77777777" w:rsidR="00ED0878" w:rsidRPr="00ED0878" w:rsidRDefault="00ED0878" w:rsidP="00ED087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ED0878" w:rsidRPr="00ED0878" w14:paraId="1AED7CD9" w14:textId="77777777" w:rsidTr="00ED087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EC77D" w14:textId="77777777" w:rsidR="00ED0878" w:rsidRPr="00ED0878" w:rsidRDefault="00ED0878" w:rsidP="00ED087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80424" w14:textId="77777777" w:rsidR="00ED0878" w:rsidRPr="00ED0878" w:rsidRDefault="00ED0878" w:rsidP="00ED087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3AB1F" w14:textId="77777777" w:rsidR="00ED0878" w:rsidRPr="00ED0878" w:rsidRDefault="00ED0878" w:rsidP="00ED087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8C07E" w14:textId="77777777" w:rsidR="00ED0878" w:rsidRPr="00ED0878" w:rsidRDefault="00ED0878" w:rsidP="00ED087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D81E8" w14:textId="77777777" w:rsidR="00ED0878" w:rsidRPr="00ED0878" w:rsidRDefault="00ED0878" w:rsidP="00ED087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D0878" w:rsidRPr="00ED0878" w14:paraId="105B5D4F" w14:textId="77777777" w:rsidTr="00ED0878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DBD09" w14:textId="77777777" w:rsidR="00ED0878" w:rsidRPr="00ED0878" w:rsidRDefault="00ED0878" w:rsidP="00ED0878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Rritja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 xml:space="preserve"> % e </w:t>
            </w: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raportit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meshkuj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programin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9C182" w14:textId="77777777" w:rsidR="00ED0878" w:rsidRPr="00ED0878" w:rsidRDefault="00ED0878" w:rsidP="00ED087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17DC0" w14:textId="77777777" w:rsidR="00ED0878" w:rsidRPr="00ED0878" w:rsidRDefault="00ED0878" w:rsidP="00ED087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233AD" w14:textId="77777777" w:rsidR="00ED0878" w:rsidRPr="00ED0878" w:rsidRDefault="00ED0878" w:rsidP="00ED087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53052" w14:textId="77777777" w:rsidR="00ED0878" w:rsidRPr="00ED0878" w:rsidRDefault="00ED0878" w:rsidP="00ED087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</w:tr>
    </w:tbl>
    <w:p w14:paraId="78A5AACC" w14:textId="31426E21" w:rsidR="00ED0878" w:rsidRDefault="00ED0878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B81C3DE" w14:textId="243D6D87" w:rsidR="00ED0878" w:rsidRDefault="00ED0878" w:rsidP="00ED087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Ky tregues nuk ka </w:t>
      </w:r>
      <w:proofErr w:type="spellStart"/>
      <w:r>
        <w:rPr>
          <w:rFonts w:ascii="Cambria" w:hAnsi="Cambria"/>
          <w:sz w:val="22"/>
          <w:szCs w:val="22"/>
        </w:rPr>
        <w:t>asnjw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lidhje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dire</w:t>
      </w:r>
      <w:r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</w:rPr>
        <w:t>e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produkt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specifik</w:t>
      </w:r>
      <w:proofErr w:type="spellEnd"/>
      <w:r>
        <w:rPr>
          <w:rFonts w:ascii="Cambria" w:hAnsi="Cambria"/>
          <w:sz w:val="22"/>
          <w:szCs w:val="22"/>
        </w:rPr>
        <w:t xml:space="preserve">, ndaj </w:t>
      </w: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</w:rPr>
        <w:t>ij</w:t>
      </w:r>
      <w:proofErr w:type="spellEnd"/>
      <w:r>
        <w:rPr>
          <w:rFonts w:ascii="Cambria" w:hAnsi="Cambria"/>
          <w:sz w:val="22"/>
          <w:szCs w:val="22"/>
        </w:rPr>
        <w:t xml:space="preserve"> mund </w:t>
      </w:r>
      <w:proofErr w:type="spellStart"/>
      <w:r>
        <w:rPr>
          <w:rFonts w:ascii="Cambria" w:hAnsi="Cambria"/>
          <w:sz w:val="22"/>
          <w:szCs w:val="22"/>
        </w:rPr>
        <w:t>tw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pwrcaktohet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vetwm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jashtw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sistemit</w:t>
      </w:r>
      <w:proofErr w:type="spellEnd"/>
      <w:r>
        <w:rPr>
          <w:rFonts w:ascii="Cambria" w:hAnsi="Cambria"/>
          <w:sz w:val="22"/>
          <w:szCs w:val="22"/>
        </w:rPr>
        <w:t xml:space="preserve"> ose pas </w:t>
      </w:r>
      <w:proofErr w:type="spellStart"/>
      <w:r>
        <w:rPr>
          <w:rFonts w:ascii="Cambria" w:hAnsi="Cambria"/>
          <w:sz w:val="22"/>
          <w:szCs w:val="22"/>
        </w:rPr>
        <w:t>kryerjes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sw</w:t>
      </w:r>
      <w:proofErr w:type="spellEnd"/>
      <w:r>
        <w:rPr>
          <w:rFonts w:ascii="Cambria" w:hAnsi="Cambria"/>
          <w:sz w:val="22"/>
          <w:szCs w:val="22"/>
        </w:rPr>
        <w:t xml:space="preserve"> monitorimit </w:t>
      </w:r>
      <w:proofErr w:type="spellStart"/>
      <w:r>
        <w:rPr>
          <w:rFonts w:ascii="Cambria" w:hAnsi="Cambria"/>
          <w:sz w:val="22"/>
          <w:szCs w:val="22"/>
        </w:rPr>
        <w:t>tw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shpenzimeve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faktike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794F82DD" w14:textId="77777777" w:rsidR="00ED0878" w:rsidRDefault="00ED0878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F4137F9" w14:textId="018F0790" w:rsidR="001D354A" w:rsidRPr="00ED0878" w:rsidRDefault="001D354A" w:rsidP="00631724">
      <w:pPr>
        <w:spacing w:after="120" w:line="221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D0878">
        <w:rPr>
          <w:rFonts w:ascii="Cambria" w:hAnsi="Cambria"/>
          <w:b/>
          <w:bCs/>
          <w:sz w:val="22"/>
          <w:szCs w:val="22"/>
        </w:rPr>
        <w:t>AKPT</w:t>
      </w:r>
    </w:p>
    <w:p w14:paraId="6721DE66" w14:textId="5F705893" w:rsidR="001D354A" w:rsidRPr="00ED0878" w:rsidRDefault="00ED0878" w:rsidP="00ED0878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Shwrbime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tw</w:t>
      </w:r>
      <w:proofErr w:type="spellEnd"/>
      <w:r>
        <w:rPr>
          <w:rFonts w:ascii="Cambria" w:hAnsi="Cambria"/>
        </w:rPr>
        <w:t xml:space="preserve"> tjera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6148"/>
        <w:gridCol w:w="758"/>
        <w:gridCol w:w="758"/>
        <w:gridCol w:w="758"/>
        <w:gridCol w:w="758"/>
      </w:tblGrid>
      <w:tr w:rsidR="001D354A" w:rsidRPr="001D354A" w14:paraId="41423FE8" w14:textId="77777777" w:rsidTr="001D354A">
        <w:trPr>
          <w:trHeight w:val="300"/>
        </w:trPr>
        <w:tc>
          <w:tcPr>
            <w:tcW w:w="9180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5524C35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1</w:t>
            </w:r>
          </w:p>
        </w:tc>
      </w:tr>
      <w:tr w:rsidR="001D354A" w:rsidRPr="001D354A" w14:paraId="3B2608CF" w14:textId="77777777" w:rsidTr="001D354A">
        <w:trPr>
          <w:trHeight w:val="705"/>
        </w:trPr>
        <w:tc>
          <w:tcPr>
            <w:tcW w:w="6148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59A7908" w14:textId="77777777" w:rsidR="001D354A" w:rsidRPr="001D354A" w:rsidRDefault="001D354A" w:rsidP="001D35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Administratë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funksionale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realizimin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politikave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Planifikimit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Urban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221E1E7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8E42505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36D234F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CF05628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100%</w:t>
            </w:r>
          </w:p>
        </w:tc>
      </w:tr>
      <w:tr w:rsidR="001D354A" w:rsidRPr="001D354A" w14:paraId="20ADF59C" w14:textId="77777777" w:rsidTr="001D354A">
        <w:trPr>
          <w:trHeight w:val="705"/>
        </w:trPr>
        <w:tc>
          <w:tcPr>
            <w:tcW w:w="6148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D2CC398" w14:textId="77777777" w:rsidR="001D354A" w:rsidRPr="001D354A" w:rsidRDefault="001D354A" w:rsidP="001D35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punonjesve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te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trajnuar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mbi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politikat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planifikimit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urban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kundrejt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9586240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57%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EBE2EC1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57%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114858A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57%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B5400C2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57%</w:t>
            </w:r>
          </w:p>
        </w:tc>
      </w:tr>
      <w:tr w:rsidR="001D354A" w:rsidRPr="001D354A" w14:paraId="1CF2FF50" w14:textId="77777777" w:rsidTr="001D354A">
        <w:trPr>
          <w:trHeight w:val="705"/>
        </w:trPr>
        <w:tc>
          <w:tcPr>
            <w:tcW w:w="6148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CB42110" w14:textId="77777777" w:rsidR="001D354A" w:rsidRPr="00ED0878" w:rsidRDefault="001D354A" w:rsidP="001D354A">
            <w:pPr>
              <w:rPr>
                <w:rFonts w:ascii="Garamond" w:hAnsi="Garamond" w:cs="Calibri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sz w:val="16"/>
                <w:szCs w:val="16"/>
              </w:rPr>
              <w:t xml:space="preserve">Raporti </w:t>
            </w: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 xml:space="preserve"> / </w:t>
            </w: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meshkuj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pozicione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drejtuese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femrat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dominojne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 xml:space="preserve"> 80%)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5652FEA" w14:textId="77777777" w:rsidR="001D354A" w:rsidRPr="00ED0878" w:rsidRDefault="001D354A" w:rsidP="001D354A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sz w:val="16"/>
                <w:szCs w:val="16"/>
              </w:rPr>
              <w:t>80%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5EBFA54" w14:textId="77777777" w:rsidR="001D354A" w:rsidRPr="00ED0878" w:rsidRDefault="001D354A" w:rsidP="001D354A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sz w:val="16"/>
                <w:szCs w:val="16"/>
              </w:rPr>
              <w:t>80%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8EF2595" w14:textId="77777777" w:rsidR="001D354A" w:rsidRPr="00ED0878" w:rsidRDefault="001D354A" w:rsidP="001D354A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sz w:val="16"/>
                <w:szCs w:val="16"/>
              </w:rPr>
              <w:t>80%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981A065" w14:textId="77777777" w:rsidR="001D354A" w:rsidRPr="00ED0878" w:rsidRDefault="001D354A" w:rsidP="001D354A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sz w:val="16"/>
                <w:szCs w:val="16"/>
              </w:rPr>
              <w:t>80%</w:t>
            </w:r>
          </w:p>
        </w:tc>
      </w:tr>
    </w:tbl>
    <w:p w14:paraId="35E2587D" w14:textId="2BF61577" w:rsidR="001D354A" w:rsidRDefault="001D354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FCA4BB1" w14:textId="4DD449D7" w:rsidR="00ED0878" w:rsidRDefault="00ED0878" w:rsidP="00ED087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y</w:t>
      </w:r>
      <w:r>
        <w:rPr>
          <w:rFonts w:ascii="Cambria" w:hAnsi="Cambria"/>
          <w:sz w:val="22"/>
          <w:szCs w:val="22"/>
        </w:rPr>
        <w:t xml:space="preserve"> tregues nuk ka </w:t>
      </w:r>
      <w:proofErr w:type="spellStart"/>
      <w:r>
        <w:rPr>
          <w:rFonts w:ascii="Cambria" w:hAnsi="Cambria"/>
          <w:sz w:val="22"/>
          <w:szCs w:val="22"/>
        </w:rPr>
        <w:t>asnjw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lidhje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dire</w:t>
      </w:r>
      <w:r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</w:rPr>
        <w:t>e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produkt</w:t>
      </w:r>
      <w:r>
        <w:rPr>
          <w:rFonts w:ascii="Cambria" w:hAnsi="Cambria"/>
          <w:sz w:val="22"/>
          <w:szCs w:val="22"/>
        </w:rPr>
        <w:t>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specifike</w:t>
      </w:r>
      <w:proofErr w:type="spellEnd"/>
      <w:r>
        <w:rPr>
          <w:rFonts w:ascii="Cambria" w:hAnsi="Cambria"/>
          <w:sz w:val="22"/>
          <w:szCs w:val="22"/>
        </w:rPr>
        <w:t xml:space="preserve">, ndaj </w:t>
      </w: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</w:rPr>
        <w:t>ij</w:t>
      </w:r>
      <w:proofErr w:type="spellEnd"/>
      <w:r>
        <w:rPr>
          <w:rFonts w:ascii="Cambria" w:hAnsi="Cambria"/>
          <w:sz w:val="22"/>
          <w:szCs w:val="22"/>
        </w:rPr>
        <w:t xml:space="preserve"> mund </w:t>
      </w:r>
      <w:proofErr w:type="spellStart"/>
      <w:r>
        <w:rPr>
          <w:rFonts w:ascii="Cambria" w:hAnsi="Cambria"/>
          <w:sz w:val="22"/>
          <w:szCs w:val="22"/>
        </w:rPr>
        <w:t>tw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pwrcaktohet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vetwm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jashtw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sistemit</w:t>
      </w:r>
      <w:proofErr w:type="spellEnd"/>
      <w:r>
        <w:rPr>
          <w:rFonts w:ascii="Cambria" w:hAnsi="Cambria"/>
          <w:sz w:val="22"/>
          <w:szCs w:val="22"/>
        </w:rPr>
        <w:t xml:space="preserve"> ose pas </w:t>
      </w:r>
      <w:proofErr w:type="spellStart"/>
      <w:r>
        <w:rPr>
          <w:rFonts w:ascii="Cambria" w:hAnsi="Cambria"/>
          <w:sz w:val="22"/>
          <w:szCs w:val="22"/>
        </w:rPr>
        <w:t>kryerjes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sw</w:t>
      </w:r>
      <w:proofErr w:type="spellEnd"/>
      <w:r>
        <w:rPr>
          <w:rFonts w:ascii="Cambria" w:hAnsi="Cambria"/>
          <w:sz w:val="22"/>
          <w:szCs w:val="22"/>
        </w:rPr>
        <w:t xml:space="preserve"> monitorimit </w:t>
      </w:r>
      <w:proofErr w:type="spellStart"/>
      <w:r>
        <w:rPr>
          <w:rFonts w:ascii="Cambria" w:hAnsi="Cambria"/>
          <w:sz w:val="22"/>
          <w:szCs w:val="22"/>
        </w:rPr>
        <w:t>tw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shpenzimeve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faktike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265A4308" w14:textId="77777777" w:rsidR="00ED0878" w:rsidRDefault="00ED0878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43B0484" w14:textId="3401EC9C" w:rsidR="00CF229D" w:rsidRPr="00F471E4" w:rsidRDefault="00665D85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F471E4">
        <w:rPr>
          <w:rFonts w:ascii="Cambria" w:hAnsi="Cambria"/>
          <w:sz w:val="22"/>
          <w:szCs w:val="22"/>
        </w:rPr>
        <w:lastRenderedPageBreak/>
        <w:t xml:space="preserve">11 Ministri </w:t>
      </w:r>
      <w:proofErr w:type="spellStart"/>
      <w:r w:rsidRPr="00F471E4">
        <w:rPr>
          <w:rFonts w:ascii="Cambria" w:hAnsi="Cambria"/>
          <w:sz w:val="22"/>
          <w:szCs w:val="22"/>
        </w:rPr>
        <w:t>Linj</w:t>
      </w:r>
      <w:r w:rsidR="00397811" w:rsidRPr="00F471E4">
        <w:rPr>
          <w:rFonts w:ascii="Cambria" w:hAnsi="Cambria"/>
          <w:sz w:val="22"/>
          <w:szCs w:val="22"/>
        </w:rPr>
        <w:t>e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r w:rsidR="00CA6782" w:rsidRPr="00F471E4">
        <w:rPr>
          <w:rFonts w:ascii="Cambria" w:hAnsi="Cambria"/>
          <w:sz w:val="22"/>
          <w:szCs w:val="22"/>
        </w:rPr>
        <w:t xml:space="preserve">dhe </w:t>
      </w:r>
      <w:r w:rsidR="00ED0878">
        <w:rPr>
          <w:rFonts w:ascii="Cambria" w:hAnsi="Cambria"/>
          <w:sz w:val="22"/>
          <w:szCs w:val="22"/>
        </w:rPr>
        <w:t>7</w:t>
      </w:r>
      <w:r w:rsidR="00CA6782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CA6782" w:rsidRPr="00F471E4">
        <w:rPr>
          <w:rFonts w:ascii="Cambria" w:hAnsi="Cambria"/>
          <w:sz w:val="22"/>
          <w:szCs w:val="22"/>
        </w:rPr>
        <w:t>Institucione</w:t>
      </w:r>
      <w:proofErr w:type="spellEnd"/>
      <w:r w:rsidR="00CA6782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CA6782" w:rsidRPr="00F471E4">
        <w:rPr>
          <w:rFonts w:ascii="Cambria" w:hAnsi="Cambria"/>
          <w:sz w:val="22"/>
          <w:szCs w:val="22"/>
        </w:rPr>
        <w:t>Qendrore</w:t>
      </w:r>
      <w:proofErr w:type="spellEnd"/>
      <w:r w:rsidR="00CA6782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kan</w:t>
      </w:r>
      <w:r w:rsidR="00A004AE" w:rsidRPr="00F471E4">
        <w:rPr>
          <w:rFonts w:ascii="Cambria" w:hAnsi="Cambria"/>
          <w:sz w:val="22"/>
          <w:szCs w:val="22"/>
        </w:rPr>
        <w:t>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p</w:t>
      </w:r>
      <w:r w:rsidR="00A004AE" w:rsidRPr="00F471E4">
        <w:rPr>
          <w:rFonts w:ascii="Cambria" w:hAnsi="Cambria"/>
          <w:sz w:val="22"/>
          <w:szCs w:val="22"/>
        </w:rPr>
        <w:t>ë</w:t>
      </w:r>
      <w:r w:rsidRPr="00F471E4">
        <w:rPr>
          <w:rFonts w:ascii="Cambria" w:hAnsi="Cambria"/>
          <w:sz w:val="22"/>
          <w:szCs w:val="22"/>
        </w:rPr>
        <w:t>rfshir</w:t>
      </w:r>
      <w:r w:rsidR="00A004AE" w:rsidRPr="00F471E4">
        <w:rPr>
          <w:rFonts w:ascii="Cambria" w:hAnsi="Cambria"/>
          <w:sz w:val="22"/>
          <w:szCs w:val="22"/>
        </w:rPr>
        <w:t>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n</w:t>
      </w:r>
      <w:r w:rsidR="00A004AE" w:rsidRPr="00F471E4">
        <w:rPr>
          <w:rFonts w:ascii="Cambria" w:hAnsi="Cambria"/>
          <w:sz w:val="22"/>
          <w:szCs w:val="22"/>
        </w:rPr>
        <w:t>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m</w:t>
      </w:r>
      <w:r w:rsidR="00A004AE" w:rsidRPr="00F471E4">
        <w:rPr>
          <w:rFonts w:ascii="Cambria" w:hAnsi="Cambria"/>
          <w:sz w:val="22"/>
          <w:szCs w:val="22"/>
        </w:rPr>
        <w:t>ë</w:t>
      </w:r>
      <w:r w:rsidRPr="00F471E4">
        <w:rPr>
          <w:rFonts w:ascii="Cambria" w:hAnsi="Cambria"/>
          <w:sz w:val="22"/>
          <w:szCs w:val="22"/>
        </w:rPr>
        <w:t>nyr</w:t>
      </w:r>
      <w:r w:rsidR="00A004AE" w:rsidRPr="00F471E4">
        <w:rPr>
          <w:rFonts w:ascii="Cambria" w:hAnsi="Cambria"/>
          <w:sz w:val="22"/>
          <w:szCs w:val="22"/>
        </w:rPr>
        <w:t>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efektive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buxhetimin</w:t>
      </w:r>
      <w:proofErr w:type="spellEnd"/>
      <w:r w:rsidRPr="00F471E4">
        <w:rPr>
          <w:rFonts w:ascii="Cambria" w:hAnsi="Cambria"/>
          <w:sz w:val="22"/>
          <w:szCs w:val="22"/>
        </w:rPr>
        <w:t xml:space="preserve"> e </w:t>
      </w:r>
      <w:proofErr w:type="spellStart"/>
      <w:r w:rsidRPr="00F471E4">
        <w:rPr>
          <w:rFonts w:ascii="Cambria" w:hAnsi="Cambria"/>
          <w:sz w:val="22"/>
          <w:szCs w:val="22"/>
        </w:rPr>
        <w:t>p</w:t>
      </w:r>
      <w:r w:rsidR="00A004AE" w:rsidRPr="00F471E4">
        <w:rPr>
          <w:rFonts w:ascii="Cambria" w:hAnsi="Cambria"/>
          <w:sz w:val="22"/>
          <w:szCs w:val="22"/>
        </w:rPr>
        <w:t>ë</w:t>
      </w:r>
      <w:r w:rsidRPr="00F471E4">
        <w:rPr>
          <w:rFonts w:ascii="Cambria" w:hAnsi="Cambria"/>
          <w:sz w:val="22"/>
          <w:szCs w:val="22"/>
        </w:rPr>
        <w:t>rgjigjsh</w:t>
      </w:r>
      <w:r w:rsidR="00A004AE" w:rsidRPr="00F471E4">
        <w:rPr>
          <w:rFonts w:ascii="Cambria" w:hAnsi="Cambria"/>
          <w:sz w:val="22"/>
          <w:szCs w:val="22"/>
        </w:rPr>
        <w:t>ë</w:t>
      </w:r>
      <w:r w:rsidRPr="00F471E4">
        <w:rPr>
          <w:rFonts w:ascii="Cambria" w:hAnsi="Cambria"/>
          <w:sz w:val="22"/>
          <w:szCs w:val="22"/>
        </w:rPr>
        <w:t>m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gjinor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n</w:t>
      </w:r>
      <w:r w:rsidR="00A004AE" w:rsidRPr="00F471E4">
        <w:rPr>
          <w:rFonts w:ascii="Cambria" w:hAnsi="Cambria"/>
          <w:sz w:val="22"/>
          <w:szCs w:val="22"/>
        </w:rPr>
        <w:t>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dokumentat</w:t>
      </w:r>
      <w:proofErr w:type="spellEnd"/>
      <w:r w:rsidRPr="00F471E4">
        <w:rPr>
          <w:rFonts w:ascii="Cambria" w:hAnsi="Cambria"/>
          <w:sz w:val="22"/>
          <w:szCs w:val="22"/>
        </w:rPr>
        <w:t xml:space="preserve"> e </w:t>
      </w:r>
      <w:proofErr w:type="spellStart"/>
      <w:r w:rsidRPr="00F471E4">
        <w:rPr>
          <w:rFonts w:ascii="Cambria" w:hAnsi="Cambria"/>
          <w:sz w:val="22"/>
          <w:szCs w:val="22"/>
        </w:rPr>
        <w:t>tyre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t</w:t>
      </w:r>
      <w:r w:rsidR="00A004AE" w:rsidRPr="00F471E4">
        <w:rPr>
          <w:rFonts w:ascii="Cambria" w:hAnsi="Cambria"/>
          <w:sz w:val="22"/>
          <w:szCs w:val="22"/>
        </w:rPr>
        <w:t>ë</w:t>
      </w:r>
      <w:proofErr w:type="spellEnd"/>
      <w:r w:rsidRPr="00F471E4">
        <w:rPr>
          <w:rFonts w:ascii="Cambria" w:hAnsi="Cambria"/>
          <w:sz w:val="22"/>
          <w:szCs w:val="22"/>
        </w:rPr>
        <w:t xml:space="preserve"> PBA, </w:t>
      </w:r>
      <w:proofErr w:type="spellStart"/>
      <w:r w:rsidRPr="00F471E4">
        <w:rPr>
          <w:rFonts w:ascii="Cambria" w:hAnsi="Cambria"/>
          <w:sz w:val="22"/>
          <w:szCs w:val="22"/>
        </w:rPr>
        <w:t>n</w:t>
      </w:r>
      <w:r w:rsidR="00A004AE" w:rsidRPr="00F471E4">
        <w:rPr>
          <w:rFonts w:ascii="Cambria" w:hAnsi="Cambria"/>
          <w:sz w:val="22"/>
          <w:szCs w:val="22"/>
        </w:rPr>
        <w:t>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t</w:t>
      </w:r>
      <w:r w:rsidR="00A004AE" w:rsidRPr="00F471E4">
        <w:rPr>
          <w:rFonts w:ascii="Cambria" w:hAnsi="Cambria"/>
          <w:sz w:val="22"/>
          <w:szCs w:val="22"/>
        </w:rPr>
        <w:t>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pakt</w:t>
      </w:r>
      <w:r w:rsidR="00A004AE" w:rsidRPr="00F471E4">
        <w:rPr>
          <w:rFonts w:ascii="Cambria" w:hAnsi="Cambria"/>
          <w:sz w:val="22"/>
          <w:szCs w:val="22"/>
        </w:rPr>
        <w:t>ë</w:t>
      </w:r>
      <w:r w:rsidRPr="00F471E4">
        <w:rPr>
          <w:rFonts w:ascii="Cambria" w:hAnsi="Cambria"/>
          <w:sz w:val="22"/>
          <w:szCs w:val="22"/>
        </w:rPr>
        <w:t>n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nj</w:t>
      </w:r>
      <w:r w:rsidR="00A004AE" w:rsidRPr="00F471E4">
        <w:rPr>
          <w:rFonts w:ascii="Cambria" w:hAnsi="Cambria"/>
          <w:sz w:val="22"/>
          <w:szCs w:val="22"/>
        </w:rPr>
        <w:t>ë</w:t>
      </w:r>
      <w:proofErr w:type="spellEnd"/>
      <w:r w:rsidRPr="00F471E4">
        <w:rPr>
          <w:rFonts w:ascii="Cambria" w:hAnsi="Cambria"/>
          <w:sz w:val="22"/>
          <w:szCs w:val="22"/>
        </w:rPr>
        <w:t xml:space="preserve"> program </w:t>
      </w:r>
      <w:proofErr w:type="spellStart"/>
      <w:r w:rsidRPr="00F471E4">
        <w:rPr>
          <w:rFonts w:ascii="Cambria" w:hAnsi="Cambria"/>
          <w:sz w:val="22"/>
          <w:szCs w:val="22"/>
        </w:rPr>
        <w:t>buxhetor</w:t>
      </w:r>
      <w:proofErr w:type="spellEnd"/>
      <w:r w:rsidRPr="00F471E4">
        <w:rPr>
          <w:rFonts w:ascii="Cambria" w:hAnsi="Cambria"/>
          <w:sz w:val="22"/>
          <w:szCs w:val="22"/>
        </w:rPr>
        <w:t xml:space="preserve">. </w:t>
      </w:r>
      <w:r w:rsidR="00D64CD1">
        <w:rPr>
          <w:rFonts w:ascii="Cambria" w:hAnsi="Cambria"/>
          <w:sz w:val="22"/>
          <w:szCs w:val="22"/>
        </w:rPr>
        <w:t>51</w:t>
      </w:r>
      <w:r w:rsidR="00E45F94" w:rsidRPr="00F471E4">
        <w:rPr>
          <w:rFonts w:ascii="Cambria" w:hAnsi="Cambria"/>
          <w:sz w:val="22"/>
          <w:szCs w:val="22"/>
        </w:rPr>
        <w:t xml:space="preserve"> programe </w:t>
      </w:r>
      <w:proofErr w:type="spellStart"/>
      <w:r w:rsidR="00E45F94" w:rsidRPr="00F471E4">
        <w:rPr>
          <w:rFonts w:ascii="Cambria" w:hAnsi="Cambria"/>
          <w:sz w:val="22"/>
          <w:szCs w:val="22"/>
        </w:rPr>
        <w:t>buxhetore</w:t>
      </w:r>
      <w:proofErr w:type="spellEnd"/>
      <w:r w:rsidR="00E45F94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F471E4">
        <w:rPr>
          <w:rFonts w:ascii="Cambria" w:hAnsi="Cambria"/>
          <w:sz w:val="22"/>
          <w:szCs w:val="22"/>
        </w:rPr>
        <w:t>nga</w:t>
      </w:r>
      <w:proofErr w:type="spellEnd"/>
      <w:r w:rsidR="00E45F94" w:rsidRPr="00F471E4">
        <w:rPr>
          <w:rFonts w:ascii="Cambria" w:hAnsi="Cambria"/>
          <w:sz w:val="22"/>
          <w:szCs w:val="22"/>
        </w:rPr>
        <w:t xml:space="preserve"> 75 </w:t>
      </w:r>
      <w:proofErr w:type="spellStart"/>
      <w:r w:rsidR="00E45F94" w:rsidRPr="00F471E4">
        <w:rPr>
          <w:rFonts w:ascii="Cambria" w:hAnsi="Cambria"/>
          <w:sz w:val="22"/>
          <w:szCs w:val="22"/>
        </w:rPr>
        <w:t>t</w:t>
      </w:r>
      <w:r w:rsidR="00A004AE" w:rsidRPr="00F471E4">
        <w:rPr>
          <w:rFonts w:ascii="Cambria" w:hAnsi="Cambria"/>
          <w:sz w:val="22"/>
          <w:szCs w:val="22"/>
        </w:rPr>
        <w:t>ë</w:t>
      </w:r>
      <w:proofErr w:type="spellEnd"/>
      <w:r w:rsidR="00E45F94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F471E4">
        <w:rPr>
          <w:rFonts w:ascii="Cambria" w:hAnsi="Cambria"/>
          <w:sz w:val="22"/>
          <w:szCs w:val="22"/>
        </w:rPr>
        <w:t>till</w:t>
      </w:r>
      <w:r w:rsidR="00A004AE" w:rsidRPr="00F471E4">
        <w:rPr>
          <w:rFonts w:ascii="Cambria" w:hAnsi="Cambria"/>
          <w:sz w:val="22"/>
          <w:szCs w:val="22"/>
        </w:rPr>
        <w:t>ë</w:t>
      </w:r>
      <w:proofErr w:type="spellEnd"/>
      <w:r w:rsidR="00E45F94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F471E4">
        <w:rPr>
          <w:rFonts w:ascii="Cambria" w:hAnsi="Cambria"/>
          <w:sz w:val="22"/>
          <w:szCs w:val="22"/>
        </w:rPr>
        <w:t>kan</w:t>
      </w:r>
      <w:r w:rsidR="00A004AE" w:rsidRPr="00F471E4">
        <w:rPr>
          <w:rFonts w:ascii="Cambria" w:hAnsi="Cambria"/>
          <w:sz w:val="22"/>
          <w:szCs w:val="22"/>
        </w:rPr>
        <w:t>ë</w:t>
      </w:r>
      <w:proofErr w:type="spellEnd"/>
      <w:r w:rsidR="00E45F94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F471E4">
        <w:rPr>
          <w:rFonts w:ascii="Cambria" w:hAnsi="Cambria"/>
          <w:sz w:val="22"/>
          <w:szCs w:val="22"/>
        </w:rPr>
        <w:t>p</w:t>
      </w:r>
      <w:r w:rsidR="00A004AE" w:rsidRPr="00F471E4">
        <w:rPr>
          <w:rFonts w:ascii="Cambria" w:hAnsi="Cambria"/>
          <w:sz w:val="22"/>
          <w:szCs w:val="22"/>
        </w:rPr>
        <w:t>ë</w:t>
      </w:r>
      <w:r w:rsidR="00E45F94" w:rsidRPr="00F471E4">
        <w:rPr>
          <w:rFonts w:ascii="Cambria" w:hAnsi="Cambria"/>
          <w:sz w:val="22"/>
          <w:szCs w:val="22"/>
        </w:rPr>
        <w:t>rfshir</w:t>
      </w:r>
      <w:r w:rsidR="00A004AE" w:rsidRPr="00F471E4">
        <w:rPr>
          <w:rFonts w:ascii="Cambria" w:hAnsi="Cambria"/>
          <w:sz w:val="22"/>
          <w:szCs w:val="22"/>
        </w:rPr>
        <w:t>ë</w:t>
      </w:r>
      <w:proofErr w:type="spellEnd"/>
      <w:r w:rsidR="00E45F94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F471E4">
        <w:rPr>
          <w:rFonts w:ascii="Cambria" w:hAnsi="Cambria"/>
          <w:sz w:val="22"/>
          <w:szCs w:val="22"/>
        </w:rPr>
        <w:t>n</w:t>
      </w:r>
      <w:r w:rsidR="00A004AE" w:rsidRPr="00F471E4">
        <w:rPr>
          <w:rFonts w:ascii="Cambria" w:hAnsi="Cambria"/>
          <w:sz w:val="22"/>
          <w:szCs w:val="22"/>
        </w:rPr>
        <w:t>ë</w:t>
      </w:r>
      <w:proofErr w:type="spellEnd"/>
      <w:r w:rsidR="00E45F94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F471E4">
        <w:rPr>
          <w:rFonts w:ascii="Cambria" w:hAnsi="Cambria"/>
          <w:sz w:val="22"/>
          <w:szCs w:val="22"/>
        </w:rPr>
        <w:t>m</w:t>
      </w:r>
      <w:r w:rsidR="00A004AE" w:rsidRPr="00F471E4">
        <w:rPr>
          <w:rFonts w:ascii="Cambria" w:hAnsi="Cambria"/>
          <w:sz w:val="22"/>
          <w:szCs w:val="22"/>
        </w:rPr>
        <w:t>ë</w:t>
      </w:r>
      <w:r w:rsidR="00E45F94" w:rsidRPr="00F471E4">
        <w:rPr>
          <w:rFonts w:ascii="Cambria" w:hAnsi="Cambria"/>
          <w:sz w:val="22"/>
          <w:szCs w:val="22"/>
        </w:rPr>
        <w:t>nyr</w:t>
      </w:r>
      <w:r w:rsidR="00A004AE" w:rsidRPr="00F471E4">
        <w:rPr>
          <w:rFonts w:ascii="Cambria" w:hAnsi="Cambria"/>
          <w:sz w:val="22"/>
          <w:szCs w:val="22"/>
        </w:rPr>
        <w:t>ë</w:t>
      </w:r>
      <w:proofErr w:type="spellEnd"/>
      <w:r w:rsidR="00E45F94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F471E4">
        <w:rPr>
          <w:rFonts w:ascii="Cambria" w:hAnsi="Cambria"/>
          <w:sz w:val="22"/>
          <w:szCs w:val="22"/>
        </w:rPr>
        <w:t>efektive</w:t>
      </w:r>
      <w:proofErr w:type="spellEnd"/>
      <w:r w:rsidR="00E45F94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F471E4">
        <w:rPr>
          <w:rFonts w:ascii="Cambria" w:hAnsi="Cambria"/>
          <w:sz w:val="22"/>
          <w:szCs w:val="22"/>
        </w:rPr>
        <w:t>buxhetimin</w:t>
      </w:r>
      <w:proofErr w:type="spellEnd"/>
      <w:r w:rsidR="00E45F94" w:rsidRPr="00F471E4">
        <w:rPr>
          <w:rFonts w:ascii="Cambria" w:hAnsi="Cambria"/>
          <w:sz w:val="22"/>
          <w:szCs w:val="22"/>
        </w:rPr>
        <w:t xml:space="preserve"> e </w:t>
      </w:r>
      <w:proofErr w:type="spellStart"/>
      <w:r w:rsidR="00E45F94" w:rsidRPr="00F471E4">
        <w:rPr>
          <w:rFonts w:ascii="Cambria" w:hAnsi="Cambria"/>
          <w:sz w:val="22"/>
          <w:szCs w:val="22"/>
        </w:rPr>
        <w:t>p</w:t>
      </w:r>
      <w:r w:rsidR="00A004AE" w:rsidRPr="00F471E4">
        <w:rPr>
          <w:rFonts w:ascii="Cambria" w:hAnsi="Cambria"/>
          <w:sz w:val="22"/>
          <w:szCs w:val="22"/>
        </w:rPr>
        <w:t>ë</w:t>
      </w:r>
      <w:r w:rsidR="00E45F94" w:rsidRPr="00F471E4">
        <w:rPr>
          <w:rFonts w:ascii="Cambria" w:hAnsi="Cambria"/>
          <w:sz w:val="22"/>
          <w:szCs w:val="22"/>
        </w:rPr>
        <w:t>rgjigjsh</w:t>
      </w:r>
      <w:r w:rsidR="00A004AE" w:rsidRPr="00F471E4">
        <w:rPr>
          <w:rFonts w:ascii="Cambria" w:hAnsi="Cambria"/>
          <w:sz w:val="22"/>
          <w:szCs w:val="22"/>
        </w:rPr>
        <w:t>ë</w:t>
      </w:r>
      <w:r w:rsidR="00E45F94" w:rsidRPr="00F471E4">
        <w:rPr>
          <w:rFonts w:ascii="Cambria" w:hAnsi="Cambria"/>
          <w:sz w:val="22"/>
          <w:szCs w:val="22"/>
        </w:rPr>
        <w:t>m</w:t>
      </w:r>
      <w:proofErr w:type="spellEnd"/>
      <w:r w:rsidR="00E45F94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F471E4">
        <w:rPr>
          <w:rFonts w:ascii="Cambria" w:hAnsi="Cambria"/>
          <w:sz w:val="22"/>
          <w:szCs w:val="22"/>
        </w:rPr>
        <w:t>gji</w:t>
      </w:r>
      <w:r w:rsidR="004C23CA" w:rsidRPr="00F471E4">
        <w:rPr>
          <w:rFonts w:ascii="Cambria" w:hAnsi="Cambria"/>
          <w:sz w:val="22"/>
          <w:szCs w:val="22"/>
        </w:rPr>
        <w:t>nor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F471E4">
        <w:rPr>
          <w:rFonts w:ascii="Cambria" w:hAnsi="Cambria"/>
          <w:sz w:val="22"/>
          <w:szCs w:val="22"/>
        </w:rPr>
        <w:t>në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F471E4">
        <w:rPr>
          <w:rFonts w:ascii="Cambria" w:hAnsi="Cambria"/>
          <w:sz w:val="22"/>
          <w:szCs w:val="22"/>
        </w:rPr>
        <w:t>kërkesat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e </w:t>
      </w:r>
      <w:proofErr w:type="spellStart"/>
      <w:r w:rsidR="004C23CA" w:rsidRPr="00F471E4">
        <w:rPr>
          <w:rFonts w:ascii="Cambria" w:hAnsi="Cambria"/>
          <w:sz w:val="22"/>
          <w:szCs w:val="22"/>
        </w:rPr>
        <w:t>tyre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F471E4">
        <w:rPr>
          <w:rFonts w:ascii="Cambria" w:hAnsi="Cambria"/>
          <w:sz w:val="22"/>
          <w:szCs w:val="22"/>
        </w:rPr>
        <w:t>për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PBA </w:t>
      </w:r>
      <w:r w:rsidR="00E45F94" w:rsidRPr="00F471E4">
        <w:rPr>
          <w:rFonts w:ascii="Cambria" w:hAnsi="Cambria"/>
          <w:sz w:val="22"/>
          <w:szCs w:val="22"/>
        </w:rPr>
        <w:t>202</w:t>
      </w:r>
      <w:r w:rsidR="00D64CD1">
        <w:rPr>
          <w:rFonts w:ascii="Cambria" w:hAnsi="Cambria"/>
          <w:sz w:val="22"/>
          <w:szCs w:val="22"/>
        </w:rPr>
        <w:t>4</w:t>
      </w:r>
      <w:r w:rsidR="00E45F94" w:rsidRPr="00F471E4">
        <w:rPr>
          <w:rFonts w:ascii="Cambria" w:hAnsi="Cambria"/>
          <w:sz w:val="22"/>
          <w:szCs w:val="22"/>
        </w:rPr>
        <w:t>-202</w:t>
      </w:r>
      <w:r w:rsidR="00D64CD1">
        <w:rPr>
          <w:rFonts w:ascii="Cambria" w:hAnsi="Cambria"/>
          <w:sz w:val="22"/>
          <w:szCs w:val="22"/>
        </w:rPr>
        <w:t>6</w:t>
      </w:r>
      <w:r w:rsidR="00E45F94" w:rsidRPr="00F471E4">
        <w:rPr>
          <w:rFonts w:ascii="Cambria" w:hAnsi="Cambria"/>
          <w:sz w:val="22"/>
          <w:szCs w:val="22"/>
        </w:rPr>
        <w:t xml:space="preserve">. </w:t>
      </w:r>
      <w:proofErr w:type="spellStart"/>
      <w:r w:rsidR="004C23CA" w:rsidRPr="00F471E4">
        <w:rPr>
          <w:rFonts w:ascii="Cambria" w:hAnsi="Cambria"/>
          <w:sz w:val="22"/>
          <w:szCs w:val="22"/>
        </w:rPr>
        <w:t>N</w:t>
      </w:r>
      <w:r w:rsidR="00362FFB" w:rsidRPr="00F471E4">
        <w:rPr>
          <w:rFonts w:ascii="Cambria" w:hAnsi="Cambria"/>
          <w:sz w:val="22"/>
          <w:szCs w:val="22"/>
        </w:rPr>
        <w:t>ë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F471E4">
        <w:rPr>
          <w:rFonts w:ascii="Cambria" w:hAnsi="Cambria"/>
          <w:sz w:val="22"/>
          <w:szCs w:val="22"/>
        </w:rPr>
        <w:t>k</w:t>
      </w:r>
      <w:r w:rsidR="00362FFB" w:rsidRPr="00F471E4">
        <w:rPr>
          <w:rFonts w:ascii="Cambria" w:hAnsi="Cambria"/>
          <w:sz w:val="22"/>
          <w:szCs w:val="22"/>
        </w:rPr>
        <w:t>ë</w:t>
      </w:r>
      <w:r w:rsidR="004C23CA" w:rsidRPr="00F471E4">
        <w:rPr>
          <w:rFonts w:ascii="Cambria" w:hAnsi="Cambria"/>
          <w:sz w:val="22"/>
          <w:szCs w:val="22"/>
        </w:rPr>
        <w:t>t</w:t>
      </w:r>
      <w:r w:rsidR="00362FFB" w:rsidRPr="00F471E4">
        <w:rPr>
          <w:rFonts w:ascii="Cambria" w:hAnsi="Cambria"/>
          <w:sz w:val="22"/>
          <w:szCs w:val="22"/>
        </w:rPr>
        <w:t>ë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F471E4">
        <w:rPr>
          <w:rFonts w:ascii="Cambria" w:hAnsi="Cambria"/>
          <w:sz w:val="22"/>
          <w:szCs w:val="22"/>
        </w:rPr>
        <w:t>aneks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F471E4">
        <w:rPr>
          <w:rFonts w:ascii="Cambria" w:hAnsi="Cambria"/>
          <w:sz w:val="22"/>
          <w:szCs w:val="22"/>
        </w:rPr>
        <w:t>jan</w:t>
      </w:r>
      <w:r w:rsidR="00362FFB" w:rsidRPr="00F471E4">
        <w:rPr>
          <w:rFonts w:ascii="Cambria" w:hAnsi="Cambria"/>
          <w:sz w:val="22"/>
          <w:szCs w:val="22"/>
        </w:rPr>
        <w:t>ë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F471E4">
        <w:rPr>
          <w:rFonts w:ascii="Cambria" w:hAnsi="Cambria"/>
          <w:sz w:val="22"/>
          <w:szCs w:val="22"/>
        </w:rPr>
        <w:t>p</w:t>
      </w:r>
      <w:r w:rsidR="00362FFB" w:rsidRPr="00F471E4">
        <w:rPr>
          <w:rFonts w:ascii="Cambria" w:hAnsi="Cambria"/>
          <w:sz w:val="22"/>
          <w:szCs w:val="22"/>
        </w:rPr>
        <w:t>ë</w:t>
      </w:r>
      <w:r w:rsidR="004C23CA" w:rsidRPr="00F471E4">
        <w:rPr>
          <w:rFonts w:ascii="Cambria" w:hAnsi="Cambria"/>
          <w:sz w:val="22"/>
          <w:szCs w:val="22"/>
        </w:rPr>
        <w:t>rfshir</w:t>
      </w:r>
      <w:r w:rsidR="00362FFB" w:rsidRPr="00F471E4">
        <w:rPr>
          <w:rFonts w:ascii="Cambria" w:hAnsi="Cambria"/>
          <w:sz w:val="22"/>
          <w:szCs w:val="22"/>
        </w:rPr>
        <w:t>ë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F471E4">
        <w:rPr>
          <w:rFonts w:ascii="Cambria" w:hAnsi="Cambria"/>
          <w:sz w:val="22"/>
          <w:szCs w:val="22"/>
        </w:rPr>
        <w:t>t</w:t>
      </w:r>
      <w:r w:rsidR="00362FFB" w:rsidRPr="00F471E4">
        <w:rPr>
          <w:rFonts w:ascii="Cambria" w:hAnsi="Cambria"/>
          <w:sz w:val="22"/>
          <w:szCs w:val="22"/>
        </w:rPr>
        <w:t>ë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gjitha </w:t>
      </w:r>
      <w:proofErr w:type="spellStart"/>
      <w:r w:rsidR="004C23CA" w:rsidRPr="00F471E4">
        <w:rPr>
          <w:rFonts w:ascii="Cambria" w:hAnsi="Cambria"/>
          <w:sz w:val="22"/>
          <w:szCs w:val="22"/>
        </w:rPr>
        <w:t>programet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F471E4">
        <w:rPr>
          <w:rFonts w:ascii="Cambria" w:hAnsi="Cambria"/>
          <w:sz w:val="22"/>
          <w:szCs w:val="22"/>
        </w:rPr>
        <w:t>buxhetore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F471E4">
        <w:rPr>
          <w:rFonts w:ascii="Cambria" w:hAnsi="Cambria"/>
          <w:sz w:val="22"/>
          <w:szCs w:val="22"/>
        </w:rPr>
        <w:t>n</w:t>
      </w:r>
      <w:r w:rsidR="00362FFB" w:rsidRPr="00F471E4">
        <w:rPr>
          <w:rFonts w:ascii="Cambria" w:hAnsi="Cambria"/>
          <w:sz w:val="22"/>
          <w:szCs w:val="22"/>
        </w:rPr>
        <w:t>ë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F471E4">
        <w:rPr>
          <w:rFonts w:ascii="Cambria" w:hAnsi="Cambria"/>
          <w:sz w:val="22"/>
          <w:szCs w:val="22"/>
        </w:rPr>
        <w:t>t</w:t>
      </w:r>
      <w:r w:rsidR="00362FFB" w:rsidRPr="00F471E4">
        <w:rPr>
          <w:rFonts w:ascii="Cambria" w:hAnsi="Cambria"/>
          <w:sz w:val="22"/>
          <w:szCs w:val="22"/>
        </w:rPr>
        <w:t>ë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F471E4">
        <w:rPr>
          <w:rFonts w:ascii="Cambria" w:hAnsi="Cambria"/>
          <w:sz w:val="22"/>
          <w:szCs w:val="22"/>
        </w:rPr>
        <w:t>cilat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F471E4">
        <w:rPr>
          <w:rFonts w:ascii="Cambria" w:hAnsi="Cambria"/>
          <w:sz w:val="22"/>
          <w:szCs w:val="22"/>
        </w:rPr>
        <w:t>ë</w:t>
      </w:r>
      <w:r w:rsidR="004C23CA" w:rsidRPr="00F471E4">
        <w:rPr>
          <w:rFonts w:ascii="Cambria" w:hAnsi="Cambria"/>
          <w:sz w:val="22"/>
          <w:szCs w:val="22"/>
        </w:rPr>
        <w:t>sht</w:t>
      </w:r>
      <w:r w:rsidR="00362FFB" w:rsidRPr="00F471E4">
        <w:rPr>
          <w:rFonts w:ascii="Cambria" w:hAnsi="Cambria"/>
          <w:sz w:val="22"/>
          <w:szCs w:val="22"/>
        </w:rPr>
        <w:t>ë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F471E4">
        <w:rPr>
          <w:rFonts w:ascii="Cambria" w:hAnsi="Cambria"/>
          <w:sz w:val="22"/>
          <w:szCs w:val="22"/>
        </w:rPr>
        <w:t>kryer</w:t>
      </w:r>
      <w:proofErr w:type="spellEnd"/>
      <w:r w:rsidR="00310BBF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F471E4">
        <w:rPr>
          <w:rFonts w:ascii="Cambria" w:hAnsi="Cambria"/>
          <w:sz w:val="22"/>
          <w:szCs w:val="22"/>
        </w:rPr>
        <w:t>integrimi</w:t>
      </w:r>
      <w:proofErr w:type="spellEnd"/>
      <w:r w:rsidR="00310BBF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F471E4">
        <w:rPr>
          <w:rFonts w:ascii="Cambria" w:hAnsi="Cambria"/>
          <w:sz w:val="22"/>
          <w:szCs w:val="22"/>
        </w:rPr>
        <w:t>gjinor</w:t>
      </w:r>
      <w:proofErr w:type="spellEnd"/>
      <w:r w:rsidR="00310BBF" w:rsidRPr="00F471E4">
        <w:rPr>
          <w:rFonts w:ascii="Cambria" w:hAnsi="Cambria"/>
          <w:sz w:val="22"/>
          <w:szCs w:val="22"/>
        </w:rPr>
        <w:t xml:space="preserve"> dhe </w:t>
      </w:r>
      <w:proofErr w:type="spellStart"/>
      <w:r w:rsidR="00362FFB" w:rsidRPr="00F471E4">
        <w:rPr>
          <w:rFonts w:ascii="Cambria" w:hAnsi="Cambria"/>
          <w:sz w:val="22"/>
          <w:szCs w:val="22"/>
        </w:rPr>
        <w:t>ë</w:t>
      </w:r>
      <w:r w:rsidR="00310BBF" w:rsidRPr="00F471E4">
        <w:rPr>
          <w:rFonts w:ascii="Cambria" w:hAnsi="Cambria"/>
          <w:sz w:val="22"/>
          <w:szCs w:val="22"/>
        </w:rPr>
        <w:t>sht</w:t>
      </w:r>
      <w:r w:rsidR="00362FFB" w:rsidRPr="00F471E4">
        <w:rPr>
          <w:rFonts w:ascii="Cambria" w:hAnsi="Cambria"/>
          <w:sz w:val="22"/>
          <w:szCs w:val="22"/>
        </w:rPr>
        <w:t>ë</w:t>
      </w:r>
      <w:proofErr w:type="spellEnd"/>
      <w:r w:rsidR="00310BBF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F471E4">
        <w:rPr>
          <w:rFonts w:ascii="Cambria" w:hAnsi="Cambria"/>
          <w:sz w:val="22"/>
          <w:szCs w:val="22"/>
        </w:rPr>
        <w:t>aplikuar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F471E4">
        <w:rPr>
          <w:rFonts w:ascii="Cambria" w:hAnsi="Cambria"/>
          <w:sz w:val="22"/>
          <w:szCs w:val="22"/>
        </w:rPr>
        <w:t>Buxhetimi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F471E4">
        <w:rPr>
          <w:rFonts w:ascii="Cambria" w:hAnsi="Cambria"/>
          <w:sz w:val="22"/>
          <w:szCs w:val="22"/>
        </w:rPr>
        <w:t>i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F471E4">
        <w:rPr>
          <w:rFonts w:ascii="Cambria" w:hAnsi="Cambria"/>
          <w:sz w:val="22"/>
          <w:szCs w:val="22"/>
        </w:rPr>
        <w:t>P</w:t>
      </w:r>
      <w:r w:rsidR="00362FFB" w:rsidRPr="00F471E4">
        <w:rPr>
          <w:rFonts w:ascii="Cambria" w:hAnsi="Cambria"/>
          <w:sz w:val="22"/>
          <w:szCs w:val="22"/>
        </w:rPr>
        <w:t>ë</w:t>
      </w:r>
      <w:r w:rsidR="00310BBF" w:rsidRPr="00F471E4">
        <w:rPr>
          <w:rFonts w:ascii="Cambria" w:hAnsi="Cambria"/>
          <w:sz w:val="22"/>
          <w:szCs w:val="22"/>
        </w:rPr>
        <w:t>rgjigjsh</w:t>
      </w:r>
      <w:r w:rsidR="00362FFB" w:rsidRPr="00F471E4">
        <w:rPr>
          <w:rFonts w:ascii="Cambria" w:hAnsi="Cambria"/>
          <w:sz w:val="22"/>
          <w:szCs w:val="22"/>
        </w:rPr>
        <w:t>ë</w:t>
      </w:r>
      <w:r w:rsidR="00310BBF" w:rsidRPr="00F471E4">
        <w:rPr>
          <w:rFonts w:ascii="Cambria" w:hAnsi="Cambria"/>
          <w:sz w:val="22"/>
          <w:szCs w:val="22"/>
        </w:rPr>
        <w:t>m</w:t>
      </w:r>
      <w:proofErr w:type="spellEnd"/>
      <w:r w:rsidR="00310BBF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F471E4">
        <w:rPr>
          <w:rFonts w:ascii="Cambria" w:hAnsi="Cambria"/>
          <w:sz w:val="22"/>
          <w:szCs w:val="22"/>
        </w:rPr>
        <w:t>G</w:t>
      </w:r>
      <w:r w:rsidR="004C23CA" w:rsidRPr="00F471E4">
        <w:rPr>
          <w:rFonts w:ascii="Cambria" w:hAnsi="Cambria"/>
          <w:sz w:val="22"/>
          <w:szCs w:val="22"/>
        </w:rPr>
        <w:t>jinor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F471E4">
        <w:rPr>
          <w:rFonts w:ascii="Cambria" w:hAnsi="Cambria"/>
          <w:sz w:val="22"/>
          <w:szCs w:val="22"/>
        </w:rPr>
        <w:t>n</w:t>
      </w:r>
      <w:r w:rsidR="00362FFB" w:rsidRPr="00F471E4">
        <w:rPr>
          <w:rFonts w:ascii="Cambria" w:hAnsi="Cambria"/>
          <w:sz w:val="22"/>
          <w:szCs w:val="22"/>
        </w:rPr>
        <w:t>ë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F471E4">
        <w:rPr>
          <w:rFonts w:ascii="Cambria" w:hAnsi="Cambria"/>
          <w:sz w:val="22"/>
          <w:szCs w:val="22"/>
        </w:rPr>
        <w:t>nivel</w:t>
      </w:r>
      <w:proofErr w:type="spellEnd"/>
      <w:r w:rsidR="004C23CA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4C23CA" w:rsidRPr="00F471E4">
        <w:rPr>
          <w:rFonts w:ascii="Cambria" w:hAnsi="Cambria"/>
          <w:sz w:val="22"/>
          <w:szCs w:val="22"/>
        </w:rPr>
        <w:t>Tregues</w:t>
      </w:r>
      <w:r w:rsidR="00310BBF" w:rsidRPr="00F471E4">
        <w:rPr>
          <w:rFonts w:ascii="Cambria" w:hAnsi="Cambria"/>
          <w:sz w:val="22"/>
          <w:szCs w:val="22"/>
        </w:rPr>
        <w:t>i</w:t>
      </w:r>
      <w:proofErr w:type="spellEnd"/>
      <w:r w:rsidR="00310BBF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310BBF" w:rsidRPr="00F471E4">
        <w:rPr>
          <w:rFonts w:ascii="Cambria" w:hAnsi="Cambria"/>
          <w:sz w:val="22"/>
          <w:szCs w:val="22"/>
        </w:rPr>
        <w:t>Kyc</w:t>
      </w:r>
      <w:proofErr w:type="spellEnd"/>
      <w:r w:rsidR="00310BBF" w:rsidRPr="00F471E4">
        <w:rPr>
          <w:rFonts w:ascii="Cambria" w:hAnsi="Cambria"/>
          <w:sz w:val="22"/>
          <w:szCs w:val="22"/>
        </w:rPr>
        <w:t xml:space="preserve"> P</w:t>
      </w:r>
      <w:r w:rsidR="00BE1AAE" w:rsidRPr="00F471E4">
        <w:rPr>
          <w:rFonts w:ascii="Cambria" w:hAnsi="Cambria"/>
          <w:sz w:val="22"/>
          <w:szCs w:val="22"/>
        </w:rPr>
        <w:t>e</w:t>
      </w:r>
      <w:r w:rsidR="00310BBF" w:rsidRPr="00F471E4">
        <w:rPr>
          <w:rFonts w:ascii="Cambria" w:hAnsi="Cambria"/>
          <w:sz w:val="22"/>
          <w:szCs w:val="22"/>
        </w:rPr>
        <w:t xml:space="preserve">rformance dhe produkti. </w:t>
      </w:r>
    </w:p>
    <w:p w14:paraId="6728DDE5" w14:textId="77777777" w:rsidR="009942F1" w:rsidRPr="00B03977" w:rsidRDefault="009942F1" w:rsidP="00631724">
      <w:pPr>
        <w:spacing w:after="120" w:line="221" w:lineRule="atLeast"/>
        <w:jc w:val="both"/>
        <w:rPr>
          <w:rFonts w:ascii="Cambria" w:hAnsi="Cambria"/>
          <w:sz w:val="22"/>
          <w:szCs w:val="22"/>
          <w:highlight w:val="yellow"/>
        </w:rPr>
      </w:pPr>
    </w:p>
    <w:p w14:paraId="3903BFC0" w14:textId="77777777" w:rsidR="002E3302" w:rsidRPr="00B03977" w:rsidRDefault="002E3302" w:rsidP="00631724">
      <w:pPr>
        <w:spacing w:after="120" w:line="221" w:lineRule="atLeast"/>
        <w:jc w:val="both"/>
        <w:rPr>
          <w:rFonts w:ascii="Cambria" w:hAnsi="Cambria"/>
          <w:sz w:val="22"/>
          <w:szCs w:val="22"/>
          <w:highlight w:val="yellow"/>
        </w:rPr>
      </w:pP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133"/>
        <w:gridCol w:w="1295"/>
        <w:gridCol w:w="1291"/>
        <w:gridCol w:w="1122"/>
        <w:gridCol w:w="2395"/>
        <w:gridCol w:w="2297"/>
      </w:tblGrid>
      <w:tr w:rsidR="00777084" w:rsidRPr="00F471E4" w14:paraId="40FBF4AB" w14:textId="0085AEDC" w:rsidTr="00167BA2">
        <w:trPr>
          <w:trHeight w:val="647"/>
        </w:trPr>
        <w:tc>
          <w:tcPr>
            <w:tcW w:w="731" w:type="dxa"/>
            <w:shd w:val="clear" w:color="auto" w:fill="auto"/>
            <w:vAlign w:val="center"/>
            <w:hideMark/>
          </w:tcPr>
          <w:p w14:paraId="5FE0007D" w14:textId="77777777" w:rsidR="00777084" w:rsidRPr="00F471E4" w:rsidRDefault="00777084" w:rsidP="00631724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F471E4">
              <w:rPr>
                <w:rFonts w:ascii="Cambria" w:hAnsi="Cambria" w:cs="Arial"/>
                <w:b/>
                <w:sz w:val="20"/>
                <w:szCs w:val="28"/>
              </w:rPr>
              <w:t>PBA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F7FB026" w14:textId="77777777" w:rsidR="00777084" w:rsidRPr="00F471E4" w:rsidRDefault="00777084" w:rsidP="00631724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F471E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Programe me </w:t>
            </w:r>
            <w:proofErr w:type="spellStart"/>
            <w:r w:rsidRPr="00F471E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elementë</w:t>
            </w:r>
            <w:proofErr w:type="spellEnd"/>
            <w:r w:rsidRPr="00F471E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F471E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gjinorë</w:t>
            </w:r>
            <w:proofErr w:type="spellEnd"/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50957B7E" w14:textId="77777777" w:rsidR="00777084" w:rsidRPr="00F471E4" w:rsidRDefault="00777084" w:rsidP="00631724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F471E4">
              <w:rPr>
                <w:rFonts w:ascii="Cambria" w:hAnsi="Cambria" w:cs="Arial"/>
                <w:b/>
                <w:sz w:val="20"/>
                <w:szCs w:val="28"/>
              </w:rPr>
              <w:t xml:space="preserve">Nr </w:t>
            </w:r>
            <w:proofErr w:type="spellStart"/>
            <w:r w:rsidRPr="00F471E4">
              <w:rPr>
                <w:rFonts w:ascii="Cambria" w:hAnsi="Cambria" w:cs="Arial"/>
                <w:b/>
                <w:sz w:val="20"/>
                <w:szCs w:val="28"/>
              </w:rPr>
              <w:t>objektivave</w:t>
            </w:r>
            <w:proofErr w:type="spellEnd"/>
            <w:r w:rsidRPr="00F471E4">
              <w:rPr>
                <w:rFonts w:ascii="Cambria" w:hAnsi="Cambria" w:cs="Arial"/>
                <w:b/>
                <w:sz w:val="20"/>
                <w:szCs w:val="28"/>
              </w:rPr>
              <w:t xml:space="preserve"> me </w:t>
            </w:r>
            <w:proofErr w:type="spellStart"/>
            <w:r w:rsidRPr="00F471E4">
              <w:rPr>
                <w:rFonts w:ascii="Cambria" w:hAnsi="Cambria" w:cs="Arial"/>
                <w:b/>
                <w:sz w:val="20"/>
                <w:szCs w:val="28"/>
              </w:rPr>
              <w:t>elementë</w:t>
            </w:r>
            <w:proofErr w:type="spellEnd"/>
            <w:r w:rsidRPr="00F471E4">
              <w:rPr>
                <w:rFonts w:ascii="Cambria" w:hAnsi="Cambria" w:cs="Arial"/>
                <w:b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sz w:val="20"/>
                <w:szCs w:val="28"/>
              </w:rPr>
              <w:t>gjinorë</w:t>
            </w:r>
            <w:proofErr w:type="spellEnd"/>
            <w:r w:rsidRPr="00F471E4">
              <w:rPr>
                <w:rFonts w:ascii="Cambria" w:hAnsi="Cambria" w:cs="Arial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14:paraId="11AF7AE0" w14:textId="77777777" w:rsidR="00777084" w:rsidRPr="00F471E4" w:rsidRDefault="00777084" w:rsidP="00631724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Nr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i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produkteve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(sipas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llojit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) 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14099EA5" w14:textId="77777777" w:rsidR="00777084" w:rsidRPr="00F471E4" w:rsidRDefault="00777084" w:rsidP="00631724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Nr. I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treguesve</w:t>
            </w:r>
            <w:proofErr w:type="spellEnd"/>
          </w:p>
        </w:tc>
        <w:tc>
          <w:tcPr>
            <w:tcW w:w="2395" w:type="dxa"/>
          </w:tcPr>
          <w:p w14:paraId="4346131A" w14:textId="5C65AD48" w:rsidR="00777084" w:rsidRPr="00F471E4" w:rsidRDefault="00777084" w:rsidP="00631724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Vlera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e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shpenzimeve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të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parashikuara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për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politika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gjinore</w:t>
            </w:r>
            <w:proofErr w:type="spellEnd"/>
          </w:p>
        </w:tc>
        <w:tc>
          <w:tcPr>
            <w:tcW w:w="2297" w:type="dxa"/>
          </w:tcPr>
          <w:p w14:paraId="2391E871" w14:textId="7192F267" w:rsidR="00777084" w:rsidRPr="00F471E4" w:rsidRDefault="00777084" w:rsidP="00631724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% e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shpenzimeve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të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parashikuara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për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politika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gjinore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ndaj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totalit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të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shpenzikmeve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të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parashikuara</w:t>
            </w:r>
            <w:proofErr w:type="spellEnd"/>
          </w:p>
        </w:tc>
      </w:tr>
      <w:tr w:rsidR="00F43C47" w:rsidRPr="00B03977" w14:paraId="62879591" w14:textId="2F8F0B93" w:rsidTr="00167BA2">
        <w:trPr>
          <w:trHeight w:val="241"/>
        </w:trPr>
        <w:tc>
          <w:tcPr>
            <w:tcW w:w="731" w:type="dxa"/>
            <w:shd w:val="clear" w:color="auto" w:fill="auto"/>
            <w:vAlign w:val="center"/>
            <w:hideMark/>
          </w:tcPr>
          <w:p w14:paraId="1CE612F3" w14:textId="3FD3A9BC" w:rsidR="00F43C47" w:rsidRPr="00F471E4" w:rsidRDefault="00F43C47" w:rsidP="00F43C47">
            <w:pPr>
              <w:rPr>
                <w:rFonts w:ascii="Cambria" w:hAnsi="Cambria" w:cs="Arial"/>
                <w:sz w:val="20"/>
                <w:szCs w:val="28"/>
              </w:rPr>
            </w:pPr>
            <w:r w:rsidRPr="00F471E4">
              <w:rPr>
                <w:rFonts w:ascii="Cambria" w:hAnsi="Cambria" w:cs="Arial"/>
                <w:sz w:val="20"/>
                <w:szCs w:val="28"/>
              </w:rPr>
              <w:t>202</w:t>
            </w:r>
            <w:r w:rsidR="00F471E4" w:rsidRPr="00F471E4">
              <w:rPr>
                <w:rFonts w:ascii="Cambria" w:hAnsi="Cambria" w:cs="Arial"/>
                <w:sz w:val="20"/>
                <w:szCs w:val="28"/>
              </w:rPr>
              <w:t>4</w:t>
            </w:r>
            <w:r w:rsidRPr="00F471E4">
              <w:rPr>
                <w:rFonts w:ascii="Cambria" w:hAnsi="Cambria" w:cs="Arial"/>
                <w:sz w:val="20"/>
                <w:szCs w:val="28"/>
              </w:rPr>
              <w:t>-202</w:t>
            </w:r>
            <w:r w:rsidR="00F471E4" w:rsidRPr="00F471E4">
              <w:rPr>
                <w:rFonts w:ascii="Cambria" w:hAnsi="Cambria" w:cs="Arial"/>
                <w:sz w:val="20"/>
                <w:szCs w:val="28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171AB0D" w14:textId="66DA0ADE" w:rsidR="00F43C47" w:rsidRPr="00F471E4" w:rsidRDefault="00D64CD1" w:rsidP="00F43C47">
            <w:pPr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40BBE318" w14:textId="77777777" w:rsidR="00F43C47" w:rsidRPr="00F471E4" w:rsidRDefault="00F43C47" w:rsidP="00F43C47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F471E4">
              <w:rPr>
                <w:rFonts w:ascii="Cambria" w:hAnsi="Cambria" w:cs="Calibri"/>
                <w:b/>
                <w:bCs/>
                <w:color w:val="000000"/>
              </w:rPr>
              <w:t>44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14:paraId="0303F39A" w14:textId="615D6213" w:rsidR="00F43C47" w:rsidRPr="00F471E4" w:rsidRDefault="00F43C47" w:rsidP="00F43C47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F471E4">
              <w:rPr>
                <w:rFonts w:ascii="Cambria" w:hAnsi="Cambria" w:cs="Calibri"/>
                <w:b/>
                <w:bCs/>
                <w:color w:val="000000"/>
              </w:rPr>
              <w:t>63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49A5134B" w14:textId="596733EC" w:rsidR="00F43C47" w:rsidRPr="00F471E4" w:rsidRDefault="00F43C47" w:rsidP="00F43C47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F471E4">
              <w:rPr>
                <w:rFonts w:ascii="Cambria" w:hAnsi="Cambria" w:cs="Calibri"/>
                <w:b/>
                <w:bCs/>
                <w:color w:val="000000"/>
              </w:rPr>
              <w:t>12</w:t>
            </w:r>
            <w:r w:rsidR="00D64CD1">
              <w:rPr>
                <w:rFonts w:ascii="Cambria" w:hAnsi="Cambria" w:cs="Calibri"/>
                <w:b/>
                <w:bCs/>
                <w:color w:val="000000"/>
              </w:rPr>
              <w:t>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836E8D2" w14:textId="1F17C6CE" w:rsidR="00F43C47" w:rsidRPr="00F471E4" w:rsidRDefault="00F471E4" w:rsidP="00F43C47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F471E4">
              <w:rPr>
                <w:rFonts w:ascii="Cambria" w:hAnsi="Cambria" w:cs="Calibri"/>
                <w:b/>
                <w:bCs/>
                <w:color w:val="000000"/>
              </w:rPr>
              <w:t>61,592,927,706.90</w:t>
            </w:r>
          </w:p>
        </w:tc>
        <w:tc>
          <w:tcPr>
            <w:tcW w:w="2297" w:type="dxa"/>
          </w:tcPr>
          <w:p w14:paraId="5AC4D841" w14:textId="77777777" w:rsidR="00F43C47" w:rsidRPr="00F471E4" w:rsidRDefault="00F43C47" w:rsidP="00F43C47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  <w:p w14:paraId="1DBBC130" w14:textId="15B0770D" w:rsidR="00F43C47" w:rsidRPr="00F471E4" w:rsidRDefault="00F43C47" w:rsidP="00F43C47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F471E4">
              <w:rPr>
                <w:rFonts w:ascii="Cambria" w:hAnsi="Cambria" w:cs="Calibri"/>
                <w:b/>
                <w:bCs/>
                <w:color w:val="000000"/>
              </w:rPr>
              <w:t>9%</w:t>
            </w:r>
          </w:p>
        </w:tc>
      </w:tr>
    </w:tbl>
    <w:p w14:paraId="0681B931" w14:textId="77777777" w:rsidR="002E3302" w:rsidRPr="00B03977" w:rsidRDefault="002E3302" w:rsidP="00631724">
      <w:pPr>
        <w:spacing w:after="120" w:line="221" w:lineRule="atLeast"/>
        <w:jc w:val="both"/>
        <w:rPr>
          <w:rFonts w:ascii="Cambria" w:hAnsi="Cambria"/>
          <w:sz w:val="22"/>
          <w:szCs w:val="22"/>
          <w:highlight w:val="yellow"/>
        </w:rPr>
      </w:pPr>
    </w:p>
    <w:p w14:paraId="39AA344A" w14:textId="06774F78" w:rsidR="00BC02A2" w:rsidRPr="00310BBF" w:rsidRDefault="00061AAC" w:rsidP="00631724">
      <w:pPr>
        <w:spacing w:after="24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F471E4">
        <w:rPr>
          <w:rFonts w:ascii="Cambria" w:hAnsi="Cambria"/>
          <w:sz w:val="22"/>
          <w:szCs w:val="22"/>
        </w:rPr>
        <w:t>Proçesi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i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përfshirjes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efektive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të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F471E4">
        <w:rPr>
          <w:rFonts w:ascii="Cambria" w:hAnsi="Cambria"/>
          <w:sz w:val="22"/>
          <w:szCs w:val="22"/>
        </w:rPr>
        <w:t>B</w:t>
      </w:r>
      <w:r w:rsidRPr="00F471E4">
        <w:rPr>
          <w:rFonts w:ascii="Cambria" w:hAnsi="Cambria"/>
          <w:sz w:val="22"/>
          <w:szCs w:val="22"/>
        </w:rPr>
        <w:t>uxhetimit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F471E4">
        <w:rPr>
          <w:rFonts w:ascii="Cambria" w:hAnsi="Cambria"/>
          <w:sz w:val="22"/>
          <w:szCs w:val="22"/>
        </w:rPr>
        <w:t>të</w:t>
      </w:r>
      <w:proofErr w:type="spellEnd"/>
      <w:r w:rsidR="00362FFB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F471E4">
        <w:rPr>
          <w:rFonts w:ascii="Cambria" w:hAnsi="Cambria"/>
          <w:sz w:val="22"/>
          <w:szCs w:val="22"/>
        </w:rPr>
        <w:t>Përgjigjshëm</w:t>
      </w:r>
      <w:proofErr w:type="spellEnd"/>
      <w:r w:rsidR="00362FFB"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F471E4">
        <w:rPr>
          <w:rFonts w:ascii="Cambria" w:hAnsi="Cambria"/>
          <w:sz w:val="22"/>
          <w:szCs w:val="22"/>
        </w:rPr>
        <w:t>G</w:t>
      </w:r>
      <w:r w:rsidRPr="00F471E4">
        <w:rPr>
          <w:rFonts w:ascii="Cambria" w:hAnsi="Cambria"/>
          <w:sz w:val="22"/>
          <w:szCs w:val="22"/>
        </w:rPr>
        <w:t>jinor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në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kërkesat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buxhetore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të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ministrive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të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linjës</w:t>
      </w:r>
      <w:proofErr w:type="spellEnd"/>
      <w:r w:rsidRPr="00F471E4">
        <w:rPr>
          <w:rFonts w:ascii="Cambria" w:hAnsi="Cambria"/>
          <w:sz w:val="22"/>
          <w:szCs w:val="22"/>
        </w:rPr>
        <w:t xml:space="preserve"> dhe </w:t>
      </w:r>
      <w:proofErr w:type="spellStart"/>
      <w:r w:rsidRPr="00F471E4">
        <w:rPr>
          <w:rFonts w:ascii="Cambria" w:hAnsi="Cambria"/>
          <w:sz w:val="22"/>
          <w:szCs w:val="22"/>
        </w:rPr>
        <w:t>institucioneve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të</w:t>
      </w:r>
      <w:proofErr w:type="spellEnd"/>
      <w:r w:rsidRPr="00F471E4">
        <w:rPr>
          <w:rFonts w:ascii="Cambria" w:hAnsi="Cambria"/>
          <w:sz w:val="22"/>
          <w:szCs w:val="22"/>
        </w:rPr>
        <w:t xml:space="preserve"> tjera </w:t>
      </w:r>
      <w:proofErr w:type="spellStart"/>
      <w:r w:rsidRPr="00F471E4">
        <w:rPr>
          <w:rFonts w:ascii="Cambria" w:hAnsi="Cambria"/>
          <w:sz w:val="22"/>
          <w:szCs w:val="22"/>
        </w:rPr>
        <w:t>buxhetore</w:t>
      </w:r>
      <w:proofErr w:type="spellEnd"/>
      <w:r w:rsidRPr="00F471E4">
        <w:rPr>
          <w:rFonts w:ascii="Cambria" w:hAnsi="Cambria"/>
          <w:sz w:val="22"/>
          <w:szCs w:val="22"/>
        </w:rPr>
        <w:t xml:space="preserve"> do </w:t>
      </w:r>
      <w:proofErr w:type="spellStart"/>
      <w:r w:rsidRPr="00F471E4">
        <w:rPr>
          <w:rFonts w:ascii="Cambria" w:hAnsi="Cambria"/>
          <w:sz w:val="22"/>
          <w:szCs w:val="22"/>
        </w:rPr>
        <w:t>të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vijojë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në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mënyrë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aktive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në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vazhdimësi</w:t>
      </w:r>
      <w:proofErr w:type="spellEnd"/>
      <w:r w:rsidRPr="00F471E4">
        <w:rPr>
          <w:rFonts w:ascii="Cambria" w:hAnsi="Cambria"/>
          <w:sz w:val="22"/>
          <w:szCs w:val="22"/>
        </w:rPr>
        <w:t xml:space="preserve">, </w:t>
      </w:r>
      <w:proofErr w:type="spellStart"/>
      <w:r w:rsidRPr="00F471E4">
        <w:rPr>
          <w:rFonts w:ascii="Cambria" w:hAnsi="Cambria"/>
          <w:sz w:val="22"/>
          <w:szCs w:val="22"/>
        </w:rPr>
        <w:t>nëpërmjet</w:t>
      </w:r>
      <w:proofErr w:type="spellEnd"/>
      <w:r w:rsidRPr="00F471E4">
        <w:rPr>
          <w:rFonts w:ascii="Cambria" w:hAnsi="Cambria"/>
          <w:sz w:val="22"/>
          <w:szCs w:val="22"/>
        </w:rPr>
        <w:t xml:space="preserve"> dhe </w:t>
      </w:r>
      <w:proofErr w:type="spellStart"/>
      <w:r w:rsidRPr="00F471E4">
        <w:rPr>
          <w:rFonts w:ascii="Cambria" w:hAnsi="Cambria"/>
          <w:sz w:val="22"/>
          <w:szCs w:val="22"/>
        </w:rPr>
        <w:t>asistencës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së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zyrës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së</w:t>
      </w:r>
      <w:proofErr w:type="spellEnd"/>
      <w:r w:rsidRPr="00F471E4">
        <w:rPr>
          <w:rFonts w:ascii="Cambria" w:hAnsi="Cambria"/>
          <w:sz w:val="22"/>
          <w:szCs w:val="22"/>
        </w:rPr>
        <w:t xml:space="preserve"> UN </w:t>
      </w:r>
      <w:r w:rsidR="00F471E4">
        <w:rPr>
          <w:rFonts w:ascii="Cambria" w:hAnsi="Cambria"/>
          <w:sz w:val="22"/>
          <w:szCs w:val="22"/>
        </w:rPr>
        <w:t>W</w:t>
      </w:r>
      <w:r w:rsidRPr="00F471E4">
        <w:rPr>
          <w:rFonts w:ascii="Cambria" w:hAnsi="Cambria"/>
          <w:sz w:val="22"/>
          <w:szCs w:val="22"/>
        </w:rPr>
        <w:t xml:space="preserve">omen </w:t>
      </w:r>
      <w:proofErr w:type="spellStart"/>
      <w:r w:rsidRPr="00F471E4">
        <w:rPr>
          <w:rFonts w:ascii="Cambria" w:hAnsi="Cambria"/>
          <w:sz w:val="22"/>
          <w:szCs w:val="22"/>
        </w:rPr>
        <w:t>në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Shqipëri</w:t>
      </w:r>
      <w:proofErr w:type="spellEnd"/>
      <w:r w:rsidRPr="00F471E4">
        <w:rPr>
          <w:rFonts w:ascii="Cambria" w:hAnsi="Cambria"/>
          <w:sz w:val="22"/>
          <w:szCs w:val="22"/>
        </w:rPr>
        <w:t xml:space="preserve">, duke u </w:t>
      </w:r>
      <w:proofErr w:type="spellStart"/>
      <w:r w:rsidRPr="00F471E4">
        <w:rPr>
          <w:rFonts w:ascii="Cambria" w:hAnsi="Cambria"/>
          <w:sz w:val="22"/>
          <w:szCs w:val="22"/>
        </w:rPr>
        <w:t>fokusuar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sidomos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në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përsosjen</w:t>
      </w:r>
      <w:proofErr w:type="spellEnd"/>
      <w:r w:rsidRPr="00F471E4">
        <w:rPr>
          <w:rFonts w:ascii="Cambria" w:hAnsi="Cambria"/>
          <w:sz w:val="22"/>
          <w:szCs w:val="22"/>
        </w:rPr>
        <w:t xml:space="preserve"> e </w:t>
      </w:r>
      <w:proofErr w:type="spellStart"/>
      <w:r w:rsidRPr="00F471E4">
        <w:rPr>
          <w:rFonts w:ascii="Cambria" w:hAnsi="Cambria"/>
          <w:sz w:val="22"/>
          <w:szCs w:val="22"/>
        </w:rPr>
        <w:t>mekanizmave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të</w:t>
      </w:r>
      <w:proofErr w:type="spellEnd"/>
      <w:r w:rsidRPr="00F471E4">
        <w:rPr>
          <w:rFonts w:ascii="Cambria" w:hAnsi="Cambria"/>
          <w:sz w:val="22"/>
          <w:szCs w:val="22"/>
        </w:rPr>
        <w:t xml:space="preserve"> monitorimit </w:t>
      </w:r>
      <w:proofErr w:type="spellStart"/>
      <w:r w:rsidRPr="00F471E4">
        <w:rPr>
          <w:rFonts w:ascii="Cambria" w:hAnsi="Cambria"/>
          <w:sz w:val="22"/>
          <w:szCs w:val="22"/>
        </w:rPr>
        <w:t>të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ecurisë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së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politikave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gjinore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të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identifikuara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nga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programet</w:t>
      </w:r>
      <w:proofErr w:type="spellEnd"/>
      <w:r w:rsidRPr="00F471E4">
        <w:rPr>
          <w:rFonts w:ascii="Cambria" w:hAnsi="Cambria"/>
          <w:sz w:val="22"/>
          <w:szCs w:val="22"/>
        </w:rPr>
        <w:t xml:space="preserve"> e </w:t>
      </w:r>
      <w:proofErr w:type="spellStart"/>
      <w:r w:rsidRPr="00F471E4">
        <w:rPr>
          <w:rFonts w:ascii="Cambria" w:hAnsi="Cambria"/>
          <w:sz w:val="22"/>
          <w:szCs w:val="22"/>
        </w:rPr>
        <w:t>sipërcituara</w:t>
      </w:r>
      <w:proofErr w:type="spellEnd"/>
      <w:r w:rsidRPr="00F471E4">
        <w:rPr>
          <w:rFonts w:ascii="Cambria" w:hAnsi="Cambria"/>
          <w:sz w:val="22"/>
          <w:szCs w:val="22"/>
        </w:rPr>
        <w:t xml:space="preserve">, ashtu edhe </w:t>
      </w:r>
      <w:proofErr w:type="spellStart"/>
      <w:r w:rsidRPr="00F471E4">
        <w:rPr>
          <w:rFonts w:ascii="Cambria" w:hAnsi="Cambria"/>
          <w:sz w:val="22"/>
          <w:szCs w:val="22"/>
        </w:rPr>
        <w:t>në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përmirësimin</w:t>
      </w:r>
      <w:proofErr w:type="spellEnd"/>
      <w:r w:rsidRPr="00F471E4">
        <w:rPr>
          <w:rFonts w:ascii="Cambria" w:hAnsi="Cambria"/>
          <w:sz w:val="22"/>
          <w:szCs w:val="22"/>
        </w:rPr>
        <w:t xml:space="preserve"> e </w:t>
      </w:r>
      <w:proofErr w:type="spellStart"/>
      <w:r w:rsidRPr="00F471E4">
        <w:rPr>
          <w:rFonts w:ascii="Cambria" w:hAnsi="Cambria"/>
          <w:sz w:val="22"/>
          <w:szCs w:val="22"/>
        </w:rPr>
        <w:t>cilësisë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së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treguesve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të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performancës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për</w:t>
      </w:r>
      <w:proofErr w:type="spellEnd"/>
      <w:r w:rsidRPr="00F471E4">
        <w:rPr>
          <w:rFonts w:ascii="Cambria" w:hAnsi="Cambria"/>
          <w:sz w:val="22"/>
          <w:szCs w:val="22"/>
        </w:rPr>
        <w:t xml:space="preserve"> </w:t>
      </w:r>
      <w:proofErr w:type="spellStart"/>
      <w:r w:rsidRPr="00F471E4">
        <w:rPr>
          <w:rFonts w:ascii="Cambria" w:hAnsi="Cambria"/>
          <w:sz w:val="22"/>
          <w:szCs w:val="22"/>
        </w:rPr>
        <w:t>këto</w:t>
      </w:r>
      <w:proofErr w:type="spellEnd"/>
      <w:r w:rsidRPr="00F471E4">
        <w:rPr>
          <w:rFonts w:ascii="Cambria" w:hAnsi="Cambria"/>
          <w:sz w:val="22"/>
          <w:szCs w:val="22"/>
        </w:rPr>
        <w:t xml:space="preserve"> programe.</w:t>
      </w:r>
      <w:r w:rsidRPr="00310BBF">
        <w:rPr>
          <w:rFonts w:ascii="Cambria" w:hAnsi="Cambria"/>
          <w:sz w:val="22"/>
          <w:szCs w:val="22"/>
        </w:rPr>
        <w:t xml:space="preserve"> </w:t>
      </w:r>
    </w:p>
    <w:sectPr w:rsidR="00BC02A2" w:rsidRPr="00310BBF" w:rsidSect="004416E8">
      <w:pgSz w:w="12240" w:h="15840"/>
      <w:pgMar w:top="144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32EF0" w14:textId="77777777" w:rsidR="00205413" w:rsidRDefault="00205413" w:rsidP="002F150F">
      <w:r>
        <w:separator/>
      </w:r>
    </w:p>
  </w:endnote>
  <w:endnote w:type="continuationSeparator" w:id="0">
    <w:p w14:paraId="2B67BEAF" w14:textId="77777777" w:rsidR="00205413" w:rsidRDefault="00205413" w:rsidP="002F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C5688" w14:textId="77777777" w:rsidR="00205413" w:rsidRDefault="00205413" w:rsidP="002F150F">
      <w:r>
        <w:separator/>
      </w:r>
    </w:p>
  </w:footnote>
  <w:footnote w:type="continuationSeparator" w:id="0">
    <w:p w14:paraId="6366B804" w14:textId="77777777" w:rsidR="00205413" w:rsidRDefault="00205413" w:rsidP="002F150F">
      <w:r>
        <w:continuationSeparator/>
      </w:r>
    </w:p>
  </w:footnote>
  <w:footnote w:id="1">
    <w:p w14:paraId="353C6EB8" w14:textId="71752710" w:rsidR="001D354A" w:rsidRDefault="001D35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116305429"/>
      <w:bookmarkStart w:id="1" w:name="_Hlk116305430"/>
      <w:proofErr w:type="spellStart"/>
      <w:r w:rsidRPr="00406529">
        <w:rPr>
          <w:rFonts w:ascii="Cambria" w:hAnsi="Cambria"/>
        </w:rPr>
        <w:t>K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tu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rfshihen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vet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m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dh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nat</w:t>
      </w:r>
      <w:proofErr w:type="spellEnd"/>
      <w:r w:rsidRPr="00406529">
        <w:rPr>
          <w:rFonts w:ascii="Cambria" w:hAnsi="Cambria"/>
        </w:rPr>
        <w:t xml:space="preserve"> e </w:t>
      </w:r>
      <w:proofErr w:type="spellStart"/>
      <w:r w:rsidRPr="00406529">
        <w:rPr>
          <w:rFonts w:ascii="Cambria" w:hAnsi="Cambria"/>
        </w:rPr>
        <w:t>marra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nga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sistemi</w:t>
      </w:r>
      <w:proofErr w:type="spellEnd"/>
      <w:r w:rsidRPr="00406529">
        <w:rPr>
          <w:rFonts w:ascii="Cambria" w:hAnsi="Cambria"/>
        </w:rPr>
        <w:t xml:space="preserve"> AFMIS dhe </w:t>
      </w:r>
      <w:proofErr w:type="spellStart"/>
      <w:r w:rsidRPr="00406529">
        <w:rPr>
          <w:rFonts w:ascii="Cambria" w:hAnsi="Cambria"/>
        </w:rPr>
        <w:t>relacionet</w:t>
      </w:r>
      <w:proofErr w:type="spellEnd"/>
      <w:r w:rsidRPr="00406529">
        <w:rPr>
          <w:rFonts w:ascii="Cambria" w:hAnsi="Cambria"/>
        </w:rPr>
        <w:t xml:space="preserve"> e </w:t>
      </w:r>
      <w:proofErr w:type="spellStart"/>
      <w:r w:rsidRPr="00406529">
        <w:rPr>
          <w:rFonts w:ascii="Cambria" w:hAnsi="Cambria"/>
        </w:rPr>
        <w:t>institucioneve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rkat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se</w:t>
      </w:r>
      <w:proofErr w:type="spellEnd"/>
      <w:r w:rsidRPr="00406529">
        <w:rPr>
          <w:rFonts w:ascii="Cambria" w:hAnsi="Cambria"/>
        </w:rPr>
        <w:t xml:space="preserve">.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rllogaritjet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rfshijn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vet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m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dh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nat</w:t>
      </w:r>
      <w:proofErr w:type="spellEnd"/>
      <w:r w:rsidRPr="00406529">
        <w:rPr>
          <w:rFonts w:ascii="Cambria" w:hAnsi="Cambria"/>
        </w:rPr>
        <w:t xml:space="preserve"> e </w:t>
      </w:r>
      <w:proofErr w:type="spellStart"/>
      <w:r w:rsidRPr="00406529">
        <w:rPr>
          <w:rFonts w:ascii="Cambria" w:hAnsi="Cambria"/>
        </w:rPr>
        <w:t>dukshme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sistem</w:t>
      </w:r>
      <w:proofErr w:type="spellEnd"/>
      <w:r w:rsidRPr="00406529">
        <w:rPr>
          <w:rFonts w:ascii="Cambria" w:hAnsi="Cambria"/>
        </w:rPr>
        <w:t xml:space="preserve">. </w:t>
      </w:r>
      <w:proofErr w:type="spellStart"/>
      <w:r w:rsidRPr="00406529">
        <w:rPr>
          <w:rFonts w:ascii="Cambria" w:hAnsi="Cambria"/>
        </w:rPr>
        <w:t>Politika</w:t>
      </w:r>
      <w:proofErr w:type="spellEnd"/>
      <w:r w:rsidRPr="00406529">
        <w:rPr>
          <w:rFonts w:ascii="Cambria" w:hAnsi="Cambria"/>
        </w:rPr>
        <w:t>/</w:t>
      </w:r>
      <w:proofErr w:type="spellStart"/>
      <w:r w:rsidRPr="00406529">
        <w:rPr>
          <w:rFonts w:ascii="Cambria" w:hAnsi="Cambria"/>
        </w:rPr>
        <w:t>objektiva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tjer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q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adresojn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m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nyr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jo </w:t>
      </w:r>
      <w:proofErr w:type="spellStart"/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drejtp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rdrejt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pabarazit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gjinore</w:t>
      </w:r>
      <w:proofErr w:type="spellEnd"/>
      <w:r w:rsidRPr="00406529">
        <w:rPr>
          <w:rFonts w:ascii="Cambria" w:hAnsi="Cambria"/>
        </w:rPr>
        <w:t xml:space="preserve">, nuk </w:t>
      </w:r>
      <w:proofErr w:type="spellStart"/>
      <w:r w:rsidRPr="00406529">
        <w:rPr>
          <w:rFonts w:ascii="Cambria" w:hAnsi="Cambria"/>
        </w:rPr>
        <w:t>jan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rfshir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k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rmbledhje</w:t>
      </w:r>
      <w:proofErr w:type="spellEnd"/>
      <w:r w:rsidRPr="00406529">
        <w:rPr>
          <w:rFonts w:ascii="Cambria" w:hAnsi="Cambria"/>
        </w:rPr>
        <w:t>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A1AA8"/>
    <w:multiLevelType w:val="hybridMultilevel"/>
    <w:tmpl w:val="3252BB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C5D1D"/>
    <w:multiLevelType w:val="hybridMultilevel"/>
    <w:tmpl w:val="C76C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37C0E"/>
    <w:multiLevelType w:val="hybridMultilevel"/>
    <w:tmpl w:val="D9B6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45E1A"/>
    <w:multiLevelType w:val="hybridMultilevel"/>
    <w:tmpl w:val="9AF06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92EE0"/>
    <w:multiLevelType w:val="hybridMultilevel"/>
    <w:tmpl w:val="F55E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F7C4C"/>
    <w:multiLevelType w:val="multilevel"/>
    <w:tmpl w:val="615C701A"/>
    <w:lvl w:ilvl="0">
      <w:start w:val="1"/>
      <w:numFmt w:val="none"/>
      <w:pStyle w:val="Heading1"/>
      <w:lvlText w:val="C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C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B%2.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5E09FF"/>
    <w:multiLevelType w:val="hybridMultilevel"/>
    <w:tmpl w:val="5D0C1F90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7" w15:restartNumberingAfterBreak="0">
    <w:nsid w:val="351E73A2"/>
    <w:multiLevelType w:val="hybridMultilevel"/>
    <w:tmpl w:val="A0EADD76"/>
    <w:lvl w:ilvl="0" w:tplc="FABED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F5E1B"/>
    <w:multiLevelType w:val="hybridMultilevel"/>
    <w:tmpl w:val="D536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84EA3"/>
    <w:multiLevelType w:val="hybridMultilevel"/>
    <w:tmpl w:val="0CE6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64C8D"/>
    <w:multiLevelType w:val="multilevel"/>
    <w:tmpl w:val="8E24777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D9206B6"/>
    <w:multiLevelType w:val="hybridMultilevel"/>
    <w:tmpl w:val="5AC4A794"/>
    <w:lvl w:ilvl="0" w:tplc="6B447942">
      <w:start w:val="37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2" w15:restartNumberingAfterBreak="0">
    <w:nsid w:val="65E30E8B"/>
    <w:multiLevelType w:val="multilevel"/>
    <w:tmpl w:val="8E24777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77D7FA4"/>
    <w:multiLevelType w:val="hybridMultilevel"/>
    <w:tmpl w:val="0058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50F84"/>
    <w:multiLevelType w:val="hybridMultilevel"/>
    <w:tmpl w:val="6E423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53846"/>
    <w:multiLevelType w:val="hybridMultilevel"/>
    <w:tmpl w:val="2FEE22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183022"/>
    <w:multiLevelType w:val="hybridMultilevel"/>
    <w:tmpl w:val="42E0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1"/>
  </w:num>
  <w:num w:numId="5">
    <w:abstractNumId w:val="14"/>
  </w:num>
  <w:num w:numId="6">
    <w:abstractNumId w:val="16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  <w:num w:numId="12">
    <w:abstractNumId w:val="9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AC"/>
    <w:rsid w:val="00004885"/>
    <w:rsid w:val="000064F8"/>
    <w:rsid w:val="00012DBE"/>
    <w:rsid w:val="00015D4D"/>
    <w:rsid w:val="000161BF"/>
    <w:rsid w:val="0002249E"/>
    <w:rsid w:val="000270DC"/>
    <w:rsid w:val="00027E11"/>
    <w:rsid w:val="000317AF"/>
    <w:rsid w:val="000333E4"/>
    <w:rsid w:val="00046578"/>
    <w:rsid w:val="00046934"/>
    <w:rsid w:val="00050BD5"/>
    <w:rsid w:val="00051C94"/>
    <w:rsid w:val="000556A9"/>
    <w:rsid w:val="0005602A"/>
    <w:rsid w:val="00061AAC"/>
    <w:rsid w:val="000632B2"/>
    <w:rsid w:val="00067A7D"/>
    <w:rsid w:val="000705E4"/>
    <w:rsid w:val="00075E5D"/>
    <w:rsid w:val="00076489"/>
    <w:rsid w:val="00077C0E"/>
    <w:rsid w:val="0008254A"/>
    <w:rsid w:val="00083C6E"/>
    <w:rsid w:val="0008792C"/>
    <w:rsid w:val="000910F5"/>
    <w:rsid w:val="000913CA"/>
    <w:rsid w:val="000924F8"/>
    <w:rsid w:val="000929E5"/>
    <w:rsid w:val="000942C0"/>
    <w:rsid w:val="0009546F"/>
    <w:rsid w:val="000A254B"/>
    <w:rsid w:val="000B2715"/>
    <w:rsid w:val="000B2899"/>
    <w:rsid w:val="000B4D8A"/>
    <w:rsid w:val="000C0D47"/>
    <w:rsid w:val="000C15A3"/>
    <w:rsid w:val="000C4E29"/>
    <w:rsid w:val="000C5718"/>
    <w:rsid w:val="000C61A8"/>
    <w:rsid w:val="000D78E6"/>
    <w:rsid w:val="000E0621"/>
    <w:rsid w:val="000E0B70"/>
    <w:rsid w:val="000E18EC"/>
    <w:rsid w:val="000E41AB"/>
    <w:rsid w:val="000E7EE1"/>
    <w:rsid w:val="000F0CEC"/>
    <w:rsid w:val="000F7130"/>
    <w:rsid w:val="0011131D"/>
    <w:rsid w:val="00112EBE"/>
    <w:rsid w:val="00113215"/>
    <w:rsid w:val="00113B1D"/>
    <w:rsid w:val="001175A6"/>
    <w:rsid w:val="00120610"/>
    <w:rsid w:val="00126503"/>
    <w:rsid w:val="00126C9D"/>
    <w:rsid w:val="00132199"/>
    <w:rsid w:val="00133E1F"/>
    <w:rsid w:val="0013565E"/>
    <w:rsid w:val="00141861"/>
    <w:rsid w:val="00144328"/>
    <w:rsid w:val="00152463"/>
    <w:rsid w:val="00152C00"/>
    <w:rsid w:val="00160AD2"/>
    <w:rsid w:val="00161054"/>
    <w:rsid w:val="001616B0"/>
    <w:rsid w:val="0016637A"/>
    <w:rsid w:val="00167219"/>
    <w:rsid w:val="00167BA2"/>
    <w:rsid w:val="00170AC7"/>
    <w:rsid w:val="00175E21"/>
    <w:rsid w:val="00177661"/>
    <w:rsid w:val="00180EAF"/>
    <w:rsid w:val="001810BD"/>
    <w:rsid w:val="0018276C"/>
    <w:rsid w:val="00183546"/>
    <w:rsid w:val="0018633D"/>
    <w:rsid w:val="00186D88"/>
    <w:rsid w:val="00190AA2"/>
    <w:rsid w:val="00194587"/>
    <w:rsid w:val="00197376"/>
    <w:rsid w:val="001A0BC5"/>
    <w:rsid w:val="001A131C"/>
    <w:rsid w:val="001A488B"/>
    <w:rsid w:val="001A73EC"/>
    <w:rsid w:val="001A7585"/>
    <w:rsid w:val="001B0125"/>
    <w:rsid w:val="001B13F8"/>
    <w:rsid w:val="001B172A"/>
    <w:rsid w:val="001B2D96"/>
    <w:rsid w:val="001B6414"/>
    <w:rsid w:val="001C0127"/>
    <w:rsid w:val="001D354A"/>
    <w:rsid w:val="001E268E"/>
    <w:rsid w:val="001F0FA7"/>
    <w:rsid w:val="001F3743"/>
    <w:rsid w:val="001F4260"/>
    <w:rsid w:val="0020390E"/>
    <w:rsid w:val="00204CF3"/>
    <w:rsid w:val="002051BB"/>
    <w:rsid w:val="00205413"/>
    <w:rsid w:val="00205911"/>
    <w:rsid w:val="0020637F"/>
    <w:rsid w:val="00212E54"/>
    <w:rsid w:val="00213F72"/>
    <w:rsid w:val="00220800"/>
    <w:rsid w:val="00224E90"/>
    <w:rsid w:val="00231218"/>
    <w:rsid w:val="00235822"/>
    <w:rsid w:val="00250062"/>
    <w:rsid w:val="002533FD"/>
    <w:rsid w:val="002538C0"/>
    <w:rsid w:val="002657B8"/>
    <w:rsid w:val="00271F20"/>
    <w:rsid w:val="00273B1B"/>
    <w:rsid w:val="00273B56"/>
    <w:rsid w:val="00274108"/>
    <w:rsid w:val="00274CC3"/>
    <w:rsid w:val="002778DA"/>
    <w:rsid w:val="002801DF"/>
    <w:rsid w:val="00280514"/>
    <w:rsid w:val="00280C14"/>
    <w:rsid w:val="0028357F"/>
    <w:rsid w:val="00284A0E"/>
    <w:rsid w:val="00285DEA"/>
    <w:rsid w:val="00287A1C"/>
    <w:rsid w:val="00291D09"/>
    <w:rsid w:val="00297399"/>
    <w:rsid w:val="002A5F8A"/>
    <w:rsid w:val="002D1E03"/>
    <w:rsid w:val="002D4E14"/>
    <w:rsid w:val="002D7CAE"/>
    <w:rsid w:val="002E3302"/>
    <w:rsid w:val="002E6028"/>
    <w:rsid w:val="002F150F"/>
    <w:rsid w:val="00301D77"/>
    <w:rsid w:val="00301E2B"/>
    <w:rsid w:val="00302652"/>
    <w:rsid w:val="0030688A"/>
    <w:rsid w:val="00310BBF"/>
    <w:rsid w:val="0031268B"/>
    <w:rsid w:val="0031699D"/>
    <w:rsid w:val="00317541"/>
    <w:rsid w:val="003314AB"/>
    <w:rsid w:val="00336B90"/>
    <w:rsid w:val="00337F3E"/>
    <w:rsid w:val="00344362"/>
    <w:rsid w:val="003446C9"/>
    <w:rsid w:val="00345AC2"/>
    <w:rsid w:val="00346B47"/>
    <w:rsid w:val="00355933"/>
    <w:rsid w:val="00355E36"/>
    <w:rsid w:val="00360D2F"/>
    <w:rsid w:val="00361116"/>
    <w:rsid w:val="0036145C"/>
    <w:rsid w:val="00362AF3"/>
    <w:rsid w:val="00362FFB"/>
    <w:rsid w:val="00366424"/>
    <w:rsid w:val="00370BCF"/>
    <w:rsid w:val="00376722"/>
    <w:rsid w:val="00376EE1"/>
    <w:rsid w:val="00381FB3"/>
    <w:rsid w:val="00382465"/>
    <w:rsid w:val="0038594A"/>
    <w:rsid w:val="00386DB5"/>
    <w:rsid w:val="00390CFC"/>
    <w:rsid w:val="00391FCF"/>
    <w:rsid w:val="00397811"/>
    <w:rsid w:val="00397E2A"/>
    <w:rsid w:val="003A0A51"/>
    <w:rsid w:val="003A1587"/>
    <w:rsid w:val="003A319A"/>
    <w:rsid w:val="003A632A"/>
    <w:rsid w:val="003B0E73"/>
    <w:rsid w:val="003B592B"/>
    <w:rsid w:val="003B766D"/>
    <w:rsid w:val="003C597E"/>
    <w:rsid w:val="003C604A"/>
    <w:rsid w:val="003C7933"/>
    <w:rsid w:val="003D25EA"/>
    <w:rsid w:val="003E5113"/>
    <w:rsid w:val="003E709C"/>
    <w:rsid w:val="003E7132"/>
    <w:rsid w:val="003F094E"/>
    <w:rsid w:val="003F32B7"/>
    <w:rsid w:val="003F35BE"/>
    <w:rsid w:val="003F6B10"/>
    <w:rsid w:val="003F7FC3"/>
    <w:rsid w:val="00401F81"/>
    <w:rsid w:val="004034E7"/>
    <w:rsid w:val="00405E74"/>
    <w:rsid w:val="00414A96"/>
    <w:rsid w:val="004154F8"/>
    <w:rsid w:val="004275AC"/>
    <w:rsid w:val="004416E8"/>
    <w:rsid w:val="004444F3"/>
    <w:rsid w:val="00445785"/>
    <w:rsid w:val="00445B20"/>
    <w:rsid w:val="004501FA"/>
    <w:rsid w:val="004503FA"/>
    <w:rsid w:val="004504AF"/>
    <w:rsid w:val="00450BD5"/>
    <w:rsid w:val="00452E5B"/>
    <w:rsid w:val="00454A81"/>
    <w:rsid w:val="00461D0D"/>
    <w:rsid w:val="00462A92"/>
    <w:rsid w:val="00463B90"/>
    <w:rsid w:val="00474C18"/>
    <w:rsid w:val="0048252A"/>
    <w:rsid w:val="00482B19"/>
    <w:rsid w:val="00483A2A"/>
    <w:rsid w:val="00490BA7"/>
    <w:rsid w:val="00492615"/>
    <w:rsid w:val="00496650"/>
    <w:rsid w:val="0049765C"/>
    <w:rsid w:val="004A24CD"/>
    <w:rsid w:val="004A5BF2"/>
    <w:rsid w:val="004A5BF3"/>
    <w:rsid w:val="004B43F0"/>
    <w:rsid w:val="004B49AD"/>
    <w:rsid w:val="004B4C59"/>
    <w:rsid w:val="004C0CE4"/>
    <w:rsid w:val="004C23CA"/>
    <w:rsid w:val="004C314A"/>
    <w:rsid w:val="004C6E27"/>
    <w:rsid w:val="004C7BB4"/>
    <w:rsid w:val="004D16BB"/>
    <w:rsid w:val="004D2512"/>
    <w:rsid w:val="004D4D6B"/>
    <w:rsid w:val="004D75C0"/>
    <w:rsid w:val="004D7ACE"/>
    <w:rsid w:val="004E2811"/>
    <w:rsid w:val="004F339C"/>
    <w:rsid w:val="004F35E7"/>
    <w:rsid w:val="004F4495"/>
    <w:rsid w:val="004F5FB3"/>
    <w:rsid w:val="004F6F7E"/>
    <w:rsid w:val="004F7078"/>
    <w:rsid w:val="0050022D"/>
    <w:rsid w:val="005024C8"/>
    <w:rsid w:val="005050A3"/>
    <w:rsid w:val="00506858"/>
    <w:rsid w:val="00513173"/>
    <w:rsid w:val="0051372D"/>
    <w:rsid w:val="00514FC5"/>
    <w:rsid w:val="00522171"/>
    <w:rsid w:val="00530A1A"/>
    <w:rsid w:val="00535616"/>
    <w:rsid w:val="005372AE"/>
    <w:rsid w:val="005404D2"/>
    <w:rsid w:val="005461F4"/>
    <w:rsid w:val="00551053"/>
    <w:rsid w:val="00552877"/>
    <w:rsid w:val="00566239"/>
    <w:rsid w:val="00570964"/>
    <w:rsid w:val="00571DCA"/>
    <w:rsid w:val="00572E64"/>
    <w:rsid w:val="005745A5"/>
    <w:rsid w:val="00580EB7"/>
    <w:rsid w:val="00581543"/>
    <w:rsid w:val="005841D4"/>
    <w:rsid w:val="00585CE7"/>
    <w:rsid w:val="005920B5"/>
    <w:rsid w:val="00595299"/>
    <w:rsid w:val="005B00C7"/>
    <w:rsid w:val="005B298B"/>
    <w:rsid w:val="005B5BE6"/>
    <w:rsid w:val="005C0B19"/>
    <w:rsid w:val="005C12F0"/>
    <w:rsid w:val="005C60E7"/>
    <w:rsid w:val="005E1285"/>
    <w:rsid w:val="005E1B55"/>
    <w:rsid w:val="005E3CDD"/>
    <w:rsid w:val="005E4D0A"/>
    <w:rsid w:val="005E67ED"/>
    <w:rsid w:val="005F0818"/>
    <w:rsid w:val="005F0A39"/>
    <w:rsid w:val="005F1F3A"/>
    <w:rsid w:val="005F209A"/>
    <w:rsid w:val="005F3452"/>
    <w:rsid w:val="005F3C51"/>
    <w:rsid w:val="005F40B6"/>
    <w:rsid w:val="005F46E5"/>
    <w:rsid w:val="005F580E"/>
    <w:rsid w:val="006003C7"/>
    <w:rsid w:val="00611016"/>
    <w:rsid w:val="00631724"/>
    <w:rsid w:val="0063225E"/>
    <w:rsid w:val="0063712F"/>
    <w:rsid w:val="0063726C"/>
    <w:rsid w:val="0064017E"/>
    <w:rsid w:val="006419D2"/>
    <w:rsid w:val="00644A50"/>
    <w:rsid w:val="00651AF2"/>
    <w:rsid w:val="0065233D"/>
    <w:rsid w:val="0065252E"/>
    <w:rsid w:val="00652655"/>
    <w:rsid w:val="00653BB5"/>
    <w:rsid w:val="00654CC9"/>
    <w:rsid w:val="00655272"/>
    <w:rsid w:val="00661125"/>
    <w:rsid w:val="006658A0"/>
    <w:rsid w:val="00665D85"/>
    <w:rsid w:val="00666C0A"/>
    <w:rsid w:val="00673AE8"/>
    <w:rsid w:val="00677372"/>
    <w:rsid w:val="0068594B"/>
    <w:rsid w:val="0069338C"/>
    <w:rsid w:val="00693FD0"/>
    <w:rsid w:val="006B5555"/>
    <w:rsid w:val="006C4843"/>
    <w:rsid w:val="006C5337"/>
    <w:rsid w:val="006C6CFA"/>
    <w:rsid w:val="006C7BD6"/>
    <w:rsid w:val="006D2FC0"/>
    <w:rsid w:val="006D36F5"/>
    <w:rsid w:val="006D6842"/>
    <w:rsid w:val="006D6B83"/>
    <w:rsid w:val="006E0EA6"/>
    <w:rsid w:val="006E1FC9"/>
    <w:rsid w:val="006E4192"/>
    <w:rsid w:val="006E4FB9"/>
    <w:rsid w:val="006F1ABD"/>
    <w:rsid w:val="006F2823"/>
    <w:rsid w:val="006F4083"/>
    <w:rsid w:val="0070146A"/>
    <w:rsid w:val="00701BBE"/>
    <w:rsid w:val="007058CC"/>
    <w:rsid w:val="0071049D"/>
    <w:rsid w:val="00715A8F"/>
    <w:rsid w:val="00715BF8"/>
    <w:rsid w:val="00723212"/>
    <w:rsid w:val="007262E8"/>
    <w:rsid w:val="00727692"/>
    <w:rsid w:val="00735FF2"/>
    <w:rsid w:val="007536A7"/>
    <w:rsid w:val="00753EF1"/>
    <w:rsid w:val="0075758A"/>
    <w:rsid w:val="007622F0"/>
    <w:rsid w:val="00762E53"/>
    <w:rsid w:val="00765482"/>
    <w:rsid w:val="00770526"/>
    <w:rsid w:val="007711A9"/>
    <w:rsid w:val="0077419F"/>
    <w:rsid w:val="00777084"/>
    <w:rsid w:val="00781042"/>
    <w:rsid w:val="00781DA3"/>
    <w:rsid w:val="00783834"/>
    <w:rsid w:val="00786CD5"/>
    <w:rsid w:val="007872B0"/>
    <w:rsid w:val="00790EBE"/>
    <w:rsid w:val="0079440C"/>
    <w:rsid w:val="007965D2"/>
    <w:rsid w:val="007A1E54"/>
    <w:rsid w:val="007A29AC"/>
    <w:rsid w:val="007A6A23"/>
    <w:rsid w:val="007A6E86"/>
    <w:rsid w:val="007B2CBA"/>
    <w:rsid w:val="007B523D"/>
    <w:rsid w:val="007B59B6"/>
    <w:rsid w:val="007C2BD5"/>
    <w:rsid w:val="007C57E3"/>
    <w:rsid w:val="007D152F"/>
    <w:rsid w:val="007D436D"/>
    <w:rsid w:val="007E16B8"/>
    <w:rsid w:val="007F1868"/>
    <w:rsid w:val="007F275B"/>
    <w:rsid w:val="007F5B0D"/>
    <w:rsid w:val="007F6164"/>
    <w:rsid w:val="008009C1"/>
    <w:rsid w:val="00802996"/>
    <w:rsid w:val="00806A12"/>
    <w:rsid w:val="00813A4A"/>
    <w:rsid w:val="00815170"/>
    <w:rsid w:val="00816626"/>
    <w:rsid w:val="0082233E"/>
    <w:rsid w:val="008226D3"/>
    <w:rsid w:val="00823843"/>
    <w:rsid w:val="008266F5"/>
    <w:rsid w:val="00826990"/>
    <w:rsid w:val="00831BAA"/>
    <w:rsid w:val="00831E2A"/>
    <w:rsid w:val="00833059"/>
    <w:rsid w:val="008353D1"/>
    <w:rsid w:val="0083562D"/>
    <w:rsid w:val="008374B5"/>
    <w:rsid w:val="00842009"/>
    <w:rsid w:val="00844D50"/>
    <w:rsid w:val="00851200"/>
    <w:rsid w:val="00854401"/>
    <w:rsid w:val="00855CC0"/>
    <w:rsid w:val="00860A9F"/>
    <w:rsid w:val="00861B2D"/>
    <w:rsid w:val="008646CC"/>
    <w:rsid w:val="00871D06"/>
    <w:rsid w:val="00874377"/>
    <w:rsid w:val="00880F2A"/>
    <w:rsid w:val="00887381"/>
    <w:rsid w:val="00894791"/>
    <w:rsid w:val="008953DE"/>
    <w:rsid w:val="00897732"/>
    <w:rsid w:val="008A309F"/>
    <w:rsid w:val="008A351D"/>
    <w:rsid w:val="008A75F9"/>
    <w:rsid w:val="008B442D"/>
    <w:rsid w:val="008C66E1"/>
    <w:rsid w:val="008D48CC"/>
    <w:rsid w:val="008E4A89"/>
    <w:rsid w:val="008F07CA"/>
    <w:rsid w:val="008F63AD"/>
    <w:rsid w:val="008F7141"/>
    <w:rsid w:val="008F78DD"/>
    <w:rsid w:val="00900EE7"/>
    <w:rsid w:val="00906DC5"/>
    <w:rsid w:val="00910329"/>
    <w:rsid w:val="00912217"/>
    <w:rsid w:val="00913E72"/>
    <w:rsid w:val="00917785"/>
    <w:rsid w:val="00923818"/>
    <w:rsid w:val="00925D08"/>
    <w:rsid w:val="00925DF3"/>
    <w:rsid w:val="00930B6E"/>
    <w:rsid w:val="00931A78"/>
    <w:rsid w:val="00940239"/>
    <w:rsid w:val="00940DF2"/>
    <w:rsid w:val="00941DE4"/>
    <w:rsid w:val="00944A7D"/>
    <w:rsid w:val="00952484"/>
    <w:rsid w:val="00952984"/>
    <w:rsid w:val="00952A94"/>
    <w:rsid w:val="009618C1"/>
    <w:rsid w:val="00962884"/>
    <w:rsid w:val="00962C7C"/>
    <w:rsid w:val="00962F95"/>
    <w:rsid w:val="009643EA"/>
    <w:rsid w:val="009649B8"/>
    <w:rsid w:val="009716D1"/>
    <w:rsid w:val="009720E2"/>
    <w:rsid w:val="009760F6"/>
    <w:rsid w:val="0098067C"/>
    <w:rsid w:val="00981B70"/>
    <w:rsid w:val="00984C15"/>
    <w:rsid w:val="00985E4A"/>
    <w:rsid w:val="009942F1"/>
    <w:rsid w:val="009A0E67"/>
    <w:rsid w:val="009A0EED"/>
    <w:rsid w:val="009A37B9"/>
    <w:rsid w:val="009A5D9B"/>
    <w:rsid w:val="009B61AD"/>
    <w:rsid w:val="009C00B8"/>
    <w:rsid w:val="009C07D1"/>
    <w:rsid w:val="009C0FD9"/>
    <w:rsid w:val="009C103C"/>
    <w:rsid w:val="009C1695"/>
    <w:rsid w:val="009C492F"/>
    <w:rsid w:val="009C6A61"/>
    <w:rsid w:val="009D0215"/>
    <w:rsid w:val="009D7683"/>
    <w:rsid w:val="009D7F55"/>
    <w:rsid w:val="009E3140"/>
    <w:rsid w:val="009E63B6"/>
    <w:rsid w:val="009F799C"/>
    <w:rsid w:val="00A004AE"/>
    <w:rsid w:val="00A02689"/>
    <w:rsid w:val="00A04262"/>
    <w:rsid w:val="00A0693C"/>
    <w:rsid w:val="00A10034"/>
    <w:rsid w:val="00A139AE"/>
    <w:rsid w:val="00A20018"/>
    <w:rsid w:val="00A25CE8"/>
    <w:rsid w:val="00A3331D"/>
    <w:rsid w:val="00A41AC2"/>
    <w:rsid w:val="00A4495D"/>
    <w:rsid w:val="00A468F3"/>
    <w:rsid w:val="00A52EEA"/>
    <w:rsid w:val="00A57430"/>
    <w:rsid w:val="00A62268"/>
    <w:rsid w:val="00A666CC"/>
    <w:rsid w:val="00A75DE7"/>
    <w:rsid w:val="00A80ED2"/>
    <w:rsid w:val="00A848F7"/>
    <w:rsid w:val="00A85D55"/>
    <w:rsid w:val="00A867BF"/>
    <w:rsid w:val="00A873B1"/>
    <w:rsid w:val="00A92AE4"/>
    <w:rsid w:val="00A93CFC"/>
    <w:rsid w:val="00A9759B"/>
    <w:rsid w:val="00A97B9E"/>
    <w:rsid w:val="00AA0420"/>
    <w:rsid w:val="00AA3A86"/>
    <w:rsid w:val="00AB08A6"/>
    <w:rsid w:val="00AB1EE0"/>
    <w:rsid w:val="00AB2647"/>
    <w:rsid w:val="00AB458E"/>
    <w:rsid w:val="00AB62E2"/>
    <w:rsid w:val="00AB7A7D"/>
    <w:rsid w:val="00AC03D7"/>
    <w:rsid w:val="00AD097D"/>
    <w:rsid w:val="00AD143E"/>
    <w:rsid w:val="00AD1635"/>
    <w:rsid w:val="00AD62FC"/>
    <w:rsid w:val="00AE0A32"/>
    <w:rsid w:val="00AF1702"/>
    <w:rsid w:val="00AF40FB"/>
    <w:rsid w:val="00AF7DE9"/>
    <w:rsid w:val="00B01732"/>
    <w:rsid w:val="00B01E96"/>
    <w:rsid w:val="00B03977"/>
    <w:rsid w:val="00B04426"/>
    <w:rsid w:val="00B06A7E"/>
    <w:rsid w:val="00B149D7"/>
    <w:rsid w:val="00B244A0"/>
    <w:rsid w:val="00B3322B"/>
    <w:rsid w:val="00B35AA0"/>
    <w:rsid w:val="00B37E6D"/>
    <w:rsid w:val="00B40B37"/>
    <w:rsid w:val="00B40C5F"/>
    <w:rsid w:val="00B42F0C"/>
    <w:rsid w:val="00B54262"/>
    <w:rsid w:val="00B54BF5"/>
    <w:rsid w:val="00B56B82"/>
    <w:rsid w:val="00B56E8B"/>
    <w:rsid w:val="00B57179"/>
    <w:rsid w:val="00B579B6"/>
    <w:rsid w:val="00B61958"/>
    <w:rsid w:val="00B6458B"/>
    <w:rsid w:val="00B70A8F"/>
    <w:rsid w:val="00B7136E"/>
    <w:rsid w:val="00B71D0F"/>
    <w:rsid w:val="00B7206A"/>
    <w:rsid w:val="00B732A3"/>
    <w:rsid w:val="00B81A4E"/>
    <w:rsid w:val="00B869AE"/>
    <w:rsid w:val="00B87FBE"/>
    <w:rsid w:val="00B97785"/>
    <w:rsid w:val="00B97EF1"/>
    <w:rsid w:val="00BA774E"/>
    <w:rsid w:val="00BB234A"/>
    <w:rsid w:val="00BC02A2"/>
    <w:rsid w:val="00BC053B"/>
    <w:rsid w:val="00BC507F"/>
    <w:rsid w:val="00BD1231"/>
    <w:rsid w:val="00BD22C7"/>
    <w:rsid w:val="00BD3D60"/>
    <w:rsid w:val="00BE1AAE"/>
    <w:rsid w:val="00BE2F73"/>
    <w:rsid w:val="00BE4D0E"/>
    <w:rsid w:val="00BE4E5E"/>
    <w:rsid w:val="00BE6658"/>
    <w:rsid w:val="00BE6979"/>
    <w:rsid w:val="00BF243B"/>
    <w:rsid w:val="00BF2DAC"/>
    <w:rsid w:val="00BF5D43"/>
    <w:rsid w:val="00BF5D9C"/>
    <w:rsid w:val="00BF7077"/>
    <w:rsid w:val="00BF7C65"/>
    <w:rsid w:val="00C00206"/>
    <w:rsid w:val="00C0113E"/>
    <w:rsid w:val="00C03D45"/>
    <w:rsid w:val="00C11606"/>
    <w:rsid w:val="00C12424"/>
    <w:rsid w:val="00C12C06"/>
    <w:rsid w:val="00C1672F"/>
    <w:rsid w:val="00C238F9"/>
    <w:rsid w:val="00C25251"/>
    <w:rsid w:val="00C2597F"/>
    <w:rsid w:val="00C317E1"/>
    <w:rsid w:val="00C34523"/>
    <w:rsid w:val="00C43A27"/>
    <w:rsid w:val="00C47550"/>
    <w:rsid w:val="00C508FB"/>
    <w:rsid w:val="00C52949"/>
    <w:rsid w:val="00C53406"/>
    <w:rsid w:val="00C566DE"/>
    <w:rsid w:val="00C630EE"/>
    <w:rsid w:val="00C65D64"/>
    <w:rsid w:val="00C65FAB"/>
    <w:rsid w:val="00C70B9D"/>
    <w:rsid w:val="00C70CD0"/>
    <w:rsid w:val="00C77006"/>
    <w:rsid w:val="00C8013A"/>
    <w:rsid w:val="00C80911"/>
    <w:rsid w:val="00C81F2B"/>
    <w:rsid w:val="00C85133"/>
    <w:rsid w:val="00C87217"/>
    <w:rsid w:val="00C93331"/>
    <w:rsid w:val="00C96122"/>
    <w:rsid w:val="00CA6782"/>
    <w:rsid w:val="00CB5209"/>
    <w:rsid w:val="00CB55D4"/>
    <w:rsid w:val="00CB65F3"/>
    <w:rsid w:val="00CB681F"/>
    <w:rsid w:val="00CC018B"/>
    <w:rsid w:val="00CC38CC"/>
    <w:rsid w:val="00CC70F0"/>
    <w:rsid w:val="00CD2030"/>
    <w:rsid w:val="00CD44BC"/>
    <w:rsid w:val="00CF229D"/>
    <w:rsid w:val="00CF27B9"/>
    <w:rsid w:val="00CF5878"/>
    <w:rsid w:val="00D025BF"/>
    <w:rsid w:val="00D02DB3"/>
    <w:rsid w:val="00D110E3"/>
    <w:rsid w:val="00D12C57"/>
    <w:rsid w:val="00D15CD5"/>
    <w:rsid w:val="00D218CF"/>
    <w:rsid w:val="00D2628A"/>
    <w:rsid w:val="00D302EA"/>
    <w:rsid w:val="00D36B2B"/>
    <w:rsid w:val="00D37385"/>
    <w:rsid w:val="00D434A0"/>
    <w:rsid w:val="00D46A89"/>
    <w:rsid w:val="00D471A1"/>
    <w:rsid w:val="00D64CD1"/>
    <w:rsid w:val="00D6555F"/>
    <w:rsid w:val="00D70DE8"/>
    <w:rsid w:val="00D73F7F"/>
    <w:rsid w:val="00D81069"/>
    <w:rsid w:val="00D812A7"/>
    <w:rsid w:val="00D84279"/>
    <w:rsid w:val="00D957E2"/>
    <w:rsid w:val="00D95FEA"/>
    <w:rsid w:val="00D9780A"/>
    <w:rsid w:val="00DA3B72"/>
    <w:rsid w:val="00DA647C"/>
    <w:rsid w:val="00DB1B92"/>
    <w:rsid w:val="00DB4A80"/>
    <w:rsid w:val="00DB5922"/>
    <w:rsid w:val="00DB7CAB"/>
    <w:rsid w:val="00DC2A17"/>
    <w:rsid w:val="00DD6513"/>
    <w:rsid w:val="00DD6813"/>
    <w:rsid w:val="00DD7B9E"/>
    <w:rsid w:val="00DE6D60"/>
    <w:rsid w:val="00DF15AA"/>
    <w:rsid w:val="00E037F7"/>
    <w:rsid w:val="00E046FE"/>
    <w:rsid w:val="00E0568E"/>
    <w:rsid w:val="00E06187"/>
    <w:rsid w:val="00E068D8"/>
    <w:rsid w:val="00E114DD"/>
    <w:rsid w:val="00E22E4D"/>
    <w:rsid w:val="00E23069"/>
    <w:rsid w:val="00E24CD9"/>
    <w:rsid w:val="00E31736"/>
    <w:rsid w:val="00E326D2"/>
    <w:rsid w:val="00E331FE"/>
    <w:rsid w:val="00E33565"/>
    <w:rsid w:val="00E34576"/>
    <w:rsid w:val="00E35AC1"/>
    <w:rsid w:val="00E41EE5"/>
    <w:rsid w:val="00E43F66"/>
    <w:rsid w:val="00E45DCE"/>
    <w:rsid w:val="00E45F94"/>
    <w:rsid w:val="00E4721F"/>
    <w:rsid w:val="00E52BBB"/>
    <w:rsid w:val="00E56BDE"/>
    <w:rsid w:val="00E60776"/>
    <w:rsid w:val="00E60985"/>
    <w:rsid w:val="00E70A1A"/>
    <w:rsid w:val="00E72B8A"/>
    <w:rsid w:val="00E85924"/>
    <w:rsid w:val="00E86044"/>
    <w:rsid w:val="00E97943"/>
    <w:rsid w:val="00E97C44"/>
    <w:rsid w:val="00EA0893"/>
    <w:rsid w:val="00EA0F11"/>
    <w:rsid w:val="00EA5F29"/>
    <w:rsid w:val="00EB68EC"/>
    <w:rsid w:val="00EC6CFD"/>
    <w:rsid w:val="00ED05FD"/>
    <w:rsid w:val="00ED0878"/>
    <w:rsid w:val="00ED08FC"/>
    <w:rsid w:val="00ED287A"/>
    <w:rsid w:val="00ED446D"/>
    <w:rsid w:val="00ED4B15"/>
    <w:rsid w:val="00ED566C"/>
    <w:rsid w:val="00EE2123"/>
    <w:rsid w:val="00EE7994"/>
    <w:rsid w:val="00EF06F5"/>
    <w:rsid w:val="00EF304D"/>
    <w:rsid w:val="00EF603F"/>
    <w:rsid w:val="00EF68C1"/>
    <w:rsid w:val="00F002B3"/>
    <w:rsid w:val="00F037BC"/>
    <w:rsid w:val="00F1092C"/>
    <w:rsid w:val="00F13C2B"/>
    <w:rsid w:val="00F165F3"/>
    <w:rsid w:val="00F16AB7"/>
    <w:rsid w:val="00F17B09"/>
    <w:rsid w:val="00F23038"/>
    <w:rsid w:val="00F249F9"/>
    <w:rsid w:val="00F26636"/>
    <w:rsid w:val="00F3404E"/>
    <w:rsid w:val="00F36BE8"/>
    <w:rsid w:val="00F37996"/>
    <w:rsid w:val="00F43662"/>
    <w:rsid w:val="00F43C0C"/>
    <w:rsid w:val="00F43C47"/>
    <w:rsid w:val="00F46E4B"/>
    <w:rsid w:val="00F471E4"/>
    <w:rsid w:val="00F51265"/>
    <w:rsid w:val="00F522A0"/>
    <w:rsid w:val="00F55868"/>
    <w:rsid w:val="00F56710"/>
    <w:rsid w:val="00F57EA7"/>
    <w:rsid w:val="00F668FE"/>
    <w:rsid w:val="00F6731C"/>
    <w:rsid w:val="00F75C1E"/>
    <w:rsid w:val="00F804AF"/>
    <w:rsid w:val="00F82634"/>
    <w:rsid w:val="00F83E69"/>
    <w:rsid w:val="00F91E7C"/>
    <w:rsid w:val="00F952B3"/>
    <w:rsid w:val="00F95C17"/>
    <w:rsid w:val="00F9630F"/>
    <w:rsid w:val="00F975BE"/>
    <w:rsid w:val="00FA19E1"/>
    <w:rsid w:val="00FA496B"/>
    <w:rsid w:val="00FA7ED7"/>
    <w:rsid w:val="00FB08BE"/>
    <w:rsid w:val="00FB24F9"/>
    <w:rsid w:val="00FB26B4"/>
    <w:rsid w:val="00FB323F"/>
    <w:rsid w:val="00FB5161"/>
    <w:rsid w:val="00FB5F93"/>
    <w:rsid w:val="00FB6566"/>
    <w:rsid w:val="00FB678F"/>
    <w:rsid w:val="00FB7D6B"/>
    <w:rsid w:val="00FC5D58"/>
    <w:rsid w:val="00FC622E"/>
    <w:rsid w:val="00FD3F67"/>
    <w:rsid w:val="00FD6E17"/>
    <w:rsid w:val="00FD734C"/>
    <w:rsid w:val="00FE2C79"/>
    <w:rsid w:val="00FE659E"/>
    <w:rsid w:val="00FE72A9"/>
    <w:rsid w:val="00FF0B6A"/>
    <w:rsid w:val="00FF57E1"/>
    <w:rsid w:val="00FF60C9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1FD9"/>
  <w15:chartTrackingRefBased/>
  <w15:docId w15:val="{D91631AA-6D4F-4D65-BB08-144DEBBB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061AA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color w:val="0000FF"/>
      <w:kern w:val="32"/>
      <w:sz w:val="28"/>
      <w:szCs w:val="28"/>
      <w:lang w:val="sq-AL" w:eastAsia="fr-FR"/>
    </w:rPr>
  </w:style>
  <w:style w:type="paragraph" w:styleId="Heading3">
    <w:name w:val="heading 3"/>
    <w:basedOn w:val="Normal"/>
    <w:next w:val="Normal"/>
    <w:link w:val="Heading3Char"/>
    <w:qFormat/>
    <w:rsid w:val="00061A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i/>
      <w:iCs/>
      <w:color w:val="0000FF"/>
      <w:sz w:val="22"/>
      <w:szCs w:val="22"/>
      <w:lang w:val="sq-AL" w:eastAsia="fr-FR"/>
    </w:rPr>
  </w:style>
  <w:style w:type="paragraph" w:styleId="Heading5">
    <w:name w:val="heading 5"/>
    <w:basedOn w:val="Normal"/>
    <w:next w:val="Normal"/>
    <w:link w:val="Heading5Char"/>
    <w:qFormat/>
    <w:rsid w:val="00061A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sq-AL" w:eastAsia="fr-FR"/>
    </w:rPr>
  </w:style>
  <w:style w:type="paragraph" w:styleId="Heading6">
    <w:name w:val="heading 6"/>
    <w:basedOn w:val="Normal"/>
    <w:next w:val="Normal"/>
    <w:link w:val="Heading6Char"/>
    <w:qFormat/>
    <w:rsid w:val="00061A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sq-AL" w:eastAsia="fr-FR"/>
    </w:rPr>
  </w:style>
  <w:style w:type="paragraph" w:styleId="Heading7">
    <w:name w:val="heading 7"/>
    <w:basedOn w:val="Normal"/>
    <w:next w:val="Normal"/>
    <w:link w:val="Heading7Char"/>
    <w:qFormat/>
    <w:rsid w:val="00061AAC"/>
    <w:pPr>
      <w:numPr>
        <w:ilvl w:val="6"/>
        <w:numId w:val="1"/>
      </w:numPr>
      <w:spacing w:before="240" w:after="60"/>
      <w:outlineLvl w:val="6"/>
    </w:pPr>
    <w:rPr>
      <w:lang w:val="sq-AL" w:eastAsia="fr-FR"/>
    </w:rPr>
  </w:style>
  <w:style w:type="paragraph" w:styleId="Heading8">
    <w:name w:val="heading 8"/>
    <w:basedOn w:val="Normal"/>
    <w:next w:val="Normal"/>
    <w:link w:val="Heading8Char"/>
    <w:qFormat/>
    <w:rsid w:val="00061AAC"/>
    <w:pPr>
      <w:numPr>
        <w:ilvl w:val="7"/>
        <w:numId w:val="1"/>
      </w:numPr>
      <w:spacing w:before="240" w:after="60"/>
      <w:outlineLvl w:val="7"/>
    </w:pPr>
    <w:rPr>
      <w:i/>
      <w:iCs/>
      <w:lang w:val="sq-AL" w:eastAsia="fr-FR"/>
    </w:rPr>
  </w:style>
  <w:style w:type="paragraph" w:styleId="Heading9">
    <w:name w:val="heading 9"/>
    <w:basedOn w:val="Normal"/>
    <w:next w:val="Normal"/>
    <w:link w:val="Heading9Char"/>
    <w:qFormat/>
    <w:rsid w:val="00061A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sq-AL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AAC"/>
    <w:rPr>
      <w:rFonts w:ascii="Arial" w:eastAsia="Times New Roman" w:hAnsi="Arial" w:cs="Arial"/>
      <w:b/>
      <w:bCs/>
      <w:color w:val="0000FF"/>
      <w:kern w:val="32"/>
      <w:sz w:val="28"/>
      <w:szCs w:val="28"/>
      <w:lang w:val="sq-AL" w:eastAsia="fr-FR"/>
    </w:rPr>
  </w:style>
  <w:style w:type="character" w:customStyle="1" w:styleId="Heading3Char">
    <w:name w:val="Heading 3 Char"/>
    <w:basedOn w:val="DefaultParagraphFont"/>
    <w:link w:val="Heading3"/>
    <w:rsid w:val="00061AAC"/>
    <w:rPr>
      <w:rFonts w:ascii="Arial" w:eastAsia="Times New Roman" w:hAnsi="Arial" w:cs="Arial"/>
      <w:b/>
      <w:bCs/>
      <w:i/>
      <w:iCs/>
      <w:color w:val="0000FF"/>
      <w:lang w:val="sq-AL" w:eastAsia="fr-FR"/>
    </w:rPr>
  </w:style>
  <w:style w:type="character" w:customStyle="1" w:styleId="Heading5Char">
    <w:name w:val="Heading 5 Char"/>
    <w:basedOn w:val="DefaultParagraphFont"/>
    <w:link w:val="Heading5"/>
    <w:rsid w:val="00061AAC"/>
    <w:rPr>
      <w:rFonts w:ascii="Times New Roman" w:eastAsia="Times New Roman" w:hAnsi="Times New Roman" w:cs="Times New Roman"/>
      <w:b/>
      <w:bCs/>
      <w:i/>
      <w:iCs/>
      <w:sz w:val="26"/>
      <w:szCs w:val="26"/>
      <w:lang w:val="sq-AL" w:eastAsia="fr-FR"/>
    </w:rPr>
  </w:style>
  <w:style w:type="character" w:customStyle="1" w:styleId="Heading6Char">
    <w:name w:val="Heading 6 Char"/>
    <w:basedOn w:val="DefaultParagraphFont"/>
    <w:link w:val="Heading6"/>
    <w:rsid w:val="00061AAC"/>
    <w:rPr>
      <w:rFonts w:ascii="Times New Roman" w:eastAsia="Times New Roman" w:hAnsi="Times New Roman" w:cs="Times New Roman"/>
      <w:b/>
      <w:bCs/>
      <w:lang w:val="sq-AL" w:eastAsia="fr-FR"/>
    </w:rPr>
  </w:style>
  <w:style w:type="character" w:customStyle="1" w:styleId="Heading7Char">
    <w:name w:val="Heading 7 Char"/>
    <w:basedOn w:val="DefaultParagraphFont"/>
    <w:link w:val="Heading7"/>
    <w:rsid w:val="00061AAC"/>
    <w:rPr>
      <w:rFonts w:ascii="Times New Roman" w:eastAsia="Times New Roman" w:hAnsi="Times New Roman" w:cs="Times New Roman"/>
      <w:sz w:val="24"/>
      <w:szCs w:val="24"/>
      <w:lang w:val="sq-AL" w:eastAsia="fr-FR"/>
    </w:rPr>
  </w:style>
  <w:style w:type="character" w:customStyle="1" w:styleId="Heading8Char">
    <w:name w:val="Heading 8 Char"/>
    <w:basedOn w:val="DefaultParagraphFont"/>
    <w:link w:val="Heading8"/>
    <w:rsid w:val="00061AAC"/>
    <w:rPr>
      <w:rFonts w:ascii="Times New Roman" w:eastAsia="Times New Roman" w:hAnsi="Times New Roman" w:cs="Times New Roman"/>
      <w:i/>
      <w:iCs/>
      <w:sz w:val="24"/>
      <w:szCs w:val="24"/>
      <w:lang w:val="sq-AL" w:eastAsia="fr-FR"/>
    </w:rPr>
  </w:style>
  <w:style w:type="character" w:customStyle="1" w:styleId="Heading9Char">
    <w:name w:val="Heading 9 Char"/>
    <w:basedOn w:val="DefaultParagraphFont"/>
    <w:link w:val="Heading9"/>
    <w:rsid w:val="00061AAC"/>
    <w:rPr>
      <w:rFonts w:ascii="Arial" w:eastAsia="Times New Roman" w:hAnsi="Arial" w:cs="Arial"/>
      <w:lang w:val="sq-AL"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061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1A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E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536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6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61F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2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E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3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34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92F6-6A94-4112-995F-0C1F1CF9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14620</Words>
  <Characters>83337</Characters>
  <Application>Microsoft Office Word</Application>
  <DocSecurity>0</DocSecurity>
  <Lines>694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Gentian Opre</dc:creator>
  <cp:keywords/>
  <dc:description/>
  <cp:lastModifiedBy>Blerina Xhani</cp:lastModifiedBy>
  <cp:revision>4</cp:revision>
  <cp:lastPrinted>2019-02-26T19:30:00Z</cp:lastPrinted>
  <dcterms:created xsi:type="dcterms:W3CDTF">2023-06-19T11:27:00Z</dcterms:created>
  <dcterms:modified xsi:type="dcterms:W3CDTF">2023-06-19T11:49:00Z</dcterms:modified>
</cp:coreProperties>
</file>