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B5CBE" w14:textId="77777777" w:rsidR="007E7ACD" w:rsidRDefault="007E7ACD" w:rsidP="005B66E4">
      <w:pPr>
        <w:spacing w:line="276" w:lineRule="auto"/>
        <w:jc w:val="both"/>
        <w:rPr>
          <w:rFonts w:ascii="Cambria" w:hAnsi="Cambria"/>
          <w:sz w:val="24"/>
          <w:szCs w:val="24"/>
          <w:lang w:val="sq-AL"/>
        </w:rPr>
      </w:pPr>
      <w:bookmarkStart w:id="0" w:name="_Hlk136948067"/>
      <w:bookmarkEnd w:id="0"/>
    </w:p>
    <w:p w14:paraId="2151B2F3" w14:textId="77777777" w:rsidR="00BE5DC8" w:rsidRPr="00D04162" w:rsidRDefault="00BE5DC8" w:rsidP="005B66E4">
      <w:pPr>
        <w:spacing w:line="276" w:lineRule="auto"/>
        <w:jc w:val="both"/>
        <w:rPr>
          <w:rFonts w:ascii="Cambria" w:hAnsi="Cambria"/>
          <w:sz w:val="24"/>
          <w:szCs w:val="24"/>
          <w:lang w:val="sq-AL"/>
        </w:rPr>
      </w:pPr>
      <w:r w:rsidRPr="00D04162">
        <w:rPr>
          <w:rFonts w:ascii="Cambria" w:hAnsi="Cambria" w:cs="Tahoma"/>
          <w:noProof/>
          <w:sz w:val="24"/>
          <w:szCs w:val="24"/>
        </w:rPr>
        <w:drawing>
          <wp:anchor distT="0" distB="0" distL="114300" distR="114300" simplePos="0" relativeHeight="251661312" behindDoc="1" locked="0" layoutInCell="1" allowOverlap="1" wp14:anchorId="1C63BF18" wp14:editId="39A6B471">
            <wp:simplePos x="0" y="0"/>
            <wp:positionH relativeFrom="column">
              <wp:posOffset>921744</wp:posOffset>
            </wp:positionH>
            <wp:positionV relativeFrom="paragraph">
              <wp:posOffset>-1270</wp:posOffset>
            </wp:positionV>
            <wp:extent cx="4102735" cy="1647825"/>
            <wp:effectExtent l="0" t="0" r="0" b="0"/>
            <wp:wrapTight wrapText="bothSides">
              <wp:wrapPolygon edited="0">
                <wp:start x="0" y="0"/>
                <wp:lineTo x="0" y="17230"/>
                <wp:lineTo x="1204" y="18229"/>
                <wp:lineTo x="18855" y="18229"/>
                <wp:lineTo x="21463" y="17230"/>
                <wp:lineTo x="2146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35" r="13364"/>
                    <a:stretch/>
                  </pic:blipFill>
                  <pic:spPr bwMode="auto">
                    <a:xfrm>
                      <a:off x="0" y="0"/>
                      <a:ext cx="410273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64AEA85" w14:textId="77777777" w:rsidR="004D4245" w:rsidRPr="00D04162" w:rsidRDefault="004D4245" w:rsidP="005B66E4">
      <w:pPr>
        <w:pStyle w:val="Default"/>
        <w:spacing w:line="276" w:lineRule="auto"/>
        <w:jc w:val="both"/>
        <w:rPr>
          <w:rFonts w:ascii="Cambria" w:hAnsi="Cambria" w:cs="Times New Roman"/>
          <w:b/>
          <w:color w:val="auto"/>
          <w:lang w:val="en"/>
        </w:rPr>
      </w:pPr>
    </w:p>
    <w:p w14:paraId="1313CCC8" w14:textId="77777777" w:rsidR="00BE5DC8" w:rsidRPr="00D04162" w:rsidRDefault="00BE5DC8" w:rsidP="005B66E4">
      <w:pPr>
        <w:pStyle w:val="Default"/>
        <w:spacing w:line="276" w:lineRule="auto"/>
        <w:jc w:val="both"/>
        <w:rPr>
          <w:rFonts w:ascii="Cambria" w:hAnsi="Cambria" w:cs="Times New Roman"/>
          <w:b/>
          <w:color w:val="auto"/>
          <w:lang w:val="en"/>
        </w:rPr>
      </w:pPr>
    </w:p>
    <w:p w14:paraId="79A3CDAC" w14:textId="77777777" w:rsidR="00BE5DC8" w:rsidRPr="00D04162" w:rsidRDefault="00BE5DC8" w:rsidP="005B66E4">
      <w:pPr>
        <w:pStyle w:val="Default"/>
        <w:spacing w:line="276" w:lineRule="auto"/>
        <w:jc w:val="both"/>
        <w:rPr>
          <w:rFonts w:ascii="Cambria" w:hAnsi="Cambria" w:cs="Times New Roman"/>
          <w:b/>
          <w:color w:val="auto"/>
          <w:lang w:val="en"/>
        </w:rPr>
      </w:pPr>
    </w:p>
    <w:p w14:paraId="1C164875" w14:textId="77777777" w:rsidR="00642AF5" w:rsidRPr="00D04162" w:rsidRDefault="00642AF5" w:rsidP="005B66E4">
      <w:pPr>
        <w:pStyle w:val="Default"/>
        <w:spacing w:line="276" w:lineRule="auto"/>
        <w:jc w:val="both"/>
        <w:rPr>
          <w:rFonts w:ascii="Cambria" w:hAnsi="Cambria" w:cs="Times New Roman"/>
          <w:b/>
          <w:color w:val="auto"/>
          <w:lang w:val="en"/>
        </w:rPr>
      </w:pPr>
    </w:p>
    <w:p w14:paraId="1DE6657B" w14:textId="77777777" w:rsidR="00642AF5" w:rsidRPr="00D04162" w:rsidRDefault="00642AF5" w:rsidP="005B66E4">
      <w:pPr>
        <w:pStyle w:val="Default"/>
        <w:spacing w:line="276" w:lineRule="auto"/>
        <w:jc w:val="both"/>
        <w:rPr>
          <w:rFonts w:ascii="Cambria" w:hAnsi="Cambria" w:cs="Times New Roman"/>
          <w:b/>
          <w:color w:val="auto"/>
          <w:lang w:val="en"/>
        </w:rPr>
      </w:pPr>
    </w:p>
    <w:p w14:paraId="2ACFE345" w14:textId="77777777" w:rsidR="00642AF5" w:rsidRPr="00D04162" w:rsidRDefault="00642AF5" w:rsidP="005B66E4">
      <w:pPr>
        <w:pStyle w:val="Default"/>
        <w:spacing w:line="276" w:lineRule="auto"/>
        <w:jc w:val="both"/>
        <w:rPr>
          <w:rFonts w:ascii="Cambria" w:hAnsi="Cambria" w:cs="Times New Roman"/>
          <w:b/>
          <w:color w:val="auto"/>
          <w:lang w:val="en"/>
        </w:rPr>
      </w:pPr>
    </w:p>
    <w:p w14:paraId="044EA1C4" w14:textId="77777777" w:rsidR="00BE5DC8" w:rsidRPr="00D04162" w:rsidRDefault="00BE5DC8" w:rsidP="005B66E4">
      <w:pPr>
        <w:pStyle w:val="Default"/>
        <w:spacing w:line="276" w:lineRule="auto"/>
        <w:jc w:val="both"/>
        <w:rPr>
          <w:rFonts w:ascii="Cambria" w:hAnsi="Cambria" w:cs="Times New Roman"/>
          <w:b/>
          <w:color w:val="auto"/>
          <w:lang w:val="en"/>
        </w:rPr>
      </w:pPr>
    </w:p>
    <w:p w14:paraId="57A08B8F" w14:textId="77777777" w:rsidR="004D4245" w:rsidRPr="00D04162" w:rsidRDefault="004D4245" w:rsidP="005B66E4">
      <w:pPr>
        <w:pStyle w:val="Default"/>
        <w:spacing w:line="276" w:lineRule="auto"/>
        <w:jc w:val="both"/>
        <w:rPr>
          <w:rFonts w:ascii="Cambria" w:hAnsi="Cambria" w:cs="Times New Roman"/>
          <w:b/>
          <w:color w:val="auto"/>
          <w:lang w:val="en"/>
        </w:rPr>
      </w:pPr>
    </w:p>
    <w:p w14:paraId="4516BEFF" w14:textId="77777777" w:rsidR="00EC6830" w:rsidRPr="00D04162" w:rsidRDefault="00EC6830" w:rsidP="005B66E4">
      <w:pPr>
        <w:pStyle w:val="Default"/>
        <w:spacing w:line="276" w:lineRule="auto"/>
        <w:jc w:val="center"/>
        <w:rPr>
          <w:rFonts w:ascii="Cambria" w:hAnsi="Cambria"/>
          <w:b/>
          <w:color w:val="auto"/>
          <w:lang w:val="en-GB"/>
        </w:rPr>
      </w:pPr>
    </w:p>
    <w:p w14:paraId="14AA1282" w14:textId="77777777" w:rsidR="00EC6830" w:rsidRPr="00D04162" w:rsidRDefault="00EC6830" w:rsidP="005B66E4">
      <w:pPr>
        <w:pStyle w:val="Default"/>
        <w:spacing w:line="276" w:lineRule="auto"/>
        <w:jc w:val="center"/>
        <w:rPr>
          <w:rFonts w:ascii="Cambria" w:hAnsi="Cambria"/>
          <w:b/>
          <w:color w:val="auto"/>
          <w:lang w:val="en-GB"/>
        </w:rPr>
      </w:pPr>
    </w:p>
    <w:p w14:paraId="5B94BED8" w14:textId="77777777" w:rsidR="00EC6830" w:rsidRPr="00D04162" w:rsidRDefault="00EC6830" w:rsidP="005B66E4">
      <w:pPr>
        <w:pStyle w:val="Default"/>
        <w:spacing w:line="276" w:lineRule="auto"/>
        <w:jc w:val="center"/>
        <w:rPr>
          <w:rFonts w:ascii="Cambria" w:hAnsi="Cambria"/>
          <w:b/>
          <w:color w:val="auto"/>
          <w:lang w:val="en-GB"/>
        </w:rPr>
      </w:pPr>
    </w:p>
    <w:p w14:paraId="746A5874" w14:textId="77777777" w:rsidR="00EC6830" w:rsidRPr="00D04162" w:rsidRDefault="00EC6830" w:rsidP="005B66E4">
      <w:pPr>
        <w:pStyle w:val="Default"/>
        <w:spacing w:line="276" w:lineRule="auto"/>
        <w:jc w:val="center"/>
        <w:rPr>
          <w:rFonts w:ascii="Cambria" w:hAnsi="Cambria"/>
          <w:b/>
          <w:color w:val="auto"/>
          <w:lang w:val="en-GB"/>
        </w:rPr>
      </w:pPr>
    </w:p>
    <w:p w14:paraId="2ED0613D" w14:textId="77777777" w:rsidR="003E4C9B" w:rsidRPr="00D04162" w:rsidRDefault="003E4C9B" w:rsidP="005B66E4">
      <w:pPr>
        <w:pStyle w:val="Default"/>
        <w:spacing w:line="276" w:lineRule="auto"/>
        <w:jc w:val="center"/>
        <w:rPr>
          <w:rFonts w:ascii="Cambria" w:hAnsi="Cambria"/>
          <w:b/>
          <w:color w:val="auto"/>
          <w:lang w:val="en-GB"/>
        </w:rPr>
      </w:pPr>
    </w:p>
    <w:p w14:paraId="0B2F27D2" w14:textId="77777777" w:rsidR="003E4C9B" w:rsidRPr="00D04162" w:rsidRDefault="003E4C9B" w:rsidP="005B66E4">
      <w:pPr>
        <w:pStyle w:val="Default"/>
        <w:spacing w:line="276" w:lineRule="auto"/>
        <w:jc w:val="center"/>
        <w:rPr>
          <w:rFonts w:ascii="Cambria" w:hAnsi="Cambria"/>
          <w:b/>
          <w:color w:val="auto"/>
          <w:lang w:val="en-GB"/>
        </w:rPr>
      </w:pPr>
    </w:p>
    <w:p w14:paraId="2B1761C8" w14:textId="77777777" w:rsidR="003E4C9B" w:rsidRPr="00D04162" w:rsidRDefault="003E4C9B" w:rsidP="005B66E4">
      <w:pPr>
        <w:pStyle w:val="Default"/>
        <w:spacing w:line="276" w:lineRule="auto"/>
        <w:jc w:val="center"/>
        <w:rPr>
          <w:rFonts w:ascii="Cambria" w:hAnsi="Cambria"/>
          <w:b/>
          <w:color w:val="auto"/>
          <w:lang w:val="en-GB"/>
        </w:rPr>
      </w:pPr>
    </w:p>
    <w:p w14:paraId="3B0EFBDD" w14:textId="77777777" w:rsidR="00EC6830" w:rsidRPr="00D04162" w:rsidRDefault="00EC6830" w:rsidP="005B66E4">
      <w:pPr>
        <w:pStyle w:val="Default"/>
        <w:spacing w:line="276" w:lineRule="auto"/>
        <w:jc w:val="center"/>
        <w:rPr>
          <w:rFonts w:ascii="Cambria" w:hAnsi="Cambria"/>
          <w:b/>
          <w:color w:val="auto"/>
          <w:lang w:val="en-GB"/>
        </w:rPr>
      </w:pPr>
    </w:p>
    <w:p w14:paraId="48E12EB1" w14:textId="77777777" w:rsidR="00EC6830" w:rsidRPr="00D04162" w:rsidRDefault="00EC6830" w:rsidP="005B66E4">
      <w:pPr>
        <w:pStyle w:val="Default"/>
        <w:spacing w:line="276" w:lineRule="auto"/>
        <w:jc w:val="center"/>
        <w:rPr>
          <w:rFonts w:ascii="Cambria" w:hAnsi="Cambria"/>
          <w:b/>
          <w:color w:val="auto"/>
          <w:sz w:val="36"/>
          <w:lang w:val="en-GB"/>
        </w:rPr>
      </w:pPr>
    </w:p>
    <w:p w14:paraId="01C91B3D" w14:textId="77777777" w:rsidR="00EC6830" w:rsidRPr="00D04162" w:rsidRDefault="00C25C51" w:rsidP="005B66E4">
      <w:pPr>
        <w:pStyle w:val="Default"/>
        <w:spacing w:line="276" w:lineRule="auto"/>
        <w:jc w:val="center"/>
        <w:rPr>
          <w:rFonts w:ascii="Cambria" w:hAnsi="Cambria"/>
          <w:b/>
          <w:color w:val="auto"/>
          <w:sz w:val="44"/>
          <w:lang w:val="en-GB"/>
        </w:rPr>
      </w:pPr>
      <w:r w:rsidRPr="00D04162">
        <w:rPr>
          <w:rFonts w:ascii="Cambria" w:hAnsi="Cambria"/>
          <w:b/>
          <w:color w:val="auto"/>
          <w:sz w:val="44"/>
          <w:lang w:val="en-GB"/>
        </w:rPr>
        <w:t>PROGRAMI BUXHETOR AFATMES</w:t>
      </w:r>
      <w:r w:rsidR="00642AF5" w:rsidRPr="00D04162">
        <w:rPr>
          <w:rFonts w:ascii="Cambria" w:hAnsi="Cambria"/>
          <w:b/>
          <w:color w:val="auto"/>
          <w:sz w:val="44"/>
          <w:lang w:val="en-GB"/>
        </w:rPr>
        <w:t>Ë</w:t>
      </w:r>
      <w:r w:rsidR="00ED1B9F" w:rsidRPr="00D04162">
        <w:rPr>
          <w:rFonts w:ascii="Cambria" w:hAnsi="Cambria"/>
          <w:b/>
          <w:color w:val="auto"/>
          <w:sz w:val="44"/>
          <w:lang w:val="en-GB"/>
        </w:rPr>
        <w:t xml:space="preserve">M </w:t>
      </w:r>
    </w:p>
    <w:p w14:paraId="1B26ABF5" w14:textId="77777777" w:rsidR="004D4245" w:rsidRPr="00D04162" w:rsidRDefault="00201111" w:rsidP="005B66E4">
      <w:pPr>
        <w:pStyle w:val="Default"/>
        <w:spacing w:line="276" w:lineRule="auto"/>
        <w:jc w:val="center"/>
        <w:rPr>
          <w:rFonts w:ascii="Cambria" w:hAnsi="Cambria" w:cs="Times New Roman"/>
          <w:b/>
          <w:color w:val="auto"/>
          <w:sz w:val="44"/>
          <w:lang w:val="en"/>
        </w:rPr>
      </w:pPr>
      <w:r w:rsidRPr="00D04162">
        <w:rPr>
          <w:rFonts w:ascii="Cambria" w:hAnsi="Cambria"/>
          <w:b/>
          <w:color w:val="auto"/>
          <w:sz w:val="44"/>
          <w:lang w:val="en-GB"/>
        </w:rPr>
        <w:t>2024-2026</w:t>
      </w:r>
    </w:p>
    <w:p w14:paraId="359FA3B5" w14:textId="77777777" w:rsidR="003E1FC0" w:rsidRPr="00D04162" w:rsidRDefault="003E1FC0" w:rsidP="005B66E4">
      <w:pPr>
        <w:pStyle w:val="Default"/>
        <w:spacing w:line="276" w:lineRule="auto"/>
        <w:jc w:val="both"/>
        <w:rPr>
          <w:rFonts w:ascii="Cambria" w:hAnsi="Cambria" w:cs="Times New Roman"/>
          <w:b/>
          <w:color w:val="auto"/>
          <w:sz w:val="32"/>
          <w:lang w:val="en"/>
        </w:rPr>
      </w:pPr>
    </w:p>
    <w:p w14:paraId="48582F18" w14:textId="77777777" w:rsidR="003E1FC0" w:rsidRPr="00D04162" w:rsidRDefault="003E1FC0" w:rsidP="005B66E4">
      <w:pPr>
        <w:pStyle w:val="Default"/>
        <w:spacing w:line="276" w:lineRule="auto"/>
        <w:jc w:val="both"/>
        <w:rPr>
          <w:rFonts w:ascii="Cambria" w:hAnsi="Cambria" w:cs="Times New Roman"/>
          <w:b/>
          <w:color w:val="auto"/>
          <w:lang w:val="en"/>
        </w:rPr>
      </w:pPr>
    </w:p>
    <w:p w14:paraId="7A138B79" w14:textId="77777777" w:rsidR="00642AF5" w:rsidRPr="00D04162" w:rsidRDefault="00642AF5" w:rsidP="005B66E4">
      <w:pPr>
        <w:pStyle w:val="Default"/>
        <w:spacing w:line="276" w:lineRule="auto"/>
        <w:jc w:val="both"/>
        <w:rPr>
          <w:rFonts w:ascii="Cambria" w:hAnsi="Cambria" w:cs="Times New Roman"/>
          <w:b/>
          <w:color w:val="auto"/>
          <w:lang w:val="en"/>
        </w:rPr>
      </w:pPr>
    </w:p>
    <w:p w14:paraId="5ADAA667" w14:textId="77777777" w:rsidR="00642AF5" w:rsidRPr="00D04162" w:rsidRDefault="00642AF5" w:rsidP="005B66E4">
      <w:pPr>
        <w:pStyle w:val="Default"/>
        <w:spacing w:line="276" w:lineRule="auto"/>
        <w:jc w:val="both"/>
        <w:rPr>
          <w:rFonts w:ascii="Cambria" w:hAnsi="Cambria" w:cs="Times New Roman"/>
          <w:b/>
          <w:color w:val="auto"/>
          <w:lang w:val="en"/>
        </w:rPr>
      </w:pPr>
    </w:p>
    <w:p w14:paraId="112EAA97" w14:textId="77777777" w:rsidR="00642AF5" w:rsidRPr="00D04162" w:rsidRDefault="00642AF5" w:rsidP="005B66E4">
      <w:pPr>
        <w:pStyle w:val="Default"/>
        <w:spacing w:line="276" w:lineRule="auto"/>
        <w:jc w:val="both"/>
        <w:rPr>
          <w:rFonts w:ascii="Cambria" w:hAnsi="Cambria" w:cs="Times New Roman"/>
          <w:b/>
          <w:color w:val="auto"/>
          <w:lang w:val="en"/>
        </w:rPr>
      </w:pPr>
    </w:p>
    <w:p w14:paraId="46532F48" w14:textId="77777777" w:rsidR="00642AF5" w:rsidRPr="00D04162" w:rsidRDefault="00642AF5" w:rsidP="005B66E4">
      <w:pPr>
        <w:pStyle w:val="Default"/>
        <w:spacing w:line="276" w:lineRule="auto"/>
        <w:jc w:val="both"/>
        <w:rPr>
          <w:rFonts w:ascii="Cambria" w:hAnsi="Cambria" w:cs="Times New Roman"/>
          <w:b/>
          <w:color w:val="auto"/>
          <w:lang w:val="en"/>
        </w:rPr>
      </w:pPr>
    </w:p>
    <w:p w14:paraId="0049C17D" w14:textId="77777777" w:rsidR="00642AF5" w:rsidRPr="00D04162" w:rsidRDefault="00642AF5" w:rsidP="005B66E4">
      <w:pPr>
        <w:pStyle w:val="Default"/>
        <w:spacing w:line="276" w:lineRule="auto"/>
        <w:jc w:val="both"/>
        <w:rPr>
          <w:rFonts w:ascii="Cambria" w:hAnsi="Cambria" w:cs="Times New Roman"/>
          <w:b/>
          <w:color w:val="auto"/>
          <w:lang w:val="en"/>
        </w:rPr>
      </w:pPr>
    </w:p>
    <w:p w14:paraId="28909434" w14:textId="77777777" w:rsidR="00642AF5" w:rsidRPr="00D04162" w:rsidRDefault="00642AF5" w:rsidP="005B66E4">
      <w:pPr>
        <w:pStyle w:val="Default"/>
        <w:spacing w:line="276" w:lineRule="auto"/>
        <w:jc w:val="both"/>
        <w:rPr>
          <w:rFonts w:ascii="Cambria" w:hAnsi="Cambria" w:cs="Times New Roman"/>
          <w:b/>
          <w:color w:val="auto"/>
          <w:lang w:val="en"/>
        </w:rPr>
      </w:pPr>
    </w:p>
    <w:p w14:paraId="4D9266C8" w14:textId="77777777" w:rsidR="000440F2" w:rsidRPr="00D04162" w:rsidRDefault="000440F2" w:rsidP="005B66E4">
      <w:pPr>
        <w:pStyle w:val="Default"/>
        <w:spacing w:line="276" w:lineRule="auto"/>
        <w:jc w:val="both"/>
        <w:rPr>
          <w:rFonts w:ascii="Cambria" w:hAnsi="Cambria" w:cs="Times New Roman"/>
          <w:b/>
          <w:color w:val="auto"/>
          <w:lang w:val="en"/>
        </w:rPr>
      </w:pPr>
    </w:p>
    <w:p w14:paraId="047DF15C" w14:textId="77777777" w:rsidR="000440F2" w:rsidRPr="00D04162" w:rsidRDefault="000440F2" w:rsidP="005B66E4">
      <w:pPr>
        <w:pStyle w:val="Default"/>
        <w:spacing w:line="276" w:lineRule="auto"/>
        <w:jc w:val="both"/>
        <w:rPr>
          <w:rFonts w:ascii="Cambria" w:hAnsi="Cambria" w:cs="Times New Roman"/>
          <w:b/>
          <w:color w:val="auto"/>
          <w:lang w:val="en"/>
        </w:rPr>
      </w:pPr>
    </w:p>
    <w:p w14:paraId="6EA0FCB5" w14:textId="77777777" w:rsidR="000440F2" w:rsidRPr="00D04162" w:rsidRDefault="000440F2" w:rsidP="005B66E4">
      <w:pPr>
        <w:pStyle w:val="Default"/>
        <w:spacing w:line="276" w:lineRule="auto"/>
        <w:jc w:val="both"/>
        <w:rPr>
          <w:rFonts w:ascii="Cambria" w:hAnsi="Cambria" w:cs="Times New Roman"/>
          <w:b/>
          <w:color w:val="auto"/>
          <w:lang w:val="en"/>
        </w:rPr>
      </w:pPr>
    </w:p>
    <w:p w14:paraId="310BA4FD" w14:textId="77777777" w:rsidR="00EC6830" w:rsidRPr="00D04162" w:rsidRDefault="00EC6830" w:rsidP="005B66E4">
      <w:pPr>
        <w:pStyle w:val="Default"/>
        <w:spacing w:line="276" w:lineRule="auto"/>
        <w:jc w:val="both"/>
        <w:rPr>
          <w:rFonts w:ascii="Cambria" w:hAnsi="Cambria" w:cs="Times New Roman"/>
          <w:b/>
          <w:color w:val="auto"/>
          <w:lang w:val="en"/>
        </w:rPr>
      </w:pPr>
    </w:p>
    <w:p w14:paraId="26C553DB" w14:textId="77777777" w:rsidR="00EC6830" w:rsidRPr="00D04162" w:rsidRDefault="00EC6830" w:rsidP="005B66E4">
      <w:pPr>
        <w:pStyle w:val="Default"/>
        <w:spacing w:line="276" w:lineRule="auto"/>
        <w:jc w:val="both"/>
        <w:rPr>
          <w:rFonts w:ascii="Cambria" w:hAnsi="Cambria" w:cs="Times New Roman"/>
          <w:b/>
          <w:color w:val="auto"/>
          <w:lang w:val="en"/>
        </w:rPr>
      </w:pPr>
    </w:p>
    <w:p w14:paraId="7B2EB925" w14:textId="77777777" w:rsidR="00EC6830" w:rsidRPr="00D04162" w:rsidRDefault="00EC6830" w:rsidP="005B66E4">
      <w:pPr>
        <w:pStyle w:val="Default"/>
        <w:spacing w:line="276" w:lineRule="auto"/>
        <w:jc w:val="both"/>
        <w:rPr>
          <w:rFonts w:ascii="Cambria" w:hAnsi="Cambria" w:cs="Times New Roman"/>
          <w:b/>
          <w:color w:val="auto"/>
          <w:lang w:val="en"/>
        </w:rPr>
      </w:pPr>
    </w:p>
    <w:p w14:paraId="4A81B04F" w14:textId="77777777" w:rsidR="00EC6830" w:rsidRPr="00D04162" w:rsidRDefault="00EC6830" w:rsidP="005B66E4">
      <w:pPr>
        <w:pStyle w:val="Default"/>
        <w:spacing w:line="276" w:lineRule="auto"/>
        <w:jc w:val="both"/>
        <w:rPr>
          <w:rFonts w:ascii="Cambria" w:hAnsi="Cambria" w:cs="Times New Roman"/>
          <w:b/>
          <w:color w:val="auto"/>
          <w:lang w:val="en"/>
        </w:rPr>
      </w:pPr>
    </w:p>
    <w:p w14:paraId="6C55A7E1" w14:textId="77777777" w:rsidR="003E4C9B" w:rsidRPr="00D04162" w:rsidRDefault="003E4C9B" w:rsidP="005B66E4">
      <w:pPr>
        <w:pStyle w:val="Default"/>
        <w:spacing w:line="276" w:lineRule="auto"/>
        <w:jc w:val="both"/>
        <w:rPr>
          <w:rFonts w:ascii="Cambria" w:hAnsi="Cambria" w:cs="Times New Roman"/>
          <w:b/>
          <w:color w:val="auto"/>
          <w:lang w:val="en"/>
        </w:rPr>
      </w:pPr>
    </w:p>
    <w:p w14:paraId="2D165322" w14:textId="77777777" w:rsidR="00642AF5" w:rsidRPr="00D04162" w:rsidRDefault="00642AF5" w:rsidP="005B66E4">
      <w:pPr>
        <w:pStyle w:val="Default"/>
        <w:spacing w:line="276" w:lineRule="auto"/>
        <w:jc w:val="both"/>
        <w:rPr>
          <w:rFonts w:ascii="Cambria" w:hAnsi="Cambria" w:cs="Times New Roman"/>
          <w:b/>
          <w:color w:val="auto"/>
          <w:lang w:val="en"/>
        </w:rPr>
      </w:pPr>
    </w:p>
    <w:sdt>
      <w:sdtPr>
        <w:rPr>
          <w:rFonts w:asciiTheme="minorHAnsi" w:eastAsiaTheme="minorHAnsi" w:hAnsiTheme="minorHAnsi" w:cstheme="minorBidi"/>
          <w:color w:val="auto"/>
          <w:sz w:val="24"/>
          <w:szCs w:val="24"/>
        </w:rPr>
        <w:id w:val="-1796203193"/>
        <w:docPartObj>
          <w:docPartGallery w:val="Table of Contents"/>
          <w:docPartUnique/>
        </w:docPartObj>
      </w:sdtPr>
      <w:sdtEndPr>
        <w:rPr>
          <w:rFonts w:eastAsiaTheme="minorEastAsia"/>
          <w:b/>
          <w:bCs/>
          <w:noProof/>
        </w:rPr>
      </w:sdtEndPr>
      <w:sdtContent>
        <w:p w14:paraId="4C800483" w14:textId="77777777" w:rsidR="009B79CF" w:rsidRPr="00D04162" w:rsidRDefault="00B515B7" w:rsidP="005B66E4">
          <w:pPr>
            <w:pStyle w:val="TOCHeading"/>
            <w:spacing w:line="276" w:lineRule="auto"/>
            <w:jc w:val="center"/>
            <w:rPr>
              <w:rFonts w:ascii="Cambria" w:hAnsi="Cambria"/>
              <w:b/>
              <w:color w:val="auto"/>
              <w:sz w:val="24"/>
              <w:szCs w:val="24"/>
            </w:rPr>
          </w:pPr>
          <w:r w:rsidRPr="00D04162">
            <w:rPr>
              <w:rFonts w:ascii="Cambria" w:hAnsi="Cambria"/>
              <w:b/>
              <w:color w:val="auto"/>
              <w:sz w:val="24"/>
              <w:szCs w:val="24"/>
            </w:rPr>
            <w:t>PËRMBAJTJA</w:t>
          </w:r>
        </w:p>
        <w:p w14:paraId="6639E22A" w14:textId="77777777" w:rsidR="001B61E7" w:rsidRPr="00D04162" w:rsidRDefault="001B61E7" w:rsidP="005B66E4">
          <w:pPr>
            <w:spacing w:line="276" w:lineRule="auto"/>
            <w:rPr>
              <w:sz w:val="24"/>
              <w:szCs w:val="24"/>
            </w:rPr>
          </w:pPr>
        </w:p>
        <w:p w14:paraId="55A65786" w14:textId="77777777" w:rsidR="00B515B7" w:rsidRPr="00D04162" w:rsidRDefault="00B515B7" w:rsidP="005B66E4">
          <w:pPr>
            <w:spacing w:line="276" w:lineRule="auto"/>
            <w:rPr>
              <w:sz w:val="24"/>
              <w:szCs w:val="24"/>
            </w:rPr>
          </w:pPr>
        </w:p>
        <w:p w14:paraId="69788997" w14:textId="77777777" w:rsidR="00201111" w:rsidRPr="00D04162" w:rsidRDefault="009B79CF">
          <w:pPr>
            <w:pStyle w:val="TOC1"/>
            <w:rPr>
              <w:noProof/>
            </w:rPr>
          </w:pPr>
          <w:r w:rsidRPr="00D04162">
            <w:rPr>
              <w:sz w:val="24"/>
              <w:szCs w:val="24"/>
            </w:rPr>
            <w:fldChar w:fldCharType="begin"/>
          </w:r>
          <w:r w:rsidRPr="00D04162">
            <w:rPr>
              <w:sz w:val="24"/>
              <w:szCs w:val="24"/>
            </w:rPr>
            <w:instrText xml:space="preserve"> TOC \o "1-2" \h \z \u </w:instrText>
          </w:r>
          <w:r w:rsidRPr="00D04162">
            <w:rPr>
              <w:sz w:val="24"/>
              <w:szCs w:val="24"/>
            </w:rPr>
            <w:fldChar w:fldCharType="separate"/>
          </w:r>
          <w:hyperlink w:anchor="_Toc136427469" w:history="1">
            <w:r w:rsidR="00201111" w:rsidRPr="00D04162">
              <w:rPr>
                <w:rStyle w:val="Hyperlink"/>
                <w:rFonts w:ascii="Cambria" w:hAnsi="Cambria"/>
                <w:b/>
                <w:noProof/>
                <w:lang w:val="en"/>
              </w:rPr>
              <w:t>1</w:t>
            </w:r>
            <w:r w:rsidR="00201111" w:rsidRPr="00D04162">
              <w:rPr>
                <w:noProof/>
              </w:rPr>
              <w:tab/>
            </w:r>
            <w:r w:rsidR="00201111" w:rsidRPr="00D04162">
              <w:rPr>
                <w:rStyle w:val="Hyperlink"/>
                <w:rFonts w:ascii="Cambria" w:hAnsi="Cambria"/>
                <w:b/>
                <w:noProof/>
                <w:lang w:val="en"/>
              </w:rPr>
              <w:t>PRIORITETET AFATMESME NË PBA 2024-2026</w:t>
            </w:r>
            <w:r w:rsidR="00201111" w:rsidRPr="00D04162">
              <w:rPr>
                <w:noProof/>
                <w:webHidden/>
              </w:rPr>
              <w:tab/>
            </w:r>
            <w:r w:rsidR="00201111" w:rsidRPr="00D04162">
              <w:rPr>
                <w:noProof/>
                <w:webHidden/>
              </w:rPr>
              <w:fldChar w:fldCharType="begin"/>
            </w:r>
            <w:r w:rsidR="00201111" w:rsidRPr="00D04162">
              <w:rPr>
                <w:noProof/>
                <w:webHidden/>
              </w:rPr>
              <w:instrText xml:space="preserve"> PAGEREF _Toc136427469 \h </w:instrText>
            </w:r>
            <w:r w:rsidR="00201111" w:rsidRPr="00D04162">
              <w:rPr>
                <w:noProof/>
                <w:webHidden/>
              </w:rPr>
            </w:r>
            <w:r w:rsidR="00201111" w:rsidRPr="00D04162">
              <w:rPr>
                <w:noProof/>
                <w:webHidden/>
              </w:rPr>
              <w:fldChar w:fldCharType="separate"/>
            </w:r>
            <w:r w:rsidR="00201111" w:rsidRPr="00D04162">
              <w:rPr>
                <w:noProof/>
                <w:webHidden/>
              </w:rPr>
              <w:t>2</w:t>
            </w:r>
            <w:r w:rsidR="00201111" w:rsidRPr="00D04162">
              <w:rPr>
                <w:noProof/>
                <w:webHidden/>
              </w:rPr>
              <w:fldChar w:fldCharType="end"/>
            </w:r>
          </w:hyperlink>
        </w:p>
        <w:p w14:paraId="504364DC"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0" w:history="1">
            <w:r w:rsidR="00201111" w:rsidRPr="00D04162">
              <w:rPr>
                <w:rStyle w:val="Hyperlink"/>
                <w:lang w:val="en"/>
              </w:rPr>
              <w:t>1.1</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lang w:val="en"/>
              </w:rPr>
              <w:t>Përmbledhje e trendeve afatmesme të zhvillimit makroekonomik</w:t>
            </w:r>
            <w:r w:rsidR="00201111" w:rsidRPr="00D04162">
              <w:rPr>
                <w:webHidden/>
              </w:rPr>
              <w:tab/>
            </w:r>
            <w:r w:rsidR="00201111" w:rsidRPr="00D04162">
              <w:rPr>
                <w:webHidden/>
              </w:rPr>
              <w:fldChar w:fldCharType="begin"/>
            </w:r>
            <w:r w:rsidR="00201111" w:rsidRPr="00D04162">
              <w:rPr>
                <w:webHidden/>
              </w:rPr>
              <w:instrText xml:space="preserve"> PAGEREF _Toc136427470 \h </w:instrText>
            </w:r>
            <w:r w:rsidR="00201111" w:rsidRPr="00D04162">
              <w:rPr>
                <w:webHidden/>
              </w:rPr>
            </w:r>
            <w:r w:rsidR="00201111" w:rsidRPr="00D04162">
              <w:rPr>
                <w:webHidden/>
              </w:rPr>
              <w:fldChar w:fldCharType="separate"/>
            </w:r>
            <w:r w:rsidR="00201111" w:rsidRPr="00D04162">
              <w:rPr>
                <w:webHidden/>
              </w:rPr>
              <w:t>2</w:t>
            </w:r>
            <w:r w:rsidR="00201111" w:rsidRPr="00D04162">
              <w:rPr>
                <w:webHidden/>
              </w:rPr>
              <w:fldChar w:fldCharType="end"/>
            </w:r>
          </w:hyperlink>
        </w:p>
        <w:p w14:paraId="44812131"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1" w:history="1">
            <w:r w:rsidR="00201111" w:rsidRPr="00D04162">
              <w:rPr>
                <w:rStyle w:val="Hyperlink"/>
                <w:lang w:val="en"/>
              </w:rPr>
              <w:t>1.2</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lang w:val="en"/>
              </w:rPr>
              <w:t>Prioritetet buxhetore afatmesme 2024-2026</w:t>
            </w:r>
            <w:r w:rsidR="00201111" w:rsidRPr="00D04162">
              <w:rPr>
                <w:webHidden/>
              </w:rPr>
              <w:tab/>
            </w:r>
            <w:r w:rsidR="00201111" w:rsidRPr="00D04162">
              <w:rPr>
                <w:webHidden/>
              </w:rPr>
              <w:fldChar w:fldCharType="begin"/>
            </w:r>
            <w:r w:rsidR="00201111" w:rsidRPr="00D04162">
              <w:rPr>
                <w:webHidden/>
              </w:rPr>
              <w:instrText xml:space="preserve"> PAGEREF _Toc136427471 \h </w:instrText>
            </w:r>
            <w:r w:rsidR="00201111" w:rsidRPr="00D04162">
              <w:rPr>
                <w:webHidden/>
              </w:rPr>
            </w:r>
            <w:r w:rsidR="00201111" w:rsidRPr="00D04162">
              <w:rPr>
                <w:webHidden/>
              </w:rPr>
              <w:fldChar w:fldCharType="separate"/>
            </w:r>
            <w:r w:rsidR="00201111" w:rsidRPr="00D04162">
              <w:rPr>
                <w:webHidden/>
              </w:rPr>
              <w:t>5</w:t>
            </w:r>
            <w:r w:rsidR="00201111" w:rsidRPr="00D04162">
              <w:rPr>
                <w:webHidden/>
              </w:rPr>
              <w:fldChar w:fldCharType="end"/>
            </w:r>
          </w:hyperlink>
        </w:p>
        <w:p w14:paraId="28E32367" w14:textId="77777777" w:rsidR="00201111" w:rsidRPr="00D04162" w:rsidRDefault="0027012E">
          <w:pPr>
            <w:pStyle w:val="TOC1"/>
            <w:rPr>
              <w:noProof/>
            </w:rPr>
          </w:pPr>
          <w:hyperlink w:anchor="_Toc136427472" w:history="1">
            <w:r w:rsidR="00201111" w:rsidRPr="00D04162">
              <w:rPr>
                <w:rStyle w:val="Hyperlink"/>
                <w:rFonts w:ascii="Cambria" w:hAnsi="Cambria"/>
                <w:b/>
                <w:noProof/>
                <w:lang w:val="en"/>
              </w:rPr>
              <w:t>2</w:t>
            </w:r>
            <w:r w:rsidR="00201111" w:rsidRPr="00D04162">
              <w:rPr>
                <w:noProof/>
              </w:rPr>
              <w:tab/>
            </w:r>
            <w:r w:rsidR="00201111" w:rsidRPr="00D04162">
              <w:rPr>
                <w:rStyle w:val="Hyperlink"/>
                <w:rFonts w:ascii="Cambria" w:hAnsi="Cambria"/>
                <w:b/>
                <w:noProof/>
                <w:lang w:val="en"/>
              </w:rPr>
              <w:t>KUADRI MAKROEKONOMIK DHE FISKAL 2024-2026</w:t>
            </w:r>
            <w:r w:rsidR="00201111" w:rsidRPr="00D04162">
              <w:rPr>
                <w:noProof/>
                <w:webHidden/>
              </w:rPr>
              <w:tab/>
            </w:r>
            <w:r w:rsidR="00201111" w:rsidRPr="00D04162">
              <w:rPr>
                <w:noProof/>
                <w:webHidden/>
              </w:rPr>
              <w:fldChar w:fldCharType="begin"/>
            </w:r>
            <w:r w:rsidR="00201111" w:rsidRPr="00D04162">
              <w:rPr>
                <w:noProof/>
                <w:webHidden/>
              </w:rPr>
              <w:instrText xml:space="preserve"> PAGEREF _Toc136427472 \h </w:instrText>
            </w:r>
            <w:r w:rsidR="00201111" w:rsidRPr="00D04162">
              <w:rPr>
                <w:noProof/>
                <w:webHidden/>
              </w:rPr>
            </w:r>
            <w:r w:rsidR="00201111" w:rsidRPr="00D04162">
              <w:rPr>
                <w:noProof/>
                <w:webHidden/>
              </w:rPr>
              <w:fldChar w:fldCharType="separate"/>
            </w:r>
            <w:r w:rsidR="00201111" w:rsidRPr="00D04162">
              <w:rPr>
                <w:noProof/>
                <w:webHidden/>
              </w:rPr>
              <w:t>8</w:t>
            </w:r>
            <w:r w:rsidR="00201111" w:rsidRPr="00D04162">
              <w:rPr>
                <w:noProof/>
                <w:webHidden/>
              </w:rPr>
              <w:fldChar w:fldCharType="end"/>
            </w:r>
          </w:hyperlink>
        </w:p>
        <w:p w14:paraId="2CD1EEA6"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3" w:history="1">
            <w:r w:rsidR="00201111" w:rsidRPr="00D04162">
              <w:rPr>
                <w:rStyle w:val="Hyperlink"/>
                <w:rFonts w:cstheme="minorHAnsi"/>
              </w:rPr>
              <w:t>2.1 Zhvillimet Makroekonomike</w:t>
            </w:r>
            <w:r w:rsidR="00201111" w:rsidRPr="00D04162">
              <w:rPr>
                <w:webHidden/>
              </w:rPr>
              <w:tab/>
            </w:r>
            <w:r w:rsidR="00201111" w:rsidRPr="00D04162">
              <w:rPr>
                <w:webHidden/>
              </w:rPr>
              <w:fldChar w:fldCharType="begin"/>
            </w:r>
            <w:r w:rsidR="00201111" w:rsidRPr="00D04162">
              <w:rPr>
                <w:webHidden/>
              </w:rPr>
              <w:instrText xml:space="preserve"> PAGEREF _Toc136427473 \h </w:instrText>
            </w:r>
            <w:r w:rsidR="00201111" w:rsidRPr="00D04162">
              <w:rPr>
                <w:webHidden/>
              </w:rPr>
            </w:r>
            <w:r w:rsidR="00201111" w:rsidRPr="00D04162">
              <w:rPr>
                <w:webHidden/>
              </w:rPr>
              <w:fldChar w:fldCharType="separate"/>
            </w:r>
            <w:r w:rsidR="00201111" w:rsidRPr="00D04162">
              <w:rPr>
                <w:webHidden/>
              </w:rPr>
              <w:t>9</w:t>
            </w:r>
            <w:r w:rsidR="00201111" w:rsidRPr="00D04162">
              <w:rPr>
                <w:webHidden/>
              </w:rPr>
              <w:fldChar w:fldCharType="end"/>
            </w:r>
          </w:hyperlink>
        </w:p>
        <w:p w14:paraId="0CBD340B" w14:textId="77777777" w:rsidR="00201111" w:rsidRPr="00D04162" w:rsidRDefault="0027012E">
          <w:pPr>
            <w:pStyle w:val="TOC1"/>
            <w:rPr>
              <w:noProof/>
            </w:rPr>
          </w:pPr>
          <w:hyperlink w:anchor="_Toc136427474" w:history="1">
            <w:r w:rsidR="00201111" w:rsidRPr="00D04162">
              <w:rPr>
                <w:rStyle w:val="Hyperlink"/>
                <w:rFonts w:ascii="Cambria" w:hAnsi="Cambria" w:cs="Times New Roman"/>
                <w:b/>
                <w:noProof/>
                <w:lang w:val="en"/>
              </w:rPr>
              <w:t>3</w:t>
            </w:r>
            <w:r w:rsidR="00201111" w:rsidRPr="00D04162">
              <w:rPr>
                <w:noProof/>
              </w:rPr>
              <w:tab/>
            </w:r>
            <w:r w:rsidR="00201111" w:rsidRPr="00D04162">
              <w:rPr>
                <w:rStyle w:val="Hyperlink"/>
                <w:rFonts w:ascii="Cambria" w:hAnsi="Cambria" w:cs="Times New Roman"/>
                <w:b/>
                <w:noProof/>
                <w:lang w:val="en"/>
              </w:rPr>
              <w:t>PROGRAMI BUXHETOR AFATMESËM 2024-2026</w:t>
            </w:r>
            <w:r w:rsidR="00201111" w:rsidRPr="00D04162">
              <w:rPr>
                <w:noProof/>
                <w:webHidden/>
              </w:rPr>
              <w:tab/>
            </w:r>
            <w:r w:rsidR="00201111" w:rsidRPr="00D04162">
              <w:rPr>
                <w:noProof/>
                <w:webHidden/>
              </w:rPr>
              <w:fldChar w:fldCharType="begin"/>
            </w:r>
            <w:r w:rsidR="00201111" w:rsidRPr="00D04162">
              <w:rPr>
                <w:noProof/>
                <w:webHidden/>
              </w:rPr>
              <w:instrText xml:space="preserve"> PAGEREF _Toc136427474 \h </w:instrText>
            </w:r>
            <w:r w:rsidR="00201111" w:rsidRPr="00D04162">
              <w:rPr>
                <w:noProof/>
                <w:webHidden/>
              </w:rPr>
            </w:r>
            <w:r w:rsidR="00201111" w:rsidRPr="00D04162">
              <w:rPr>
                <w:noProof/>
                <w:webHidden/>
              </w:rPr>
              <w:fldChar w:fldCharType="separate"/>
            </w:r>
            <w:r w:rsidR="00201111" w:rsidRPr="00D04162">
              <w:rPr>
                <w:noProof/>
                <w:webHidden/>
              </w:rPr>
              <w:t>19</w:t>
            </w:r>
            <w:r w:rsidR="00201111" w:rsidRPr="00D04162">
              <w:rPr>
                <w:noProof/>
                <w:webHidden/>
              </w:rPr>
              <w:fldChar w:fldCharType="end"/>
            </w:r>
          </w:hyperlink>
        </w:p>
        <w:p w14:paraId="51824663"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5" w:history="1">
            <w:r w:rsidR="00201111" w:rsidRPr="00D04162">
              <w:rPr>
                <w:rStyle w:val="Hyperlink"/>
              </w:rPr>
              <w:t>3.1</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SHËNDETËSISË DHE MBROJTJES SOCIALE</w:t>
            </w:r>
            <w:r w:rsidR="00201111" w:rsidRPr="00D04162">
              <w:rPr>
                <w:webHidden/>
              </w:rPr>
              <w:tab/>
            </w:r>
            <w:r w:rsidR="00201111" w:rsidRPr="00D04162">
              <w:rPr>
                <w:webHidden/>
              </w:rPr>
              <w:fldChar w:fldCharType="begin"/>
            </w:r>
            <w:r w:rsidR="00201111" w:rsidRPr="00D04162">
              <w:rPr>
                <w:webHidden/>
              </w:rPr>
              <w:instrText xml:space="preserve"> PAGEREF _Toc136427475 \h </w:instrText>
            </w:r>
            <w:r w:rsidR="00201111" w:rsidRPr="00D04162">
              <w:rPr>
                <w:webHidden/>
              </w:rPr>
            </w:r>
            <w:r w:rsidR="00201111" w:rsidRPr="00D04162">
              <w:rPr>
                <w:webHidden/>
              </w:rPr>
              <w:fldChar w:fldCharType="separate"/>
            </w:r>
            <w:r w:rsidR="00201111" w:rsidRPr="00D04162">
              <w:rPr>
                <w:webHidden/>
              </w:rPr>
              <w:t>19</w:t>
            </w:r>
            <w:r w:rsidR="00201111" w:rsidRPr="00D04162">
              <w:rPr>
                <w:webHidden/>
              </w:rPr>
              <w:fldChar w:fldCharType="end"/>
            </w:r>
          </w:hyperlink>
        </w:p>
        <w:p w14:paraId="0DD32D3E"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6" w:history="1">
            <w:r w:rsidR="00201111" w:rsidRPr="00D04162">
              <w:rPr>
                <w:rStyle w:val="Hyperlink"/>
              </w:rPr>
              <w:t>3.2</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ARSIMIT, SPORTIT DHE RINISË</w:t>
            </w:r>
            <w:r w:rsidR="00201111" w:rsidRPr="00D04162">
              <w:rPr>
                <w:webHidden/>
              </w:rPr>
              <w:tab/>
            </w:r>
            <w:r w:rsidR="00201111" w:rsidRPr="00D04162">
              <w:rPr>
                <w:webHidden/>
              </w:rPr>
              <w:fldChar w:fldCharType="begin"/>
            </w:r>
            <w:r w:rsidR="00201111" w:rsidRPr="00D04162">
              <w:rPr>
                <w:webHidden/>
              </w:rPr>
              <w:instrText xml:space="preserve"> PAGEREF _Toc136427476 \h </w:instrText>
            </w:r>
            <w:r w:rsidR="00201111" w:rsidRPr="00D04162">
              <w:rPr>
                <w:webHidden/>
              </w:rPr>
            </w:r>
            <w:r w:rsidR="00201111" w:rsidRPr="00D04162">
              <w:rPr>
                <w:webHidden/>
              </w:rPr>
              <w:fldChar w:fldCharType="separate"/>
            </w:r>
            <w:r w:rsidR="00201111" w:rsidRPr="00D04162">
              <w:rPr>
                <w:webHidden/>
              </w:rPr>
              <w:t>25</w:t>
            </w:r>
            <w:r w:rsidR="00201111" w:rsidRPr="00D04162">
              <w:rPr>
                <w:webHidden/>
              </w:rPr>
              <w:fldChar w:fldCharType="end"/>
            </w:r>
          </w:hyperlink>
        </w:p>
        <w:p w14:paraId="797B5EDD"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7" w:history="1">
            <w:r w:rsidR="00201111" w:rsidRPr="00D04162">
              <w:rPr>
                <w:rStyle w:val="Hyperlink"/>
              </w:rPr>
              <w:t>3.3</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BUJQËSISË DHE ZHVILLIMIT RURAL</w:t>
            </w:r>
            <w:r w:rsidR="00201111" w:rsidRPr="00D04162">
              <w:rPr>
                <w:webHidden/>
              </w:rPr>
              <w:tab/>
            </w:r>
            <w:r w:rsidR="00201111" w:rsidRPr="00D04162">
              <w:rPr>
                <w:webHidden/>
              </w:rPr>
              <w:fldChar w:fldCharType="begin"/>
            </w:r>
            <w:r w:rsidR="00201111" w:rsidRPr="00D04162">
              <w:rPr>
                <w:webHidden/>
              </w:rPr>
              <w:instrText xml:space="preserve"> PAGEREF _Toc136427477 \h </w:instrText>
            </w:r>
            <w:r w:rsidR="00201111" w:rsidRPr="00D04162">
              <w:rPr>
                <w:webHidden/>
              </w:rPr>
            </w:r>
            <w:r w:rsidR="00201111" w:rsidRPr="00D04162">
              <w:rPr>
                <w:webHidden/>
              </w:rPr>
              <w:fldChar w:fldCharType="separate"/>
            </w:r>
            <w:r w:rsidR="00201111" w:rsidRPr="00D04162">
              <w:rPr>
                <w:webHidden/>
              </w:rPr>
              <w:t>30</w:t>
            </w:r>
            <w:r w:rsidR="00201111" w:rsidRPr="00D04162">
              <w:rPr>
                <w:webHidden/>
              </w:rPr>
              <w:fldChar w:fldCharType="end"/>
            </w:r>
          </w:hyperlink>
        </w:p>
        <w:p w14:paraId="0CF33F19"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8" w:history="1">
            <w:r w:rsidR="00201111" w:rsidRPr="00D04162">
              <w:rPr>
                <w:rStyle w:val="Hyperlink"/>
              </w:rPr>
              <w:t>3.4</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DREJTËSISË</w:t>
            </w:r>
            <w:r w:rsidR="00201111" w:rsidRPr="00D04162">
              <w:rPr>
                <w:webHidden/>
              </w:rPr>
              <w:tab/>
            </w:r>
            <w:r w:rsidR="00201111" w:rsidRPr="00D04162">
              <w:rPr>
                <w:webHidden/>
              </w:rPr>
              <w:fldChar w:fldCharType="begin"/>
            </w:r>
            <w:r w:rsidR="00201111" w:rsidRPr="00D04162">
              <w:rPr>
                <w:webHidden/>
              </w:rPr>
              <w:instrText xml:space="preserve"> PAGEREF _Toc136427478 \h </w:instrText>
            </w:r>
            <w:r w:rsidR="00201111" w:rsidRPr="00D04162">
              <w:rPr>
                <w:webHidden/>
              </w:rPr>
            </w:r>
            <w:r w:rsidR="00201111" w:rsidRPr="00D04162">
              <w:rPr>
                <w:webHidden/>
              </w:rPr>
              <w:fldChar w:fldCharType="separate"/>
            </w:r>
            <w:r w:rsidR="00201111" w:rsidRPr="00D04162">
              <w:rPr>
                <w:webHidden/>
              </w:rPr>
              <w:t>34</w:t>
            </w:r>
            <w:r w:rsidR="00201111" w:rsidRPr="00D04162">
              <w:rPr>
                <w:webHidden/>
              </w:rPr>
              <w:fldChar w:fldCharType="end"/>
            </w:r>
          </w:hyperlink>
        </w:p>
        <w:p w14:paraId="6AC84A77"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79" w:history="1">
            <w:r w:rsidR="00201111" w:rsidRPr="00D04162">
              <w:rPr>
                <w:rStyle w:val="Hyperlink"/>
              </w:rPr>
              <w:t>3.5</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INFRASTRUKTURËS DHE ENERGJISË</w:t>
            </w:r>
            <w:r w:rsidR="00201111" w:rsidRPr="00D04162">
              <w:rPr>
                <w:webHidden/>
              </w:rPr>
              <w:tab/>
            </w:r>
            <w:r w:rsidR="00201111" w:rsidRPr="00D04162">
              <w:rPr>
                <w:webHidden/>
              </w:rPr>
              <w:fldChar w:fldCharType="begin"/>
            </w:r>
            <w:r w:rsidR="00201111" w:rsidRPr="00D04162">
              <w:rPr>
                <w:webHidden/>
              </w:rPr>
              <w:instrText xml:space="preserve"> PAGEREF _Toc136427479 \h </w:instrText>
            </w:r>
            <w:r w:rsidR="00201111" w:rsidRPr="00D04162">
              <w:rPr>
                <w:webHidden/>
              </w:rPr>
            </w:r>
            <w:r w:rsidR="00201111" w:rsidRPr="00D04162">
              <w:rPr>
                <w:webHidden/>
              </w:rPr>
              <w:fldChar w:fldCharType="separate"/>
            </w:r>
            <w:r w:rsidR="00201111" w:rsidRPr="00D04162">
              <w:rPr>
                <w:webHidden/>
              </w:rPr>
              <w:t>38</w:t>
            </w:r>
            <w:r w:rsidR="00201111" w:rsidRPr="00D04162">
              <w:rPr>
                <w:webHidden/>
              </w:rPr>
              <w:fldChar w:fldCharType="end"/>
            </w:r>
          </w:hyperlink>
        </w:p>
        <w:p w14:paraId="20DDB3C3"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84" w:history="1">
            <w:r w:rsidR="00201111" w:rsidRPr="00D04162">
              <w:rPr>
                <w:rStyle w:val="Hyperlink"/>
              </w:rPr>
              <w:t>3.6</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BRENDSHME</w:t>
            </w:r>
            <w:r w:rsidR="00201111" w:rsidRPr="00D04162">
              <w:rPr>
                <w:webHidden/>
              </w:rPr>
              <w:tab/>
            </w:r>
            <w:r w:rsidR="00201111" w:rsidRPr="00D04162">
              <w:rPr>
                <w:webHidden/>
              </w:rPr>
              <w:fldChar w:fldCharType="begin"/>
            </w:r>
            <w:r w:rsidR="00201111" w:rsidRPr="00D04162">
              <w:rPr>
                <w:webHidden/>
              </w:rPr>
              <w:instrText xml:space="preserve"> PAGEREF _Toc136427484 \h </w:instrText>
            </w:r>
            <w:r w:rsidR="00201111" w:rsidRPr="00D04162">
              <w:rPr>
                <w:webHidden/>
              </w:rPr>
            </w:r>
            <w:r w:rsidR="00201111" w:rsidRPr="00D04162">
              <w:rPr>
                <w:webHidden/>
              </w:rPr>
              <w:fldChar w:fldCharType="separate"/>
            </w:r>
            <w:r w:rsidR="00201111" w:rsidRPr="00D04162">
              <w:rPr>
                <w:webHidden/>
              </w:rPr>
              <w:t>43</w:t>
            </w:r>
            <w:r w:rsidR="00201111" w:rsidRPr="00D04162">
              <w:rPr>
                <w:webHidden/>
              </w:rPr>
              <w:fldChar w:fldCharType="end"/>
            </w:r>
          </w:hyperlink>
        </w:p>
        <w:p w14:paraId="7446157B"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85" w:history="1">
            <w:r w:rsidR="00201111" w:rsidRPr="00D04162">
              <w:rPr>
                <w:rStyle w:val="Hyperlink"/>
              </w:rPr>
              <w:t>3.7</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MBROJTJES</w:t>
            </w:r>
            <w:r w:rsidR="00201111" w:rsidRPr="00D04162">
              <w:rPr>
                <w:webHidden/>
              </w:rPr>
              <w:tab/>
            </w:r>
            <w:r w:rsidR="00201111" w:rsidRPr="00D04162">
              <w:rPr>
                <w:webHidden/>
              </w:rPr>
              <w:fldChar w:fldCharType="begin"/>
            </w:r>
            <w:r w:rsidR="00201111" w:rsidRPr="00D04162">
              <w:rPr>
                <w:webHidden/>
              </w:rPr>
              <w:instrText xml:space="preserve"> PAGEREF _Toc136427485 \h </w:instrText>
            </w:r>
            <w:r w:rsidR="00201111" w:rsidRPr="00D04162">
              <w:rPr>
                <w:webHidden/>
              </w:rPr>
            </w:r>
            <w:r w:rsidR="00201111" w:rsidRPr="00D04162">
              <w:rPr>
                <w:webHidden/>
              </w:rPr>
              <w:fldChar w:fldCharType="separate"/>
            </w:r>
            <w:r w:rsidR="00201111" w:rsidRPr="00D04162">
              <w:rPr>
                <w:webHidden/>
              </w:rPr>
              <w:t>46</w:t>
            </w:r>
            <w:r w:rsidR="00201111" w:rsidRPr="00D04162">
              <w:rPr>
                <w:webHidden/>
              </w:rPr>
              <w:fldChar w:fldCharType="end"/>
            </w:r>
          </w:hyperlink>
        </w:p>
        <w:p w14:paraId="3FB30120"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86" w:history="1">
            <w:r w:rsidR="00201111" w:rsidRPr="00D04162">
              <w:rPr>
                <w:rStyle w:val="Hyperlink"/>
              </w:rPr>
              <w:t>3.8</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TURIZMIT DHE MJEDISIT</w:t>
            </w:r>
            <w:r w:rsidR="00201111" w:rsidRPr="00D04162">
              <w:rPr>
                <w:webHidden/>
              </w:rPr>
              <w:tab/>
            </w:r>
            <w:r w:rsidR="00201111" w:rsidRPr="00D04162">
              <w:rPr>
                <w:webHidden/>
              </w:rPr>
              <w:fldChar w:fldCharType="begin"/>
            </w:r>
            <w:r w:rsidR="00201111" w:rsidRPr="00D04162">
              <w:rPr>
                <w:webHidden/>
              </w:rPr>
              <w:instrText xml:space="preserve"> PAGEREF _Toc136427486 \h </w:instrText>
            </w:r>
            <w:r w:rsidR="00201111" w:rsidRPr="00D04162">
              <w:rPr>
                <w:webHidden/>
              </w:rPr>
            </w:r>
            <w:r w:rsidR="00201111" w:rsidRPr="00D04162">
              <w:rPr>
                <w:webHidden/>
              </w:rPr>
              <w:fldChar w:fldCharType="separate"/>
            </w:r>
            <w:r w:rsidR="00201111" w:rsidRPr="00D04162">
              <w:rPr>
                <w:webHidden/>
              </w:rPr>
              <w:t>48</w:t>
            </w:r>
            <w:r w:rsidR="00201111" w:rsidRPr="00D04162">
              <w:rPr>
                <w:webHidden/>
              </w:rPr>
              <w:fldChar w:fldCharType="end"/>
            </w:r>
          </w:hyperlink>
        </w:p>
        <w:p w14:paraId="513F02C3"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94" w:history="1">
            <w:r w:rsidR="00201111" w:rsidRPr="00D04162">
              <w:rPr>
                <w:rStyle w:val="Hyperlink"/>
              </w:rPr>
              <w:t>3.9</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PËR EVROPËN DHE PUNËT E JASHTME</w:t>
            </w:r>
            <w:r w:rsidR="00201111" w:rsidRPr="00D04162">
              <w:rPr>
                <w:webHidden/>
              </w:rPr>
              <w:tab/>
            </w:r>
            <w:r w:rsidR="00201111" w:rsidRPr="00D04162">
              <w:rPr>
                <w:webHidden/>
              </w:rPr>
              <w:fldChar w:fldCharType="begin"/>
            </w:r>
            <w:r w:rsidR="00201111" w:rsidRPr="00D04162">
              <w:rPr>
                <w:webHidden/>
              </w:rPr>
              <w:instrText xml:space="preserve"> PAGEREF _Toc136427494 \h </w:instrText>
            </w:r>
            <w:r w:rsidR="00201111" w:rsidRPr="00D04162">
              <w:rPr>
                <w:webHidden/>
              </w:rPr>
            </w:r>
            <w:r w:rsidR="00201111" w:rsidRPr="00D04162">
              <w:rPr>
                <w:webHidden/>
              </w:rPr>
              <w:fldChar w:fldCharType="separate"/>
            </w:r>
            <w:r w:rsidR="00201111" w:rsidRPr="00D04162">
              <w:rPr>
                <w:webHidden/>
              </w:rPr>
              <w:t>51</w:t>
            </w:r>
            <w:r w:rsidR="00201111" w:rsidRPr="00D04162">
              <w:rPr>
                <w:webHidden/>
              </w:rPr>
              <w:fldChar w:fldCharType="end"/>
            </w:r>
          </w:hyperlink>
        </w:p>
        <w:p w14:paraId="7959E062"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95" w:history="1">
            <w:r w:rsidR="00201111" w:rsidRPr="00D04162">
              <w:rPr>
                <w:rStyle w:val="Hyperlink"/>
              </w:rPr>
              <w:t>3.10</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KULTURËS</w:t>
            </w:r>
            <w:r w:rsidR="00201111" w:rsidRPr="00D04162">
              <w:rPr>
                <w:webHidden/>
              </w:rPr>
              <w:tab/>
            </w:r>
            <w:r w:rsidR="00201111" w:rsidRPr="00D04162">
              <w:rPr>
                <w:webHidden/>
              </w:rPr>
              <w:fldChar w:fldCharType="begin"/>
            </w:r>
            <w:r w:rsidR="00201111" w:rsidRPr="00D04162">
              <w:rPr>
                <w:webHidden/>
              </w:rPr>
              <w:instrText xml:space="preserve"> PAGEREF _Toc136427495 \h </w:instrText>
            </w:r>
            <w:r w:rsidR="00201111" w:rsidRPr="00D04162">
              <w:rPr>
                <w:webHidden/>
              </w:rPr>
            </w:r>
            <w:r w:rsidR="00201111" w:rsidRPr="00D04162">
              <w:rPr>
                <w:webHidden/>
              </w:rPr>
              <w:fldChar w:fldCharType="separate"/>
            </w:r>
            <w:r w:rsidR="00201111" w:rsidRPr="00D04162">
              <w:rPr>
                <w:webHidden/>
              </w:rPr>
              <w:t>53</w:t>
            </w:r>
            <w:r w:rsidR="00201111" w:rsidRPr="00D04162">
              <w:rPr>
                <w:webHidden/>
              </w:rPr>
              <w:fldChar w:fldCharType="end"/>
            </w:r>
          </w:hyperlink>
        </w:p>
        <w:p w14:paraId="0801FEE0" w14:textId="77777777" w:rsidR="00201111" w:rsidRPr="00D04162" w:rsidRDefault="0027012E">
          <w:pPr>
            <w:pStyle w:val="TOC2"/>
            <w:rPr>
              <w:rFonts w:asciiTheme="minorHAnsi" w:eastAsiaTheme="minorEastAsia" w:hAnsiTheme="minorHAnsi" w:cstheme="minorBidi"/>
              <w:b w:val="0"/>
              <w:bCs w:val="0"/>
              <w:iCs w:val="0"/>
              <w:lang w:val="en-US" w:eastAsia="en-US"/>
            </w:rPr>
          </w:pPr>
          <w:hyperlink w:anchor="_Toc136427496" w:history="1">
            <w:r w:rsidR="00201111" w:rsidRPr="00D04162">
              <w:rPr>
                <w:rStyle w:val="Hyperlink"/>
              </w:rPr>
              <w:t>3.11</w:t>
            </w:r>
            <w:r w:rsidR="00201111" w:rsidRPr="00D04162">
              <w:rPr>
                <w:rFonts w:asciiTheme="minorHAnsi" w:eastAsiaTheme="minorEastAsia" w:hAnsiTheme="minorHAnsi" w:cstheme="minorBidi"/>
                <w:b w:val="0"/>
                <w:bCs w:val="0"/>
                <w:iCs w:val="0"/>
                <w:lang w:val="en-US" w:eastAsia="en-US"/>
              </w:rPr>
              <w:tab/>
            </w:r>
            <w:r w:rsidR="00201111" w:rsidRPr="00D04162">
              <w:rPr>
                <w:rStyle w:val="Hyperlink"/>
              </w:rPr>
              <w:t>MINISTRIA E FINANCAVE DHE EKONOMISË</w:t>
            </w:r>
            <w:r w:rsidR="00201111" w:rsidRPr="00D04162">
              <w:rPr>
                <w:webHidden/>
              </w:rPr>
              <w:tab/>
            </w:r>
            <w:r w:rsidR="00201111" w:rsidRPr="00D04162">
              <w:rPr>
                <w:webHidden/>
              </w:rPr>
              <w:fldChar w:fldCharType="begin"/>
            </w:r>
            <w:r w:rsidR="00201111" w:rsidRPr="00D04162">
              <w:rPr>
                <w:webHidden/>
              </w:rPr>
              <w:instrText xml:space="preserve"> PAGEREF _Toc136427496 \h </w:instrText>
            </w:r>
            <w:r w:rsidR="00201111" w:rsidRPr="00D04162">
              <w:rPr>
                <w:webHidden/>
              </w:rPr>
            </w:r>
            <w:r w:rsidR="00201111" w:rsidRPr="00D04162">
              <w:rPr>
                <w:webHidden/>
              </w:rPr>
              <w:fldChar w:fldCharType="separate"/>
            </w:r>
            <w:r w:rsidR="00201111" w:rsidRPr="00D04162">
              <w:rPr>
                <w:webHidden/>
              </w:rPr>
              <w:t>57</w:t>
            </w:r>
            <w:r w:rsidR="00201111" w:rsidRPr="00D04162">
              <w:rPr>
                <w:webHidden/>
              </w:rPr>
              <w:fldChar w:fldCharType="end"/>
            </w:r>
          </w:hyperlink>
        </w:p>
        <w:p w14:paraId="4F9B80CF" w14:textId="77777777" w:rsidR="00201111" w:rsidRPr="00D04162" w:rsidRDefault="0027012E">
          <w:pPr>
            <w:pStyle w:val="TOC1"/>
            <w:rPr>
              <w:noProof/>
            </w:rPr>
          </w:pPr>
          <w:hyperlink w:anchor="_Toc136427497" w:history="1">
            <w:r w:rsidR="00201111" w:rsidRPr="00D04162">
              <w:rPr>
                <w:rStyle w:val="Hyperlink"/>
                <w:rFonts w:ascii="Cambria" w:hAnsi="Cambria"/>
                <w:b/>
                <w:noProof/>
                <w:lang w:eastAsia="sq-AL"/>
              </w:rPr>
              <w:t>4</w:t>
            </w:r>
            <w:r w:rsidR="00201111" w:rsidRPr="00D04162">
              <w:rPr>
                <w:noProof/>
              </w:rPr>
              <w:tab/>
            </w:r>
            <w:r w:rsidR="00201111" w:rsidRPr="00D04162">
              <w:rPr>
                <w:rStyle w:val="Hyperlink"/>
                <w:rFonts w:ascii="Cambria" w:hAnsi="Cambria"/>
                <w:b/>
                <w:noProof/>
              </w:rPr>
              <w:t>Anekse</w:t>
            </w:r>
            <w:r w:rsidR="00201111" w:rsidRPr="00D04162">
              <w:rPr>
                <w:noProof/>
                <w:webHidden/>
              </w:rPr>
              <w:tab/>
            </w:r>
            <w:r w:rsidR="00201111" w:rsidRPr="00D04162">
              <w:rPr>
                <w:noProof/>
                <w:webHidden/>
              </w:rPr>
              <w:fldChar w:fldCharType="begin"/>
            </w:r>
            <w:r w:rsidR="00201111" w:rsidRPr="00D04162">
              <w:rPr>
                <w:noProof/>
                <w:webHidden/>
              </w:rPr>
              <w:instrText xml:space="preserve"> PAGEREF _Toc136427497 \h </w:instrText>
            </w:r>
            <w:r w:rsidR="00201111" w:rsidRPr="00D04162">
              <w:rPr>
                <w:noProof/>
                <w:webHidden/>
              </w:rPr>
            </w:r>
            <w:r w:rsidR="00201111" w:rsidRPr="00D04162">
              <w:rPr>
                <w:noProof/>
                <w:webHidden/>
              </w:rPr>
              <w:fldChar w:fldCharType="separate"/>
            </w:r>
            <w:r w:rsidR="00201111" w:rsidRPr="00D04162">
              <w:rPr>
                <w:noProof/>
                <w:webHidden/>
              </w:rPr>
              <w:t>61</w:t>
            </w:r>
            <w:r w:rsidR="00201111" w:rsidRPr="00D04162">
              <w:rPr>
                <w:noProof/>
                <w:webHidden/>
              </w:rPr>
              <w:fldChar w:fldCharType="end"/>
            </w:r>
          </w:hyperlink>
        </w:p>
        <w:p w14:paraId="1BA97033" w14:textId="77777777" w:rsidR="009B79CF" w:rsidRPr="00D04162" w:rsidRDefault="009B79CF" w:rsidP="005B66E4">
          <w:pPr>
            <w:spacing w:line="276" w:lineRule="auto"/>
            <w:rPr>
              <w:sz w:val="24"/>
              <w:szCs w:val="24"/>
            </w:rPr>
          </w:pPr>
          <w:r w:rsidRPr="00D04162">
            <w:rPr>
              <w:sz w:val="24"/>
              <w:szCs w:val="24"/>
            </w:rPr>
            <w:fldChar w:fldCharType="end"/>
          </w:r>
        </w:p>
      </w:sdtContent>
    </w:sdt>
    <w:p w14:paraId="4E4216B0" w14:textId="77777777" w:rsidR="009B79CF" w:rsidRPr="00D04162" w:rsidRDefault="009B79CF" w:rsidP="005B66E4">
      <w:pPr>
        <w:pStyle w:val="Default"/>
        <w:spacing w:line="276" w:lineRule="auto"/>
        <w:jc w:val="both"/>
        <w:rPr>
          <w:rFonts w:ascii="Cambria" w:hAnsi="Cambria" w:cs="Times New Roman"/>
          <w:b/>
          <w:color w:val="auto"/>
          <w:lang w:val="en"/>
        </w:rPr>
      </w:pPr>
    </w:p>
    <w:p w14:paraId="586D46B0" w14:textId="77777777" w:rsidR="009B79CF" w:rsidRPr="00D04162" w:rsidRDefault="009B79CF" w:rsidP="005B66E4">
      <w:pPr>
        <w:pStyle w:val="Default"/>
        <w:spacing w:line="276" w:lineRule="auto"/>
        <w:jc w:val="both"/>
        <w:rPr>
          <w:rFonts w:ascii="Cambria" w:hAnsi="Cambria" w:cs="Times New Roman"/>
          <w:b/>
          <w:color w:val="auto"/>
          <w:lang w:val="en"/>
        </w:rPr>
      </w:pPr>
    </w:p>
    <w:p w14:paraId="733DA53A" w14:textId="77777777" w:rsidR="00365B67" w:rsidRPr="00D04162" w:rsidRDefault="00365B67" w:rsidP="005B66E4">
      <w:pPr>
        <w:pStyle w:val="Default"/>
        <w:spacing w:line="276" w:lineRule="auto"/>
        <w:jc w:val="both"/>
        <w:rPr>
          <w:rFonts w:ascii="Cambria" w:hAnsi="Cambria" w:cs="Times New Roman"/>
          <w:b/>
          <w:color w:val="auto"/>
          <w:lang w:val="en"/>
        </w:rPr>
      </w:pPr>
    </w:p>
    <w:p w14:paraId="1EF8935D" w14:textId="77777777" w:rsidR="009B79CF" w:rsidRPr="00D04162" w:rsidRDefault="009B79CF" w:rsidP="005B66E4">
      <w:pPr>
        <w:pStyle w:val="Default"/>
        <w:spacing w:line="276" w:lineRule="auto"/>
        <w:jc w:val="both"/>
        <w:rPr>
          <w:rFonts w:ascii="Cambria" w:hAnsi="Cambria" w:cs="Times New Roman"/>
          <w:b/>
          <w:color w:val="auto"/>
          <w:lang w:val="en"/>
        </w:rPr>
      </w:pPr>
    </w:p>
    <w:p w14:paraId="413A22D6" w14:textId="77777777" w:rsidR="00E37C7E" w:rsidRPr="00D04162" w:rsidRDefault="00E37C7E" w:rsidP="005B66E4">
      <w:pPr>
        <w:pStyle w:val="Default"/>
        <w:spacing w:line="276" w:lineRule="auto"/>
        <w:jc w:val="both"/>
        <w:rPr>
          <w:rFonts w:ascii="Cambria" w:hAnsi="Cambria" w:cs="Times New Roman"/>
          <w:b/>
          <w:color w:val="auto"/>
          <w:lang w:val="en"/>
        </w:rPr>
      </w:pPr>
    </w:p>
    <w:p w14:paraId="6E575397" w14:textId="77777777" w:rsidR="00E37C7E" w:rsidRPr="00D04162" w:rsidRDefault="00E37C7E" w:rsidP="005B66E4">
      <w:pPr>
        <w:pStyle w:val="Default"/>
        <w:spacing w:line="276" w:lineRule="auto"/>
        <w:jc w:val="both"/>
        <w:rPr>
          <w:rFonts w:ascii="Cambria" w:hAnsi="Cambria" w:cs="Times New Roman"/>
          <w:b/>
          <w:color w:val="auto"/>
          <w:lang w:val="en"/>
        </w:rPr>
      </w:pPr>
    </w:p>
    <w:p w14:paraId="272EBE9E" w14:textId="77777777" w:rsidR="00E37C7E" w:rsidRPr="00D04162" w:rsidRDefault="00E37C7E" w:rsidP="005B66E4">
      <w:pPr>
        <w:pStyle w:val="Default"/>
        <w:spacing w:line="276" w:lineRule="auto"/>
        <w:jc w:val="both"/>
        <w:rPr>
          <w:rFonts w:ascii="Cambria" w:hAnsi="Cambria" w:cs="Times New Roman"/>
          <w:b/>
          <w:color w:val="auto"/>
          <w:lang w:val="en"/>
        </w:rPr>
      </w:pPr>
    </w:p>
    <w:p w14:paraId="4753897E" w14:textId="77777777" w:rsidR="00E37C7E" w:rsidRPr="00D04162" w:rsidRDefault="00E37C7E" w:rsidP="005B66E4">
      <w:pPr>
        <w:pStyle w:val="Default"/>
        <w:spacing w:line="276" w:lineRule="auto"/>
        <w:jc w:val="both"/>
        <w:rPr>
          <w:rFonts w:ascii="Cambria" w:hAnsi="Cambria" w:cs="Times New Roman"/>
          <w:b/>
          <w:color w:val="auto"/>
          <w:lang w:val="en"/>
        </w:rPr>
      </w:pPr>
    </w:p>
    <w:p w14:paraId="6ACE754C" w14:textId="77777777" w:rsidR="00BF2242" w:rsidRPr="00D04162" w:rsidRDefault="00BF2242" w:rsidP="005B66E4">
      <w:pPr>
        <w:pStyle w:val="Default"/>
        <w:spacing w:line="276" w:lineRule="auto"/>
        <w:jc w:val="both"/>
        <w:rPr>
          <w:rFonts w:ascii="Cambria" w:hAnsi="Cambria" w:cs="Times New Roman"/>
          <w:b/>
          <w:color w:val="auto"/>
          <w:lang w:val="en"/>
        </w:rPr>
      </w:pPr>
    </w:p>
    <w:p w14:paraId="0D76CC3D" w14:textId="77777777" w:rsidR="00BF2242" w:rsidRPr="00D04162" w:rsidRDefault="00BF2242" w:rsidP="005B66E4">
      <w:pPr>
        <w:pStyle w:val="Default"/>
        <w:spacing w:line="276" w:lineRule="auto"/>
        <w:jc w:val="both"/>
        <w:rPr>
          <w:rFonts w:ascii="Cambria" w:hAnsi="Cambria" w:cs="Times New Roman"/>
          <w:b/>
          <w:color w:val="auto"/>
          <w:lang w:val="en"/>
        </w:rPr>
      </w:pPr>
    </w:p>
    <w:p w14:paraId="2185FBBB" w14:textId="77777777" w:rsidR="00BF2242" w:rsidRPr="00D04162" w:rsidRDefault="00BF2242" w:rsidP="005B66E4">
      <w:pPr>
        <w:pStyle w:val="Default"/>
        <w:spacing w:line="276" w:lineRule="auto"/>
        <w:jc w:val="both"/>
        <w:rPr>
          <w:rFonts w:ascii="Cambria" w:hAnsi="Cambria" w:cs="Times New Roman"/>
          <w:b/>
          <w:color w:val="auto"/>
          <w:lang w:val="en"/>
        </w:rPr>
      </w:pPr>
    </w:p>
    <w:p w14:paraId="2C16F7EC" w14:textId="77777777" w:rsidR="00BF2242" w:rsidRPr="00D04162" w:rsidRDefault="00BF2242" w:rsidP="005B66E4">
      <w:pPr>
        <w:pStyle w:val="Default"/>
        <w:spacing w:line="276" w:lineRule="auto"/>
        <w:jc w:val="both"/>
        <w:rPr>
          <w:rFonts w:ascii="Cambria" w:hAnsi="Cambria" w:cs="Times New Roman"/>
          <w:b/>
          <w:color w:val="auto"/>
          <w:lang w:val="en"/>
        </w:rPr>
      </w:pPr>
    </w:p>
    <w:p w14:paraId="0831DB0D" w14:textId="77777777" w:rsidR="00EC6830" w:rsidRPr="00D04162" w:rsidRDefault="00EC6830" w:rsidP="005B66E4">
      <w:pPr>
        <w:pStyle w:val="Default"/>
        <w:spacing w:line="276" w:lineRule="auto"/>
        <w:jc w:val="both"/>
        <w:rPr>
          <w:rFonts w:ascii="Cambria" w:hAnsi="Cambria" w:cs="Times New Roman"/>
          <w:b/>
          <w:color w:val="auto"/>
          <w:lang w:val="en"/>
        </w:rPr>
      </w:pPr>
    </w:p>
    <w:p w14:paraId="7BAD2BAE" w14:textId="77777777" w:rsidR="00EC6830" w:rsidRPr="00D04162" w:rsidRDefault="00EC6830" w:rsidP="005B66E4">
      <w:pPr>
        <w:pStyle w:val="Default"/>
        <w:spacing w:line="276" w:lineRule="auto"/>
        <w:jc w:val="both"/>
        <w:rPr>
          <w:rFonts w:ascii="Cambria" w:hAnsi="Cambria" w:cs="Times New Roman"/>
          <w:b/>
          <w:color w:val="auto"/>
          <w:lang w:val="en"/>
        </w:rPr>
      </w:pPr>
    </w:p>
    <w:p w14:paraId="3D71A7A0" w14:textId="77777777" w:rsidR="003E1FC0" w:rsidRPr="00D04162" w:rsidRDefault="00C25C51" w:rsidP="005B66E4">
      <w:pPr>
        <w:pStyle w:val="Heading1"/>
        <w:spacing w:line="276" w:lineRule="auto"/>
        <w:rPr>
          <w:rFonts w:ascii="Cambria" w:hAnsi="Cambria"/>
          <w:b/>
          <w:color w:val="auto"/>
          <w:sz w:val="24"/>
          <w:szCs w:val="24"/>
          <w:lang w:val="en"/>
        </w:rPr>
      </w:pPr>
      <w:bookmarkStart w:id="1" w:name="_Toc136427469"/>
      <w:r w:rsidRPr="00D04162">
        <w:rPr>
          <w:rFonts w:ascii="Cambria" w:hAnsi="Cambria"/>
          <w:b/>
          <w:color w:val="auto"/>
          <w:sz w:val="24"/>
          <w:szCs w:val="24"/>
          <w:lang w:val="en"/>
        </w:rPr>
        <w:lastRenderedPageBreak/>
        <w:t>PRIORITETET AFATMESME N</w:t>
      </w:r>
      <w:r w:rsidR="00642AF5" w:rsidRPr="00D04162">
        <w:rPr>
          <w:rFonts w:ascii="Cambria" w:hAnsi="Cambria"/>
          <w:b/>
          <w:color w:val="auto"/>
          <w:sz w:val="24"/>
          <w:szCs w:val="24"/>
          <w:lang w:val="en"/>
        </w:rPr>
        <w:t>Ë</w:t>
      </w:r>
      <w:r w:rsidRPr="00D04162">
        <w:rPr>
          <w:rFonts w:ascii="Cambria" w:hAnsi="Cambria"/>
          <w:b/>
          <w:color w:val="auto"/>
          <w:sz w:val="24"/>
          <w:szCs w:val="24"/>
          <w:lang w:val="en"/>
        </w:rPr>
        <w:t xml:space="preserve"> PBA </w:t>
      </w:r>
      <w:r w:rsidR="00201111" w:rsidRPr="00D04162">
        <w:rPr>
          <w:rFonts w:ascii="Cambria" w:hAnsi="Cambria"/>
          <w:b/>
          <w:color w:val="auto"/>
          <w:sz w:val="24"/>
          <w:szCs w:val="24"/>
          <w:lang w:val="en"/>
        </w:rPr>
        <w:t>2024-2026</w:t>
      </w:r>
      <w:bookmarkEnd w:id="1"/>
      <w:r w:rsidR="003E1FC0" w:rsidRPr="00D04162">
        <w:rPr>
          <w:rFonts w:ascii="Cambria" w:hAnsi="Cambria"/>
          <w:b/>
          <w:color w:val="auto"/>
          <w:sz w:val="24"/>
          <w:szCs w:val="24"/>
          <w:lang w:val="en"/>
        </w:rPr>
        <w:t xml:space="preserve"> </w:t>
      </w:r>
    </w:p>
    <w:p w14:paraId="4C3870E1" w14:textId="77777777" w:rsidR="0077356C" w:rsidRPr="00D04162" w:rsidRDefault="00642AF5" w:rsidP="0016200E">
      <w:pPr>
        <w:pStyle w:val="Heading2"/>
        <w:spacing w:line="276" w:lineRule="auto"/>
        <w:rPr>
          <w:rFonts w:ascii="Cambria" w:hAnsi="Cambria" w:cs="Times New Roman"/>
          <w:sz w:val="24"/>
          <w:szCs w:val="24"/>
          <w:lang w:val="sq-AL"/>
        </w:rPr>
      </w:pPr>
      <w:bookmarkStart w:id="2" w:name="_Toc136427470"/>
      <w:r w:rsidRPr="00D04162">
        <w:rPr>
          <w:rFonts w:ascii="Cambria" w:hAnsi="Cambria"/>
          <w:i w:val="0"/>
          <w:sz w:val="24"/>
          <w:szCs w:val="24"/>
          <w:lang w:val="en"/>
        </w:rPr>
        <w:t>Përmbledhje e trendeve afatmesme të zhvillimit makroekonomik</w:t>
      </w:r>
      <w:bookmarkEnd w:id="2"/>
    </w:p>
    <w:p w14:paraId="2C4F33B8" w14:textId="77777777" w:rsidR="00EC6830" w:rsidRPr="00D04162" w:rsidRDefault="00EC6830" w:rsidP="005B66E4">
      <w:pPr>
        <w:spacing w:before="120" w:after="120" w:line="276" w:lineRule="auto"/>
        <w:jc w:val="both"/>
        <w:rPr>
          <w:rFonts w:ascii="Cambria" w:hAnsi="Cambria"/>
          <w:sz w:val="24"/>
          <w:szCs w:val="24"/>
          <w:lang w:val="sq-AL"/>
        </w:rPr>
      </w:pPr>
      <w:bookmarkStart w:id="3" w:name="_Toc84515330"/>
      <w:r w:rsidRPr="00D04162">
        <w:rPr>
          <w:rFonts w:ascii="Cambria" w:hAnsi="Cambria"/>
          <w:sz w:val="24"/>
          <w:szCs w:val="24"/>
          <w:lang w:val="sq-AL"/>
        </w:rPr>
        <w:t>Pas recesionit të fortë prej -3.</w:t>
      </w:r>
      <w:r w:rsidR="009B264D" w:rsidRPr="00D04162">
        <w:rPr>
          <w:rFonts w:ascii="Cambria" w:hAnsi="Cambria"/>
          <w:sz w:val="24"/>
          <w:szCs w:val="24"/>
          <w:lang w:val="sq-AL"/>
        </w:rPr>
        <w:t>3</w:t>
      </w:r>
      <w:r w:rsidRPr="00D04162">
        <w:rPr>
          <w:rFonts w:ascii="Cambria" w:hAnsi="Cambria"/>
          <w:sz w:val="24"/>
          <w:szCs w:val="24"/>
          <w:lang w:val="sq-AL"/>
        </w:rPr>
        <w:t xml:space="preserve"> përqind në vitin 2020, ekonomia </w:t>
      </w:r>
      <w:r w:rsidR="00EB4F50" w:rsidRPr="00D04162">
        <w:rPr>
          <w:rFonts w:ascii="Cambria" w:hAnsi="Cambria" w:hint="eastAsia"/>
          <w:sz w:val="24"/>
          <w:szCs w:val="24"/>
          <w:lang w:val="sq-AL"/>
        </w:rPr>
        <w:t>ë</w:t>
      </w:r>
      <w:r w:rsidR="00EB4F50" w:rsidRPr="00D04162">
        <w:rPr>
          <w:rFonts w:ascii="Cambria" w:hAnsi="Cambria"/>
          <w:sz w:val="24"/>
          <w:szCs w:val="24"/>
          <w:lang w:val="sq-AL"/>
        </w:rPr>
        <w:t>shtë</w:t>
      </w:r>
      <w:r w:rsidRPr="00D04162">
        <w:rPr>
          <w:rFonts w:ascii="Cambria" w:hAnsi="Cambria"/>
          <w:sz w:val="24"/>
          <w:szCs w:val="24"/>
          <w:lang w:val="sq-AL"/>
        </w:rPr>
        <w:t xml:space="preserve"> rimëkëmb</w:t>
      </w:r>
      <w:r w:rsidR="00EB4F50" w:rsidRPr="00D04162">
        <w:rPr>
          <w:rFonts w:ascii="Cambria" w:hAnsi="Cambria"/>
          <w:sz w:val="24"/>
          <w:szCs w:val="24"/>
          <w:lang w:val="sq-AL"/>
        </w:rPr>
        <w:t>ur</w:t>
      </w:r>
      <w:r w:rsidRPr="00D04162">
        <w:rPr>
          <w:rFonts w:ascii="Cambria" w:hAnsi="Cambria"/>
          <w:sz w:val="24"/>
          <w:szCs w:val="24"/>
          <w:lang w:val="sq-AL"/>
        </w:rPr>
        <w:t xml:space="preserve"> fuqishëm </w:t>
      </w:r>
      <w:r w:rsidR="00756CE1" w:rsidRPr="00D04162">
        <w:rPr>
          <w:rFonts w:ascii="Cambria" w:hAnsi="Cambria"/>
          <w:sz w:val="24"/>
          <w:szCs w:val="24"/>
          <w:lang w:val="sq-AL"/>
        </w:rPr>
        <w:t>n</w:t>
      </w:r>
      <w:r w:rsidR="00300173" w:rsidRPr="00D04162">
        <w:rPr>
          <w:rFonts w:ascii="Cambria" w:hAnsi="Cambria"/>
          <w:sz w:val="24"/>
          <w:szCs w:val="24"/>
          <w:lang w:val="sq-AL"/>
        </w:rPr>
        <w:t>ë</w:t>
      </w:r>
      <w:r w:rsidR="00756CE1" w:rsidRPr="00D04162">
        <w:rPr>
          <w:rFonts w:ascii="Cambria" w:hAnsi="Cambria"/>
          <w:sz w:val="24"/>
          <w:szCs w:val="24"/>
          <w:lang w:val="sq-AL"/>
        </w:rPr>
        <w:t xml:space="preserve"> </w:t>
      </w:r>
      <w:r w:rsidRPr="00D04162">
        <w:rPr>
          <w:rFonts w:ascii="Cambria" w:hAnsi="Cambria"/>
          <w:sz w:val="24"/>
          <w:szCs w:val="24"/>
          <w:lang w:val="sq-AL"/>
        </w:rPr>
        <w:t>viti</w:t>
      </w:r>
      <w:r w:rsidR="00756CE1" w:rsidRPr="00D04162">
        <w:rPr>
          <w:rFonts w:ascii="Cambria" w:hAnsi="Cambria"/>
          <w:sz w:val="24"/>
          <w:szCs w:val="24"/>
          <w:lang w:val="sq-AL"/>
        </w:rPr>
        <w:t>n</w:t>
      </w:r>
      <w:r w:rsidRPr="00D04162">
        <w:rPr>
          <w:rFonts w:ascii="Cambria" w:hAnsi="Cambria"/>
          <w:sz w:val="24"/>
          <w:szCs w:val="24"/>
          <w:lang w:val="sq-AL"/>
        </w:rPr>
        <w:t xml:space="preserve"> 2021 </w:t>
      </w:r>
      <w:r w:rsidR="005F0530" w:rsidRPr="00D04162">
        <w:rPr>
          <w:rFonts w:ascii="Cambria" w:hAnsi="Cambria"/>
          <w:sz w:val="24"/>
          <w:szCs w:val="24"/>
          <w:lang w:val="sq-AL"/>
        </w:rPr>
        <w:t xml:space="preserve">në normën </w:t>
      </w:r>
      <w:r w:rsidR="002C11A0" w:rsidRPr="00D04162">
        <w:rPr>
          <w:rFonts w:ascii="Cambria" w:hAnsi="Cambria"/>
          <w:sz w:val="24"/>
          <w:szCs w:val="24"/>
          <w:lang w:val="sq-AL"/>
        </w:rPr>
        <w:t xml:space="preserve">reale </w:t>
      </w:r>
      <w:r w:rsidR="005F0530" w:rsidRPr="00D04162">
        <w:rPr>
          <w:rFonts w:ascii="Cambria" w:hAnsi="Cambria"/>
          <w:sz w:val="24"/>
          <w:szCs w:val="24"/>
          <w:lang w:val="sq-AL"/>
        </w:rPr>
        <w:t>prej 8.5</w:t>
      </w:r>
      <w:r w:rsidRPr="00D04162">
        <w:rPr>
          <w:rFonts w:ascii="Cambria" w:hAnsi="Cambria"/>
          <w:sz w:val="24"/>
          <w:szCs w:val="24"/>
          <w:lang w:val="sq-AL"/>
        </w:rPr>
        <w:t xml:space="preserve"> përqind</w:t>
      </w:r>
      <w:r w:rsidR="00756CE1" w:rsidRPr="00D04162">
        <w:rPr>
          <w:rFonts w:ascii="Cambria" w:hAnsi="Cambria"/>
          <w:sz w:val="24"/>
          <w:szCs w:val="24"/>
          <w:lang w:val="sq-AL"/>
        </w:rPr>
        <w:t>, duke vijuar trendin pozitiv t</w:t>
      </w:r>
      <w:r w:rsidR="00300173" w:rsidRPr="00D04162">
        <w:rPr>
          <w:rFonts w:ascii="Cambria" w:hAnsi="Cambria"/>
          <w:sz w:val="24"/>
          <w:szCs w:val="24"/>
          <w:lang w:val="sq-AL"/>
        </w:rPr>
        <w:t>ë</w:t>
      </w:r>
      <w:r w:rsidR="00756CE1" w:rsidRPr="00D04162">
        <w:rPr>
          <w:rFonts w:ascii="Cambria" w:hAnsi="Cambria"/>
          <w:sz w:val="24"/>
          <w:szCs w:val="24"/>
          <w:lang w:val="sq-AL"/>
        </w:rPr>
        <w:t xml:space="preserve"> zhvillimit edhe p</w:t>
      </w:r>
      <w:r w:rsidR="00300173" w:rsidRPr="00D04162">
        <w:rPr>
          <w:rFonts w:ascii="Cambria" w:hAnsi="Cambria"/>
          <w:sz w:val="24"/>
          <w:szCs w:val="24"/>
          <w:lang w:val="sq-AL"/>
        </w:rPr>
        <w:t>ë</w:t>
      </w:r>
      <w:r w:rsidR="00756CE1" w:rsidRPr="00D04162">
        <w:rPr>
          <w:rFonts w:ascii="Cambria" w:hAnsi="Cambria"/>
          <w:sz w:val="24"/>
          <w:szCs w:val="24"/>
          <w:lang w:val="sq-AL"/>
        </w:rPr>
        <w:t>rgjat</w:t>
      </w:r>
      <w:r w:rsidR="00300173" w:rsidRPr="00D04162">
        <w:rPr>
          <w:rFonts w:ascii="Cambria" w:hAnsi="Cambria"/>
          <w:sz w:val="24"/>
          <w:szCs w:val="24"/>
          <w:lang w:val="sq-AL"/>
        </w:rPr>
        <w:t>ë</w:t>
      </w:r>
      <w:r w:rsidR="00756CE1" w:rsidRPr="00D04162">
        <w:rPr>
          <w:rFonts w:ascii="Cambria" w:hAnsi="Cambria"/>
          <w:sz w:val="24"/>
          <w:szCs w:val="24"/>
          <w:lang w:val="sq-AL"/>
        </w:rPr>
        <w:t xml:space="preserve"> vitit 2022, n</w:t>
      </w:r>
      <w:r w:rsidR="00300173" w:rsidRPr="00D04162">
        <w:rPr>
          <w:rFonts w:ascii="Cambria" w:hAnsi="Cambria"/>
          <w:sz w:val="24"/>
          <w:szCs w:val="24"/>
          <w:lang w:val="sq-AL"/>
        </w:rPr>
        <w:t>ë</w:t>
      </w:r>
      <w:r w:rsidR="00756CE1" w:rsidRPr="00D04162">
        <w:rPr>
          <w:rFonts w:ascii="Cambria" w:hAnsi="Cambria"/>
          <w:sz w:val="24"/>
          <w:szCs w:val="24"/>
          <w:lang w:val="sq-AL"/>
        </w:rPr>
        <w:t xml:space="preserve"> norm</w:t>
      </w:r>
      <w:r w:rsidR="00300173" w:rsidRPr="00D04162">
        <w:rPr>
          <w:rFonts w:ascii="Cambria" w:hAnsi="Cambria"/>
          <w:sz w:val="24"/>
          <w:szCs w:val="24"/>
          <w:lang w:val="sq-AL"/>
        </w:rPr>
        <w:t>ë</w:t>
      </w:r>
      <w:r w:rsidR="00756CE1" w:rsidRPr="00D04162">
        <w:rPr>
          <w:rFonts w:ascii="Cambria" w:hAnsi="Cambria"/>
          <w:sz w:val="24"/>
          <w:szCs w:val="24"/>
          <w:lang w:val="sq-AL"/>
        </w:rPr>
        <w:t xml:space="preserve">n prej </w:t>
      </w:r>
      <w:r w:rsidR="008F223F" w:rsidRPr="00D04162">
        <w:rPr>
          <w:rFonts w:ascii="Cambria" w:hAnsi="Cambria"/>
          <w:sz w:val="24"/>
          <w:szCs w:val="24"/>
          <w:lang w:val="sq-AL"/>
        </w:rPr>
        <w:t>4.8 p</w:t>
      </w:r>
      <w:r w:rsidR="009B264D" w:rsidRPr="00D04162">
        <w:rPr>
          <w:rFonts w:ascii="Cambria" w:hAnsi="Cambria"/>
          <w:sz w:val="24"/>
          <w:szCs w:val="24"/>
          <w:lang w:val="sq-AL"/>
        </w:rPr>
        <w:t>ë</w:t>
      </w:r>
      <w:r w:rsidR="008F223F" w:rsidRPr="00D04162">
        <w:rPr>
          <w:rFonts w:ascii="Cambria" w:hAnsi="Cambria"/>
          <w:sz w:val="24"/>
          <w:szCs w:val="24"/>
          <w:lang w:val="sq-AL"/>
        </w:rPr>
        <w:t>rqind</w:t>
      </w:r>
      <w:r w:rsidR="00756CE1" w:rsidRPr="00D04162">
        <w:rPr>
          <w:rFonts w:ascii="Cambria" w:hAnsi="Cambria"/>
          <w:sz w:val="24"/>
          <w:szCs w:val="24"/>
          <w:lang w:val="sq-AL"/>
        </w:rPr>
        <w:t xml:space="preserve"> </w:t>
      </w:r>
      <w:r w:rsidRPr="00D04162">
        <w:rPr>
          <w:rStyle w:val="jlqj4b"/>
          <w:rFonts w:ascii="Cambria" w:hAnsi="Cambria" w:cstheme="minorHAnsi"/>
          <w:sz w:val="24"/>
          <w:szCs w:val="24"/>
          <w:lang w:val="sq-AL"/>
        </w:rPr>
        <w:t>dhe parashikohet të vijojë trendin pozitiv në periudhën afatmesme në vijim</w:t>
      </w:r>
      <w:r w:rsidR="000E6183" w:rsidRPr="00D04162">
        <w:rPr>
          <w:rStyle w:val="jlqj4b"/>
          <w:rFonts w:ascii="Cambria" w:hAnsi="Cambria" w:cstheme="minorHAnsi"/>
          <w:sz w:val="24"/>
          <w:szCs w:val="24"/>
          <w:lang w:val="sq-AL"/>
        </w:rPr>
        <w:t xml:space="preserve">. </w:t>
      </w:r>
      <w:r w:rsidRPr="00D04162">
        <w:rPr>
          <w:rStyle w:val="jlqj4b"/>
          <w:rFonts w:ascii="Cambria" w:hAnsi="Cambria" w:cstheme="minorHAnsi"/>
          <w:sz w:val="24"/>
          <w:szCs w:val="24"/>
          <w:lang w:val="sq-AL"/>
        </w:rPr>
        <w:t xml:space="preserve">Rritja ekonomike </w:t>
      </w:r>
      <w:r w:rsidRPr="00D04162">
        <w:rPr>
          <w:rFonts w:ascii="Cambria" w:hAnsi="Cambria"/>
          <w:sz w:val="24"/>
          <w:szCs w:val="24"/>
          <w:lang w:val="sq-AL"/>
        </w:rPr>
        <w:t xml:space="preserve">parashikohet mesatarisht rreth </w:t>
      </w:r>
      <w:r w:rsidR="008F223F" w:rsidRPr="00D04162">
        <w:rPr>
          <w:rFonts w:ascii="Cambria" w:hAnsi="Cambria"/>
          <w:sz w:val="24"/>
          <w:szCs w:val="24"/>
          <w:lang w:val="sq-AL"/>
        </w:rPr>
        <w:t>3.9</w:t>
      </w:r>
      <w:r w:rsidRPr="00D04162">
        <w:rPr>
          <w:rFonts w:ascii="Cambria" w:hAnsi="Cambria"/>
          <w:sz w:val="24"/>
          <w:szCs w:val="24"/>
          <w:lang w:val="sq-AL"/>
        </w:rPr>
        <w:t xml:space="preserve"> përqind në vit përgjatë periudhës afatmesme në vijim </w:t>
      </w:r>
      <w:r w:rsidR="007F4977" w:rsidRPr="00D04162">
        <w:rPr>
          <w:rFonts w:ascii="Cambria" w:hAnsi="Cambria"/>
          <w:sz w:val="24"/>
          <w:szCs w:val="24"/>
          <w:lang w:val="sq-AL"/>
        </w:rPr>
        <w:t>2024-2026. M</w:t>
      </w:r>
      <w:r w:rsidRPr="00D04162">
        <w:rPr>
          <w:rFonts w:ascii="Cambria" w:hAnsi="Cambria"/>
          <w:sz w:val="24"/>
          <w:szCs w:val="24"/>
          <w:lang w:val="sq-AL"/>
        </w:rPr>
        <w:t>ë specifikisht, rr</w:t>
      </w:r>
      <w:r w:rsidR="008F223F" w:rsidRPr="00D04162">
        <w:rPr>
          <w:rFonts w:ascii="Cambria" w:hAnsi="Cambria"/>
          <w:sz w:val="24"/>
          <w:szCs w:val="24"/>
          <w:lang w:val="sq-AL"/>
        </w:rPr>
        <w:t>itja ekonomike parashikohet në 3.</w:t>
      </w:r>
      <w:r w:rsidR="000E6183" w:rsidRPr="00D04162">
        <w:rPr>
          <w:rFonts w:ascii="Cambria" w:hAnsi="Cambria"/>
          <w:sz w:val="24"/>
          <w:szCs w:val="24"/>
          <w:lang w:val="sq-AL"/>
        </w:rPr>
        <w:t>8</w:t>
      </w:r>
      <w:r w:rsidRPr="00D04162">
        <w:rPr>
          <w:rFonts w:ascii="Cambria" w:hAnsi="Cambria"/>
          <w:sz w:val="24"/>
          <w:szCs w:val="24"/>
          <w:lang w:val="sq-AL"/>
        </w:rPr>
        <w:t xml:space="preserve">, 3.9 dhe </w:t>
      </w:r>
      <w:r w:rsidR="008F223F" w:rsidRPr="00D04162">
        <w:rPr>
          <w:rFonts w:ascii="Cambria" w:hAnsi="Cambria"/>
          <w:sz w:val="24"/>
          <w:szCs w:val="24"/>
          <w:lang w:val="sq-AL"/>
        </w:rPr>
        <w:t>4</w:t>
      </w:r>
      <w:r w:rsidR="000703EA" w:rsidRPr="00D04162">
        <w:rPr>
          <w:rFonts w:ascii="Cambria" w:hAnsi="Cambria"/>
          <w:sz w:val="24"/>
          <w:szCs w:val="24"/>
          <w:lang w:val="sq-AL"/>
        </w:rPr>
        <w:t>.0</w:t>
      </w:r>
      <w:r w:rsidR="008F223F" w:rsidRPr="00D04162">
        <w:rPr>
          <w:rFonts w:ascii="Cambria" w:hAnsi="Cambria"/>
          <w:sz w:val="24"/>
          <w:szCs w:val="24"/>
          <w:lang w:val="sq-AL"/>
        </w:rPr>
        <w:t xml:space="preserve"> </w:t>
      </w:r>
      <w:r w:rsidRPr="00D04162">
        <w:rPr>
          <w:rFonts w:ascii="Cambria" w:hAnsi="Cambria"/>
          <w:sz w:val="24"/>
          <w:szCs w:val="24"/>
          <w:lang w:val="sq-AL"/>
        </w:rPr>
        <w:t>përqind respektivisht për vitet 202</w:t>
      </w:r>
      <w:r w:rsidR="008F223F" w:rsidRPr="00D04162">
        <w:rPr>
          <w:rFonts w:ascii="Cambria" w:hAnsi="Cambria"/>
          <w:sz w:val="24"/>
          <w:szCs w:val="24"/>
          <w:lang w:val="sq-AL"/>
        </w:rPr>
        <w:t>4</w:t>
      </w:r>
      <w:r w:rsidRPr="00D04162">
        <w:rPr>
          <w:rFonts w:ascii="Cambria" w:hAnsi="Cambria"/>
          <w:sz w:val="24"/>
          <w:szCs w:val="24"/>
          <w:lang w:val="sq-AL"/>
        </w:rPr>
        <w:t>, 202</w:t>
      </w:r>
      <w:r w:rsidR="008F223F" w:rsidRPr="00D04162">
        <w:rPr>
          <w:rFonts w:ascii="Cambria" w:hAnsi="Cambria"/>
          <w:sz w:val="24"/>
          <w:szCs w:val="24"/>
          <w:lang w:val="sq-AL"/>
        </w:rPr>
        <w:t>5</w:t>
      </w:r>
      <w:r w:rsidRPr="00D04162">
        <w:rPr>
          <w:rFonts w:ascii="Cambria" w:hAnsi="Cambria"/>
          <w:sz w:val="24"/>
          <w:szCs w:val="24"/>
          <w:lang w:val="sq-AL"/>
        </w:rPr>
        <w:t xml:space="preserve"> dhe 202</w:t>
      </w:r>
      <w:r w:rsidR="008F223F" w:rsidRPr="00D04162">
        <w:rPr>
          <w:rFonts w:ascii="Cambria" w:hAnsi="Cambria"/>
          <w:sz w:val="24"/>
          <w:szCs w:val="24"/>
          <w:lang w:val="sq-AL"/>
        </w:rPr>
        <w:t>6</w:t>
      </w:r>
      <w:r w:rsidRPr="00D04162">
        <w:rPr>
          <w:rFonts w:ascii="Cambria" w:hAnsi="Cambria"/>
          <w:sz w:val="24"/>
          <w:szCs w:val="24"/>
          <w:lang w:val="sq-AL"/>
        </w:rPr>
        <w:t>.</w:t>
      </w:r>
    </w:p>
    <w:p w14:paraId="757FD45C" w14:textId="77777777" w:rsidR="00EC6830" w:rsidRPr="00D04162" w:rsidRDefault="00EC6830" w:rsidP="005B66E4">
      <w:pPr>
        <w:autoSpaceDE w:val="0"/>
        <w:autoSpaceDN w:val="0"/>
        <w:adjustRightInd w:val="0"/>
        <w:spacing w:after="0" w:line="276" w:lineRule="auto"/>
        <w:jc w:val="both"/>
        <w:rPr>
          <w:rFonts w:ascii="Cambria" w:hAnsi="Cambria" w:cs="Times New Roman"/>
          <w:sz w:val="24"/>
          <w:szCs w:val="24"/>
          <w:lang w:val="sq-AL"/>
        </w:rPr>
      </w:pPr>
      <w:r w:rsidRPr="00D04162">
        <w:rPr>
          <w:rFonts w:ascii="Cambria" w:hAnsi="Cambria" w:cs="Times New Roman"/>
          <w:b/>
          <w:sz w:val="24"/>
          <w:szCs w:val="24"/>
          <w:lang w:val="sq-AL"/>
        </w:rPr>
        <w:t xml:space="preserve">                     Grafiku nr.1 </w:t>
      </w:r>
      <w:r w:rsidRPr="00D04162">
        <w:rPr>
          <w:rFonts w:ascii="Cambria" w:hAnsi="Cambria" w:cs="Times New Roman"/>
          <w:sz w:val="24"/>
          <w:szCs w:val="24"/>
          <w:lang w:val="sq-AL"/>
        </w:rPr>
        <w:t>Rritja Reale e PBB</w:t>
      </w:r>
      <w:r w:rsidR="000E6183" w:rsidRPr="00D04162">
        <w:rPr>
          <w:rFonts w:ascii="Cambria" w:hAnsi="Cambria" w:cs="Times New Roman"/>
          <w:sz w:val="24"/>
          <w:szCs w:val="24"/>
          <w:lang w:val="sq-AL"/>
        </w:rPr>
        <w:t>-s</w:t>
      </w:r>
      <w:r w:rsidR="00300173" w:rsidRPr="00D04162">
        <w:rPr>
          <w:rFonts w:ascii="Cambria" w:hAnsi="Cambria" w:cs="Times New Roman"/>
          <w:sz w:val="24"/>
          <w:szCs w:val="24"/>
          <w:lang w:val="sq-AL"/>
        </w:rPr>
        <w:t>ë</w:t>
      </w:r>
      <w:r w:rsidRPr="00D04162">
        <w:rPr>
          <w:rFonts w:ascii="Cambria" w:hAnsi="Cambria" w:cs="Times New Roman"/>
          <w:sz w:val="24"/>
          <w:szCs w:val="24"/>
          <w:lang w:val="sq-AL"/>
        </w:rPr>
        <w:t xml:space="preserve"> </w:t>
      </w:r>
      <w:r w:rsidR="007F4977" w:rsidRPr="00D04162">
        <w:rPr>
          <w:rFonts w:ascii="Cambria" w:hAnsi="Cambria" w:cs="Times New Roman"/>
          <w:sz w:val="24"/>
          <w:szCs w:val="24"/>
          <w:lang w:val="sq-AL"/>
        </w:rPr>
        <w:t>(</w:t>
      </w:r>
      <w:r w:rsidRPr="00D04162">
        <w:rPr>
          <w:rFonts w:ascii="Cambria" w:hAnsi="Cambria" w:cs="Times New Roman"/>
          <w:sz w:val="24"/>
          <w:szCs w:val="24"/>
          <w:lang w:val="sq-AL"/>
        </w:rPr>
        <w:t>në %</w:t>
      </w:r>
      <w:r w:rsidR="007F4977" w:rsidRPr="00D04162">
        <w:rPr>
          <w:rFonts w:ascii="Cambria" w:hAnsi="Cambria" w:cs="Times New Roman"/>
          <w:sz w:val="24"/>
          <w:szCs w:val="24"/>
          <w:lang w:val="sq-AL"/>
        </w:rPr>
        <w:t>)</w:t>
      </w:r>
    </w:p>
    <w:p w14:paraId="4402C84E" w14:textId="77777777" w:rsidR="00EC6830" w:rsidRPr="00D04162" w:rsidRDefault="00756CE1" w:rsidP="005B66E4">
      <w:pPr>
        <w:autoSpaceDE w:val="0"/>
        <w:autoSpaceDN w:val="0"/>
        <w:adjustRightInd w:val="0"/>
        <w:spacing w:after="0" w:line="276" w:lineRule="auto"/>
        <w:jc w:val="center"/>
        <w:rPr>
          <w:rFonts w:ascii="Cambria" w:hAnsi="Cambria" w:cs="Times New Roman"/>
          <w:sz w:val="24"/>
          <w:szCs w:val="24"/>
          <w:lang w:val="sq-AL"/>
        </w:rPr>
      </w:pPr>
      <w:r w:rsidRPr="00D04162">
        <w:rPr>
          <w:noProof/>
        </w:rPr>
        <w:drawing>
          <wp:inline distT="0" distB="0" distL="0" distR="0" wp14:anchorId="4B6519C8" wp14:editId="009AF97B">
            <wp:extent cx="4622800" cy="2400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2800" cy="2400300"/>
                    </a:xfrm>
                    <a:prstGeom prst="rect">
                      <a:avLst/>
                    </a:prstGeom>
                    <a:noFill/>
                    <a:ln>
                      <a:noFill/>
                    </a:ln>
                  </pic:spPr>
                </pic:pic>
              </a:graphicData>
            </a:graphic>
          </wp:inline>
        </w:drawing>
      </w:r>
    </w:p>
    <w:p w14:paraId="39CB2DFB" w14:textId="77777777" w:rsidR="00EC6830" w:rsidRPr="00D04162" w:rsidRDefault="00EC6830" w:rsidP="005B66E4">
      <w:pPr>
        <w:autoSpaceDE w:val="0"/>
        <w:autoSpaceDN w:val="0"/>
        <w:adjustRightInd w:val="0"/>
        <w:spacing w:after="0" w:line="276" w:lineRule="auto"/>
        <w:jc w:val="both"/>
        <w:rPr>
          <w:rFonts w:ascii="Cambria" w:hAnsi="Cambria" w:cs="Times New Roman"/>
          <w:i/>
          <w:sz w:val="24"/>
          <w:szCs w:val="24"/>
          <w:lang w:val="sq-AL"/>
        </w:rPr>
      </w:pPr>
      <w:r w:rsidRPr="00D04162">
        <w:rPr>
          <w:rFonts w:ascii="Cambria" w:hAnsi="Cambria" w:cs="Times New Roman"/>
          <w:i/>
          <w:sz w:val="24"/>
          <w:szCs w:val="24"/>
          <w:lang w:val="sq-AL"/>
        </w:rPr>
        <w:t xml:space="preserve">                     Burimi: Ministria e Financave dhe Ekonomisë, </w:t>
      </w:r>
      <w:r w:rsidR="00756CE1" w:rsidRPr="00D04162">
        <w:rPr>
          <w:rFonts w:ascii="Cambria" w:hAnsi="Cambria" w:cs="Times New Roman"/>
          <w:i/>
          <w:sz w:val="24"/>
          <w:szCs w:val="24"/>
          <w:lang w:val="sq-AL"/>
        </w:rPr>
        <w:t xml:space="preserve">Mars </w:t>
      </w:r>
      <w:r w:rsidR="008F223F" w:rsidRPr="00D04162">
        <w:rPr>
          <w:rFonts w:ascii="Cambria" w:hAnsi="Cambria" w:cs="Times New Roman"/>
          <w:i/>
          <w:sz w:val="24"/>
          <w:szCs w:val="24"/>
          <w:lang w:val="sq-AL"/>
        </w:rPr>
        <w:t>2023</w:t>
      </w:r>
    </w:p>
    <w:p w14:paraId="42AFC143" w14:textId="77777777" w:rsidR="00EC6830" w:rsidRPr="00D04162" w:rsidRDefault="00EC6830" w:rsidP="005B66E4">
      <w:pPr>
        <w:autoSpaceDE w:val="0"/>
        <w:autoSpaceDN w:val="0"/>
        <w:adjustRightInd w:val="0"/>
        <w:spacing w:after="0" w:line="276" w:lineRule="auto"/>
        <w:jc w:val="both"/>
        <w:rPr>
          <w:rFonts w:ascii="Cambria" w:hAnsi="Cambria" w:cs="Times New Roman"/>
          <w:i/>
          <w:sz w:val="24"/>
          <w:szCs w:val="24"/>
          <w:lang w:val="sq-AL"/>
        </w:rPr>
      </w:pPr>
    </w:p>
    <w:p w14:paraId="6B960154" w14:textId="77777777" w:rsidR="00EC6830" w:rsidRPr="00D04162" w:rsidRDefault="00EC6830" w:rsidP="000E6183">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Gjatë periudhës afatmesme rritja pritet të gjenerohet kryesisht nga kërkesa e brendshme, si konsumi ashtu edhe investimet. Ndërkohë kërkesa e huaj neto (eksport – import) pritet të ketë një efekt </w:t>
      </w:r>
      <w:r w:rsidR="000E6183" w:rsidRPr="00D04162">
        <w:rPr>
          <w:rFonts w:ascii="Cambria" w:hAnsi="Cambria"/>
          <w:sz w:val="24"/>
          <w:szCs w:val="24"/>
          <w:lang w:val="sq-AL"/>
        </w:rPr>
        <w:t>t</w:t>
      </w:r>
      <w:r w:rsidR="00300173" w:rsidRPr="00D04162">
        <w:rPr>
          <w:rFonts w:ascii="Cambria" w:hAnsi="Cambria"/>
          <w:sz w:val="24"/>
          <w:szCs w:val="24"/>
          <w:lang w:val="sq-AL"/>
        </w:rPr>
        <w:t>ë</w:t>
      </w:r>
      <w:r w:rsidR="000E6183" w:rsidRPr="00D04162">
        <w:rPr>
          <w:rFonts w:ascii="Cambria" w:hAnsi="Cambria"/>
          <w:sz w:val="24"/>
          <w:szCs w:val="24"/>
          <w:lang w:val="sq-AL"/>
        </w:rPr>
        <w:t xml:space="preserve"> moderuar </w:t>
      </w:r>
      <w:r w:rsidRPr="00D04162">
        <w:rPr>
          <w:rFonts w:ascii="Cambria" w:hAnsi="Cambria"/>
          <w:sz w:val="24"/>
          <w:szCs w:val="24"/>
          <w:lang w:val="sq-AL"/>
        </w:rPr>
        <w:t>pozitiv.</w:t>
      </w:r>
      <w:r w:rsidR="00915B08" w:rsidRPr="00D04162">
        <w:rPr>
          <w:rFonts w:ascii="Cambria" w:hAnsi="Cambria"/>
          <w:sz w:val="24"/>
          <w:szCs w:val="24"/>
          <w:lang w:val="sq-AL"/>
        </w:rPr>
        <w:t xml:space="preserve"> </w:t>
      </w:r>
      <w:r w:rsidRPr="00D04162">
        <w:rPr>
          <w:rFonts w:ascii="Cambria" w:hAnsi="Cambria"/>
          <w:sz w:val="24"/>
          <w:szCs w:val="24"/>
          <w:lang w:val="sq-AL"/>
        </w:rPr>
        <w:t xml:space="preserve">Konsumi privat parashikohet të jetë sërish nxitësi kryesor i rritjes së PBB-së, stimuluar kryesisht nga përmirësimi i besimit të konsumatorit, si dhe nga përmirësimi në tregun e punës. Këto të fundit priten të transmetohen në një rritje graduale të pagave të cilat më tej pritet të stimulojnë të ardhurat reale të disponueshme të individëve, </w:t>
      </w:r>
      <w:r w:rsidR="000E6183" w:rsidRPr="00D04162">
        <w:rPr>
          <w:rFonts w:ascii="Cambria" w:hAnsi="Cambria"/>
          <w:sz w:val="24"/>
          <w:szCs w:val="24"/>
          <w:lang w:val="sq-AL"/>
        </w:rPr>
        <w:t>ve</w:t>
      </w:r>
      <w:r w:rsidR="007463BA" w:rsidRPr="00D04162">
        <w:rPr>
          <w:rFonts w:ascii="Cambria" w:hAnsi="Cambria"/>
          <w:sz w:val="24"/>
          <w:szCs w:val="24"/>
          <w:lang w:val="sq-AL"/>
        </w:rPr>
        <w:t>ç</w:t>
      </w:r>
      <w:r w:rsidR="000E6183" w:rsidRPr="00D04162">
        <w:rPr>
          <w:rFonts w:ascii="Cambria" w:hAnsi="Cambria"/>
          <w:sz w:val="24"/>
          <w:szCs w:val="24"/>
          <w:lang w:val="sq-AL"/>
        </w:rPr>
        <w:t>an</w:t>
      </w:r>
      <w:r w:rsidR="00300173" w:rsidRPr="00D04162">
        <w:rPr>
          <w:rFonts w:ascii="Cambria" w:hAnsi="Cambria"/>
          <w:sz w:val="24"/>
          <w:szCs w:val="24"/>
          <w:lang w:val="sq-AL"/>
        </w:rPr>
        <w:t>ë</w:t>
      </w:r>
      <w:r w:rsidR="000E6183" w:rsidRPr="00D04162">
        <w:rPr>
          <w:rFonts w:ascii="Cambria" w:hAnsi="Cambria"/>
          <w:sz w:val="24"/>
          <w:szCs w:val="24"/>
          <w:lang w:val="sq-AL"/>
        </w:rPr>
        <w:t>risht pas rikthimit n</w:t>
      </w:r>
      <w:r w:rsidR="00300173" w:rsidRPr="00D04162">
        <w:rPr>
          <w:rFonts w:ascii="Cambria" w:hAnsi="Cambria"/>
          <w:sz w:val="24"/>
          <w:szCs w:val="24"/>
          <w:lang w:val="sq-AL"/>
        </w:rPr>
        <w:t>ë</w:t>
      </w:r>
      <w:r w:rsidR="000E6183" w:rsidRPr="00D04162">
        <w:rPr>
          <w:rFonts w:ascii="Cambria" w:hAnsi="Cambria"/>
          <w:sz w:val="24"/>
          <w:szCs w:val="24"/>
          <w:lang w:val="sq-AL"/>
        </w:rPr>
        <w:t xml:space="preserve"> nivelet normale t</w:t>
      </w:r>
      <w:r w:rsidR="00300173" w:rsidRPr="00D04162">
        <w:rPr>
          <w:rFonts w:ascii="Cambria" w:hAnsi="Cambria"/>
          <w:sz w:val="24"/>
          <w:szCs w:val="24"/>
          <w:lang w:val="sq-AL"/>
        </w:rPr>
        <w:t>ë</w:t>
      </w:r>
      <w:r w:rsidR="000E6183" w:rsidRPr="00D04162">
        <w:rPr>
          <w:rFonts w:ascii="Cambria" w:hAnsi="Cambria"/>
          <w:sz w:val="24"/>
          <w:szCs w:val="24"/>
          <w:lang w:val="sq-AL"/>
        </w:rPr>
        <w:t xml:space="preserve"> inflacionit i cili pritet t</w:t>
      </w:r>
      <w:r w:rsidR="00300173" w:rsidRPr="00D04162">
        <w:rPr>
          <w:rFonts w:ascii="Cambria" w:hAnsi="Cambria"/>
          <w:sz w:val="24"/>
          <w:szCs w:val="24"/>
          <w:lang w:val="sq-AL"/>
        </w:rPr>
        <w:t>ë</w:t>
      </w:r>
      <w:r w:rsidR="000E6183" w:rsidRPr="00D04162">
        <w:rPr>
          <w:rFonts w:ascii="Cambria" w:hAnsi="Cambria"/>
          <w:sz w:val="24"/>
          <w:szCs w:val="24"/>
          <w:lang w:val="sq-AL"/>
        </w:rPr>
        <w:t xml:space="preserve"> ndodh</w:t>
      </w:r>
      <w:r w:rsidR="00300173" w:rsidRPr="00D04162">
        <w:rPr>
          <w:rFonts w:ascii="Cambria" w:hAnsi="Cambria"/>
          <w:sz w:val="24"/>
          <w:szCs w:val="24"/>
          <w:lang w:val="sq-AL"/>
        </w:rPr>
        <w:t>ë</w:t>
      </w:r>
      <w:r w:rsidR="000E6183" w:rsidRPr="00D04162">
        <w:rPr>
          <w:rFonts w:ascii="Cambria" w:hAnsi="Cambria"/>
          <w:sz w:val="24"/>
          <w:szCs w:val="24"/>
          <w:lang w:val="sq-AL"/>
        </w:rPr>
        <w:t xml:space="preserve"> gradualisht brenda vitit 2023, </w:t>
      </w:r>
      <w:r w:rsidRPr="00D04162">
        <w:rPr>
          <w:rFonts w:ascii="Cambria" w:hAnsi="Cambria"/>
          <w:sz w:val="24"/>
          <w:szCs w:val="24"/>
          <w:lang w:val="sq-AL"/>
        </w:rPr>
        <w:t xml:space="preserve">duke krijuar efektin e raundit të dytë në nxitjen e konsumit, si dhe duke intensifikuar prirjen e konsumatorëve për financimin e mëtejshëm të konsumit nëpërmjet një kredi-marrje më të lartë. Ndërkohë, kredimarrja për konsum parashikohet të nxitet edhe nga përmirësimi i pritshëm i kushteve financiare të individëve, ashtu edhe nga lehtësimi i pritshëm i standardeve të huadhënies nga sistemi bankar në periudhën afatmesme, pas kapërcimit të efektit negativ </w:t>
      </w:r>
      <w:r w:rsidR="005442C1" w:rsidRPr="00D04162">
        <w:rPr>
          <w:rFonts w:ascii="Cambria" w:hAnsi="Cambria"/>
          <w:sz w:val="24"/>
          <w:szCs w:val="24"/>
          <w:lang w:val="sq-AL"/>
        </w:rPr>
        <w:t>q</w:t>
      </w:r>
      <w:r w:rsidR="00300173" w:rsidRPr="00D04162">
        <w:rPr>
          <w:rFonts w:ascii="Cambria" w:hAnsi="Cambria"/>
          <w:sz w:val="24"/>
          <w:szCs w:val="24"/>
          <w:lang w:val="sq-AL"/>
        </w:rPr>
        <w:t>ë</w:t>
      </w:r>
      <w:r w:rsidR="005442C1" w:rsidRPr="00D04162">
        <w:rPr>
          <w:rFonts w:ascii="Cambria" w:hAnsi="Cambria"/>
          <w:sz w:val="24"/>
          <w:szCs w:val="24"/>
          <w:lang w:val="sq-AL"/>
        </w:rPr>
        <w:t xml:space="preserve"> </w:t>
      </w:r>
      <w:r w:rsidRPr="00D04162">
        <w:rPr>
          <w:rFonts w:ascii="Cambria" w:hAnsi="Cambria"/>
          <w:sz w:val="24"/>
          <w:szCs w:val="24"/>
          <w:lang w:val="sq-AL"/>
        </w:rPr>
        <w:t xml:space="preserve">goditja e </w:t>
      </w:r>
      <w:r w:rsidR="005442C1" w:rsidRPr="00D04162">
        <w:rPr>
          <w:rFonts w:ascii="Cambria" w:hAnsi="Cambria"/>
          <w:sz w:val="24"/>
          <w:szCs w:val="24"/>
          <w:lang w:val="sq-AL"/>
        </w:rPr>
        <w:t>ofert</w:t>
      </w:r>
      <w:r w:rsidR="00300173" w:rsidRPr="00D04162">
        <w:rPr>
          <w:rFonts w:ascii="Cambria" w:hAnsi="Cambria"/>
          <w:sz w:val="24"/>
          <w:szCs w:val="24"/>
          <w:lang w:val="sq-AL"/>
        </w:rPr>
        <w:t>ë</w:t>
      </w:r>
      <w:r w:rsidR="005442C1" w:rsidRPr="00D04162">
        <w:rPr>
          <w:rFonts w:ascii="Cambria" w:hAnsi="Cambria"/>
          <w:sz w:val="24"/>
          <w:szCs w:val="24"/>
          <w:lang w:val="sq-AL"/>
        </w:rPr>
        <w:t>s ka shkaktuar n</w:t>
      </w:r>
      <w:r w:rsidR="00300173" w:rsidRPr="00D04162">
        <w:rPr>
          <w:rFonts w:ascii="Cambria" w:hAnsi="Cambria"/>
          <w:sz w:val="24"/>
          <w:szCs w:val="24"/>
          <w:lang w:val="sq-AL"/>
        </w:rPr>
        <w:t>ë</w:t>
      </w:r>
      <w:r w:rsidR="005442C1" w:rsidRPr="00D04162">
        <w:rPr>
          <w:rFonts w:ascii="Cambria" w:hAnsi="Cambria"/>
          <w:sz w:val="24"/>
          <w:szCs w:val="24"/>
          <w:lang w:val="sq-AL"/>
        </w:rPr>
        <w:t xml:space="preserve"> inflacion dhe n</w:t>
      </w:r>
      <w:r w:rsidR="00300173" w:rsidRPr="00D04162">
        <w:rPr>
          <w:rFonts w:ascii="Cambria" w:hAnsi="Cambria"/>
          <w:sz w:val="24"/>
          <w:szCs w:val="24"/>
          <w:lang w:val="sq-AL"/>
        </w:rPr>
        <w:t>ë</w:t>
      </w:r>
      <w:r w:rsidR="005442C1" w:rsidRPr="00D04162">
        <w:rPr>
          <w:rFonts w:ascii="Cambria" w:hAnsi="Cambria"/>
          <w:sz w:val="24"/>
          <w:szCs w:val="24"/>
          <w:lang w:val="sq-AL"/>
        </w:rPr>
        <w:t xml:space="preserve"> normat e interesit</w:t>
      </w:r>
      <w:r w:rsidRPr="00D04162">
        <w:rPr>
          <w:rFonts w:ascii="Cambria" w:hAnsi="Cambria"/>
          <w:sz w:val="24"/>
          <w:szCs w:val="24"/>
          <w:lang w:val="sq-AL"/>
        </w:rPr>
        <w:t>.</w:t>
      </w:r>
    </w:p>
    <w:p w14:paraId="74BDD31F" w14:textId="77777777" w:rsidR="00EC6830" w:rsidRPr="00D04162" w:rsidRDefault="00EC6830"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Ndërsa rritja graduale e investimeve pritet të nxitet nga një shfrytëzim më i intensifikuar i kapaciteteve ekzistuese të prodhimit, si dhe nga përshpejtimi i aktivitetit ekonomik gjatë periudhës së parashikuar dhe perceptimi i përmirësuar i biznesit mbi perspektivën </w:t>
      </w:r>
      <w:r w:rsidRPr="00D04162">
        <w:rPr>
          <w:rFonts w:ascii="Cambria" w:hAnsi="Cambria"/>
          <w:sz w:val="24"/>
          <w:szCs w:val="24"/>
          <w:lang w:val="sq-AL"/>
        </w:rPr>
        <w:lastRenderedPageBreak/>
        <w:t>ekonomike afatmesme e afatgjatë. Njëkohësisht edhe përmirësimi i kushteve financiare dhe lehtësimit të standardeve të huadhënies</w:t>
      </w:r>
      <w:r w:rsidR="004F253B" w:rsidRPr="00D04162">
        <w:rPr>
          <w:rFonts w:ascii="Cambria" w:hAnsi="Cambria"/>
          <w:sz w:val="24"/>
          <w:szCs w:val="24"/>
          <w:lang w:val="sq-AL"/>
        </w:rPr>
        <w:t xml:space="preserve"> gradualisht </w:t>
      </w:r>
      <w:r w:rsidR="004F253B" w:rsidRPr="00D04162">
        <w:rPr>
          <w:rFonts w:ascii="Cambria" w:hAnsi="Cambria"/>
          <w:sz w:val="24"/>
          <w:szCs w:val="24"/>
        </w:rPr>
        <w:t>përgjatë afatit të mesëm</w:t>
      </w:r>
      <w:r w:rsidRPr="00D04162">
        <w:rPr>
          <w:rFonts w:ascii="Cambria" w:hAnsi="Cambria"/>
          <w:sz w:val="24"/>
          <w:szCs w:val="24"/>
          <w:lang w:val="sq-AL"/>
        </w:rPr>
        <w:t xml:space="preserve"> priten të jenë faktor </w:t>
      </w:r>
      <w:r w:rsidR="005442C1" w:rsidRPr="00D04162">
        <w:rPr>
          <w:rFonts w:ascii="Cambria" w:hAnsi="Cambria"/>
          <w:sz w:val="24"/>
          <w:szCs w:val="24"/>
          <w:lang w:val="sq-AL"/>
        </w:rPr>
        <w:t>t</w:t>
      </w:r>
      <w:r w:rsidR="00300173" w:rsidRPr="00D04162">
        <w:rPr>
          <w:rFonts w:ascii="Cambria" w:hAnsi="Cambria"/>
          <w:sz w:val="24"/>
          <w:szCs w:val="24"/>
          <w:lang w:val="sq-AL"/>
        </w:rPr>
        <w:t>ë</w:t>
      </w:r>
      <w:r w:rsidR="005442C1" w:rsidRPr="00D04162">
        <w:rPr>
          <w:rFonts w:ascii="Cambria" w:hAnsi="Cambria"/>
          <w:sz w:val="24"/>
          <w:szCs w:val="24"/>
          <w:lang w:val="sq-AL"/>
        </w:rPr>
        <w:t xml:space="preserve"> </w:t>
      </w:r>
      <w:r w:rsidRPr="00D04162">
        <w:rPr>
          <w:rFonts w:ascii="Cambria" w:hAnsi="Cambria"/>
          <w:sz w:val="24"/>
          <w:szCs w:val="24"/>
          <w:lang w:val="sq-AL"/>
        </w:rPr>
        <w:t xml:space="preserve">rëndësishëm incentivues </w:t>
      </w:r>
      <w:r w:rsidR="005442C1" w:rsidRPr="00D04162">
        <w:rPr>
          <w:rFonts w:ascii="Cambria" w:hAnsi="Cambria"/>
          <w:sz w:val="24"/>
          <w:szCs w:val="24"/>
          <w:lang w:val="sq-AL"/>
        </w:rPr>
        <w:t>t</w:t>
      </w:r>
      <w:r w:rsidR="00300173" w:rsidRPr="00D04162">
        <w:rPr>
          <w:rFonts w:ascii="Cambria" w:hAnsi="Cambria"/>
          <w:sz w:val="24"/>
          <w:szCs w:val="24"/>
          <w:lang w:val="sq-AL"/>
        </w:rPr>
        <w:t>ë</w:t>
      </w:r>
      <w:r w:rsidRPr="00D04162">
        <w:rPr>
          <w:rFonts w:ascii="Cambria" w:hAnsi="Cambria"/>
          <w:sz w:val="24"/>
          <w:szCs w:val="24"/>
          <w:lang w:val="sq-AL"/>
        </w:rPr>
        <w:t xml:space="preserve"> investimeve private.</w:t>
      </w:r>
    </w:p>
    <w:p w14:paraId="315943C6" w14:textId="77777777" w:rsidR="00EC6830" w:rsidRPr="00D04162" w:rsidRDefault="00EC6830"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Specifikisht, konsumi final total për periudhën afatmesme (202</w:t>
      </w:r>
      <w:r w:rsidR="008168CD" w:rsidRPr="00D04162">
        <w:rPr>
          <w:rFonts w:ascii="Cambria" w:hAnsi="Cambria"/>
          <w:sz w:val="24"/>
          <w:szCs w:val="24"/>
          <w:lang w:val="sq-AL"/>
        </w:rPr>
        <w:t>4</w:t>
      </w:r>
      <w:r w:rsidRPr="00D04162">
        <w:rPr>
          <w:rFonts w:ascii="Cambria" w:hAnsi="Cambria"/>
          <w:sz w:val="24"/>
          <w:szCs w:val="24"/>
          <w:lang w:val="sq-AL"/>
        </w:rPr>
        <w:t xml:space="preserve"> – 202</w:t>
      </w:r>
      <w:r w:rsidR="008168CD" w:rsidRPr="00D04162">
        <w:rPr>
          <w:rFonts w:ascii="Cambria" w:hAnsi="Cambria"/>
          <w:sz w:val="24"/>
          <w:szCs w:val="24"/>
          <w:lang w:val="sq-AL"/>
        </w:rPr>
        <w:t>6</w:t>
      </w:r>
      <w:r w:rsidRPr="00D04162">
        <w:rPr>
          <w:rFonts w:ascii="Cambria" w:hAnsi="Cambria"/>
          <w:sz w:val="24"/>
          <w:szCs w:val="24"/>
          <w:lang w:val="sq-AL"/>
        </w:rPr>
        <w:t xml:space="preserve">) parashikohet të rritet në terma real me mesatarisht rreth </w:t>
      </w:r>
      <w:r w:rsidR="004F253B" w:rsidRPr="00D04162">
        <w:rPr>
          <w:rFonts w:ascii="Cambria" w:hAnsi="Cambria"/>
          <w:sz w:val="24"/>
          <w:szCs w:val="24"/>
          <w:lang w:val="sq-AL"/>
        </w:rPr>
        <w:t>2.9</w:t>
      </w:r>
      <w:r w:rsidRPr="00D04162">
        <w:rPr>
          <w:rFonts w:ascii="Cambria" w:hAnsi="Cambria"/>
          <w:sz w:val="24"/>
          <w:szCs w:val="24"/>
          <w:lang w:val="sq-AL"/>
        </w:rPr>
        <w:t xml:space="preserve"> përqind në vit, duke kontribuar me mesatarisht rreth 2.</w:t>
      </w:r>
      <w:r w:rsidR="004F253B" w:rsidRPr="00D04162">
        <w:rPr>
          <w:rFonts w:ascii="Cambria" w:hAnsi="Cambria"/>
          <w:sz w:val="24"/>
          <w:szCs w:val="24"/>
          <w:lang w:val="sq-AL"/>
        </w:rPr>
        <w:t>5</w:t>
      </w:r>
      <w:r w:rsidRPr="00D04162">
        <w:rPr>
          <w:rFonts w:ascii="Cambria" w:hAnsi="Cambria"/>
          <w:sz w:val="24"/>
          <w:szCs w:val="24"/>
          <w:lang w:val="sq-AL"/>
        </w:rPr>
        <w:t xml:space="preserve"> pikë përqindje në vit në rritjen e PBB. Ndërsa investimet totale në ekonomi parashikohen të rriten në terma real mesatarisht në rreth 3.</w:t>
      </w:r>
      <w:r w:rsidR="004F253B" w:rsidRPr="00D04162">
        <w:rPr>
          <w:rFonts w:ascii="Cambria" w:hAnsi="Cambria"/>
          <w:sz w:val="24"/>
          <w:szCs w:val="24"/>
          <w:lang w:val="sq-AL"/>
        </w:rPr>
        <w:t>7</w:t>
      </w:r>
      <w:r w:rsidRPr="00D04162">
        <w:rPr>
          <w:rFonts w:ascii="Cambria" w:hAnsi="Cambria"/>
          <w:sz w:val="24"/>
          <w:szCs w:val="24"/>
          <w:lang w:val="sq-AL"/>
        </w:rPr>
        <w:t xml:space="preserve"> përqind në vitet </w:t>
      </w:r>
      <w:r w:rsidR="00201111" w:rsidRPr="00D04162">
        <w:rPr>
          <w:rFonts w:ascii="Cambria" w:hAnsi="Cambria"/>
          <w:sz w:val="24"/>
          <w:szCs w:val="24"/>
          <w:lang w:val="sq-AL"/>
        </w:rPr>
        <w:t>2024-2026</w:t>
      </w:r>
      <w:r w:rsidRPr="00D04162">
        <w:rPr>
          <w:rFonts w:ascii="Cambria" w:hAnsi="Cambria"/>
          <w:sz w:val="24"/>
          <w:szCs w:val="24"/>
          <w:lang w:val="sq-AL"/>
        </w:rPr>
        <w:t>, me një kontribut mesatar në rritjen totale prej rreth 0.</w:t>
      </w:r>
      <w:r w:rsidR="00924CD3" w:rsidRPr="00D04162">
        <w:rPr>
          <w:rFonts w:ascii="Cambria" w:hAnsi="Cambria"/>
          <w:sz w:val="24"/>
          <w:szCs w:val="24"/>
          <w:lang w:val="sq-AL"/>
        </w:rPr>
        <w:t>8</w:t>
      </w:r>
      <w:r w:rsidRPr="00D04162">
        <w:rPr>
          <w:rFonts w:ascii="Cambria" w:hAnsi="Cambria"/>
          <w:sz w:val="24"/>
          <w:szCs w:val="24"/>
          <w:lang w:val="sq-AL"/>
        </w:rPr>
        <w:t xml:space="preserve"> pikë përqindje në vit. </w:t>
      </w:r>
    </w:p>
    <w:p w14:paraId="4889D1FB" w14:textId="77777777" w:rsidR="00EC6830" w:rsidRPr="00D04162" w:rsidRDefault="00EC6830"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Kërkesa e huaj neto pritet të ketë një kontribut pozitiv të moderuar në periudhën afatmesme. Eksportet e mallrave të cilat zakonisht kanë pasur performancë të mirë në vite, priten të vazhdojnë këtë trend pozitiv dhe të ruajnë ritmet e kaluara. Eksportet e shërbimeve, veçanërisht shërbimet turistike, priten gjithashtu të rikthejnë performancën pozitive në periudhën afatmesme dhe të jenë elementi kryesor për të kompensuar kontributin negativ të ardhur prej rritjes së importeve.</w:t>
      </w:r>
    </w:p>
    <w:p w14:paraId="6A4955DC" w14:textId="77777777" w:rsidR="007463BA" w:rsidRPr="00D04162" w:rsidRDefault="00EC6830"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Megjithëse politika fiskale do të vazhdojë të jetë e orientuar drejt konsolidimit në periudhën afatmesme dhe afatgjatë, politika buxhetore e qeverisë për të ruajtur një nivel të investimeve publike</w:t>
      </w:r>
      <w:r w:rsidR="00924CD3" w:rsidRPr="00D04162">
        <w:rPr>
          <w:rFonts w:ascii="Cambria" w:hAnsi="Cambria"/>
          <w:sz w:val="24"/>
          <w:szCs w:val="24"/>
          <w:lang w:val="sq-AL"/>
        </w:rPr>
        <w:t xml:space="preserve"> </w:t>
      </w:r>
      <w:r w:rsidR="005442C1" w:rsidRPr="00D04162">
        <w:rPr>
          <w:rFonts w:ascii="Cambria" w:hAnsi="Cambria"/>
          <w:sz w:val="24"/>
          <w:szCs w:val="24"/>
          <w:lang w:val="sq-AL"/>
        </w:rPr>
        <w:t>n</w:t>
      </w:r>
      <w:r w:rsidR="00300173" w:rsidRPr="00D04162">
        <w:rPr>
          <w:rFonts w:ascii="Cambria" w:hAnsi="Cambria"/>
          <w:sz w:val="24"/>
          <w:szCs w:val="24"/>
          <w:lang w:val="sq-AL"/>
        </w:rPr>
        <w:t>ë</w:t>
      </w:r>
      <w:r w:rsidR="005442C1" w:rsidRPr="00D04162">
        <w:rPr>
          <w:rFonts w:ascii="Cambria" w:hAnsi="Cambria"/>
          <w:sz w:val="24"/>
          <w:szCs w:val="24"/>
          <w:lang w:val="sq-AL"/>
        </w:rPr>
        <w:t xml:space="preserve"> mbi</w:t>
      </w:r>
      <w:r w:rsidR="00924CD3" w:rsidRPr="00D04162">
        <w:rPr>
          <w:rFonts w:ascii="Cambria" w:hAnsi="Cambria"/>
          <w:sz w:val="24"/>
          <w:szCs w:val="24"/>
          <w:lang w:val="sq-AL"/>
        </w:rPr>
        <w:t xml:space="preserve"> 5</w:t>
      </w:r>
      <w:r w:rsidRPr="00D04162">
        <w:rPr>
          <w:rFonts w:ascii="Cambria" w:hAnsi="Cambria"/>
          <w:sz w:val="24"/>
          <w:szCs w:val="24"/>
          <w:lang w:val="sq-AL"/>
        </w:rPr>
        <w:t xml:space="preserve"> përqind të PBB në vitet </w:t>
      </w:r>
      <w:r w:rsidR="00201111" w:rsidRPr="00D04162">
        <w:rPr>
          <w:rFonts w:ascii="Cambria" w:hAnsi="Cambria"/>
          <w:sz w:val="24"/>
          <w:szCs w:val="24"/>
          <w:lang w:val="sq-AL"/>
        </w:rPr>
        <w:t>2024-2026</w:t>
      </w:r>
      <w:r w:rsidR="007463BA" w:rsidRPr="00D04162">
        <w:rPr>
          <w:rFonts w:ascii="Cambria" w:hAnsi="Cambria"/>
          <w:sz w:val="24"/>
          <w:szCs w:val="24"/>
          <w:lang w:val="sq-AL"/>
        </w:rPr>
        <w:t>,</w:t>
      </w:r>
      <w:r w:rsidRPr="00D04162">
        <w:rPr>
          <w:rFonts w:ascii="Cambria" w:hAnsi="Cambria"/>
          <w:sz w:val="24"/>
          <w:szCs w:val="24"/>
          <w:lang w:val="sq-AL"/>
        </w:rPr>
        <w:t xml:space="preserve"> do të stimulojë formimin e kapitalit fiks bruto në ekonomi, esenciale kjo për të mbështetur nivele relativisht të larta rritje në periudhën afatmesme dhe afatgjatë. </w:t>
      </w:r>
    </w:p>
    <w:p w14:paraId="1A6FC44C" w14:textId="77777777" w:rsidR="00EC6830" w:rsidRPr="00D04162" w:rsidRDefault="00EC6830"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Konsolidimi fiskal i synuar nga qeveria do të kufizojë kërkesën e përgjithshme të sektorit publik. Si i tillë, nuk pritet të jetë një nxitës i rritjes në periudhën afatmesme. Megjithatë, konsolidimi fiskal do të ulë primin e riskut në periudhën afatmesme dhe do të rrisë hapësirat për stimul në sektorin privat, fondamente mjaft të rëndësishme këto për sigurimin e një rritje të lartë e të qëndrueshme. Në të njëjtën kohë, komponentët e politikave buxhetore të planifikuara do të mbështesin rritjen dhe për këtë arsye efekti shtrëngues i konsolidimit fiskal pritet të kompensohet.</w:t>
      </w:r>
    </w:p>
    <w:p w14:paraId="4CCA5640" w14:textId="77777777" w:rsidR="007F4977" w:rsidRPr="00D04162" w:rsidRDefault="00EC6830" w:rsidP="007F4977">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Nga pikëpamja e ofertës agregate pritet që të gjithë sektorët kryesorë të vazhdojnë të rriten me </w:t>
      </w:r>
      <w:r w:rsidR="005442C1" w:rsidRPr="00D04162">
        <w:rPr>
          <w:rFonts w:ascii="Cambria" w:hAnsi="Cambria"/>
          <w:sz w:val="24"/>
          <w:szCs w:val="24"/>
          <w:lang w:val="sq-AL"/>
        </w:rPr>
        <w:t xml:space="preserve">pothuajse </w:t>
      </w:r>
      <w:r w:rsidRPr="00D04162">
        <w:rPr>
          <w:rFonts w:ascii="Cambria" w:hAnsi="Cambria"/>
          <w:sz w:val="24"/>
          <w:szCs w:val="24"/>
          <w:lang w:val="sq-AL"/>
        </w:rPr>
        <w:t>të njëjtin trend të mesatares së tyre historike. Megjithatë, për shkak të peshës së tyre ndaj strukturës së ofertës agregate, shërbimet pritet të kontribuojnë më shumë sesa sektorët e tjerë në rritjen e PBB.</w:t>
      </w:r>
    </w:p>
    <w:p w14:paraId="095BA966" w14:textId="77777777" w:rsidR="005442C1" w:rsidRPr="00D04162" w:rsidRDefault="005442C1" w:rsidP="007F4977">
      <w:pPr>
        <w:spacing w:before="120" w:after="120" w:line="276" w:lineRule="auto"/>
        <w:jc w:val="both"/>
        <w:rPr>
          <w:rFonts w:ascii="Cambria" w:hAnsi="Cambria"/>
          <w:sz w:val="24"/>
          <w:szCs w:val="24"/>
          <w:lang w:val="sq-AL"/>
        </w:rPr>
      </w:pPr>
      <w:r w:rsidRPr="00D04162">
        <w:rPr>
          <w:rFonts w:ascii="Cambria" w:hAnsi="Cambria"/>
          <w:sz w:val="24"/>
          <w:szCs w:val="24"/>
          <w:lang w:val="sq-AL"/>
        </w:rPr>
        <w:t>Presionet inflacioniste parashikohet të zbuten në periudhën afatmesme. Me shuarjen e efektit të bazës në normën e inflacionit, duke supozuar se nuk do të etë një goditje tjetër të qenësishme në oferten globale të mallrave bazë, si dhe në reflektim të tkurrjes së të ardhurave reale të disponueshme dhe shtrëngimit domethënës të kushteve financiare, të cilat do të ushtrojnë një presion frenues të kërkes</w:t>
      </w:r>
      <w:r w:rsidR="00300173" w:rsidRPr="00D04162">
        <w:rPr>
          <w:rFonts w:ascii="Cambria" w:hAnsi="Cambria"/>
          <w:sz w:val="24"/>
          <w:szCs w:val="24"/>
          <w:lang w:val="sq-AL"/>
        </w:rPr>
        <w:t>ë</w:t>
      </w:r>
      <w:r w:rsidRPr="00D04162">
        <w:rPr>
          <w:rFonts w:ascii="Cambria" w:hAnsi="Cambria"/>
          <w:sz w:val="24"/>
          <w:szCs w:val="24"/>
          <w:lang w:val="sq-AL"/>
        </w:rPr>
        <w:t>s agregate, në skenarin bazë parashikohet (supozohet) se inflacioni do rikthkehet gradualisht drejt targetit të tij prej 3% në fund të vitit 2023 dhe do qëndrojë rreth këtij niveli për periudhën afat-mesme 2024-2026.</w:t>
      </w:r>
    </w:p>
    <w:p w14:paraId="1C7E60DC" w14:textId="77777777" w:rsidR="005442C1" w:rsidRPr="00D04162" w:rsidRDefault="005442C1" w:rsidP="005442C1">
      <w:pPr>
        <w:autoSpaceDE w:val="0"/>
        <w:autoSpaceDN w:val="0"/>
        <w:adjustRightInd w:val="0"/>
        <w:spacing w:after="0" w:line="276" w:lineRule="auto"/>
        <w:jc w:val="both"/>
        <w:rPr>
          <w:rFonts w:ascii="Cambria" w:hAnsi="Cambria"/>
          <w:sz w:val="24"/>
          <w:szCs w:val="24"/>
          <w:lang w:val="sq-AL"/>
        </w:rPr>
      </w:pPr>
      <w:r w:rsidRPr="00D04162">
        <w:rPr>
          <w:rFonts w:ascii="Cambria" w:hAnsi="Cambria"/>
          <w:sz w:val="24"/>
          <w:szCs w:val="24"/>
          <w:lang w:val="sq-AL"/>
        </w:rPr>
        <w:t>Në përputhje me parashikimet afatmesme të rritjes, punësimi pritet të rr</w:t>
      </w:r>
      <w:r w:rsidR="00484CED" w:rsidRPr="00D04162">
        <w:rPr>
          <w:rFonts w:ascii="Cambria" w:hAnsi="Cambria"/>
          <w:sz w:val="24"/>
          <w:szCs w:val="24"/>
          <w:lang w:val="sq-AL"/>
        </w:rPr>
        <w:t xml:space="preserve">itet me një mesatare prej rreth </w:t>
      </w:r>
      <w:r w:rsidRPr="00D04162">
        <w:rPr>
          <w:rFonts w:ascii="Cambria" w:hAnsi="Cambria"/>
          <w:sz w:val="24"/>
          <w:szCs w:val="24"/>
          <w:lang w:val="sq-AL"/>
        </w:rPr>
        <w:t xml:space="preserve">0.4 përqind në vit gjatë viteve 2024-2026. Shkalla më e lartë e </w:t>
      </w:r>
      <w:r w:rsidRPr="00D04162">
        <w:rPr>
          <w:rFonts w:ascii="Cambria" w:hAnsi="Cambria"/>
          <w:sz w:val="24"/>
          <w:szCs w:val="24"/>
          <w:lang w:val="sq-AL"/>
        </w:rPr>
        <w:lastRenderedPageBreak/>
        <w:t>pjesëmarrj</w:t>
      </w:r>
      <w:r w:rsidR="00484CED" w:rsidRPr="00D04162">
        <w:rPr>
          <w:rFonts w:ascii="Cambria" w:hAnsi="Cambria"/>
          <w:sz w:val="24"/>
          <w:szCs w:val="24"/>
          <w:lang w:val="sq-AL"/>
        </w:rPr>
        <w:t xml:space="preserve">es në forcat e punës do të jetë </w:t>
      </w:r>
      <w:r w:rsidRPr="00D04162">
        <w:rPr>
          <w:rFonts w:ascii="Cambria" w:hAnsi="Cambria"/>
          <w:sz w:val="24"/>
          <w:szCs w:val="24"/>
          <w:lang w:val="sq-AL"/>
        </w:rPr>
        <w:t>gjeneruesi kryesor i rritjes së ofertës së punës. Ndërsa rritja e kërkesë</w:t>
      </w:r>
      <w:r w:rsidR="00484CED" w:rsidRPr="00D04162">
        <w:rPr>
          <w:rFonts w:ascii="Cambria" w:hAnsi="Cambria"/>
          <w:sz w:val="24"/>
          <w:szCs w:val="24"/>
          <w:lang w:val="sq-AL"/>
        </w:rPr>
        <w:t xml:space="preserve">s për punë pritet të reflektojë </w:t>
      </w:r>
      <w:r w:rsidRPr="00D04162">
        <w:rPr>
          <w:rFonts w:ascii="Cambria" w:hAnsi="Cambria"/>
          <w:sz w:val="24"/>
          <w:szCs w:val="24"/>
          <w:lang w:val="sq-AL"/>
        </w:rPr>
        <w:t>po</w:t>
      </w:r>
      <w:r w:rsidR="00484CED" w:rsidRPr="00D04162">
        <w:rPr>
          <w:rFonts w:ascii="Cambria" w:hAnsi="Cambria"/>
          <w:sz w:val="24"/>
          <w:szCs w:val="24"/>
          <w:lang w:val="sq-AL"/>
        </w:rPr>
        <w:t xml:space="preserve">thuajse të njëjtën strukturë të </w:t>
      </w:r>
      <w:r w:rsidRPr="00D04162">
        <w:rPr>
          <w:rFonts w:ascii="Cambria" w:hAnsi="Cambria"/>
          <w:sz w:val="24"/>
          <w:szCs w:val="24"/>
          <w:lang w:val="sq-AL"/>
        </w:rPr>
        <w:t>perspektivës së ofertës agregate të akti</w:t>
      </w:r>
      <w:r w:rsidR="00484CED" w:rsidRPr="00D04162">
        <w:rPr>
          <w:rFonts w:ascii="Cambria" w:hAnsi="Cambria"/>
          <w:sz w:val="24"/>
          <w:szCs w:val="24"/>
          <w:lang w:val="sq-AL"/>
        </w:rPr>
        <w:t xml:space="preserve">vitetit ekonomik. Rrjedhimisht, </w:t>
      </w:r>
      <w:r w:rsidRPr="00D04162">
        <w:rPr>
          <w:rFonts w:ascii="Cambria" w:hAnsi="Cambria"/>
          <w:sz w:val="24"/>
          <w:szCs w:val="24"/>
          <w:lang w:val="sq-AL"/>
        </w:rPr>
        <w:t>pritet që shërbimet të kontribuojnë më shumë në rritjen e kërkesës për</w:t>
      </w:r>
      <w:r w:rsidR="00484CED" w:rsidRPr="00D04162">
        <w:rPr>
          <w:rFonts w:ascii="Cambria" w:hAnsi="Cambria"/>
          <w:sz w:val="24"/>
          <w:szCs w:val="24"/>
          <w:lang w:val="sq-AL"/>
        </w:rPr>
        <w:t xml:space="preserve"> punë në krahasim me sektorët e </w:t>
      </w:r>
      <w:r w:rsidRPr="00D04162">
        <w:rPr>
          <w:rFonts w:ascii="Cambria" w:hAnsi="Cambria"/>
          <w:sz w:val="24"/>
          <w:szCs w:val="24"/>
          <w:lang w:val="sq-AL"/>
        </w:rPr>
        <w:t>tjerë të ekonomisë. Krahas zgjerimit të pritshëm të punësimit në</w:t>
      </w:r>
      <w:r w:rsidR="00484CED" w:rsidRPr="00D04162">
        <w:rPr>
          <w:rFonts w:ascii="Cambria" w:hAnsi="Cambria"/>
          <w:sz w:val="24"/>
          <w:szCs w:val="24"/>
          <w:lang w:val="sq-AL"/>
        </w:rPr>
        <w:t xml:space="preserve"> afatin e mesëm, pritet që edhe </w:t>
      </w:r>
      <w:r w:rsidRPr="00D04162">
        <w:rPr>
          <w:rFonts w:ascii="Cambria" w:hAnsi="Cambria"/>
          <w:sz w:val="24"/>
          <w:szCs w:val="24"/>
          <w:lang w:val="sq-AL"/>
        </w:rPr>
        <w:t>produktiviteti i përgjithshëm i punës të vijojë një përmirësim gradual gjatë kësaj periudhe.</w:t>
      </w:r>
    </w:p>
    <w:p w14:paraId="3756913E" w14:textId="77777777" w:rsidR="00EC6830" w:rsidRPr="00D04162" w:rsidRDefault="00EC6830" w:rsidP="005B66E4">
      <w:pPr>
        <w:autoSpaceDE w:val="0"/>
        <w:autoSpaceDN w:val="0"/>
        <w:adjustRightInd w:val="0"/>
        <w:spacing w:after="0" w:line="276" w:lineRule="auto"/>
        <w:jc w:val="both"/>
        <w:rPr>
          <w:rFonts w:ascii="Cambria" w:hAnsi="Cambria" w:cs="Times New Roman"/>
          <w:sz w:val="24"/>
          <w:szCs w:val="24"/>
          <w:lang w:val="sq-AL"/>
        </w:rPr>
      </w:pPr>
    </w:p>
    <w:p w14:paraId="0F0ECFA4" w14:textId="77777777" w:rsidR="00EC6830" w:rsidRPr="00D04162" w:rsidRDefault="00EC6830" w:rsidP="00103CE4">
      <w:pPr>
        <w:numPr>
          <w:ilvl w:val="0"/>
          <w:numId w:val="29"/>
        </w:numPr>
        <w:autoSpaceDE w:val="0"/>
        <w:autoSpaceDN w:val="0"/>
        <w:adjustRightInd w:val="0"/>
        <w:spacing w:after="60" w:line="276" w:lineRule="auto"/>
        <w:ind w:left="714" w:hanging="357"/>
        <w:jc w:val="both"/>
        <w:rPr>
          <w:rFonts w:ascii="Cambria" w:hAnsi="Cambria" w:cs="Times New Roman"/>
          <w:sz w:val="24"/>
          <w:szCs w:val="24"/>
          <w:lang w:val="sq-AL"/>
        </w:rPr>
      </w:pPr>
      <w:r w:rsidRPr="00D04162">
        <w:rPr>
          <w:rFonts w:ascii="Cambria" w:hAnsi="Cambria"/>
          <w:sz w:val="24"/>
          <w:szCs w:val="24"/>
          <w:lang w:val="sq-AL"/>
        </w:rPr>
        <w:t>Ky kuadër fiskal synon një deficit fiskal të përgjithshëm prej 2.</w:t>
      </w:r>
      <w:r w:rsidR="0084653C" w:rsidRPr="00D04162">
        <w:rPr>
          <w:rFonts w:ascii="Cambria" w:hAnsi="Cambria"/>
          <w:sz w:val="24"/>
          <w:szCs w:val="24"/>
          <w:lang w:val="sq-AL"/>
        </w:rPr>
        <w:t>2</w:t>
      </w:r>
      <w:r w:rsidRPr="00D04162">
        <w:rPr>
          <w:rFonts w:ascii="Cambria" w:hAnsi="Cambria"/>
          <w:sz w:val="24"/>
          <w:szCs w:val="24"/>
          <w:lang w:val="sq-AL"/>
        </w:rPr>
        <w:t xml:space="preserve"> përqind të PBB-së për 202</w:t>
      </w:r>
      <w:r w:rsidR="0084653C" w:rsidRPr="00D04162">
        <w:rPr>
          <w:rFonts w:ascii="Cambria" w:hAnsi="Cambria"/>
          <w:sz w:val="24"/>
          <w:szCs w:val="24"/>
          <w:lang w:val="sq-AL"/>
        </w:rPr>
        <w:t>4</w:t>
      </w:r>
      <w:r w:rsidRPr="00D04162">
        <w:rPr>
          <w:rFonts w:ascii="Cambria" w:hAnsi="Cambria"/>
          <w:sz w:val="24"/>
          <w:szCs w:val="24"/>
          <w:lang w:val="sq-AL"/>
        </w:rPr>
        <w:t xml:space="preserve">, nga </w:t>
      </w:r>
      <w:r w:rsidR="0084653C" w:rsidRPr="00D04162">
        <w:rPr>
          <w:rFonts w:ascii="Cambria" w:hAnsi="Cambria"/>
          <w:sz w:val="24"/>
          <w:szCs w:val="24"/>
          <w:lang w:val="sq-AL"/>
        </w:rPr>
        <w:t>2.6</w:t>
      </w:r>
      <w:r w:rsidRPr="00D04162">
        <w:rPr>
          <w:rFonts w:ascii="Cambria" w:hAnsi="Cambria"/>
          <w:sz w:val="24"/>
          <w:szCs w:val="24"/>
          <w:lang w:val="sq-AL"/>
        </w:rPr>
        <w:t xml:space="preserve"> përqind i programuar për vitin 202</w:t>
      </w:r>
      <w:r w:rsidR="0084653C" w:rsidRPr="00D04162">
        <w:rPr>
          <w:rFonts w:ascii="Cambria" w:hAnsi="Cambria"/>
          <w:sz w:val="24"/>
          <w:szCs w:val="24"/>
          <w:lang w:val="sq-AL"/>
        </w:rPr>
        <w:t>3</w:t>
      </w:r>
      <w:r w:rsidRPr="00D04162">
        <w:rPr>
          <w:rFonts w:ascii="Cambria" w:hAnsi="Cambria"/>
          <w:sz w:val="24"/>
          <w:szCs w:val="24"/>
          <w:lang w:val="sq-AL"/>
        </w:rPr>
        <w:t>; nivel</w:t>
      </w:r>
      <w:r w:rsidR="00484CED" w:rsidRPr="00D04162">
        <w:rPr>
          <w:rFonts w:ascii="Cambria" w:hAnsi="Cambria"/>
          <w:sz w:val="24"/>
          <w:szCs w:val="24"/>
          <w:lang w:val="sq-AL"/>
        </w:rPr>
        <w:t>in</w:t>
      </w:r>
      <w:r w:rsidRPr="00D04162">
        <w:rPr>
          <w:rFonts w:ascii="Cambria" w:hAnsi="Cambria"/>
          <w:sz w:val="24"/>
          <w:szCs w:val="24"/>
          <w:lang w:val="sq-AL"/>
        </w:rPr>
        <w:t xml:space="preserve"> prej 2.</w:t>
      </w:r>
      <w:r w:rsidR="0084653C" w:rsidRPr="00D04162">
        <w:rPr>
          <w:rFonts w:ascii="Cambria" w:hAnsi="Cambria"/>
          <w:sz w:val="24"/>
          <w:szCs w:val="24"/>
          <w:lang w:val="sq-AL"/>
        </w:rPr>
        <w:t>2</w:t>
      </w:r>
      <w:r w:rsidRPr="00D04162">
        <w:rPr>
          <w:rFonts w:ascii="Cambria" w:hAnsi="Cambria"/>
          <w:sz w:val="24"/>
          <w:szCs w:val="24"/>
          <w:lang w:val="sq-AL"/>
        </w:rPr>
        <w:t xml:space="preserve"> përqind të PBB në 202</w:t>
      </w:r>
      <w:r w:rsidR="0084653C" w:rsidRPr="00D04162">
        <w:rPr>
          <w:rFonts w:ascii="Cambria" w:hAnsi="Cambria"/>
          <w:sz w:val="24"/>
          <w:szCs w:val="24"/>
          <w:lang w:val="sq-AL"/>
        </w:rPr>
        <w:t>5</w:t>
      </w:r>
      <w:r w:rsidRPr="00D04162">
        <w:rPr>
          <w:rFonts w:ascii="Cambria" w:hAnsi="Cambria"/>
          <w:sz w:val="24"/>
          <w:szCs w:val="24"/>
          <w:lang w:val="sq-AL"/>
        </w:rPr>
        <w:t xml:space="preserve"> dhe </w:t>
      </w:r>
      <w:r w:rsidR="0084653C" w:rsidRPr="00D04162">
        <w:rPr>
          <w:rFonts w:ascii="Cambria" w:hAnsi="Cambria"/>
          <w:sz w:val="24"/>
          <w:szCs w:val="24"/>
          <w:lang w:val="sq-AL"/>
        </w:rPr>
        <w:t xml:space="preserve">1.7 përqind në </w:t>
      </w:r>
      <w:r w:rsidRPr="00D04162">
        <w:rPr>
          <w:rFonts w:ascii="Cambria" w:hAnsi="Cambria"/>
          <w:sz w:val="24"/>
          <w:szCs w:val="24"/>
          <w:lang w:val="sq-AL"/>
        </w:rPr>
        <w:t>202</w:t>
      </w:r>
      <w:r w:rsidR="0084653C" w:rsidRPr="00D04162">
        <w:rPr>
          <w:rFonts w:ascii="Cambria" w:hAnsi="Cambria"/>
          <w:sz w:val="24"/>
          <w:szCs w:val="24"/>
          <w:lang w:val="sq-AL"/>
        </w:rPr>
        <w:t>6</w:t>
      </w:r>
      <w:r w:rsidRPr="00D04162">
        <w:rPr>
          <w:rFonts w:ascii="Cambria" w:hAnsi="Cambria"/>
          <w:sz w:val="24"/>
          <w:szCs w:val="24"/>
          <w:lang w:val="sq-AL"/>
        </w:rPr>
        <w:t>.</w:t>
      </w:r>
    </w:p>
    <w:p w14:paraId="4640916E" w14:textId="77777777" w:rsidR="00EC6830" w:rsidRPr="00D04162" w:rsidRDefault="00EC6830" w:rsidP="00103CE4">
      <w:pPr>
        <w:numPr>
          <w:ilvl w:val="0"/>
          <w:numId w:val="29"/>
        </w:numPr>
        <w:autoSpaceDE w:val="0"/>
        <w:autoSpaceDN w:val="0"/>
        <w:adjustRightInd w:val="0"/>
        <w:spacing w:after="60" w:line="276" w:lineRule="auto"/>
        <w:ind w:left="714" w:hanging="357"/>
        <w:jc w:val="both"/>
        <w:rPr>
          <w:rFonts w:ascii="Cambria" w:hAnsi="Cambria"/>
          <w:sz w:val="24"/>
          <w:szCs w:val="24"/>
          <w:lang w:val="sq-AL"/>
        </w:rPr>
      </w:pPr>
      <w:r w:rsidRPr="00D04162">
        <w:rPr>
          <w:rFonts w:ascii="Cambria" w:hAnsi="Cambria"/>
          <w:sz w:val="24"/>
          <w:szCs w:val="24"/>
          <w:lang w:val="sq-AL"/>
        </w:rPr>
        <w:t xml:space="preserve">Njëkohësisht, balanca primare pritet të </w:t>
      </w:r>
      <w:r w:rsidR="00484CED" w:rsidRPr="00D04162">
        <w:rPr>
          <w:rFonts w:ascii="Cambria" w:hAnsi="Cambria"/>
          <w:sz w:val="24"/>
          <w:szCs w:val="24"/>
          <w:lang w:val="sq-AL"/>
        </w:rPr>
        <w:t>rikthehet n</w:t>
      </w:r>
      <w:r w:rsidR="00300173" w:rsidRPr="00D04162">
        <w:rPr>
          <w:rFonts w:ascii="Cambria" w:hAnsi="Cambria"/>
          <w:sz w:val="24"/>
          <w:szCs w:val="24"/>
          <w:lang w:val="sq-AL"/>
        </w:rPr>
        <w:t>ë</w:t>
      </w:r>
      <w:r w:rsidR="00484CED" w:rsidRPr="00D04162">
        <w:rPr>
          <w:rFonts w:ascii="Cambria" w:hAnsi="Cambria"/>
          <w:sz w:val="24"/>
          <w:szCs w:val="24"/>
          <w:lang w:val="sq-AL"/>
        </w:rPr>
        <w:t xml:space="preserve"> norma pozitive prej rreth 0.3 p</w:t>
      </w:r>
      <w:r w:rsidR="00300173" w:rsidRPr="00D04162">
        <w:rPr>
          <w:rFonts w:ascii="Cambria" w:hAnsi="Cambria"/>
          <w:sz w:val="24"/>
          <w:szCs w:val="24"/>
          <w:lang w:val="sq-AL"/>
        </w:rPr>
        <w:t>ë</w:t>
      </w:r>
      <w:r w:rsidR="00484CED" w:rsidRPr="00D04162">
        <w:rPr>
          <w:rFonts w:ascii="Cambria" w:hAnsi="Cambria"/>
          <w:sz w:val="24"/>
          <w:szCs w:val="24"/>
          <w:lang w:val="sq-AL"/>
        </w:rPr>
        <w:t>rqind q</w:t>
      </w:r>
      <w:r w:rsidR="00300173" w:rsidRPr="00D04162">
        <w:rPr>
          <w:rFonts w:ascii="Cambria" w:hAnsi="Cambria"/>
          <w:sz w:val="24"/>
          <w:szCs w:val="24"/>
          <w:lang w:val="sq-AL"/>
        </w:rPr>
        <w:t>ë</w:t>
      </w:r>
      <w:r w:rsidR="00484CED" w:rsidRPr="00D04162">
        <w:rPr>
          <w:rFonts w:ascii="Cambria" w:hAnsi="Cambria"/>
          <w:sz w:val="24"/>
          <w:szCs w:val="24"/>
          <w:lang w:val="sq-AL"/>
        </w:rPr>
        <w:t xml:space="preserve"> </w:t>
      </w:r>
      <w:r w:rsidRPr="00D04162">
        <w:rPr>
          <w:rFonts w:ascii="Cambria" w:hAnsi="Cambria"/>
          <w:sz w:val="24"/>
          <w:szCs w:val="24"/>
          <w:lang w:val="sq-AL"/>
        </w:rPr>
        <w:t>p</w:t>
      </w:r>
      <w:r w:rsidR="00484CED" w:rsidRPr="00D04162">
        <w:rPr>
          <w:rFonts w:ascii="Cambria" w:hAnsi="Cambria"/>
          <w:sz w:val="24"/>
          <w:szCs w:val="24"/>
          <w:lang w:val="sq-AL"/>
        </w:rPr>
        <w:t>rej</w:t>
      </w:r>
      <w:r w:rsidRPr="00D04162">
        <w:rPr>
          <w:rFonts w:ascii="Cambria" w:hAnsi="Cambria"/>
          <w:sz w:val="24"/>
          <w:szCs w:val="24"/>
          <w:lang w:val="sq-AL"/>
        </w:rPr>
        <w:t xml:space="preserve"> viti</w:t>
      </w:r>
      <w:r w:rsidR="00484CED" w:rsidRPr="00D04162">
        <w:rPr>
          <w:rFonts w:ascii="Cambria" w:hAnsi="Cambria"/>
          <w:sz w:val="24"/>
          <w:szCs w:val="24"/>
          <w:lang w:val="sq-AL"/>
        </w:rPr>
        <w:t>t</w:t>
      </w:r>
      <w:r w:rsidRPr="00D04162">
        <w:rPr>
          <w:rFonts w:ascii="Cambria" w:hAnsi="Cambria"/>
          <w:sz w:val="24"/>
          <w:szCs w:val="24"/>
          <w:lang w:val="sq-AL"/>
        </w:rPr>
        <w:t xml:space="preserve"> 2023, </w:t>
      </w:r>
      <w:r w:rsidR="00484CED" w:rsidRPr="00D04162">
        <w:rPr>
          <w:rFonts w:ascii="Cambria" w:hAnsi="Cambria"/>
          <w:sz w:val="24"/>
          <w:szCs w:val="24"/>
          <w:lang w:val="sq-AL"/>
        </w:rPr>
        <w:t>n</w:t>
      </w:r>
      <w:r w:rsidR="00300173" w:rsidRPr="00D04162">
        <w:rPr>
          <w:rFonts w:ascii="Cambria" w:hAnsi="Cambria"/>
          <w:sz w:val="24"/>
          <w:szCs w:val="24"/>
          <w:lang w:val="sq-AL"/>
        </w:rPr>
        <w:t>ë</w:t>
      </w:r>
      <w:r w:rsidRPr="00D04162">
        <w:rPr>
          <w:rFonts w:ascii="Cambria" w:hAnsi="Cambria"/>
          <w:sz w:val="24"/>
          <w:szCs w:val="24"/>
          <w:lang w:val="sq-AL"/>
        </w:rPr>
        <w:t xml:space="preserve"> përmirësim të ndjeshëm nga niveli negativ prej </w:t>
      </w:r>
      <w:r w:rsidR="007E79A4" w:rsidRPr="00D04162">
        <w:rPr>
          <w:rFonts w:ascii="Cambria" w:hAnsi="Cambria"/>
          <w:sz w:val="24"/>
          <w:szCs w:val="24"/>
          <w:lang w:val="sq-AL"/>
        </w:rPr>
        <w:t>1.8</w:t>
      </w:r>
      <w:r w:rsidRPr="00D04162">
        <w:rPr>
          <w:rFonts w:ascii="Cambria" w:hAnsi="Cambria"/>
          <w:sz w:val="24"/>
          <w:szCs w:val="24"/>
          <w:lang w:val="sq-AL"/>
        </w:rPr>
        <w:t xml:space="preserve"> përqind </w:t>
      </w:r>
      <w:r w:rsidR="007E79A4" w:rsidRPr="00D04162">
        <w:rPr>
          <w:rFonts w:ascii="Cambria" w:hAnsi="Cambria"/>
          <w:sz w:val="24"/>
          <w:szCs w:val="24"/>
          <w:lang w:val="sq-AL"/>
        </w:rPr>
        <w:t>në vitin</w:t>
      </w:r>
      <w:r w:rsidRPr="00D04162">
        <w:rPr>
          <w:rFonts w:ascii="Cambria" w:hAnsi="Cambria"/>
          <w:sz w:val="24"/>
          <w:szCs w:val="24"/>
          <w:lang w:val="sq-AL"/>
        </w:rPr>
        <w:t xml:space="preserve"> 2022, ndërkohë që targetohet në vijimësi në vlera pozitive</w:t>
      </w:r>
      <w:r w:rsidR="00484CED" w:rsidRPr="00D04162">
        <w:rPr>
          <w:rFonts w:ascii="Cambria" w:hAnsi="Cambria"/>
          <w:sz w:val="24"/>
          <w:szCs w:val="24"/>
          <w:lang w:val="sq-AL"/>
        </w:rPr>
        <w:t xml:space="preserve"> p</w:t>
      </w:r>
      <w:r w:rsidR="00300173" w:rsidRPr="00D04162">
        <w:rPr>
          <w:rFonts w:ascii="Cambria" w:hAnsi="Cambria"/>
          <w:sz w:val="24"/>
          <w:szCs w:val="24"/>
          <w:lang w:val="sq-AL"/>
        </w:rPr>
        <w:t>ë</w:t>
      </w:r>
      <w:r w:rsidR="00484CED" w:rsidRPr="00D04162">
        <w:rPr>
          <w:rFonts w:ascii="Cambria" w:hAnsi="Cambria"/>
          <w:sz w:val="24"/>
          <w:szCs w:val="24"/>
          <w:lang w:val="sq-AL"/>
        </w:rPr>
        <w:t>r</w:t>
      </w:r>
      <w:r w:rsidRPr="00D04162">
        <w:rPr>
          <w:rFonts w:ascii="Cambria" w:hAnsi="Cambria"/>
          <w:sz w:val="24"/>
          <w:szCs w:val="24"/>
          <w:lang w:val="sq-AL"/>
        </w:rPr>
        <w:t xml:space="preserve"> viti</w:t>
      </w:r>
      <w:r w:rsidR="00484CED" w:rsidRPr="00D04162">
        <w:rPr>
          <w:rFonts w:ascii="Cambria" w:hAnsi="Cambria"/>
          <w:sz w:val="24"/>
          <w:szCs w:val="24"/>
          <w:lang w:val="sq-AL"/>
        </w:rPr>
        <w:t>n</w:t>
      </w:r>
      <w:r w:rsidRPr="00D04162">
        <w:rPr>
          <w:rFonts w:ascii="Cambria" w:hAnsi="Cambria"/>
          <w:sz w:val="24"/>
          <w:szCs w:val="24"/>
          <w:lang w:val="sq-AL"/>
        </w:rPr>
        <w:t xml:space="preserve"> 2024 me 0.</w:t>
      </w:r>
      <w:r w:rsidR="007E79A4" w:rsidRPr="00D04162">
        <w:rPr>
          <w:rFonts w:ascii="Cambria" w:hAnsi="Cambria"/>
          <w:sz w:val="24"/>
          <w:szCs w:val="24"/>
          <w:lang w:val="sq-AL"/>
        </w:rPr>
        <w:t>9</w:t>
      </w:r>
      <w:r w:rsidRPr="00D04162">
        <w:rPr>
          <w:rFonts w:ascii="Cambria" w:hAnsi="Cambria"/>
          <w:sz w:val="24"/>
          <w:szCs w:val="24"/>
          <w:lang w:val="sq-AL"/>
        </w:rPr>
        <w:t xml:space="preserve"> përqind</w:t>
      </w:r>
      <w:r w:rsidR="007E79A4" w:rsidRPr="00D04162">
        <w:rPr>
          <w:rFonts w:ascii="Cambria" w:hAnsi="Cambria"/>
          <w:sz w:val="24"/>
          <w:szCs w:val="24"/>
          <w:lang w:val="sq-AL"/>
        </w:rPr>
        <w:t xml:space="preserve">, </w:t>
      </w:r>
      <w:r w:rsidR="00484CED" w:rsidRPr="00D04162">
        <w:rPr>
          <w:rFonts w:ascii="Cambria" w:hAnsi="Cambria"/>
          <w:sz w:val="24"/>
          <w:szCs w:val="24"/>
          <w:lang w:val="sq-AL"/>
        </w:rPr>
        <w:t>n</w:t>
      </w:r>
      <w:r w:rsidR="00300173" w:rsidRPr="00D04162">
        <w:rPr>
          <w:rFonts w:ascii="Cambria" w:hAnsi="Cambria"/>
          <w:sz w:val="24"/>
          <w:szCs w:val="24"/>
          <w:lang w:val="sq-AL"/>
        </w:rPr>
        <w:t>ë</w:t>
      </w:r>
      <w:r w:rsidR="00484CED" w:rsidRPr="00D04162">
        <w:rPr>
          <w:rFonts w:ascii="Cambria" w:hAnsi="Cambria"/>
          <w:sz w:val="24"/>
          <w:szCs w:val="24"/>
          <w:lang w:val="sq-AL"/>
        </w:rPr>
        <w:t xml:space="preserve"> </w:t>
      </w:r>
      <w:r w:rsidR="007E79A4" w:rsidRPr="00D04162">
        <w:rPr>
          <w:rFonts w:ascii="Cambria" w:hAnsi="Cambria"/>
          <w:sz w:val="24"/>
          <w:szCs w:val="24"/>
          <w:lang w:val="sq-AL"/>
        </w:rPr>
        <w:t>viti</w:t>
      </w:r>
      <w:r w:rsidR="00484CED" w:rsidRPr="00D04162">
        <w:rPr>
          <w:rFonts w:ascii="Cambria" w:hAnsi="Cambria"/>
          <w:sz w:val="24"/>
          <w:szCs w:val="24"/>
          <w:lang w:val="sq-AL"/>
        </w:rPr>
        <w:t>n</w:t>
      </w:r>
      <w:r w:rsidR="007E79A4" w:rsidRPr="00D04162">
        <w:rPr>
          <w:rFonts w:ascii="Cambria" w:hAnsi="Cambria"/>
          <w:sz w:val="24"/>
          <w:szCs w:val="24"/>
          <w:lang w:val="sq-AL"/>
        </w:rPr>
        <w:t xml:space="preserve"> 2025 me 1.2 përqind </w:t>
      </w:r>
      <w:r w:rsidRPr="00D04162">
        <w:rPr>
          <w:rFonts w:ascii="Cambria" w:hAnsi="Cambria"/>
          <w:sz w:val="24"/>
          <w:szCs w:val="24"/>
          <w:lang w:val="sq-AL"/>
        </w:rPr>
        <w:t xml:space="preserve">dhe </w:t>
      </w:r>
      <w:r w:rsidR="007E79A4" w:rsidRPr="00D04162">
        <w:rPr>
          <w:rFonts w:ascii="Cambria" w:hAnsi="Cambria"/>
          <w:sz w:val="24"/>
          <w:szCs w:val="24"/>
          <w:lang w:val="sq-AL"/>
        </w:rPr>
        <w:t>1</w:t>
      </w:r>
      <w:r w:rsidRPr="00D04162">
        <w:rPr>
          <w:rFonts w:ascii="Cambria" w:hAnsi="Cambria"/>
          <w:sz w:val="24"/>
          <w:szCs w:val="24"/>
          <w:lang w:val="sq-AL"/>
        </w:rPr>
        <w:t>.</w:t>
      </w:r>
      <w:r w:rsidR="007E79A4" w:rsidRPr="00D04162">
        <w:rPr>
          <w:rFonts w:ascii="Cambria" w:hAnsi="Cambria"/>
          <w:sz w:val="24"/>
          <w:szCs w:val="24"/>
          <w:lang w:val="sq-AL"/>
        </w:rPr>
        <w:t>8</w:t>
      </w:r>
      <w:r w:rsidRPr="00D04162">
        <w:rPr>
          <w:rFonts w:ascii="Cambria" w:hAnsi="Cambria"/>
          <w:sz w:val="24"/>
          <w:szCs w:val="24"/>
          <w:lang w:val="sq-AL"/>
        </w:rPr>
        <w:t xml:space="preserve"> përqind në vitin 202</w:t>
      </w:r>
      <w:r w:rsidR="007E79A4" w:rsidRPr="00D04162">
        <w:rPr>
          <w:rFonts w:ascii="Cambria" w:hAnsi="Cambria"/>
          <w:sz w:val="24"/>
          <w:szCs w:val="24"/>
          <w:lang w:val="sq-AL"/>
        </w:rPr>
        <w:t>6</w:t>
      </w:r>
      <w:r w:rsidRPr="00D04162">
        <w:rPr>
          <w:rFonts w:ascii="Cambria" w:hAnsi="Cambria"/>
          <w:sz w:val="24"/>
          <w:szCs w:val="24"/>
          <w:lang w:val="sq-AL"/>
        </w:rPr>
        <w:t>.</w:t>
      </w:r>
    </w:p>
    <w:p w14:paraId="36181469" w14:textId="77777777" w:rsidR="00EC6830" w:rsidRPr="00D04162" w:rsidRDefault="00300173" w:rsidP="00103CE4">
      <w:pPr>
        <w:numPr>
          <w:ilvl w:val="0"/>
          <w:numId w:val="29"/>
        </w:numPr>
        <w:autoSpaceDE w:val="0"/>
        <w:autoSpaceDN w:val="0"/>
        <w:adjustRightInd w:val="0"/>
        <w:spacing w:after="0" w:line="276" w:lineRule="auto"/>
        <w:contextualSpacing/>
        <w:jc w:val="both"/>
        <w:rPr>
          <w:rFonts w:ascii="Cambria" w:hAnsi="Cambria"/>
          <w:sz w:val="24"/>
          <w:szCs w:val="24"/>
          <w:lang w:val="sq-AL"/>
        </w:rPr>
      </w:pPr>
      <w:r w:rsidRPr="00D04162">
        <w:rPr>
          <w:rFonts w:ascii="Cambria" w:hAnsi="Cambria"/>
          <w:sz w:val="24"/>
          <w:szCs w:val="24"/>
          <w:lang w:val="sq-AL"/>
        </w:rPr>
        <w:t>R</w:t>
      </w:r>
      <w:r w:rsidR="00EC6830" w:rsidRPr="00D04162">
        <w:rPr>
          <w:rFonts w:ascii="Cambria" w:hAnsi="Cambria"/>
          <w:sz w:val="24"/>
          <w:szCs w:val="24"/>
          <w:lang w:val="sq-AL"/>
        </w:rPr>
        <w:t>espektimi në mënyrë të përvitshme i objektivi</w:t>
      </w:r>
      <w:r w:rsidRPr="00D04162">
        <w:rPr>
          <w:rFonts w:ascii="Cambria" w:hAnsi="Cambria"/>
          <w:sz w:val="24"/>
          <w:szCs w:val="24"/>
          <w:lang w:val="sq-AL"/>
        </w:rPr>
        <w:t>t</w:t>
      </w:r>
      <w:r w:rsidR="00EC6830" w:rsidRPr="00D04162">
        <w:rPr>
          <w:rFonts w:ascii="Cambria" w:hAnsi="Cambria"/>
          <w:sz w:val="24"/>
          <w:szCs w:val="24"/>
          <w:lang w:val="sq-AL"/>
        </w:rPr>
        <w:t xml:space="preserve"> (rregulli fiskal) të parametrit të balancës primare, pritet të çojë në një reduktim të nivelit të borxhit publik bruto rreth nivelit prej </w:t>
      </w:r>
      <w:r w:rsidR="00BB486A" w:rsidRPr="00D04162">
        <w:rPr>
          <w:rFonts w:ascii="Cambria" w:hAnsi="Cambria"/>
          <w:sz w:val="24"/>
          <w:szCs w:val="24"/>
          <w:lang w:val="sq-AL"/>
        </w:rPr>
        <w:t>64.2</w:t>
      </w:r>
      <w:r w:rsidR="00EC6830" w:rsidRPr="00D04162">
        <w:rPr>
          <w:rFonts w:ascii="Cambria" w:hAnsi="Cambria"/>
          <w:sz w:val="24"/>
          <w:szCs w:val="24"/>
          <w:lang w:val="sq-AL"/>
        </w:rPr>
        <w:t xml:space="preserve"> përqind të PBB deri në vitin 202</w:t>
      </w:r>
      <w:r w:rsidR="00BB486A" w:rsidRPr="00D04162">
        <w:rPr>
          <w:rFonts w:ascii="Cambria" w:hAnsi="Cambria"/>
          <w:sz w:val="24"/>
          <w:szCs w:val="24"/>
          <w:lang w:val="sq-AL"/>
        </w:rPr>
        <w:t>6</w:t>
      </w:r>
      <w:r w:rsidR="00EC6830" w:rsidRPr="00D04162">
        <w:rPr>
          <w:rFonts w:ascii="Cambria" w:hAnsi="Cambria"/>
          <w:sz w:val="24"/>
          <w:szCs w:val="24"/>
          <w:lang w:val="sq-AL"/>
        </w:rPr>
        <w:t xml:space="preserve"> nga rreth </w:t>
      </w:r>
      <w:r w:rsidR="00BB486A" w:rsidRPr="00D04162">
        <w:rPr>
          <w:rFonts w:ascii="Cambria" w:hAnsi="Cambria"/>
          <w:sz w:val="24"/>
          <w:szCs w:val="24"/>
          <w:lang w:val="sq-AL"/>
        </w:rPr>
        <w:t>6</w:t>
      </w:r>
      <w:r w:rsidRPr="00D04162">
        <w:rPr>
          <w:rFonts w:ascii="Cambria" w:hAnsi="Cambria"/>
          <w:sz w:val="24"/>
          <w:szCs w:val="24"/>
          <w:lang w:val="sq-AL"/>
        </w:rPr>
        <w:t>6.3</w:t>
      </w:r>
      <w:r w:rsidR="00EC6830" w:rsidRPr="00D04162">
        <w:rPr>
          <w:rFonts w:ascii="Cambria" w:hAnsi="Cambria"/>
          <w:sz w:val="24"/>
          <w:szCs w:val="24"/>
          <w:lang w:val="sq-AL"/>
        </w:rPr>
        <w:t xml:space="preserve"> përqind </w:t>
      </w:r>
      <w:r w:rsidRPr="00D04162">
        <w:rPr>
          <w:rFonts w:ascii="Cambria" w:hAnsi="Cambria"/>
          <w:sz w:val="24"/>
          <w:szCs w:val="24"/>
          <w:lang w:val="sq-AL"/>
        </w:rPr>
        <w:t>i programuar për vititn 2024</w:t>
      </w:r>
      <w:r w:rsidR="00EC6830" w:rsidRPr="00D04162">
        <w:rPr>
          <w:rFonts w:ascii="Cambria" w:hAnsi="Cambria"/>
          <w:sz w:val="24"/>
          <w:szCs w:val="24"/>
          <w:lang w:val="sq-AL"/>
        </w:rPr>
        <w:t>.</w:t>
      </w:r>
    </w:p>
    <w:p w14:paraId="54D3C5C1" w14:textId="77777777" w:rsidR="00EC6830" w:rsidRPr="00D04162" w:rsidRDefault="00EC6830" w:rsidP="005B66E4">
      <w:pPr>
        <w:autoSpaceDE w:val="0"/>
        <w:autoSpaceDN w:val="0"/>
        <w:adjustRightInd w:val="0"/>
        <w:spacing w:after="0" w:line="276" w:lineRule="auto"/>
        <w:ind w:left="360"/>
        <w:contextualSpacing/>
        <w:jc w:val="both"/>
        <w:rPr>
          <w:rFonts w:ascii="Cambria" w:hAnsi="Cambria"/>
          <w:sz w:val="24"/>
          <w:szCs w:val="24"/>
          <w:lang w:val="sq-AL"/>
        </w:rPr>
      </w:pPr>
    </w:p>
    <w:p w14:paraId="5B564D23" w14:textId="77777777" w:rsidR="00300173" w:rsidRPr="00D04162" w:rsidRDefault="00300173" w:rsidP="0016200E">
      <w:pPr>
        <w:autoSpaceDE w:val="0"/>
        <w:autoSpaceDN w:val="0"/>
        <w:adjustRightInd w:val="0"/>
        <w:spacing w:after="0" w:line="276" w:lineRule="auto"/>
        <w:contextualSpacing/>
        <w:jc w:val="both"/>
        <w:rPr>
          <w:rFonts w:ascii="Cambria" w:hAnsi="Cambria"/>
          <w:sz w:val="24"/>
          <w:szCs w:val="24"/>
          <w:lang w:val="sq-AL"/>
        </w:rPr>
        <w:sectPr w:rsidR="00300173" w:rsidRPr="00D04162" w:rsidSect="00F7023B">
          <w:footerReference w:type="default" r:id="rId12"/>
          <w:footerReference w:type="first" r:id="rId13"/>
          <w:pgSz w:w="11907" w:h="16839" w:code="9"/>
          <w:pgMar w:top="1440" w:right="1440" w:bottom="1440" w:left="1440" w:header="720" w:footer="720" w:gutter="0"/>
          <w:pgNumType w:start="0"/>
          <w:cols w:space="720"/>
          <w:titlePg/>
          <w:docGrid w:linePitch="360"/>
        </w:sectPr>
      </w:pPr>
      <w:r w:rsidRPr="00D04162">
        <w:rPr>
          <w:rFonts w:ascii="Cambria" w:hAnsi="Cambria"/>
          <w:sz w:val="24"/>
          <w:szCs w:val="24"/>
          <w:lang w:val="sq-AL"/>
        </w:rPr>
        <w:t>Lidhur me balancën primare, i cili është një parametër shumë i rëndësishëm i qendrueshmërisë afatgjatë të financave publike, i cili bën të detyrueshëm ligjërisht tashmë që duke filluar që prej vitit buxhetor 2024 e në vijim balanca primare faktike nuk mund të rezultojë negative, pra duhet të jetë së paku e balancuar ose pozitive (suficit primar).</w:t>
      </w:r>
      <w:r w:rsidRPr="00D04162">
        <w:rPr>
          <w:rStyle w:val="FootnoteReference"/>
          <w:rFonts w:ascii="Cambria" w:hAnsi="Cambria"/>
          <w:sz w:val="24"/>
          <w:szCs w:val="24"/>
          <w:lang w:val="sq-AL"/>
        </w:rPr>
        <w:footnoteReference w:id="1"/>
      </w:r>
      <w:r w:rsidRPr="00D04162">
        <w:rPr>
          <w:rFonts w:ascii="Cambria" w:hAnsi="Cambria"/>
          <w:sz w:val="24"/>
          <w:szCs w:val="24"/>
          <w:lang w:val="sq-AL"/>
        </w:rPr>
        <w:t xml:space="preserve"> Ky target i parametrit të balancës primare buxhetore do të përbëjë tashmë dhe në vijimësi objektivin kryesor operativ të politikës fiskale për të materializuar synimin e një trajektore vijimësisht rënëse të borxhit publik, pra duke synuar konsolidim të vijueshëm fiskal me qëllim garantimin e qendrueshmërisë së financave publike si një fondament kyç i stabilitetit makroekonomik dhe mbarë-vajtjes së ekonomisë së vendit.</w:t>
      </w:r>
    </w:p>
    <w:p w14:paraId="18DA1142" w14:textId="77777777" w:rsidR="000D6665" w:rsidRPr="00D04162" w:rsidRDefault="00C25C51" w:rsidP="005B66E4">
      <w:pPr>
        <w:pStyle w:val="Heading2"/>
        <w:spacing w:line="276" w:lineRule="auto"/>
        <w:rPr>
          <w:rFonts w:ascii="Cambria" w:hAnsi="Cambria"/>
          <w:i w:val="0"/>
          <w:sz w:val="24"/>
          <w:szCs w:val="24"/>
          <w:lang w:val="en"/>
        </w:rPr>
      </w:pPr>
      <w:bookmarkStart w:id="4" w:name="_Toc136427471"/>
      <w:bookmarkEnd w:id="3"/>
      <w:r w:rsidRPr="00D04162">
        <w:rPr>
          <w:rFonts w:ascii="Cambria" w:hAnsi="Cambria"/>
          <w:i w:val="0"/>
          <w:sz w:val="24"/>
          <w:szCs w:val="24"/>
          <w:lang w:val="en"/>
        </w:rPr>
        <w:lastRenderedPageBreak/>
        <w:t>Prioritetet buxhetore afatmesme</w:t>
      </w:r>
      <w:r w:rsidR="00C56E02" w:rsidRPr="00D04162">
        <w:rPr>
          <w:rFonts w:ascii="Cambria" w:hAnsi="Cambria"/>
          <w:i w:val="0"/>
          <w:sz w:val="24"/>
          <w:szCs w:val="24"/>
          <w:lang w:val="en"/>
        </w:rPr>
        <w:t xml:space="preserve"> </w:t>
      </w:r>
      <w:r w:rsidR="007944B0" w:rsidRPr="00D04162">
        <w:rPr>
          <w:rFonts w:ascii="Cambria" w:hAnsi="Cambria"/>
          <w:i w:val="0"/>
          <w:sz w:val="24"/>
          <w:szCs w:val="24"/>
          <w:lang w:val="en"/>
        </w:rPr>
        <w:t>202</w:t>
      </w:r>
      <w:r w:rsidR="00201111" w:rsidRPr="00D04162">
        <w:rPr>
          <w:rFonts w:ascii="Cambria" w:hAnsi="Cambria"/>
          <w:i w:val="0"/>
          <w:sz w:val="24"/>
          <w:szCs w:val="24"/>
          <w:lang w:val="en"/>
        </w:rPr>
        <w:t>4</w:t>
      </w:r>
      <w:r w:rsidR="007944B0" w:rsidRPr="00D04162">
        <w:rPr>
          <w:rFonts w:ascii="Cambria" w:hAnsi="Cambria"/>
          <w:i w:val="0"/>
          <w:sz w:val="24"/>
          <w:szCs w:val="24"/>
          <w:lang w:val="en"/>
        </w:rPr>
        <w:t>-202</w:t>
      </w:r>
      <w:bookmarkEnd w:id="4"/>
      <w:r w:rsidR="00201111" w:rsidRPr="00D04162">
        <w:rPr>
          <w:rFonts w:ascii="Cambria" w:hAnsi="Cambria"/>
          <w:i w:val="0"/>
          <w:sz w:val="24"/>
          <w:szCs w:val="24"/>
          <w:lang w:val="en"/>
        </w:rPr>
        <w:t>6</w:t>
      </w:r>
    </w:p>
    <w:p w14:paraId="00D4C6C7" w14:textId="77777777" w:rsidR="00BC0573" w:rsidRPr="00D04162" w:rsidRDefault="00BC0573" w:rsidP="005B66E4">
      <w:pPr>
        <w:pStyle w:val="Default"/>
        <w:spacing w:line="276" w:lineRule="auto"/>
        <w:jc w:val="both"/>
        <w:rPr>
          <w:rFonts w:ascii="Cambria" w:hAnsi="Cambria" w:cs="Times New Roman"/>
          <w:color w:val="auto"/>
          <w:lang w:val="sq-AL"/>
        </w:rPr>
      </w:pPr>
    </w:p>
    <w:p w14:paraId="7DDA83CD" w14:textId="77777777" w:rsidR="00457718" w:rsidRPr="00D04162" w:rsidRDefault="00B562F0" w:rsidP="005B66E4">
      <w:pPr>
        <w:pStyle w:val="Default"/>
        <w:spacing w:after="120" w:line="276" w:lineRule="auto"/>
        <w:jc w:val="both"/>
        <w:rPr>
          <w:rFonts w:ascii="Cambria" w:hAnsi="Cambria" w:cs="Times New Roman"/>
          <w:color w:val="auto"/>
          <w:lang w:val="sq-AL"/>
        </w:rPr>
      </w:pPr>
      <w:r w:rsidRPr="00D04162">
        <w:rPr>
          <w:rFonts w:ascii="Cambria" w:hAnsi="Cambria" w:cs="Times New Roman"/>
          <w:color w:val="auto"/>
          <w:lang w:val="sq-AL"/>
        </w:rPr>
        <w:t>G</w:t>
      </w:r>
      <w:r w:rsidR="00457718" w:rsidRPr="00D04162">
        <w:rPr>
          <w:rFonts w:ascii="Cambria" w:hAnsi="Cambria" w:cs="Times New Roman"/>
          <w:color w:val="auto"/>
          <w:lang w:val="sq-AL"/>
        </w:rPr>
        <w:t xml:space="preserve">jatë ciklit afatmesëm </w:t>
      </w:r>
      <w:r w:rsidR="00034C18" w:rsidRPr="00D04162">
        <w:rPr>
          <w:rFonts w:ascii="Cambria" w:hAnsi="Cambria" w:cs="Times New Roman"/>
          <w:color w:val="auto"/>
          <w:lang w:val="sq-AL"/>
        </w:rPr>
        <w:t>202</w:t>
      </w:r>
      <w:r w:rsidR="004D178B" w:rsidRPr="00D04162">
        <w:rPr>
          <w:rFonts w:ascii="Cambria" w:hAnsi="Cambria" w:cs="Times New Roman"/>
          <w:color w:val="auto"/>
          <w:lang w:val="sq-AL"/>
        </w:rPr>
        <w:t>4</w:t>
      </w:r>
      <w:r w:rsidR="00C543E4" w:rsidRPr="00D04162">
        <w:rPr>
          <w:rFonts w:ascii="Cambria" w:hAnsi="Cambria" w:cs="Times New Roman"/>
          <w:color w:val="auto"/>
          <w:lang w:val="sq-AL"/>
        </w:rPr>
        <w:t xml:space="preserve"> – </w:t>
      </w:r>
      <w:r w:rsidR="00034C18" w:rsidRPr="00D04162">
        <w:rPr>
          <w:rFonts w:ascii="Cambria" w:hAnsi="Cambria" w:cs="Times New Roman"/>
          <w:color w:val="auto"/>
          <w:lang w:val="sq-AL"/>
        </w:rPr>
        <w:t>202</w:t>
      </w:r>
      <w:r w:rsidR="004D178B" w:rsidRPr="00D04162">
        <w:rPr>
          <w:rFonts w:ascii="Cambria" w:hAnsi="Cambria" w:cs="Times New Roman"/>
          <w:color w:val="auto"/>
          <w:lang w:val="sq-AL"/>
        </w:rPr>
        <w:t>6</w:t>
      </w:r>
      <w:r w:rsidR="00457718" w:rsidRPr="00D04162">
        <w:rPr>
          <w:rFonts w:ascii="Cambria" w:hAnsi="Cambria" w:cs="Times New Roman"/>
          <w:color w:val="auto"/>
          <w:lang w:val="sq-AL"/>
        </w:rPr>
        <w:t xml:space="preserve">, </w:t>
      </w:r>
      <w:r w:rsidR="00313EB1" w:rsidRPr="00D04162">
        <w:rPr>
          <w:rFonts w:ascii="Cambria" w:hAnsi="Cambria" w:cs="Times New Roman"/>
          <w:color w:val="auto"/>
          <w:lang w:val="sq-AL"/>
        </w:rPr>
        <w:t>parashikohet</w:t>
      </w:r>
      <w:r w:rsidRPr="00D04162">
        <w:rPr>
          <w:rFonts w:ascii="Cambria" w:hAnsi="Cambria" w:cs="Times New Roman"/>
          <w:color w:val="auto"/>
          <w:lang w:val="sq-AL"/>
        </w:rPr>
        <w:t xml:space="preserve"> </w:t>
      </w:r>
      <w:r w:rsidR="00B4243A" w:rsidRPr="00D04162">
        <w:rPr>
          <w:rFonts w:ascii="Cambria" w:hAnsi="Cambria" w:cs="Times New Roman"/>
          <w:color w:val="auto"/>
          <w:lang w:val="sq-AL"/>
        </w:rPr>
        <w:t>vijimi i ofrimit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sh</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rbimeve p</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 qytetar</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t n</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arsim, sh</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ndet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si, transport, bujq</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si etj me standarde dhe cil</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si si dhe </w:t>
      </w:r>
      <w:r w:rsidRPr="00D04162">
        <w:rPr>
          <w:rFonts w:ascii="Cambria" w:hAnsi="Cambria" w:cs="Times New Roman"/>
          <w:color w:val="auto"/>
          <w:lang w:val="sq-AL"/>
        </w:rPr>
        <w:t>financimi</w:t>
      </w:r>
      <w:r w:rsidR="00B4243A" w:rsidRPr="00D04162">
        <w:rPr>
          <w:rFonts w:ascii="Cambria" w:hAnsi="Cambria" w:cs="Times New Roman"/>
          <w:color w:val="auto"/>
          <w:lang w:val="sq-AL"/>
        </w:rPr>
        <w:t xml:space="preserve"> i disa politikave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reja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nisura p</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rgjat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vitit 202</w:t>
      </w:r>
      <w:r w:rsidR="004D178B" w:rsidRPr="00D04162">
        <w:rPr>
          <w:rFonts w:ascii="Cambria" w:hAnsi="Cambria" w:cs="Times New Roman"/>
          <w:color w:val="auto"/>
          <w:lang w:val="sq-AL"/>
        </w:rPr>
        <w:t>3</w:t>
      </w:r>
      <w:r w:rsidR="00B4243A" w:rsidRPr="00D04162">
        <w:rPr>
          <w:rFonts w:ascii="Cambria" w:hAnsi="Cambria" w:cs="Times New Roman"/>
          <w:color w:val="auto"/>
          <w:lang w:val="sq-AL"/>
        </w:rPr>
        <w:t xml:space="preserve">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cilat paraqiten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detajuara</w:t>
      </w:r>
      <w:r w:rsidR="00457718" w:rsidRPr="00D04162">
        <w:rPr>
          <w:rFonts w:ascii="Cambria" w:hAnsi="Cambria" w:cs="Times New Roman"/>
          <w:color w:val="auto"/>
          <w:lang w:val="sq-AL"/>
        </w:rPr>
        <w:t xml:space="preserve"> si vijon:</w:t>
      </w:r>
    </w:p>
    <w:p w14:paraId="42FF4290" w14:textId="77777777" w:rsidR="003E5F16" w:rsidRPr="00D04162" w:rsidRDefault="000A4AEB" w:rsidP="003E5F16">
      <w:pPr>
        <w:spacing w:after="200" w:line="276" w:lineRule="auto"/>
        <w:contextualSpacing/>
        <w:jc w:val="both"/>
        <w:rPr>
          <w:rFonts w:ascii="Cambria" w:eastAsiaTheme="minorHAnsi" w:hAnsi="Cambria"/>
          <w:sz w:val="24"/>
          <w:szCs w:val="24"/>
          <w:lang w:val="sq-AL"/>
        </w:rPr>
      </w:pPr>
      <w:r w:rsidRPr="00D04162">
        <w:rPr>
          <w:rFonts w:ascii="Cambria" w:hAnsi="Cambria" w:cs="Times New Roman"/>
          <w:b/>
          <w:sz w:val="24"/>
          <w:szCs w:val="24"/>
          <w:lang w:val="sq-AL"/>
        </w:rPr>
        <w:t>P</w:t>
      </w:r>
      <w:r w:rsidR="00F16E95" w:rsidRPr="00D04162">
        <w:rPr>
          <w:rFonts w:ascii="Cambria" w:hAnsi="Cambria" w:cs="Times New Roman"/>
          <w:b/>
          <w:sz w:val="24"/>
          <w:szCs w:val="24"/>
          <w:lang w:val="sq-AL"/>
        </w:rPr>
        <w:t>ë</w:t>
      </w:r>
      <w:r w:rsidRPr="00D04162">
        <w:rPr>
          <w:rFonts w:ascii="Cambria" w:hAnsi="Cambria" w:cs="Times New Roman"/>
          <w:b/>
          <w:sz w:val="24"/>
          <w:szCs w:val="24"/>
          <w:lang w:val="sq-AL"/>
        </w:rPr>
        <w:t>rgjat</w:t>
      </w:r>
      <w:r w:rsidR="00F16E95" w:rsidRPr="00D04162">
        <w:rPr>
          <w:rFonts w:ascii="Cambria" w:hAnsi="Cambria" w:cs="Times New Roman"/>
          <w:b/>
          <w:sz w:val="24"/>
          <w:szCs w:val="24"/>
          <w:lang w:val="sq-AL"/>
        </w:rPr>
        <w:t>ë</w:t>
      </w:r>
      <w:r w:rsidRPr="00D04162">
        <w:rPr>
          <w:rFonts w:ascii="Cambria" w:hAnsi="Cambria" w:cs="Times New Roman"/>
          <w:b/>
          <w:sz w:val="24"/>
          <w:szCs w:val="24"/>
          <w:lang w:val="sq-AL"/>
        </w:rPr>
        <w:t xml:space="preserve"> </w:t>
      </w:r>
      <w:r w:rsidR="00201111" w:rsidRPr="00D04162">
        <w:rPr>
          <w:rFonts w:ascii="Cambria" w:hAnsi="Cambria" w:cs="Times New Roman"/>
          <w:b/>
          <w:sz w:val="24"/>
          <w:szCs w:val="24"/>
          <w:lang w:val="sq-AL"/>
        </w:rPr>
        <w:t>2024-2026</w:t>
      </w:r>
      <w:r w:rsidRPr="00D04162">
        <w:rPr>
          <w:rFonts w:ascii="Cambria" w:hAnsi="Cambria" w:cs="Times New Roman"/>
          <w:b/>
          <w:sz w:val="24"/>
          <w:szCs w:val="24"/>
          <w:lang w:val="sq-AL"/>
        </w:rPr>
        <w:t xml:space="preserve"> synohet </w:t>
      </w:r>
      <w:r w:rsidR="003E5F16">
        <w:rPr>
          <w:rFonts w:ascii="Cambria" w:eastAsiaTheme="minorHAnsi" w:hAnsi="Cambria"/>
          <w:sz w:val="24"/>
          <w:szCs w:val="24"/>
          <w:lang w:val="sq-AL"/>
        </w:rPr>
        <w:t>o</w:t>
      </w:r>
      <w:r w:rsidR="003E5F16" w:rsidRPr="00D04162">
        <w:rPr>
          <w:rFonts w:ascii="Cambria" w:eastAsiaTheme="minorHAnsi" w:hAnsi="Cambria"/>
          <w:sz w:val="24"/>
          <w:szCs w:val="24"/>
          <w:lang w:val="sq-AL"/>
        </w:rPr>
        <w:t>frimi i formimit profesional cilësor për të rinjtë dhe të rriturit, në përputhje me kërkesat e tregut të punës, rritja e mundësisë për të nxënit gjatë gjithë jetës si për burrat dhe për gratë dhe përshtatja me mundësitë e punësimit të ofruara nga tregu i punës;</w:t>
      </w:r>
    </w:p>
    <w:p w14:paraId="55A973B1" w14:textId="77777777" w:rsidR="003E5F16" w:rsidRDefault="000A4AEB" w:rsidP="003E5F16">
      <w:pPr>
        <w:spacing w:after="200" w:line="276" w:lineRule="auto"/>
        <w:contextualSpacing/>
        <w:jc w:val="both"/>
        <w:rPr>
          <w:rFonts w:ascii="Cambria" w:eastAsia="Segoe UI Symbol" w:hAnsi="Cambria"/>
          <w:sz w:val="24"/>
          <w:szCs w:val="24"/>
          <w:lang w:eastAsia="ja-JP"/>
        </w:rPr>
      </w:pPr>
      <w:r w:rsidRPr="00D04162">
        <w:rPr>
          <w:rFonts w:ascii="Cambria" w:hAnsi="Cambria" w:cs="Times New Roman"/>
          <w:sz w:val="24"/>
          <w:szCs w:val="24"/>
          <w:lang w:val="sq-AL"/>
        </w:rPr>
        <w:t>Kështu të rinjtë që nuk janë në punësim, arsim ose formim profesional, janë një nga kategoritë më vulnerabël e të rinjve</w:t>
      </w:r>
      <w:r w:rsidR="003E5F16">
        <w:rPr>
          <w:rFonts w:ascii="Cambria" w:hAnsi="Cambria" w:cs="Times New Roman"/>
          <w:sz w:val="24"/>
          <w:szCs w:val="24"/>
          <w:lang w:val="sq-AL"/>
        </w:rPr>
        <w:t xml:space="preserve">. </w:t>
      </w:r>
      <w:r w:rsidRPr="00D04162">
        <w:rPr>
          <w:rFonts w:ascii="Cambria" w:hAnsi="Cambria" w:cs="Times New Roman"/>
          <w:sz w:val="24"/>
          <w:szCs w:val="24"/>
          <w:lang w:val="sq-AL"/>
        </w:rPr>
        <w:t xml:space="preserve">Për të trajtuar këtë kategori është parashikuar </w:t>
      </w:r>
      <w:r w:rsidRPr="00D04162">
        <w:rPr>
          <w:rFonts w:ascii="Cambria" w:hAnsi="Cambria" w:cs="Times New Roman"/>
          <w:b/>
          <w:sz w:val="24"/>
          <w:szCs w:val="24"/>
          <w:lang w:val="sq-AL"/>
        </w:rPr>
        <w:t>futja e skemës së garancisë rinore</w:t>
      </w:r>
      <w:r w:rsidRPr="00D04162">
        <w:rPr>
          <w:rFonts w:ascii="Cambria" w:hAnsi="Cambria" w:cs="Times New Roman"/>
          <w:sz w:val="24"/>
          <w:szCs w:val="24"/>
          <w:lang w:val="sq-AL"/>
        </w:rPr>
        <w:t>, si pjesë e iniciativës s</w:t>
      </w:r>
      <w:r w:rsidR="001D16DC" w:rsidRPr="00D04162">
        <w:rPr>
          <w:rFonts w:ascii="Cambria" w:hAnsi="Cambria" w:cs="Times New Roman"/>
          <w:sz w:val="24"/>
          <w:szCs w:val="24"/>
          <w:lang w:val="sq-AL"/>
        </w:rPr>
        <w:t>ë BE-së në Ballkanin Perëndimor e cila pritet t</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 xml:space="preserve"> ket</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 xml:space="preserve"> rezultate pozitive n</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 xml:space="preserve"> rritjen e pun</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simit p</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r k</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t</w:t>
      </w:r>
      <w:r w:rsidR="00F16E95" w:rsidRPr="00D04162">
        <w:rPr>
          <w:rFonts w:ascii="Cambria" w:hAnsi="Cambria" w:cs="Times New Roman"/>
          <w:sz w:val="24"/>
          <w:szCs w:val="24"/>
          <w:lang w:val="sq-AL"/>
        </w:rPr>
        <w:t>ë</w:t>
      </w:r>
      <w:r w:rsidR="001D16DC" w:rsidRPr="00D04162">
        <w:rPr>
          <w:rFonts w:ascii="Cambria" w:hAnsi="Cambria" w:cs="Times New Roman"/>
          <w:sz w:val="24"/>
          <w:szCs w:val="24"/>
          <w:lang w:val="sq-AL"/>
        </w:rPr>
        <w:t xml:space="preserve"> kategori.</w:t>
      </w:r>
      <w:r w:rsidR="003E5F16">
        <w:rPr>
          <w:rFonts w:ascii="Cambria" w:hAnsi="Cambria" w:cs="Times New Roman"/>
          <w:sz w:val="24"/>
          <w:szCs w:val="24"/>
          <w:lang w:val="sq-AL"/>
        </w:rPr>
        <w:t xml:space="preserve"> </w:t>
      </w:r>
      <w:r w:rsidR="003E5F16" w:rsidRPr="00D04162">
        <w:rPr>
          <w:rFonts w:ascii="Cambria" w:eastAsiaTheme="minorHAnsi" w:hAnsi="Cambria"/>
          <w:sz w:val="24"/>
          <w:szCs w:val="24"/>
          <w:lang w:val="sq-AL"/>
        </w:rPr>
        <w:t>Garancia Rinore është një angazhim nga të gjitha vendet e BE për të siguruar të rinjtë nga 16-29 vjec të marrin një ofertë cilësore brenda një periudhe 4 mujore të rregjistrimit si punëkërkues të papunë ose të braktisjes së arsimit formal</w:t>
      </w:r>
      <w:r w:rsidR="003E5F16">
        <w:rPr>
          <w:rFonts w:ascii="Cambria" w:eastAsiaTheme="minorHAnsi" w:hAnsi="Cambria"/>
          <w:sz w:val="24"/>
          <w:szCs w:val="24"/>
          <w:lang w:val="sq-AL"/>
        </w:rPr>
        <w:t>. Nëpërmjet kësaj skeme është parashikuar</w:t>
      </w:r>
      <w:r w:rsidR="003E5F16" w:rsidRPr="00D04162">
        <w:rPr>
          <w:rFonts w:ascii="Cambria" w:eastAsiaTheme="minorHAnsi" w:hAnsi="Cambria"/>
          <w:sz w:val="24"/>
          <w:szCs w:val="24"/>
          <w:lang w:val="sq-AL"/>
        </w:rPr>
        <w:t xml:space="preserve"> </w:t>
      </w:r>
      <w:r w:rsidR="003E5F16">
        <w:rPr>
          <w:rFonts w:ascii="Cambria" w:eastAsiaTheme="minorHAnsi" w:hAnsi="Cambria"/>
          <w:sz w:val="24"/>
          <w:szCs w:val="24"/>
          <w:lang w:val="sq-AL"/>
        </w:rPr>
        <w:t xml:space="preserve">të </w:t>
      </w:r>
      <w:r w:rsidR="003E5F16" w:rsidRPr="00D04162">
        <w:rPr>
          <w:rFonts w:ascii="Cambria" w:eastAsiaTheme="minorHAnsi" w:hAnsi="Cambria"/>
          <w:sz w:val="24"/>
          <w:szCs w:val="24"/>
          <w:lang w:val="sq-AL"/>
        </w:rPr>
        <w:t>mbështet</w:t>
      </w:r>
      <w:r w:rsidR="003E5F16">
        <w:rPr>
          <w:rFonts w:ascii="Cambria" w:eastAsiaTheme="minorHAnsi" w:hAnsi="Cambria"/>
          <w:sz w:val="24"/>
          <w:szCs w:val="24"/>
          <w:lang w:val="sq-AL"/>
        </w:rPr>
        <w:t>en</w:t>
      </w:r>
      <w:r w:rsidR="003E5F16" w:rsidRPr="00D04162">
        <w:rPr>
          <w:rFonts w:ascii="Cambria" w:eastAsiaTheme="minorHAnsi" w:hAnsi="Cambria"/>
          <w:sz w:val="24"/>
          <w:szCs w:val="24"/>
          <w:lang w:val="sq-AL"/>
        </w:rPr>
        <w:t xml:space="preserve"> mesatarisht 800 të rinjtë</w:t>
      </w:r>
      <w:r w:rsidR="003E5F16">
        <w:rPr>
          <w:rFonts w:ascii="Cambria" w:eastAsiaTheme="minorHAnsi" w:hAnsi="Cambria"/>
          <w:sz w:val="24"/>
          <w:szCs w:val="24"/>
          <w:lang w:val="sq-AL"/>
        </w:rPr>
        <w:t xml:space="preserve"> shqiptarë</w:t>
      </w:r>
      <w:r w:rsidR="003E5F16" w:rsidRPr="00D04162">
        <w:rPr>
          <w:rFonts w:ascii="Cambria" w:eastAsiaTheme="minorHAnsi" w:hAnsi="Cambria"/>
          <w:sz w:val="24"/>
          <w:szCs w:val="24"/>
          <w:lang w:val="sq-AL"/>
        </w:rPr>
        <w:t xml:space="preserve"> </w:t>
      </w:r>
      <w:r w:rsidR="003E5F16" w:rsidRPr="00D04162">
        <w:rPr>
          <w:rFonts w:ascii="Cambria" w:eastAsia="Segoe UI Symbol" w:hAnsi="Cambria"/>
          <w:sz w:val="24"/>
          <w:szCs w:val="24"/>
          <w:lang w:eastAsia="ja-JP"/>
        </w:rPr>
        <w:t>çdo vit, përgjatë 2024-2026;</w:t>
      </w:r>
    </w:p>
    <w:p w14:paraId="60C81DEC" w14:textId="77777777" w:rsidR="000E6582" w:rsidRDefault="000E6582" w:rsidP="003E5F16">
      <w:pPr>
        <w:spacing w:after="200" w:line="276" w:lineRule="auto"/>
        <w:contextualSpacing/>
        <w:jc w:val="both"/>
        <w:rPr>
          <w:rFonts w:ascii="Cambria" w:eastAsia="Segoe UI Symbol" w:hAnsi="Cambria"/>
          <w:sz w:val="24"/>
          <w:szCs w:val="24"/>
          <w:lang w:eastAsia="ja-JP"/>
        </w:rPr>
      </w:pPr>
    </w:p>
    <w:p w14:paraId="7830D1A7" w14:textId="77777777" w:rsidR="000E6582" w:rsidRPr="00D04162" w:rsidRDefault="000E6582" w:rsidP="007A64B2">
      <w:pPr>
        <w:spacing w:after="200" w:line="276" w:lineRule="auto"/>
        <w:contextualSpacing/>
        <w:jc w:val="both"/>
        <w:rPr>
          <w:rFonts w:ascii="Cambria" w:eastAsiaTheme="minorHAnsi" w:hAnsi="Cambria"/>
          <w:sz w:val="24"/>
          <w:szCs w:val="24"/>
          <w:lang w:val="sq-AL"/>
        </w:rPr>
      </w:pPr>
      <w:r>
        <w:rPr>
          <w:rFonts w:ascii="Cambria" w:eastAsia="Segoe UI Symbol" w:hAnsi="Cambria"/>
          <w:sz w:val="24"/>
          <w:szCs w:val="24"/>
          <w:lang w:eastAsia="ja-JP"/>
        </w:rPr>
        <w:t>P</w:t>
      </w:r>
      <w:r w:rsidR="007F68FF">
        <w:rPr>
          <w:rFonts w:ascii="Cambria" w:eastAsia="Segoe UI Symbol" w:hAnsi="Cambria"/>
          <w:sz w:val="24"/>
          <w:szCs w:val="24"/>
          <w:lang w:eastAsia="ja-JP"/>
        </w:rPr>
        <w:t>ë</w:t>
      </w:r>
      <w:r>
        <w:rPr>
          <w:rFonts w:ascii="Cambria" w:eastAsia="Segoe UI Symbol" w:hAnsi="Cambria"/>
          <w:sz w:val="24"/>
          <w:szCs w:val="24"/>
          <w:lang w:eastAsia="ja-JP"/>
        </w:rPr>
        <w:t>rgjat</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vitit 2024-2026, synohet financimi i politik</w:t>
      </w:r>
      <w:r w:rsidR="007F68FF">
        <w:rPr>
          <w:rFonts w:ascii="Cambria" w:eastAsia="Segoe UI Symbol" w:hAnsi="Cambria"/>
          <w:sz w:val="24"/>
          <w:szCs w:val="24"/>
          <w:lang w:eastAsia="ja-JP"/>
        </w:rPr>
        <w:t>ë</w:t>
      </w:r>
      <w:r>
        <w:rPr>
          <w:rFonts w:ascii="Cambria" w:eastAsia="Segoe UI Symbol" w:hAnsi="Cambria"/>
          <w:sz w:val="24"/>
          <w:szCs w:val="24"/>
          <w:lang w:eastAsia="ja-JP"/>
        </w:rPr>
        <w:t>s</w:t>
      </w:r>
      <w:r w:rsidR="00D9473F">
        <w:rPr>
          <w:rFonts w:ascii="Cambria" w:eastAsia="Segoe UI Symbol" w:hAnsi="Cambria"/>
          <w:sz w:val="24"/>
          <w:szCs w:val="24"/>
          <w:lang w:eastAsia="ja-JP"/>
        </w:rPr>
        <w:t xml:space="preserve"> së re</w:t>
      </w:r>
      <w:r>
        <w:rPr>
          <w:rFonts w:ascii="Cambria" w:eastAsia="Segoe UI Symbol" w:hAnsi="Cambria"/>
          <w:sz w:val="24"/>
          <w:szCs w:val="24"/>
          <w:lang w:eastAsia="ja-JP"/>
        </w:rPr>
        <w:t xml:space="preserve"> </w:t>
      </w:r>
      <w:r w:rsidR="00D9473F">
        <w:rPr>
          <w:rFonts w:ascii="Cambria" w:eastAsia="Segoe UI Symbol" w:hAnsi="Cambria"/>
          <w:sz w:val="24"/>
          <w:szCs w:val="24"/>
          <w:lang w:eastAsia="ja-JP"/>
        </w:rPr>
        <w:t>t</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rritjes s</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pagave kryesisht n</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sektor</w:t>
      </w:r>
      <w:r w:rsidR="007F68FF">
        <w:rPr>
          <w:rFonts w:ascii="Cambria" w:eastAsia="Segoe UI Symbol" w:hAnsi="Cambria"/>
          <w:sz w:val="24"/>
          <w:szCs w:val="24"/>
          <w:lang w:eastAsia="ja-JP"/>
        </w:rPr>
        <w:t>ë</w:t>
      </w:r>
      <w:r>
        <w:rPr>
          <w:rFonts w:ascii="Cambria" w:eastAsia="Segoe UI Symbol" w:hAnsi="Cambria"/>
          <w:sz w:val="24"/>
          <w:szCs w:val="24"/>
          <w:lang w:eastAsia="ja-JP"/>
        </w:rPr>
        <w:t>t prioritar</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si sh</w:t>
      </w:r>
      <w:r w:rsidR="007F68FF">
        <w:rPr>
          <w:rFonts w:ascii="Cambria" w:eastAsia="Segoe UI Symbol" w:hAnsi="Cambria"/>
          <w:sz w:val="24"/>
          <w:szCs w:val="24"/>
          <w:lang w:eastAsia="ja-JP"/>
        </w:rPr>
        <w:t>ë</w:t>
      </w:r>
      <w:r>
        <w:rPr>
          <w:rFonts w:ascii="Cambria" w:eastAsia="Segoe UI Symbol" w:hAnsi="Cambria"/>
          <w:sz w:val="24"/>
          <w:szCs w:val="24"/>
          <w:lang w:eastAsia="ja-JP"/>
        </w:rPr>
        <w:t>ndet</w:t>
      </w:r>
      <w:r w:rsidR="007F68FF">
        <w:rPr>
          <w:rFonts w:ascii="Cambria" w:eastAsia="Segoe UI Symbol" w:hAnsi="Cambria"/>
          <w:sz w:val="24"/>
          <w:szCs w:val="24"/>
          <w:lang w:eastAsia="ja-JP"/>
        </w:rPr>
        <w:t>ë</w:t>
      </w:r>
      <w:r>
        <w:rPr>
          <w:rFonts w:ascii="Cambria" w:eastAsia="Segoe UI Symbol" w:hAnsi="Cambria"/>
          <w:sz w:val="24"/>
          <w:szCs w:val="24"/>
          <w:lang w:eastAsia="ja-JP"/>
        </w:rPr>
        <w:t>sia, arsim</w:t>
      </w:r>
      <w:r w:rsidR="00894DE0">
        <w:rPr>
          <w:rFonts w:ascii="Cambria" w:eastAsia="Segoe UI Symbol" w:hAnsi="Cambria"/>
          <w:sz w:val="24"/>
          <w:szCs w:val="24"/>
          <w:lang w:eastAsia="ja-JP"/>
        </w:rPr>
        <w:t xml:space="preserve">i, siguria, mbrojtja. </w:t>
      </w:r>
      <w:r>
        <w:rPr>
          <w:rFonts w:ascii="Cambria" w:eastAsia="Segoe UI Symbol" w:hAnsi="Cambria"/>
          <w:sz w:val="24"/>
          <w:szCs w:val="24"/>
          <w:lang w:eastAsia="ja-JP"/>
        </w:rPr>
        <w:t>Gjithashtu synohet rritja e pag</w:t>
      </w:r>
      <w:r w:rsidR="007F68FF">
        <w:rPr>
          <w:rFonts w:ascii="Cambria" w:eastAsia="Segoe UI Symbol" w:hAnsi="Cambria"/>
          <w:sz w:val="24"/>
          <w:szCs w:val="24"/>
          <w:lang w:eastAsia="ja-JP"/>
        </w:rPr>
        <w:t>ë</w:t>
      </w:r>
      <w:r>
        <w:rPr>
          <w:rFonts w:ascii="Cambria" w:eastAsia="Segoe UI Symbol" w:hAnsi="Cambria"/>
          <w:sz w:val="24"/>
          <w:szCs w:val="24"/>
          <w:lang w:eastAsia="ja-JP"/>
        </w:rPr>
        <w:t>s mesatare t</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administrat</w:t>
      </w:r>
      <w:r w:rsidR="007F68FF">
        <w:rPr>
          <w:rFonts w:ascii="Cambria" w:eastAsia="Segoe UI Symbol" w:hAnsi="Cambria"/>
          <w:sz w:val="24"/>
          <w:szCs w:val="24"/>
          <w:lang w:eastAsia="ja-JP"/>
        </w:rPr>
        <w:t>ë</w:t>
      </w:r>
      <w:r>
        <w:rPr>
          <w:rFonts w:ascii="Cambria" w:eastAsia="Segoe UI Symbol" w:hAnsi="Cambria"/>
          <w:sz w:val="24"/>
          <w:szCs w:val="24"/>
          <w:lang w:eastAsia="ja-JP"/>
        </w:rPr>
        <w:t>s publike nga 530 Euro n</w:t>
      </w:r>
      <w:r w:rsidR="007F68FF">
        <w:rPr>
          <w:rFonts w:ascii="Cambria" w:eastAsia="Segoe UI Symbol" w:hAnsi="Cambria"/>
          <w:sz w:val="24"/>
          <w:szCs w:val="24"/>
          <w:lang w:eastAsia="ja-JP"/>
        </w:rPr>
        <w:t>ë</w:t>
      </w:r>
      <w:r>
        <w:rPr>
          <w:rFonts w:ascii="Cambria" w:eastAsia="Segoe UI Symbol" w:hAnsi="Cambria"/>
          <w:sz w:val="24"/>
          <w:szCs w:val="24"/>
          <w:lang w:eastAsia="ja-JP"/>
        </w:rPr>
        <w:t xml:space="preserve"> 900 Euro. </w:t>
      </w:r>
    </w:p>
    <w:p w14:paraId="03E7FB98" w14:textId="77777777" w:rsidR="000A4AEB" w:rsidRDefault="000A4AEB" w:rsidP="007A64B2">
      <w:pPr>
        <w:spacing w:line="276" w:lineRule="auto"/>
        <w:jc w:val="both"/>
        <w:rPr>
          <w:rFonts w:ascii="Cambria" w:hAnsi="Cambria" w:cs="Times New Roman"/>
          <w:sz w:val="12"/>
          <w:szCs w:val="12"/>
          <w:lang w:val="sq-AL"/>
        </w:rPr>
      </w:pPr>
    </w:p>
    <w:p w14:paraId="75AB9683" w14:textId="77777777" w:rsidR="00894DE0" w:rsidRPr="00894DE0" w:rsidRDefault="00894DE0" w:rsidP="007A64B2">
      <w:pPr>
        <w:spacing w:line="276" w:lineRule="auto"/>
        <w:jc w:val="both"/>
        <w:rPr>
          <w:rFonts w:ascii="Cambria" w:hAnsi="Cambria" w:cs="Times New Roman"/>
          <w:sz w:val="24"/>
          <w:szCs w:val="24"/>
          <w:lang w:val="sq-AL"/>
        </w:rPr>
      </w:pPr>
      <w:r w:rsidRPr="007A64B2">
        <w:rPr>
          <w:rFonts w:ascii="Cambria" w:hAnsi="Cambria" w:cs="Times New Roman"/>
          <w:sz w:val="24"/>
          <w:szCs w:val="24"/>
          <w:lang w:val="sq-AL"/>
        </w:rPr>
        <w:t>P</w:t>
      </w:r>
      <w:r w:rsidR="007F68FF">
        <w:rPr>
          <w:rFonts w:ascii="Cambria" w:hAnsi="Cambria" w:cs="Times New Roman"/>
          <w:sz w:val="24"/>
          <w:szCs w:val="24"/>
          <w:lang w:val="sq-AL"/>
        </w:rPr>
        <w:t>ë</w:t>
      </w:r>
      <w:r w:rsidRPr="007A64B2">
        <w:rPr>
          <w:rFonts w:ascii="Cambria" w:hAnsi="Cambria" w:cs="Times New Roman"/>
          <w:sz w:val="24"/>
          <w:szCs w:val="24"/>
          <w:lang w:val="sq-AL"/>
        </w:rPr>
        <w:t>r vitin 2024, parashikohen t</w:t>
      </w:r>
      <w:r w:rsidR="007F68FF">
        <w:rPr>
          <w:rFonts w:ascii="Cambria" w:hAnsi="Cambria" w:cs="Times New Roman"/>
          <w:sz w:val="24"/>
          <w:szCs w:val="24"/>
          <w:lang w:val="sq-AL"/>
        </w:rPr>
        <w:t>ë</w:t>
      </w:r>
      <w:r w:rsidRPr="007A64B2">
        <w:rPr>
          <w:rFonts w:ascii="Cambria" w:hAnsi="Cambria" w:cs="Times New Roman"/>
          <w:sz w:val="24"/>
          <w:szCs w:val="24"/>
          <w:lang w:val="sq-AL"/>
        </w:rPr>
        <w:t xml:space="preserve"> p</w:t>
      </w:r>
      <w:r w:rsidR="007F68FF">
        <w:rPr>
          <w:rFonts w:ascii="Cambria" w:hAnsi="Cambria" w:cs="Times New Roman"/>
          <w:sz w:val="24"/>
          <w:szCs w:val="24"/>
          <w:lang w:val="sq-AL"/>
        </w:rPr>
        <w:t>ë</w:t>
      </w:r>
      <w:r w:rsidRPr="007A64B2">
        <w:rPr>
          <w:rFonts w:ascii="Cambria" w:hAnsi="Cambria" w:cs="Times New Roman"/>
          <w:sz w:val="24"/>
          <w:szCs w:val="24"/>
          <w:lang w:val="sq-AL"/>
        </w:rPr>
        <w:t>rfitojn</w:t>
      </w:r>
      <w:r w:rsidR="007F68FF">
        <w:rPr>
          <w:rFonts w:ascii="Cambria" w:hAnsi="Cambria" w:cs="Times New Roman"/>
          <w:sz w:val="24"/>
          <w:szCs w:val="24"/>
          <w:lang w:val="sq-AL"/>
        </w:rPr>
        <w:t>ë</w:t>
      </w:r>
      <w:r>
        <w:rPr>
          <w:rFonts w:ascii="Cambria" w:hAnsi="Cambria" w:cs="Times New Roman"/>
          <w:sz w:val="24"/>
          <w:szCs w:val="24"/>
          <w:lang w:val="sq-AL"/>
        </w:rPr>
        <w:t xml:space="preserve"> nga rishikimi i politik</w:t>
      </w:r>
      <w:r w:rsidR="007F68FF">
        <w:rPr>
          <w:rFonts w:ascii="Cambria" w:hAnsi="Cambria" w:cs="Times New Roman"/>
          <w:sz w:val="24"/>
          <w:szCs w:val="24"/>
          <w:lang w:val="sq-AL"/>
        </w:rPr>
        <w:t>ë</w:t>
      </w:r>
      <w:r>
        <w:rPr>
          <w:rFonts w:ascii="Cambria" w:hAnsi="Cambria" w:cs="Times New Roman"/>
          <w:sz w:val="24"/>
          <w:szCs w:val="24"/>
          <w:lang w:val="sq-AL"/>
        </w:rPr>
        <w:t>s s</w:t>
      </w:r>
      <w:r w:rsidR="007F68FF">
        <w:rPr>
          <w:rFonts w:ascii="Cambria" w:hAnsi="Cambria" w:cs="Times New Roman"/>
          <w:sz w:val="24"/>
          <w:szCs w:val="24"/>
          <w:lang w:val="sq-AL"/>
        </w:rPr>
        <w:t>ë</w:t>
      </w:r>
      <w:r>
        <w:rPr>
          <w:rFonts w:ascii="Cambria" w:hAnsi="Cambria" w:cs="Times New Roman"/>
          <w:sz w:val="24"/>
          <w:szCs w:val="24"/>
          <w:lang w:val="sq-AL"/>
        </w:rPr>
        <w:t xml:space="preserve"> rritjes s</w:t>
      </w:r>
      <w:r w:rsidR="007F68FF">
        <w:rPr>
          <w:rFonts w:ascii="Cambria" w:hAnsi="Cambria" w:cs="Times New Roman"/>
          <w:sz w:val="24"/>
          <w:szCs w:val="24"/>
          <w:lang w:val="sq-AL"/>
        </w:rPr>
        <w:t>ë</w:t>
      </w:r>
      <w:r>
        <w:rPr>
          <w:rFonts w:ascii="Cambria" w:hAnsi="Cambria" w:cs="Times New Roman"/>
          <w:sz w:val="24"/>
          <w:szCs w:val="24"/>
          <w:lang w:val="sq-AL"/>
        </w:rPr>
        <w:t xml:space="preserve"> pagave:</w:t>
      </w:r>
    </w:p>
    <w:p w14:paraId="52BA0471" w14:textId="77777777" w:rsidR="00894DE0" w:rsidRPr="007A64B2" w:rsidRDefault="00894DE0"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r w:rsidRPr="007A64B2">
        <w:rPr>
          <w:rFonts w:ascii="Cambria" w:eastAsia="Times New Roman" w:hAnsi="Cambria" w:cs="Times New Roman"/>
          <w:sz w:val="24"/>
          <w:szCs w:val="24"/>
        </w:rPr>
        <w:t xml:space="preserve">Rreth 18,858 punonjës të </w:t>
      </w:r>
      <w:r w:rsidRPr="007A64B2">
        <w:rPr>
          <w:rFonts w:ascii="Cambria" w:eastAsia="Times New Roman" w:hAnsi="Cambria" w:cs="Times New Roman"/>
          <w:b/>
          <w:bCs/>
          <w:sz w:val="24"/>
          <w:szCs w:val="24"/>
        </w:rPr>
        <w:t>Sistemit Shëndetësor</w:t>
      </w:r>
      <w:r w:rsidRPr="007A64B2">
        <w:rPr>
          <w:rFonts w:ascii="Cambria" w:eastAsia="Times New Roman" w:hAnsi="Cambria" w:cs="Times New Roman"/>
          <w:sz w:val="24"/>
          <w:szCs w:val="24"/>
        </w:rPr>
        <w:t>, ku përgjatë dy viteve do të realizohet rritja mesatare për mjekët dhe infermierët që varion nga 26-34% të pagës bruto;</w:t>
      </w:r>
    </w:p>
    <w:p w14:paraId="45494FC6" w14:textId="77777777" w:rsidR="00894DE0" w:rsidRPr="007A64B2" w:rsidRDefault="00894DE0"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r w:rsidRPr="007A64B2">
        <w:rPr>
          <w:rFonts w:ascii="Cambria" w:eastAsia="Times New Roman" w:hAnsi="Cambria" w:cs="Times New Roman"/>
          <w:sz w:val="24"/>
          <w:szCs w:val="24"/>
        </w:rPr>
        <w:t xml:space="preserve">6,756 punonjës të </w:t>
      </w:r>
      <w:r w:rsidRPr="007A64B2">
        <w:rPr>
          <w:rFonts w:ascii="Cambria" w:eastAsia="Times New Roman" w:hAnsi="Cambria" w:cs="Times New Roman"/>
          <w:b/>
          <w:bCs/>
          <w:sz w:val="24"/>
          <w:szCs w:val="24"/>
        </w:rPr>
        <w:t>Forcave të Armatorura</w:t>
      </w:r>
      <w:r w:rsidRPr="007A64B2">
        <w:rPr>
          <w:rFonts w:ascii="Cambria" w:eastAsia="Times New Roman" w:hAnsi="Cambria" w:cs="Times New Roman"/>
          <w:sz w:val="24"/>
          <w:szCs w:val="24"/>
        </w:rPr>
        <w:t xml:space="preserve"> që përfitojnë rritje të pagës për gradë me 4-22% për vitin2024;</w:t>
      </w:r>
    </w:p>
    <w:p w14:paraId="288627E9" w14:textId="77777777" w:rsidR="00894DE0" w:rsidRPr="007A64B2" w:rsidRDefault="00894DE0"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r w:rsidRPr="007A64B2">
        <w:rPr>
          <w:rFonts w:ascii="Cambria" w:eastAsia="Times New Roman" w:hAnsi="Cambria" w:cs="Times New Roman"/>
          <w:sz w:val="24"/>
          <w:szCs w:val="24"/>
        </w:rPr>
        <w:t xml:space="preserve">Rreth 12,120 punonjës të </w:t>
      </w:r>
      <w:r w:rsidRPr="007A64B2">
        <w:rPr>
          <w:rFonts w:ascii="Cambria" w:eastAsia="Times New Roman" w:hAnsi="Cambria" w:cs="Times New Roman"/>
          <w:b/>
          <w:bCs/>
          <w:sz w:val="24"/>
          <w:szCs w:val="24"/>
        </w:rPr>
        <w:t>Gardës së Republikës dhe Policisë së Shtetit</w:t>
      </w:r>
      <w:r w:rsidRPr="007A64B2">
        <w:rPr>
          <w:rFonts w:ascii="Cambria" w:eastAsia="Times New Roman" w:hAnsi="Cambria" w:cs="Times New Roman"/>
          <w:sz w:val="24"/>
          <w:szCs w:val="24"/>
        </w:rPr>
        <w:t>, të cilët përfitojnë rritje të pagës për gradë me 7 % për vitin 2023 dhe 21-35% në vitin 2024;</w:t>
      </w:r>
    </w:p>
    <w:p w14:paraId="3DB5EC56" w14:textId="77777777" w:rsidR="00894DE0" w:rsidRPr="007A64B2" w:rsidRDefault="00894DE0"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r w:rsidRPr="007A64B2">
        <w:rPr>
          <w:rFonts w:ascii="Cambria" w:eastAsia="Times New Roman" w:hAnsi="Cambria" w:cs="Times New Roman"/>
          <w:sz w:val="24"/>
          <w:szCs w:val="24"/>
        </w:rPr>
        <w:t xml:space="preserve">Rreth 3.566 punonjës të </w:t>
      </w:r>
      <w:r w:rsidRPr="007A64B2">
        <w:rPr>
          <w:rFonts w:ascii="Cambria" w:eastAsia="Times New Roman" w:hAnsi="Cambria" w:cs="Times New Roman"/>
          <w:b/>
          <w:bCs/>
          <w:sz w:val="24"/>
          <w:szCs w:val="24"/>
        </w:rPr>
        <w:t>Policisë së Burgjeve</w:t>
      </w:r>
      <w:r w:rsidRPr="007A64B2">
        <w:rPr>
          <w:rFonts w:ascii="Cambria" w:eastAsia="Times New Roman" w:hAnsi="Cambria" w:cs="Times New Roman"/>
          <w:sz w:val="24"/>
          <w:szCs w:val="24"/>
        </w:rPr>
        <w:t>, të cilët përfitojnë rritje të pagës për gradë me 7% për vitin 2023 dhe 22-36% në vitin 2024;</w:t>
      </w:r>
    </w:p>
    <w:p w14:paraId="07387F27" w14:textId="77777777" w:rsidR="00D9473F" w:rsidRDefault="00D9473F" w:rsidP="005B66E4">
      <w:pPr>
        <w:spacing w:before="120" w:after="120" w:line="276" w:lineRule="auto"/>
        <w:jc w:val="both"/>
        <w:rPr>
          <w:rFonts w:ascii="Cambria" w:hAnsi="Cambria" w:cs="Times New Roman"/>
          <w:b/>
          <w:sz w:val="24"/>
          <w:szCs w:val="24"/>
          <w:lang w:val="sq-AL"/>
        </w:rPr>
      </w:pPr>
    </w:p>
    <w:p w14:paraId="1D72C1D4" w14:textId="77777777" w:rsidR="00C839F0" w:rsidRPr="00D04162" w:rsidRDefault="00C543E4" w:rsidP="005B66E4">
      <w:pPr>
        <w:spacing w:before="120" w:after="120" w:line="276" w:lineRule="auto"/>
        <w:jc w:val="both"/>
        <w:rPr>
          <w:rFonts w:ascii="Cambria" w:hAnsi="Cambria" w:cs="Times New Roman"/>
          <w:sz w:val="24"/>
          <w:szCs w:val="24"/>
          <w:lang w:val="sq-AL"/>
        </w:rPr>
      </w:pPr>
      <w:r w:rsidRPr="00D04162">
        <w:rPr>
          <w:rFonts w:ascii="Cambria" w:hAnsi="Cambria" w:cs="Times New Roman"/>
          <w:b/>
          <w:sz w:val="24"/>
          <w:szCs w:val="24"/>
          <w:lang w:val="sq-AL"/>
        </w:rPr>
        <w:t>Mb</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shtetja e fermer</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ve ku synohet</w:t>
      </w:r>
      <w:r w:rsidRPr="00D04162">
        <w:rPr>
          <w:rFonts w:ascii="Cambria" w:eastAsia="Times New Roman" w:hAnsi="Cambria" w:cs="Times New Roman"/>
          <w:noProof/>
          <w:sz w:val="24"/>
          <w:szCs w:val="24"/>
          <w:lang w:val="sq-AL"/>
        </w:rPr>
        <w:t xml:space="preserve"> </w:t>
      </w:r>
      <w:r w:rsidR="00C839F0" w:rsidRPr="00D04162">
        <w:rPr>
          <w:rFonts w:ascii="Cambria" w:hAnsi="Cambria" w:cs="Times New Roman"/>
          <w:sz w:val="24"/>
          <w:szCs w:val="24"/>
          <w:lang w:val="sq-AL"/>
        </w:rPr>
        <w:t>zhvillimi i sektorit të bujqësisë dhe atij rural në Shqipëri, për të përmirësuar performancën e tyre ekonomike dhe kushtet e jetesës në zonat rurale, për t'i përgatitur këta sektorë për anëtarësimin e ardhshëm në BE, duke rritur:</w:t>
      </w:r>
    </w:p>
    <w:p w14:paraId="5682A081" w14:textId="77777777" w:rsidR="003E5F16" w:rsidRPr="00D04162" w:rsidRDefault="003E5F16" w:rsidP="003E5F16">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Numrin e të punësuarëve në bujqësi dhe agropërpunim (nga 565 954 të punësuar të parashikuar në vitin 2024 në 568 000 të punësuar në vitin 2026).</w:t>
      </w:r>
    </w:p>
    <w:p w14:paraId="6C54616F" w14:textId="77777777" w:rsidR="003E5F16" w:rsidRPr="00D04162" w:rsidRDefault="003E5F16" w:rsidP="003E5F16">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lastRenderedPageBreak/>
        <w:t>Aktivitetet promovuese të produkteve shqiptare në bujqësi, blegtori dhe agropërpunim.</w:t>
      </w:r>
    </w:p>
    <w:p w14:paraId="7C2AC0BA" w14:textId="77777777" w:rsidR="003E5F16" w:rsidRDefault="003E5F16" w:rsidP="003E5F16">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volumit të eksportit të produkteve bujqësore dhe të agropërpunimit nga 50 miliardë lekë në vitin 2024 në 58 miliardë lekë në vitin 2026.</w:t>
      </w:r>
    </w:p>
    <w:p w14:paraId="0F30A4DF" w14:textId="77777777" w:rsidR="003E5F16" w:rsidRPr="003E5F16" w:rsidRDefault="003E5F16" w:rsidP="003E5F16">
      <w:pPr>
        <w:numPr>
          <w:ilvl w:val="0"/>
          <w:numId w:val="7"/>
        </w:numPr>
        <w:spacing w:before="120" w:after="120" w:line="240" w:lineRule="auto"/>
        <w:jc w:val="both"/>
        <w:rPr>
          <w:rFonts w:ascii="Cambria" w:eastAsia="Arial" w:hAnsi="Cambria" w:cs="Arial"/>
          <w:sz w:val="24"/>
          <w:szCs w:val="24"/>
          <w:lang w:val="sq-AL" w:eastAsia="en-GB"/>
        </w:rPr>
      </w:pPr>
      <w:r w:rsidRPr="003E5F16">
        <w:rPr>
          <w:rFonts w:ascii="Cambria" w:eastAsia="Arial" w:hAnsi="Cambria" w:cs="Arial"/>
          <w:sz w:val="24"/>
          <w:szCs w:val="24"/>
          <w:lang w:val="sq-AL" w:eastAsia="en-GB"/>
        </w:rPr>
        <w:t>Shtimit të numrit të përfituesëve nga masat mbështetëse në bujqësi nga 7.000 përfitues në vitin 2023 në 13.900 përfitues në vitin 2026, si dhe rritja e numrit të përfituesve nga Skema e Subvencionit të naftës për bujqesinë nga 18.000 përfitues në vitin 2023 në 32.500 përfitues në vitin 2026.</w:t>
      </w:r>
    </w:p>
    <w:p w14:paraId="5831B7E2" w14:textId="77777777" w:rsidR="003E5F16" w:rsidRDefault="003E5F16" w:rsidP="003E4C9B">
      <w:pPr>
        <w:spacing w:before="120" w:after="120" w:line="276" w:lineRule="auto"/>
        <w:jc w:val="both"/>
        <w:rPr>
          <w:rFonts w:ascii="Cambria" w:eastAsia="Arial" w:hAnsi="Cambria" w:cs="Arial"/>
          <w:b/>
          <w:sz w:val="24"/>
          <w:szCs w:val="24"/>
          <w:lang w:val="sq-AL" w:eastAsia="en-GB"/>
        </w:rPr>
      </w:pPr>
    </w:p>
    <w:p w14:paraId="06682DC6" w14:textId="77777777" w:rsidR="003E4C9B" w:rsidRPr="00D04162" w:rsidRDefault="003E4C9B" w:rsidP="00627BAC">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Arial" w:hAnsi="Cambria" w:cs="Arial"/>
          <w:b/>
          <w:sz w:val="24"/>
          <w:szCs w:val="24"/>
          <w:lang w:val="sq-AL" w:eastAsia="en-GB"/>
        </w:rPr>
        <w:t>N</w:t>
      </w:r>
      <w:r w:rsidR="00B237C4"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 xml:space="preserve"> fush</w:t>
      </w:r>
      <w:r w:rsidR="00B237C4"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n e arsimit</w:t>
      </w:r>
      <w:r w:rsidR="00627BAC" w:rsidRPr="00D04162">
        <w:rPr>
          <w:rFonts w:ascii="Cambria" w:eastAsia="Times New Roman" w:hAnsi="Cambria" w:cs="Times New Roman"/>
          <w:color w:val="000000"/>
          <w:sz w:val="24"/>
          <w:szCs w:val="24"/>
          <w:lang w:val="sq-AL" w:eastAsia="sq-AL"/>
        </w:rPr>
        <w:t xml:space="preserve"> do të vijojë zhvillimi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 reformave në arsim, mbështetja</w:t>
      </w:r>
      <w:r w:rsidRPr="00D04162">
        <w:rPr>
          <w:rFonts w:ascii="Cambria" w:eastAsia="Times New Roman" w:hAnsi="Cambria" w:cs="Times New Roman"/>
          <w:color w:val="000000"/>
          <w:sz w:val="24"/>
          <w:szCs w:val="24"/>
          <w:lang w:val="sq-AL" w:eastAsia="sq-AL"/>
        </w:rPr>
        <w:t xml:space="preserve"> e arsimit baz</w:t>
      </w:r>
      <w:r w:rsidR="00627BAC" w:rsidRPr="00D04162">
        <w:rPr>
          <w:rFonts w:ascii="Cambria" w:eastAsia="Times New Roman" w:hAnsi="Cambria" w:cs="Times New Roman"/>
          <w:color w:val="000000"/>
          <w:sz w:val="24"/>
          <w:szCs w:val="24"/>
          <w:lang w:val="sq-AL" w:eastAsia="sq-AL"/>
        </w:rPr>
        <w:t>ë, të mesëm të lartë, orientimi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w:t>
      </w:r>
      <w:r w:rsidRPr="00D04162">
        <w:rPr>
          <w:rFonts w:ascii="Cambria" w:eastAsia="Times New Roman" w:hAnsi="Cambria" w:cs="Times New Roman"/>
          <w:color w:val="000000"/>
          <w:sz w:val="24"/>
          <w:szCs w:val="24"/>
          <w:lang w:val="sq-AL" w:eastAsia="sq-AL"/>
        </w:rPr>
        <w:t xml:space="preserve"> kurikulave ndaj nevojave të </w:t>
      </w:r>
      <w:r w:rsidR="00627BAC" w:rsidRPr="00D04162">
        <w:rPr>
          <w:rFonts w:ascii="Cambria" w:eastAsia="Times New Roman" w:hAnsi="Cambria" w:cs="Times New Roman"/>
          <w:color w:val="000000"/>
          <w:sz w:val="24"/>
          <w:szCs w:val="24"/>
          <w:lang w:val="sq-AL" w:eastAsia="sq-AL"/>
        </w:rPr>
        <w:t>tregut të punës dhe modernizimi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 tyre, zhvillimi</w:t>
      </w:r>
      <w:r w:rsidRPr="00D04162">
        <w:rPr>
          <w:rFonts w:ascii="Cambria" w:eastAsia="Times New Roman" w:hAnsi="Cambria" w:cs="Times New Roman"/>
          <w:color w:val="000000"/>
          <w:sz w:val="24"/>
          <w:szCs w:val="24"/>
          <w:lang w:val="sq-AL" w:eastAsia="sq-AL"/>
        </w:rPr>
        <w:t xml:space="preserve"> profesional </w:t>
      </w:r>
      <w:r w:rsidR="00627BAC" w:rsidRPr="00D04162">
        <w:rPr>
          <w:rFonts w:ascii="Cambria" w:eastAsia="Times New Roman" w:hAnsi="Cambria" w:cs="Times New Roman"/>
          <w:color w:val="000000"/>
          <w:sz w:val="24"/>
          <w:szCs w:val="24"/>
          <w:lang w:val="sq-AL" w:eastAsia="sq-AL"/>
        </w:rPr>
        <w:t>i</w:t>
      </w:r>
      <w:r w:rsidRPr="00D04162">
        <w:rPr>
          <w:rFonts w:ascii="Cambria" w:eastAsia="Times New Roman" w:hAnsi="Cambria" w:cs="Times New Roman"/>
          <w:color w:val="000000"/>
          <w:sz w:val="24"/>
          <w:szCs w:val="24"/>
          <w:lang w:val="sq-AL" w:eastAsia="sq-AL"/>
        </w:rPr>
        <w:t xml:space="preserve"> mësuesve nëpërmjet trajnimit, promovimi dhe zgjerimi i teknologjisë së informacionit dhe komunikimit në edukim.</w:t>
      </w:r>
      <w:r w:rsidR="00627BAC" w:rsidRPr="00D04162">
        <w:rPr>
          <w:rFonts w:ascii="Cambria" w:eastAsia="Times New Roman" w:hAnsi="Cambria" w:cs="Times New Roman"/>
          <w:color w:val="000000"/>
          <w:sz w:val="24"/>
          <w:szCs w:val="24"/>
          <w:lang w:val="sq-AL" w:eastAsia="sq-AL"/>
        </w:rPr>
        <w:t xml:space="preserve"> </w:t>
      </w:r>
      <w:r w:rsidRPr="00D04162">
        <w:rPr>
          <w:rFonts w:ascii="Cambria" w:eastAsia="Times New Roman" w:hAnsi="Cambria" w:cs="Times New Roman"/>
          <w:color w:val="000000"/>
          <w:sz w:val="24"/>
          <w:szCs w:val="24"/>
          <w:lang w:val="sq-AL" w:eastAsia="sq-AL"/>
        </w:rPr>
        <w:t xml:space="preserve">Për periudhën </w:t>
      </w:r>
      <w:r w:rsidR="00201111" w:rsidRPr="00D04162">
        <w:rPr>
          <w:rFonts w:ascii="Cambria" w:eastAsia="Times New Roman" w:hAnsi="Cambria" w:cs="Times New Roman"/>
          <w:color w:val="000000"/>
          <w:sz w:val="24"/>
          <w:szCs w:val="24"/>
          <w:lang w:val="sq-AL" w:eastAsia="sq-AL"/>
        </w:rPr>
        <w:t>2024-2026</w:t>
      </w:r>
      <w:r w:rsidRPr="00D04162">
        <w:rPr>
          <w:rFonts w:ascii="Cambria" w:eastAsia="Times New Roman" w:hAnsi="Cambria" w:cs="Times New Roman"/>
          <w:color w:val="000000"/>
          <w:sz w:val="24"/>
          <w:szCs w:val="24"/>
          <w:lang w:val="sq-AL" w:eastAsia="sq-AL"/>
        </w:rPr>
        <w:t>, Ministria e Arsimit dhe Sportit do të financojë me prioritet:</w:t>
      </w:r>
    </w:p>
    <w:p w14:paraId="65B0C225" w14:textId="77777777" w:rsidR="00627BAC" w:rsidRPr="00D04162" w:rsidRDefault="00627BAC" w:rsidP="00627BAC">
      <w:pPr>
        <w:spacing w:after="0" w:line="276" w:lineRule="auto"/>
        <w:jc w:val="both"/>
        <w:rPr>
          <w:rFonts w:ascii="Cambria" w:eastAsia="Times New Roman" w:hAnsi="Cambria" w:cs="Times New Roman"/>
          <w:color w:val="000000"/>
          <w:sz w:val="24"/>
          <w:szCs w:val="24"/>
          <w:lang w:val="sq-AL" w:eastAsia="sq-AL"/>
        </w:rPr>
      </w:pPr>
    </w:p>
    <w:p w14:paraId="4914EEA4"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Rritjen e numrit të fëmijëve që ndjekin arsimin parashkollor, si dhe përfshirjes së klasës përgatitore në arsimin e detyrueshëm; </w:t>
      </w:r>
    </w:p>
    <w:p w14:paraId="4313E451"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Sigurimin e shërbimit të transportit, si dhe mbulimin e shpenzimeve të transportit të 36 mijë fëmijëve dhe nxënësve që kanë vendbanimin e tyre mbi 2 km nga shkolla, si dhe transportin për rreth se 12 mijë mësuesve që punojnë mbi 5 Km nga vendbanimi/qendra e përhershme e punës në shkollë, </w:t>
      </w:r>
    </w:p>
    <w:p w14:paraId="6D2ACFFD"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Ofrimi i teksteve shkollore falas për  rreth 252 mijë nxënës që ndjekin arsimin bazë nga klasa e parë në klasën e nëntë, si dhe tekste shkollore falas për rreth 16 mijë nxënës nga shtresa sociale në nevojë në arsimin e mesëm të lartë;</w:t>
      </w:r>
    </w:p>
    <w:p w14:paraId="1E7A1193"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Ofrimin e bursave financiare apo kuotë ushqimore/financiare për 3500-3600 nxënës me nevoja të veçanta si dhe fëmijëve më me ndikim në uljen e braktisjes shkollore, të nxënësve të arsimit para-universitar nga shtresat sociale në nevojë; </w:t>
      </w:r>
    </w:p>
    <w:p w14:paraId="4C010733" w14:textId="77777777" w:rsidR="003E4C9B" w:rsidRPr="00D04162" w:rsidRDefault="003E4C9B" w:rsidP="00103CE4">
      <w:pPr>
        <w:numPr>
          <w:ilvl w:val="0"/>
          <w:numId w:val="41"/>
        </w:num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b/>
          <w:color w:val="000000"/>
          <w:sz w:val="24"/>
          <w:szCs w:val="24"/>
          <w:lang w:val="sq-AL" w:eastAsia="sq-AL"/>
        </w:rPr>
        <w:t>Ndërkombëtarizimi i Arsimit të Lartë</w:t>
      </w:r>
      <w:r w:rsidRPr="00D04162">
        <w:rPr>
          <w:rFonts w:ascii="Cambria" w:eastAsia="Times New Roman" w:hAnsi="Cambria" w:cs="Times New Roman"/>
          <w:color w:val="000000"/>
          <w:sz w:val="24"/>
          <w:szCs w:val="24"/>
          <w:lang w:val="sq-AL" w:eastAsia="sq-AL"/>
        </w:rPr>
        <w:t xml:space="preserve"> - fillohet puna për hapjen e filialeve të Universiteteve më të mira ndërkombëtare në Shqipëri, si dhe për programe studimi të përbashkëta dhe të dyfishta me to. MASR do të mbështesë hapjen e programeve në gjuhën angleze në të gjitha universitetet shqiptare.</w:t>
      </w:r>
    </w:p>
    <w:p w14:paraId="5E7DFE5A" w14:textId="77777777" w:rsidR="005B66E4" w:rsidRPr="00D04162" w:rsidRDefault="005B66E4" w:rsidP="005B66E4">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b/>
          <w:sz w:val="24"/>
          <w:szCs w:val="24"/>
          <w:lang w:val="sq-AL" w:eastAsia="en-GB"/>
        </w:rPr>
        <w:t>N</w:t>
      </w:r>
      <w:r w:rsidR="00F16E95"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 xml:space="preserve"> fush</w:t>
      </w:r>
      <w:r w:rsidR="00F16E95"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n e turizmit</w:t>
      </w:r>
      <w:r w:rsidRPr="00D04162">
        <w:rPr>
          <w:rFonts w:ascii="Cambria" w:eastAsia="Arial" w:hAnsi="Cambria" w:cs="Arial"/>
          <w:sz w:val="24"/>
          <w:szCs w:val="24"/>
          <w:lang w:val="sq-AL" w:eastAsia="en-GB"/>
        </w:rPr>
        <w:t xml:space="preserve"> prioritetet </w:t>
      </w:r>
      <w:r w:rsidRPr="00D04162">
        <w:rPr>
          <w:rFonts w:ascii="Cambria" w:hAnsi="Cambria" w:cs="Times New Roman"/>
          <w:color w:val="000000" w:themeColor="text1"/>
          <w:sz w:val="24"/>
          <w:szCs w:val="24"/>
          <w:lang w:val="sq-AL"/>
        </w:rPr>
        <w:t xml:space="preserve">për periudhën </w:t>
      </w:r>
      <w:r w:rsidR="00201111" w:rsidRPr="00D04162">
        <w:rPr>
          <w:rFonts w:ascii="Cambria" w:hAnsi="Cambria" w:cs="Times New Roman"/>
          <w:color w:val="000000" w:themeColor="text1"/>
          <w:sz w:val="24"/>
          <w:szCs w:val="24"/>
          <w:lang w:val="sq-AL"/>
        </w:rPr>
        <w:t>2024-2026</w:t>
      </w:r>
      <w:r w:rsidRPr="00D04162">
        <w:rPr>
          <w:rFonts w:ascii="Cambria" w:hAnsi="Cambria" w:cs="Times New Roman"/>
          <w:color w:val="000000" w:themeColor="text1"/>
          <w:sz w:val="24"/>
          <w:szCs w:val="24"/>
          <w:lang w:val="sq-AL"/>
        </w:rPr>
        <w:t xml:space="preserve"> do t</w:t>
      </w:r>
      <w:r w:rsidR="00F16E95" w:rsidRPr="00D04162">
        <w:rPr>
          <w:rFonts w:ascii="Cambria" w:hAnsi="Cambria" w:cs="Times New Roman"/>
          <w:color w:val="000000" w:themeColor="text1"/>
          <w:sz w:val="24"/>
          <w:szCs w:val="24"/>
          <w:lang w:val="sq-AL"/>
        </w:rPr>
        <w:t>ë</w:t>
      </w:r>
      <w:r w:rsidRPr="00D04162">
        <w:rPr>
          <w:rFonts w:ascii="Cambria" w:hAnsi="Cambria" w:cs="Times New Roman"/>
          <w:color w:val="000000" w:themeColor="text1"/>
          <w:sz w:val="24"/>
          <w:szCs w:val="24"/>
          <w:lang w:val="sq-AL"/>
        </w:rPr>
        <w:t xml:space="preserve"> jen</w:t>
      </w:r>
      <w:r w:rsidR="00F16E95" w:rsidRPr="00D04162">
        <w:rPr>
          <w:rFonts w:ascii="Cambria" w:hAnsi="Cambria" w:cs="Times New Roman"/>
          <w:color w:val="000000" w:themeColor="text1"/>
          <w:sz w:val="24"/>
          <w:szCs w:val="24"/>
          <w:lang w:val="sq-AL"/>
        </w:rPr>
        <w:t>ë</w:t>
      </w:r>
      <w:r w:rsidRPr="00D04162">
        <w:rPr>
          <w:rFonts w:ascii="Cambria" w:hAnsi="Cambria" w:cs="Times New Roman"/>
          <w:color w:val="000000" w:themeColor="text1"/>
          <w:sz w:val="24"/>
          <w:szCs w:val="24"/>
          <w:lang w:val="sq-AL"/>
        </w:rPr>
        <w:t>:</w:t>
      </w:r>
    </w:p>
    <w:p w14:paraId="22939FD5"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Diversifikimi i produktit turistik për të arritur një turizëm gjithëvjetor duke promovuar gjerësisht Shqipërinë në komunitetin ndërkombëtar s i një destinacion i denjë për konkuruar globalisht;</w:t>
      </w:r>
    </w:p>
    <w:p w14:paraId="14677FC1"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rPr>
        <w:t>Sigurimi e zhvillimi i qëndrueshëm i zonës bregdetare, nëpërmjet ofrimit të shërbimit të pastrimit gjatë sezonit turistik, me qëllim rritjen e turistëve të huaj;</w:t>
      </w:r>
    </w:p>
    <w:p w14:paraId="619CCCA1"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Zhvillimi i produkteve dhe shërbimeve të reja në turizëm, si dhe përmirësimi i imazhit të vendit duke promovuar produkte lokale;</w:t>
      </w:r>
    </w:p>
    <w:p w14:paraId="57631B32"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Kthimi i trendit pozivitiv në Pyje duke synuar rritjen e volumit të përgjithshëm të fondit pyjor prej 11 milionë metër kub ose rreth 20% më shumë të volumit të përgjithshëm aktual;</w:t>
      </w:r>
    </w:p>
    <w:p w14:paraId="10173DC9"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Përdorimin e burimeve pyjore në mënyrë të qëndrueshme duke e kthyer në element qendror në vlerën e paketës turistike në bregdet, mal, historik e kulturor;</w:t>
      </w:r>
    </w:p>
    <w:p w14:paraId="66A9FBB8" w14:textId="77777777" w:rsidR="003E5F16" w:rsidRPr="00D04162" w:rsidRDefault="003E5F16" w:rsidP="003E5F16">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sipërfaqes se zonave të mbrojtura;</w:t>
      </w:r>
    </w:p>
    <w:p w14:paraId="222AA86C" w14:textId="77777777" w:rsidR="003E5F16" w:rsidRDefault="003E5F16" w:rsidP="005B66E4">
      <w:pPr>
        <w:spacing w:after="200" w:line="276" w:lineRule="auto"/>
        <w:contextualSpacing/>
        <w:jc w:val="both"/>
        <w:rPr>
          <w:rFonts w:ascii="Cambria" w:eastAsia="Calibri" w:hAnsi="Cambria" w:cs="Times New Roman"/>
          <w:b/>
          <w:sz w:val="24"/>
          <w:szCs w:val="24"/>
          <w:lang w:val="sq-AL"/>
        </w:rPr>
      </w:pPr>
    </w:p>
    <w:p w14:paraId="598C0442" w14:textId="77777777" w:rsidR="001D16DC" w:rsidRPr="00D04162" w:rsidRDefault="001D16DC" w:rsidP="005B66E4">
      <w:p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Në fushën e mbrojtjes sociale</w:t>
      </w:r>
      <w:r w:rsidRPr="00D04162">
        <w:rPr>
          <w:rFonts w:ascii="Cambria" w:eastAsia="Calibri" w:hAnsi="Cambria" w:cs="Times New Roman"/>
          <w:sz w:val="24"/>
          <w:szCs w:val="24"/>
          <w:lang w:val="sq-AL"/>
        </w:rPr>
        <w:t>, synohet:</w:t>
      </w:r>
    </w:p>
    <w:p w14:paraId="6B8C4DB0" w14:textId="77777777" w:rsidR="005B66E4" w:rsidRPr="00D04162" w:rsidRDefault="005B66E4" w:rsidP="005B66E4">
      <w:pPr>
        <w:spacing w:after="200" w:line="276" w:lineRule="auto"/>
        <w:contextualSpacing/>
        <w:jc w:val="both"/>
        <w:rPr>
          <w:rFonts w:ascii="Cambria" w:eastAsia="Calibri" w:hAnsi="Cambria" w:cs="Times New Roman"/>
          <w:sz w:val="24"/>
          <w:szCs w:val="24"/>
          <w:lang w:val="sq-AL"/>
        </w:rPr>
      </w:pPr>
    </w:p>
    <w:p w14:paraId="008D407E" w14:textId="77777777" w:rsidR="003E5F16" w:rsidRPr="00D04162" w:rsidRDefault="003E5F16" w:rsidP="003E5F16">
      <w:pPr>
        <w:numPr>
          <w:ilvl w:val="0"/>
          <w:numId w:val="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Numri i familjeve dhe individëve në nevojë që pritet të përfitojnë nga skema e ndihmës ekonomike parashikohet të jetë mesatarisht 64 000 përfitues në vit, ku për vitet 2025-2026 parashikohet të ulet me 500 familje, ku synohet punësimi i anëtarëve në moshë pune të familjeve përfituese.  </w:t>
      </w:r>
    </w:p>
    <w:p w14:paraId="45EFD673" w14:textId="77777777" w:rsidR="003E5F16" w:rsidRPr="00D04162" w:rsidRDefault="003E5F16" w:rsidP="003E5F16">
      <w:pPr>
        <w:numPr>
          <w:ilvl w:val="0"/>
          <w:numId w:val="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përfituesve nga PAK dhe kujdestarëve të tyre parashikohet të shkojë në 15</w:t>
      </w:r>
      <w:r w:rsidR="00871D3C">
        <w:rPr>
          <w:rFonts w:ascii="Cambria" w:eastAsia="Calibri" w:hAnsi="Cambria" w:cs="Times New Roman"/>
          <w:sz w:val="24"/>
          <w:szCs w:val="24"/>
          <w:lang w:val="sq-AL"/>
        </w:rPr>
        <w:t>9</w:t>
      </w:r>
      <w:r w:rsidRPr="00D04162">
        <w:rPr>
          <w:rFonts w:ascii="Cambria" w:eastAsia="Calibri" w:hAnsi="Cambria" w:cs="Times New Roman"/>
          <w:sz w:val="24"/>
          <w:szCs w:val="24"/>
          <w:lang w:val="sq-AL"/>
        </w:rPr>
        <w:t xml:space="preserve"> mijë në vitin 2026,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w:t>
      </w:r>
    </w:p>
    <w:p w14:paraId="1D02C7DB" w14:textId="77777777" w:rsidR="003E5F16" w:rsidRPr="00D04162" w:rsidRDefault="003E5F16" w:rsidP="003E5F16">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Mbështetja e personave nga grupet e pafavorizuara përmes punësimit në ndërmarrjet sociale synohet të punësohen mesatarisht </w:t>
      </w:r>
      <w:r w:rsidR="00871D3C">
        <w:rPr>
          <w:rFonts w:ascii="Cambria" w:eastAsia="Calibri" w:hAnsi="Cambria" w:cs="Times New Roman"/>
          <w:sz w:val="24"/>
          <w:szCs w:val="24"/>
          <w:lang w:val="sq-AL"/>
        </w:rPr>
        <w:t>6</w:t>
      </w:r>
      <w:r w:rsidRPr="00D04162">
        <w:rPr>
          <w:rFonts w:ascii="Cambria" w:eastAsia="Calibri" w:hAnsi="Cambria" w:cs="Times New Roman"/>
          <w:sz w:val="24"/>
          <w:szCs w:val="24"/>
          <w:lang w:val="sq-AL"/>
        </w:rPr>
        <w:t>0 persona çdo vit, me qëllim integrimin në tregun e punës të kategorive të ndryshme të grupeve të pafavorizuara nga pikëpamja sociale dhe ekonomike;</w:t>
      </w:r>
    </w:p>
    <w:p w14:paraId="0EB9E5D8" w14:textId="77777777" w:rsidR="003E5F16" w:rsidRPr="00D04162" w:rsidRDefault="003E5F16" w:rsidP="003E5F16">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numrit të personave të punësuar në ndërrmarjet sociale në raport me numrin e anëtarëve në moshë pune në skemën e ndihmës ekonomike në 4% në vitin 2026;</w:t>
      </w:r>
    </w:p>
    <w:p w14:paraId="0CB33550" w14:textId="77777777" w:rsidR="003E5F16" w:rsidRPr="00D04162" w:rsidRDefault="003E5F16" w:rsidP="003E5F16">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përfituesve nga shërbimet sociale të financuara nga fondi social në 7 900 përfitues në vitin 2026 nga 7 338 përfitues që parashikohen në vitin 2023;</w:t>
      </w:r>
    </w:p>
    <w:p w14:paraId="5210E71F" w14:textId="77777777" w:rsidR="003E5F16" w:rsidRPr="00D04162" w:rsidRDefault="003E5F16" w:rsidP="003E5F16">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Mbështetjen e fondit social për njësitë e vetqeverisjes vendore për ofrimin e shërbimeve të reja sociale territoriale për grupet në nevojë dhe mbështetjen e familjeve të NE me paketa sociale shëndetësore, me një fond mesatarisht 333 milion lekë për vitet 2024-2026. Parashikohet të përfitojnë 40 njësi të vetëqeverisjes vendore në vitin 2026 nga 24 NJVQVV që parashikohen të përfitojnë në vitin 2023. </w:t>
      </w:r>
    </w:p>
    <w:p w14:paraId="6D7F7EC7" w14:textId="77777777" w:rsidR="003E5F16" w:rsidRPr="00D04162" w:rsidRDefault="003E5F16" w:rsidP="003E5F16">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mesatarisht 5 580 përfituese për vitet 2024-2026;</w:t>
      </w:r>
    </w:p>
    <w:p w14:paraId="4F2F956C" w14:textId="77777777" w:rsidR="003E5F16" w:rsidRPr="00D04162" w:rsidRDefault="003E5F16" w:rsidP="003E5F16">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grave dhe vajzave në nevoje të ri-integruara pas trajtimit në institucionet e përkujdesit social në 65 gra dhe vajza në vitin 2026 nga 50 gra/vajza që parashikohen në vitin 2023;</w:t>
      </w:r>
    </w:p>
    <w:p w14:paraId="6F843742" w14:textId="77777777" w:rsidR="003E5F16" w:rsidRPr="00D04162" w:rsidRDefault="003E5F16" w:rsidP="003E5F16">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Mbështetja e grave të dhunuara që përfitojnë nga skema e Ndihmës Ekonomike kundrejt totalit të kategorive të veçanta në 49% në vitin 2026 nga 43% që parashikohen në vitin 2023;</w:t>
      </w:r>
    </w:p>
    <w:p w14:paraId="3E48D5D0" w14:textId="77777777" w:rsidR="00C543E4" w:rsidRPr="00D04162" w:rsidRDefault="00C543E4" w:rsidP="005B66E4">
      <w:pPr>
        <w:spacing w:before="120" w:after="120" w:line="276" w:lineRule="auto"/>
        <w:contextualSpacing/>
        <w:jc w:val="both"/>
        <w:rPr>
          <w:rFonts w:ascii="Cambria" w:eastAsia="Times New Roman" w:hAnsi="Cambria" w:cs="Times New Roman"/>
          <w:noProof/>
          <w:sz w:val="24"/>
          <w:szCs w:val="24"/>
          <w:lang w:val="sq-AL"/>
        </w:rPr>
      </w:pPr>
    </w:p>
    <w:p w14:paraId="0B3F69B4" w14:textId="77777777" w:rsidR="00457718" w:rsidRPr="00D04162" w:rsidRDefault="005B66E4" w:rsidP="005B66E4">
      <w:pPr>
        <w:spacing w:line="276" w:lineRule="auto"/>
        <w:jc w:val="both"/>
        <w:rPr>
          <w:rFonts w:ascii="Cambria" w:hAnsi="Cambria" w:cs="Times New Roman"/>
          <w:sz w:val="24"/>
          <w:szCs w:val="24"/>
          <w:lang w:val="sq-AL"/>
        </w:rPr>
      </w:pPr>
      <w:r w:rsidRPr="00D04162">
        <w:rPr>
          <w:rFonts w:ascii="Cambria" w:hAnsi="Cambria" w:cs="Times New Roman"/>
          <w:b/>
          <w:sz w:val="24"/>
          <w:szCs w:val="24"/>
          <w:lang w:val="sq-AL"/>
        </w:rPr>
        <w:t>In</w:t>
      </w:r>
      <w:r w:rsidR="00457718" w:rsidRPr="00D04162">
        <w:rPr>
          <w:rFonts w:ascii="Cambria" w:hAnsi="Cambria" w:cs="Times New Roman"/>
          <w:b/>
          <w:sz w:val="24"/>
          <w:szCs w:val="24"/>
          <w:lang w:val="sq-AL"/>
        </w:rPr>
        <w:t>vestimet Publike</w:t>
      </w:r>
      <w:r w:rsidR="00457718" w:rsidRPr="00D04162">
        <w:rPr>
          <w:rFonts w:ascii="Cambria" w:hAnsi="Cambria" w:cs="Times New Roman"/>
          <w:sz w:val="24"/>
          <w:szCs w:val="24"/>
          <w:lang w:val="sq-AL"/>
        </w:rPr>
        <w:t xml:space="preserve"> do të kanalizohen në sektorët kyç për zhvillimin ekonomik dhe social si:</w:t>
      </w:r>
    </w:p>
    <w:p w14:paraId="1AC6C967" w14:textId="77777777" w:rsidR="003E5F16" w:rsidRPr="003E5F16" w:rsidRDefault="00457718" w:rsidP="003E5F16">
      <w:pPr>
        <w:spacing w:after="120" w:line="276" w:lineRule="auto"/>
        <w:jc w:val="both"/>
        <w:rPr>
          <w:rFonts w:ascii="Cambria" w:hAnsi="Cambria" w:cs="Times New Roman"/>
          <w:sz w:val="24"/>
          <w:szCs w:val="24"/>
          <w:lang w:val="sq-AL"/>
        </w:rPr>
      </w:pPr>
      <w:r w:rsidRPr="00D04162">
        <w:rPr>
          <w:rFonts w:ascii="Cambria" w:hAnsi="Cambria" w:cs="Times New Roman"/>
          <w:b/>
          <w:sz w:val="24"/>
          <w:szCs w:val="24"/>
          <w:lang w:val="sq-AL"/>
        </w:rPr>
        <w:t>Infrastruktura rrugore nacionale</w:t>
      </w:r>
      <w:r w:rsidR="003E5F16">
        <w:rPr>
          <w:rFonts w:ascii="Cambria" w:hAnsi="Cambria" w:cs="Times New Roman"/>
          <w:sz w:val="24"/>
          <w:szCs w:val="24"/>
          <w:lang w:val="sq-AL"/>
        </w:rPr>
        <w:t xml:space="preserve"> </w:t>
      </w:r>
      <w:r w:rsidR="003041CF">
        <w:rPr>
          <w:rFonts w:ascii="Cambria" w:hAnsi="Cambria" w:cs="Times New Roman"/>
          <w:sz w:val="24"/>
          <w:szCs w:val="24"/>
          <w:lang w:val="sq-AL"/>
        </w:rPr>
        <w:t xml:space="preserve">synon </w:t>
      </w:r>
      <w:r w:rsidR="003E5F16" w:rsidRPr="00D04162">
        <w:rPr>
          <w:rFonts w:ascii="Cambria" w:eastAsia="Calibri" w:hAnsi="Cambria" w:cs="Times New Roman"/>
          <w:sz w:val="24"/>
          <w:szCs w:val="24"/>
          <w:lang w:val="sq-AL"/>
        </w:rPr>
        <w:t>vazhdimi</w:t>
      </w:r>
      <w:r w:rsidR="003041CF">
        <w:rPr>
          <w:rFonts w:ascii="Cambria" w:eastAsia="Calibri" w:hAnsi="Cambria" w:cs="Times New Roman"/>
          <w:sz w:val="24"/>
          <w:szCs w:val="24"/>
          <w:lang w:val="sq-AL"/>
        </w:rPr>
        <w:t>n</w:t>
      </w:r>
      <w:r w:rsidR="003E5F16" w:rsidRPr="00D04162">
        <w:rPr>
          <w:rFonts w:ascii="Cambria" w:eastAsia="Calibri" w:hAnsi="Cambria" w:cs="Times New Roman"/>
          <w:sz w:val="24"/>
          <w:szCs w:val="24"/>
          <w:lang w:val="sq-AL"/>
        </w:rPr>
        <w:t xml:space="preserve"> dhe financimi</w:t>
      </w:r>
      <w:r w:rsidR="003041CF">
        <w:rPr>
          <w:rFonts w:ascii="Cambria" w:eastAsia="Calibri" w:hAnsi="Cambria" w:cs="Times New Roman"/>
          <w:sz w:val="24"/>
          <w:szCs w:val="24"/>
          <w:lang w:val="sq-AL"/>
        </w:rPr>
        <w:t>m</w:t>
      </w:r>
      <w:r w:rsidR="003E5F16" w:rsidRPr="00D04162">
        <w:rPr>
          <w:rFonts w:ascii="Cambria" w:eastAsia="Calibri" w:hAnsi="Cambria" w:cs="Times New Roman"/>
          <w:sz w:val="24"/>
          <w:szCs w:val="24"/>
          <w:lang w:val="sq-AL"/>
        </w:rPr>
        <w:t xml:space="preserve"> </w:t>
      </w:r>
      <w:r w:rsidR="003041CF">
        <w:rPr>
          <w:rFonts w:ascii="Cambria" w:eastAsia="Calibri" w:hAnsi="Cambria" w:cs="Times New Roman"/>
          <w:sz w:val="24"/>
          <w:szCs w:val="24"/>
          <w:lang w:val="sq-AL"/>
        </w:rPr>
        <w:t>e</w:t>
      </w:r>
      <w:r w:rsidR="003E5F16" w:rsidRPr="00D04162">
        <w:rPr>
          <w:rFonts w:ascii="Cambria" w:eastAsia="Calibri" w:hAnsi="Cambria" w:cs="Times New Roman"/>
          <w:sz w:val="24"/>
          <w:szCs w:val="24"/>
          <w:lang w:val="sq-AL"/>
        </w:rPr>
        <w:t xml:space="preserve"> projekteve koncesionare, </w:t>
      </w:r>
      <w:r w:rsidR="003041CF">
        <w:rPr>
          <w:rFonts w:ascii="Cambria" w:eastAsia="Calibri" w:hAnsi="Cambria" w:cs="Times New Roman"/>
          <w:sz w:val="24"/>
          <w:szCs w:val="24"/>
          <w:lang w:val="sq-AL"/>
        </w:rPr>
        <w:t>e</w:t>
      </w:r>
      <w:r w:rsidR="003E5F16" w:rsidRPr="00D04162">
        <w:rPr>
          <w:rFonts w:ascii="Cambria" w:eastAsia="Calibri" w:hAnsi="Cambria" w:cs="Times New Roman"/>
          <w:sz w:val="24"/>
          <w:szCs w:val="24"/>
          <w:lang w:val="sq-AL"/>
        </w:rPr>
        <w:t xml:space="preserve"> konkretisht:</w:t>
      </w:r>
    </w:p>
    <w:p w14:paraId="572931EF" w14:textId="77777777" w:rsidR="003E5F16" w:rsidRPr="00D04162" w:rsidRDefault="003E5F16" w:rsidP="003E5F16">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Rrugës së Arbrit;</w:t>
      </w:r>
    </w:p>
    <w:p w14:paraId="626D7C88" w14:textId="77777777" w:rsidR="003E5F16" w:rsidRPr="00D04162" w:rsidRDefault="003E5F16" w:rsidP="003E5F16">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Rrugës Milot – Morinë;</w:t>
      </w:r>
    </w:p>
    <w:p w14:paraId="1D4F5E07" w14:textId="77777777" w:rsidR="003041CF" w:rsidRDefault="003E5F16" w:rsidP="003041CF">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Rruges Orikum – Dukat, By Pass-Porti i Jahteve;</w:t>
      </w:r>
    </w:p>
    <w:p w14:paraId="08D6E63F" w14:textId="77777777" w:rsidR="005B66E4" w:rsidRPr="003041CF" w:rsidRDefault="003E5F16" w:rsidP="003041CF">
      <w:pPr>
        <w:numPr>
          <w:ilvl w:val="0"/>
          <w:numId w:val="47"/>
        </w:numPr>
        <w:spacing w:after="0" w:line="240" w:lineRule="auto"/>
        <w:contextualSpacing/>
        <w:jc w:val="both"/>
        <w:rPr>
          <w:rFonts w:ascii="Cambria" w:eastAsia="Calibri" w:hAnsi="Cambria" w:cs="Times New Roman"/>
          <w:sz w:val="24"/>
          <w:szCs w:val="24"/>
          <w:lang w:val="sq-AL"/>
        </w:rPr>
      </w:pPr>
      <w:r w:rsidRPr="003041CF">
        <w:rPr>
          <w:rFonts w:ascii="Cambria" w:eastAsia="Calibri" w:hAnsi="Cambria" w:cs="Times New Roman"/>
          <w:sz w:val="24"/>
          <w:szCs w:val="24"/>
          <w:lang w:val="sq-AL"/>
        </w:rPr>
        <w:t>Për autoritetin kontraktor/MIE, janë parashikuar fonde edhe për zbatimin dhe financimin e projektit "Ndërtimi Tuneli i Llogarasë", si dhe për kontratën e mbikqyrësit të punimeve të ndërtimit, tashmë që po implementohet nga viti 2022</w:t>
      </w:r>
    </w:p>
    <w:p w14:paraId="374BBF1A" w14:textId="77777777" w:rsidR="003041CF" w:rsidRDefault="003041CF" w:rsidP="005B66E4">
      <w:pPr>
        <w:spacing w:line="276" w:lineRule="auto"/>
        <w:jc w:val="both"/>
        <w:rPr>
          <w:rFonts w:ascii="Cambria" w:hAnsi="Cambria" w:cs="Times New Roman"/>
          <w:b/>
          <w:sz w:val="24"/>
          <w:szCs w:val="24"/>
          <w:lang w:val="sq-AL"/>
        </w:rPr>
      </w:pPr>
    </w:p>
    <w:p w14:paraId="6FEF1578" w14:textId="77777777" w:rsidR="005A3FFC" w:rsidRPr="00D04162" w:rsidRDefault="005A3FFC" w:rsidP="005B66E4">
      <w:pPr>
        <w:spacing w:line="276" w:lineRule="auto"/>
        <w:jc w:val="both"/>
        <w:rPr>
          <w:rFonts w:ascii="Cambria" w:hAnsi="Cambria" w:cs="Times New Roman"/>
          <w:b/>
          <w:sz w:val="24"/>
          <w:szCs w:val="24"/>
          <w:lang w:val="sq-AL"/>
        </w:rPr>
      </w:pPr>
      <w:r w:rsidRPr="00D04162">
        <w:rPr>
          <w:rFonts w:ascii="Cambria" w:hAnsi="Cambria" w:cs="Times New Roman"/>
          <w:b/>
          <w:sz w:val="24"/>
          <w:szCs w:val="24"/>
          <w:lang w:val="sq-AL"/>
        </w:rPr>
        <w:t>Sh</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ndet</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sia:</w:t>
      </w:r>
    </w:p>
    <w:p w14:paraId="4217924E" w14:textId="77777777" w:rsidR="00636D9A" w:rsidRPr="00D04162" w:rsidRDefault="00636D9A" w:rsidP="00636D9A">
      <w:pPr>
        <w:spacing w:after="200" w:line="276" w:lineRule="auto"/>
        <w:contextualSpacing/>
        <w:jc w:val="both"/>
        <w:rPr>
          <w:rFonts w:ascii="Cambria" w:eastAsia="Calibri" w:hAnsi="Cambria" w:cs="Times New Roman"/>
          <w:sz w:val="24"/>
          <w:szCs w:val="24"/>
          <w:lang w:val="sq-AL"/>
        </w:rPr>
      </w:pPr>
    </w:p>
    <w:p w14:paraId="1D54A1F7" w14:textId="77777777" w:rsidR="00636D9A" w:rsidRPr="00D04162" w:rsidRDefault="00636D9A" w:rsidP="00636D9A">
      <w:pPr>
        <w:numPr>
          <w:ilvl w:val="0"/>
          <w:numId w:val="2"/>
        </w:numPr>
        <w:spacing w:line="276" w:lineRule="auto"/>
        <w:contextualSpacing/>
        <w:jc w:val="both"/>
        <w:rPr>
          <w:rFonts w:ascii="Cambria" w:eastAsia="MS Mincho" w:hAnsi="Cambria" w:cs="Times New Roman"/>
          <w:sz w:val="24"/>
          <w:szCs w:val="24"/>
        </w:rPr>
      </w:pPr>
      <w:r w:rsidRPr="00D04162">
        <w:rPr>
          <w:rFonts w:ascii="Cambria" w:eastAsia="MS Mincho" w:hAnsi="Cambria" w:cs="Times New Roman"/>
          <w:sz w:val="24"/>
          <w:szCs w:val="24"/>
        </w:rPr>
        <w:t>Rikonstruksion i Godinës së vjetër të Neonatologjisë dhe Obstetrikës dhe Ndërtimit të një godine të re në SUOGJ “Mbretëresha Geraldinë” me një vlerë kontrate 559,674 mijë lekë (me TVSH). Investimm që parashikohet të mbyllet në vitin 2024;</w:t>
      </w:r>
    </w:p>
    <w:p w14:paraId="52D63C39" w14:textId="77777777" w:rsidR="00636D9A" w:rsidRPr="00D04162" w:rsidRDefault="00636D9A" w:rsidP="00636D9A">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rikonstruksioni në Spitalin Psikiatrik Elbasan me rreth 48 milion dhe vijimi i financimit të projektit për vitet 2025-2026 respektivisht (rreth 171 milion lekë dhe 27 milion lekë);</w:t>
      </w:r>
    </w:p>
    <w:p w14:paraId="7FD13916" w14:textId="77777777" w:rsidR="00636D9A" w:rsidRPr="00D04162" w:rsidRDefault="00636D9A" w:rsidP="00636D9A">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1887EDCA" w14:textId="77777777" w:rsidR="00636D9A" w:rsidRPr="00D04162" w:rsidRDefault="00636D9A" w:rsidP="00636D9A">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rikonstruksioni i godinës qendrore të Spitalit Rajonal Gjirokastër vlera e plotë është parashikuar 473 milion lekë për vitet 2024-2026. Për vitin 2024 parashikohet të financohet rreth  95 milion lekë;</w:t>
      </w:r>
    </w:p>
    <w:p w14:paraId="31BA2E55" w14:textId="77777777" w:rsidR="00636D9A" w:rsidRPr="00D04162" w:rsidRDefault="00636D9A" w:rsidP="00636D9A">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4E904573" w14:textId="77777777" w:rsidR="00636D9A" w:rsidRPr="00D04162" w:rsidRDefault="00636D9A" w:rsidP="00636D9A">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 i godinës qendrore së Spitalit të Korçës me vlerë të plotë 350 mln lekë;</w:t>
      </w:r>
    </w:p>
    <w:p w14:paraId="0FC52D10" w14:textId="77777777" w:rsidR="005A3FFC" w:rsidRPr="00D04162" w:rsidRDefault="005A3FFC" w:rsidP="002F721B">
      <w:pPr>
        <w:spacing w:after="200" w:line="276" w:lineRule="auto"/>
        <w:contextualSpacing/>
        <w:jc w:val="both"/>
        <w:rPr>
          <w:rFonts w:ascii="Cambria" w:eastAsia="Calibri" w:hAnsi="Cambria" w:cs="Times New Roman"/>
          <w:sz w:val="24"/>
          <w:szCs w:val="24"/>
          <w:lang w:val="sq-AL"/>
        </w:rPr>
      </w:pPr>
    </w:p>
    <w:p w14:paraId="1A5E81F3" w14:textId="77777777" w:rsidR="00C11C89" w:rsidRPr="00D04162" w:rsidRDefault="00EA54EE" w:rsidP="00C11C89">
      <w:pPr>
        <w:pStyle w:val="Heading1"/>
        <w:spacing w:after="120" w:line="276" w:lineRule="auto"/>
        <w:contextualSpacing/>
        <w:rPr>
          <w:rFonts w:ascii="Cambria" w:hAnsi="Cambria"/>
          <w:b/>
          <w:color w:val="auto"/>
          <w:sz w:val="24"/>
          <w:szCs w:val="24"/>
          <w:lang w:val="en"/>
        </w:rPr>
      </w:pPr>
      <w:bookmarkStart w:id="5" w:name="_Toc136427472"/>
      <w:r w:rsidRPr="00D04162">
        <w:rPr>
          <w:rFonts w:ascii="Cambria" w:hAnsi="Cambria"/>
          <w:b/>
          <w:color w:val="auto"/>
          <w:sz w:val="24"/>
          <w:szCs w:val="24"/>
          <w:lang w:val="en"/>
        </w:rPr>
        <w:t>K</w:t>
      </w:r>
      <w:r w:rsidR="00D9146A" w:rsidRPr="00D04162">
        <w:rPr>
          <w:rFonts w:ascii="Cambria" w:hAnsi="Cambria"/>
          <w:b/>
          <w:color w:val="auto"/>
          <w:sz w:val="24"/>
          <w:szCs w:val="24"/>
          <w:lang w:val="en"/>
        </w:rPr>
        <w:t>UADRI MAKROEKONOMIK DHE FISKAL</w:t>
      </w:r>
      <w:r w:rsidR="00C56E02" w:rsidRPr="00D04162">
        <w:rPr>
          <w:rFonts w:ascii="Cambria" w:hAnsi="Cambria"/>
          <w:b/>
          <w:color w:val="auto"/>
          <w:sz w:val="24"/>
          <w:szCs w:val="24"/>
          <w:lang w:val="en"/>
        </w:rPr>
        <w:t xml:space="preserve"> </w:t>
      </w:r>
      <w:r w:rsidR="007944B0" w:rsidRPr="00D04162">
        <w:rPr>
          <w:rFonts w:ascii="Cambria" w:hAnsi="Cambria"/>
          <w:b/>
          <w:color w:val="auto"/>
          <w:sz w:val="24"/>
          <w:szCs w:val="24"/>
          <w:lang w:val="en"/>
        </w:rPr>
        <w:t>202</w:t>
      </w:r>
      <w:r w:rsidR="00201111" w:rsidRPr="00D04162">
        <w:rPr>
          <w:rFonts w:ascii="Cambria" w:hAnsi="Cambria"/>
          <w:b/>
          <w:color w:val="auto"/>
          <w:sz w:val="24"/>
          <w:szCs w:val="24"/>
          <w:lang w:val="en"/>
        </w:rPr>
        <w:t>4</w:t>
      </w:r>
      <w:r w:rsidR="007944B0" w:rsidRPr="00D04162">
        <w:rPr>
          <w:rFonts w:ascii="Cambria" w:hAnsi="Cambria"/>
          <w:b/>
          <w:color w:val="auto"/>
          <w:sz w:val="24"/>
          <w:szCs w:val="24"/>
          <w:lang w:val="en"/>
        </w:rPr>
        <w:t>-202</w:t>
      </w:r>
      <w:bookmarkEnd w:id="5"/>
      <w:r w:rsidR="00201111" w:rsidRPr="00D04162">
        <w:rPr>
          <w:rFonts w:ascii="Cambria" w:hAnsi="Cambria"/>
          <w:b/>
          <w:color w:val="auto"/>
          <w:sz w:val="24"/>
          <w:szCs w:val="24"/>
          <w:lang w:val="en"/>
        </w:rPr>
        <w:t>6</w:t>
      </w:r>
    </w:p>
    <w:p w14:paraId="36AC1787" w14:textId="77777777" w:rsidR="00656466" w:rsidRPr="00D04162" w:rsidRDefault="0087496B" w:rsidP="00C11C89">
      <w:pPr>
        <w:pStyle w:val="Heading1"/>
        <w:numPr>
          <w:ilvl w:val="0"/>
          <w:numId w:val="0"/>
        </w:numPr>
        <w:spacing w:after="120" w:line="276" w:lineRule="auto"/>
        <w:ind w:left="432"/>
        <w:rPr>
          <w:rFonts w:ascii="Cambria" w:hAnsi="Cambria"/>
          <w:b/>
          <w:color w:val="auto"/>
          <w:sz w:val="24"/>
          <w:szCs w:val="24"/>
          <w:lang w:val="en"/>
        </w:rPr>
      </w:pPr>
      <w:r w:rsidRPr="00D04162">
        <w:rPr>
          <w:rFonts w:ascii="Cambria" w:hAnsi="Cambria"/>
          <w:b/>
          <w:color w:val="auto"/>
          <w:sz w:val="24"/>
          <w:szCs w:val="24"/>
          <w:lang w:val="en"/>
        </w:rPr>
        <w:t xml:space="preserve">   </w:t>
      </w:r>
    </w:p>
    <w:p w14:paraId="030F5E21" w14:textId="77777777" w:rsidR="0059085B" w:rsidRPr="00D04162" w:rsidRDefault="0059085B" w:rsidP="007F4977">
      <w:pPr>
        <w:spacing w:after="120" w:line="276" w:lineRule="auto"/>
        <w:jc w:val="both"/>
        <w:rPr>
          <w:rFonts w:ascii="Cambria" w:hAnsi="Cambria" w:cstheme="minorHAnsi"/>
          <w:sz w:val="24"/>
          <w:szCs w:val="24"/>
          <w:lang w:val="sq-AL"/>
        </w:rPr>
      </w:pPr>
      <w:r w:rsidRPr="00D04162">
        <w:rPr>
          <w:rFonts w:ascii="Cambria" w:hAnsi="Cambria" w:cstheme="minorHAnsi"/>
          <w:sz w:val="24"/>
          <w:szCs w:val="24"/>
          <w:lang w:val="sq-AL"/>
        </w:rPr>
        <w:t xml:space="preserve">Kuadri Makroekonomik e Fiskal (KMF) për periudhën </w:t>
      </w:r>
      <w:r w:rsidR="00201111" w:rsidRPr="00D04162">
        <w:rPr>
          <w:rFonts w:ascii="Cambria" w:hAnsi="Cambria" w:cstheme="minorHAnsi"/>
          <w:sz w:val="24"/>
          <w:szCs w:val="24"/>
          <w:lang w:val="sq-AL"/>
        </w:rPr>
        <w:t>2024-2026</w:t>
      </w:r>
      <w:r w:rsidRPr="00D04162">
        <w:rPr>
          <w:rFonts w:ascii="Cambria" w:hAnsi="Cambria" w:cstheme="minorHAnsi"/>
          <w:sz w:val="24"/>
          <w:szCs w:val="24"/>
          <w:lang w:val="sq-AL"/>
        </w:rPr>
        <w:t xml:space="preserve"> është pjesë e Sistemit të Planifikimit të Integruar dhe përgatitet nga Ministria e Financave dhe Ekonomisë. KMF ka për qëllim përcaktimin e përparësive strategjike të qeverisë. Ai projekton pritshmërinë makroekonomike në horizontin kohor afat-mesëm, si dhe parashikon nivelin e zërave të </w:t>
      </w:r>
      <w:r w:rsidRPr="00D04162">
        <w:rPr>
          <w:rFonts w:ascii="Cambria" w:hAnsi="Cambria" w:cstheme="minorHAnsi"/>
          <w:sz w:val="24"/>
          <w:szCs w:val="24"/>
          <w:lang w:val="sq-AL"/>
        </w:rPr>
        <w:lastRenderedPageBreak/>
        <w:t>agreguar të të ardhurave dhe shpenzimeve të buxhetit të shtetit. Ai përcakton synimet dhe objektivat e qeverisë në lidhje me treguesit kryesor të politikës fiskale si, balancën e përgjithshme fiskale (deficitin), huamarrjen, borxhin publik, balancën fiskale primare dhe atë korrente. KMF shërben si bazë për përcaktimin e tavaneve në fazën e parë të procesit të përgatitjes së Programit Buxhetor Afatmesëm (PBA) 202</w:t>
      </w:r>
      <w:r w:rsidR="00B42353" w:rsidRPr="00D04162">
        <w:rPr>
          <w:rFonts w:ascii="Cambria" w:hAnsi="Cambria" w:cstheme="minorHAnsi"/>
          <w:sz w:val="24"/>
          <w:szCs w:val="24"/>
          <w:lang w:val="sq-AL"/>
        </w:rPr>
        <w:t>4</w:t>
      </w:r>
      <w:r w:rsidRPr="00D04162">
        <w:rPr>
          <w:rFonts w:ascii="Cambria" w:hAnsi="Cambria" w:cstheme="minorHAnsi"/>
          <w:sz w:val="24"/>
          <w:szCs w:val="24"/>
          <w:lang w:val="sq-AL"/>
        </w:rPr>
        <w:t xml:space="preserve"> – 202</w:t>
      </w:r>
      <w:r w:rsidR="00B42353" w:rsidRPr="00D04162">
        <w:rPr>
          <w:rFonts w:ascii="Cambria" w:hAnsi="Cambria" w:cstheme="minorHAnsi"/>
          <w:sz w:val="24"/>
          <w:szCs w:val="24"/>
          <w:lang w:val="sq-AL"/>
        </w:rPr>
        <w:t>6</w:t>
      </w:r>
      <w:r w:rsidRPr="00D04162">
        <w:rPr>
          <w:rFonts w:ascii="Cambria" w:hAnsi="Cambria" w:cstheme="minorHAnsi"/>
          <w:sz w:val="24"/>
          <w:szCs w:val="24"/>
          <w:lang w:val="sq-AL"/>
        </w:rPr>
        <w:t xml:space="preserve"> në nivel ministrie. </w:t>
      </w:r>
    </w:p>
    <w:p w14:paraId="7F9AC16C" w14:textId="77777777" w:rsidR="0059085B" w:rsidRPr="00D04162" w:rsidRDefault="0059085B" w:rsidP="005B66E4">
      <w:pPr>
        <w:spacing w:line="276" w:lineRule="auto"/>
        <w:jc w:val="both"/>
        <w:rPr>
          <w:rFonts w:ascii="Cambria" w:hAnsi="Cambria" w:cstheme="minorHAnsi"/>
          <w:sz w:val="24"/>
          <w:szCs w:val="24"/>
          <w:lang w:val="sq-AL"/>
        </w:rPr>
      </w:pPr>
      <w:bookmarkStart w:id="6" w:name="_Toc31801833"/>
      <w:bookmarkStart w:id="7" w:name="_Toc51666025"/>
      <w:bookmarkStart w:id="8" w:name="_Toc61961939"/>
      <w:bookmarkStart w:id="9" w:name="_Toc65680630"/>
      <w:bookmarkStart w:id="10" w:name="_Toc76644129"/>
      <w:bookmarkStart w:id="11" w:name="_Toc84515332"/>
      <w:r w:rsidRPr="00D04162">
        <w:rPr>
          <w:rFonts w:ascii="Cambria" w:hAnsi="Cambria" w:cstheme="minorHAnsi"/>
          <w:sz w:val="24"/>
          <w:szCs w:val="24"/>
          <w:lang w:val="sq-AL"/>
        </w:rPr>
        <w:t xml:space="preserve">KMF fillestar miratohet nga Këshilli i Ministrave në muajin janar (ose shkurt) të çdo viti, dhe është subjekt rishikimi dhe përditësimi, nëse ka ndryshime substanciale, në dy momente kyç gjatë vitit: (i) në muajin qershor, përpara finalizimit të PBA-së dhe të tavaneve të PBA-së për shpenzimet, si dhe (ii) në muajin tetor, përpara dërgimit në Parlament të projekt-buxhetit të shtetit. </w:t>
      </w:r>
    </w:p>
    <w:p w14:paraId="6EFB373B" w14:textId="77777777" w:rsidR="0059085B" w:rsidRPr="00D04162" w:rsidRDefault="0059085B" w:rsidP="005B66E4">
      <w:pPr>
        <w:spacing w:line="276" w:lineRule="auto"/>
        <w:jc w:val="both"/>
        <w:rPr>
          <w:rFonts w:ascii="Cambria" w:hAnsi="Cambria" w:cstheme="minorHAnsi"/>
          <w:sz w:val="24"/>
          <w:szCs w:val="24"/>
          <w:lang w:val="sq-AL"/>
        </w:rPr>
      </w:pPr>
      <w:r w:rsidRPr="00D04162">
        <w:rPr>
          <w:rFonts w:ascii="Cambria" w:hAnsi="Cambria" w:cstheme="minorHAnsi"/>
          <w:sz w:val="24"/>
          <w:szCs w:val="24"/>
          <w:lang w:val="sq-AL"/>
        </w:rPr>
        <w:t>KMF përmban dy komponentë kryesore: (i) parashikimet për treguesit kryesorë makroekonomikë të cilët paraqesin pritshmërinë ekonomike për vitin aktual dhe tre vitet e ardhshme dhe (ii) parashikimet dhe objektivat për treguesit fiskal të cilët paraqesin burimet e pritshme në dispozicion të qeverisë për vitet 202</w:t>
      </w:r>
      <w:r w:rsidR="00AD27AB" w:rsidRPr="00D04162">
        <w:rPr>
          <w:rFonts w:ascii="Cambria" w:hAnsi="Cambria" w:cstheme="minorHAnsi"/>
          <w:sz w:val="24"/>
          <w:szCs w:val="24"/>
          <w:lang w:val="sq-AL"/>
        </w:rPr>
        <w:t>4</w:t>
      </w:r>
      <w:r w:rsidRPr="00D04162">
        <w:rPr>
          <w:rFonts w:ascii="Cambria" w:hAnsi="Cambria" w:cstheme="minorHAnsi"/>
          <w:sz w:val="24"/>
          <w:szCs w:val="24"/>
          <w:lang w:val="sq-AL"/>
        </w:rPr>
        <w:t>–202</w:t>
      </w:r>
      <w:r w:rsidR="00AD27AB" w:rsidRPr="00D04162">
        <w:rPr>
          <w:rFonts w:ascii="Cambria" w:hAnsi="Cambria" w:cstheme="minorHAnsi"/>
          <w:sz w:val="24"/>
          <w:szCs w:val="24"/>
          <w:lang w:val="sq-AL"/>
        </w:rPr>
        <w:t xml:space="preserve">6 </w:t>
      </w:r>
      <w:r w:rsidRPr="00D04162">
        <w:rPr>
          <w:rFonts w:ascii="Cambria" w:hAnsi="Cambria" w:cstheme="minorHAnsi"/>
          <w:sz w:val="24"/>
          <w:szCs w:val="24"/>
          <w:lang w:val="sq-AL"/>
        </w:rPr>
        <w:t xml:space="preserve">dhe shpërndarjen e tyre për këtë periudhë sipas buxhetit të konsoliduar. </w:t>
      </w:r>
    </w:p>
    <w:p w14:paraId="3682D20A" w14:textId="77777777" w:rsidR="00F61E7B" w:rsidRPr="00D04162" w:rsidRDefault="00F61E7B" w:rsidP="005B66E4">
      <w:pPr>
        <w:spacing w:line="276" w:lineRule="auto"/>
        <w:jc w:val="both"/>
        <w:rPr>
          <w:rFonts w:ascii="Cambria" w:hAnsi="Cambria" w:cstheme="minorHAnsi"/>
          <w:sz w:val="24"/>
          <w:szCs w:val="24"/>
          <w:lang w:val="sq-AL"/>
        </w:rPr>
      </w:pPr>
    </w:p>
    <w:p w14:paraId="53C089FF" w14:textId="77777777" w:rsidR="0059085B" w:rsidRPr="00D04162" w:rsidRDefault="0059085B" w:rsidP="005B66E4">
      <w:pPr>
        <w:keepNext/>
        <w:spacing w:before="240" w:after="120" w:line="276" w:lineRule="auto"/>
        <w:jc w:val="both"/>
        <w:outlineLvl w:val="1"/>
        <w:rPr>
          <w:rFonts w:ascii="Cambria" w:eastAsia="Calibri" w:hAnsi="Cambria" w:cstheme="minorHAnsi"/>
          <w:b/>
          <w:bCs/>
          <w:i/>
          <w:color w:val="244061"/>
          <w:sz w:val="24"/>
          <w:szCs w:val="24"/>
          <w:lang w:val="sq-AL"/>
        </w:rPr>
      </w:pPr>
      <w:bookmarkStart w:id="12" w:name="_Toc136427473"/>
      <w:r w:rsidRPr="00D04162">
        <w:rPr>
          <w:rFonts w:ascii="Cambria" w:eastAsia="Calibri" w:hAnsi="Cambria" w:cstheme="minorHAnsi"/>
          <w:b/>
          <w:bCs/>
          <w:iCs/>
          <w:noProof/>
          <w:sz w:val="24"/>
          <w:szCs w:val="24"/>
          <w:lang w:val="sq-AL" w:eastAsia="sq-AL"/>
        </w:rPr>
        <w:t>2.1 Zhvillimet Makroekonomike</w:t>
      </w:r>
      <w:bookmarkEnd w:id="6"/>
      <w:bookmarkEnd w:id="7"/>
      <w:bookmarkEnd w:id="8"/>
      <w:bookmarkEnd w:id="9"/>
      <w:bookmarkEnd w:id="10"/>
      <w:bookmarkEnd w:id="11"/>
      <w:bookmarkEnd w:id="12"/>
    </w:p>
    <w:p w14:paraId="1C7AD69A" w14:textId="77777777" w:rsidR="0059085B" w:rsidRPr="00D04162" w:rsidRDefault="0059085B" w:rsidP="005B66E4">
      <w:pPr>
        <w:autoSpaceDE w:val="0"/>
        <w:autoSpaceDN w:val="0"/>
        <w:adjustRightInd w:val="0"/>
        <w:spacing w:before="120" w:after="120" w:line="276" w:lineRule="auto"/>
        <w:jc w:val="both"/>
        <w:rPr>
          <w:rFonts w:ascii="Cambria" w:eastAsia="Calibri" w:hAnsi="Cambria" w:cstheme="minorHAnsi"/>
          <w:b/>
          <w:bCs/>
          <w:i/>
          <w:color w:val="244061"/>
          <w:sz w:val="24"/>
          <w:szCs w:val="24"/>
          <w:lang w:val="sq-AL"/>
        </w:rPr>
      </w:pPr>
      <w:r w:rsidRPr="00D04162">
        <w:rPr>
          <w:rFonts w:ascii="Cambria" w:eastAsia="Calibri" w:hAnsi="Cambria" w:cstheme="minorHAnsi"/>
          <w:b/>
          <w:bCs/>
          <w:i/>
          <w:color w:val="244061"/>
          <w:sz w:val="24"/>
          <w:szCs w:val="24"/>
          <w:lang w:val="sq-AL"/>
        </w:rPr>
        <w:t>Zhvillimet në ekonomitë e huaja</w:t>
      </w:r>
      <w:r w:rsidR="0087496B" w:rsidRPr="00D04162">
        <w:rPr>
          <w:rFonts w:ascii="Cambria" w:eastAsia="Calibri" w:hAnsi="Cambria" w:cstheme="minorHAnsi"/>
          <w:b/>
          <w:bCs/>
          <w:i/>
          <w:color w:val="244061"/>
          <w:sz w:val="24"/>
          <w:szCs w:val="24"/>
          <w:lang w:val="sq-AL"/>
        </w:rPr>
        <w:t xml:space="preserve">  </w:t>
      </w:r>
    </w:p>
    <w:p w14:paraId="2F87990E" w14:textId="77777777" w:rsidR="0002767A" w:rsidRPr="00D04162" w:rsidRDefault="005C5B68" w:rsidP="00054B6A">
      <w:pPr>
        <w:spacing w:before="120" w:after="120" w:line="276" w:lineRule="auto"/>
        <w:jc w:val="both"/>
        <w:rPr>
          <w:rFonts w:ascii="Cambria" w:eastAsia="Calibri" w:hAnsi="Cambria" w:cs="Calibri"/>
          <w:color w:val="000000" w:themeColor="text1"/>
          <w:sz w:val="24"/>
          <w:szCs w:val="24"/>
          <w:lang w:val="sq-AL"/>
        </w:rPr>
      </w:pPr>
      <w:r w:rsidRPr="00D04162">
        <w:rPr>
          <w:rFonts w:ascii="Cambria" w:eastAsia="Calibri" w:hAnsi="Cambria" w:cs="Calibri"/>
          <w:color w:val="000000" w:themeColor="text1"/>
          <w:sz w:val="24"/>
          <w:szCs w:val="24"/>
          <w:lang w:val="sq-AL"/>
        </w:rPr>
        <w:t>Sipas vler</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simeve 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fundit 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b</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ra nga Eurostat, n</w:t>
      </w:r>
      <w:r w:rsidR="00711AD8" w:rsidRPr="00D04162">
        <w:rPr>
          <w:rFonts w:ascii="Cambria" w:eastAsia="Calibri" w:hAnsi="Cambria" w:cs="Calibri"/>
          <w:color w:val="000000" w:themeColor="text1"/>
          <w:sz w:val="24"/>
          <w:szCs w:val="24"/>
          <w:lang w:val="sq-AL"/>
        </w:rPr>
        <w:t>ë</w:t>
      </w:r>
      <w:r w:rsidR="0002767A" w:rsidRPr="00D04162">
        <w:rPr>
          <w:rFonts w:ascii="Cambria" w:eastAsia="Calibri" w:hAnsi="Cambria" w:cs="Calibri"/>
          <w:color w:val="000000" w:themeColor="text1"/>
          <w:sz w:val="24"/>
          <w:szCs w:val="24"/>
          <w:lang w:val="sq-AL"/>
        </w:rPr>
        <w:t xml:space="preserve"> tremujorin e kat</w:t>
      </w:r>
      <w:r w:rsidR="00711AD8" w:rsidRPr="00D04162">
        <w:rPr>
          <w:rFonts w:ascii="Cambria" w:eastAsia="Calibri" w:hAnsi="Cambria" w:cs="Calibri"/>
          <w:color w:val="000000" w:themeColor="text1"/>
          <w:sz w:val="24"/>
          <w:szCs w:val="24"/>
          <w:lang w:val="sq-AL"/>
        </w:rPr>
        <w:t>ë</w:t>
      </w:r>
      <w:r w:rsidR="0002767A" w:rsidRPr="00D04162">
        <w:rPr>
          <w:rFonts w:ascii="Cambria" w:eastAsia="Calibri" w:hAnsi="Cambria" w:cs="Calibri"/>
          <w:color w:val="000000" w:themeColor="text1"/>
          <w:sz w:val="24"/>
          <w:szCs w:val="24"/>
          <w:lang w:val="sq-AL"/>
        </w:rPr>
        <w:t>rt t</w:t>
      </w:r>
      <w:r w:rsidR="00711AD8" w:rsidRPr="00D04162">
        <w:rPr>
          <w:rFonts w:ascii="Cambria" w:eastAsia="Calibri" w:hAnsi="Cambria" w:cs="Calibri"/>
          <w:color w:val="000000" w:themeColor="text1"/>
          <w:sz w:val="24"/>
          <w:szCs w:val="24"/>
          <w:lang w:val="sq-AL"/>
        </w:rPr>
        <w:t>ë</w:t>
      </w:r>
      <w:r w:rsidR="0002767A" w:rsidRPr="00D04162">
        <w:rPr>
          <w:rFonts w:ascii="Cambria" w:eastAsia="Calibri" w:hAnsi="Cambria" w:cs="Calibri"/>
          <w:color w:val="000000" w:themeColor="text1"/>
          <w:sz w:val="24"/>
          <w:szCs w:val="24"/>
          <w:lang w:val="sq-AL"/>
        </w:rPr>
        <w:t xml:space="preserve"> vitit 2022, PBB-ja</w:t>
      </w:r>
      <w:r w:rsidR="0002767A" w:rsidRPr="00D04162">
        <w:rPr>
          <w:rStyle w:val="FootnoteReference"/>
          <w:rFonts w:ascii="Cambria" w:eastAsia="Calibri" w:hAnsi="Cambria" w:cs="Calibri"/>
          <w:color w:val="000000" w:themeColor="text1"/>
          <w:sz w:val="24"/>
          <w:szCs w:val="24"/>
          <w:lang w:val="sq-AL"/>
        </w:rPr>
        <w:footnoteReference w:id="2"/>
      </w:r>
      <w:r w:rsidR="0002767A" w:rsidRPr="00D04162">
        <w:rPr>
          <w:rFonts w:ascii="Cambria" w:eastAsia="Calibri" w:hAnsi="Cambria" w:cs="Calibri"/>
          <w:color w:val="000000" w:themeColor="text1"/>
          <w:sz w:val="24"/>
          <w:szCs w:val="24"/>
          <w:lang w:val="sq-AL"/>
        </w:rPr>
        <w:t xml:space="preserve"> e rregulluar sezonalisht mbeti e qëndrueshme në Eurozonë dhe u ul me 0.1% në BE, krahasuar me tremujorin </w:t>
      </w:r>
      <w:r w:rsidRPr="00D04162">
        <w:rPr>
          <w:rFonts w:ascii="Cambria" w:eastAsia="Calibri" w:hAnsi="Cambria" w:cs="Calibri"/>
          <w:color w:val="000000" w:themeColor="text1"/>
          <w:sz w:val="24"/>
          <w:szCs w:val="24"/>
          <w:lang w:val="sq-AL"/>
        </w:rPr>
        <w:t>paraardh</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s.</w:t>
      </w:r>
      <w:r w:rsidR="0002767A" w:rsidRPr="00D04162">
        <w:rPr>
          <w:rFonts w:ascii="Cambria" w:eastAsia="Calibri" w:hAnsi="Cambria" w:cs="Calibri"/>
          <w:color w:val="000000" w:themeColor="text1"/>
          <w:sz w:val="24"/>
          <w:szCs w:val="24"/>
          <w:lang w:val="sq-AL"/>
        </w:rPr>
        <w:t xml:space="preserve"> </w:t>
      </w:r>
      <w:r w:rsidRPr="00D04162">
        <w:rPr>
          <w:rFonts w:ascii="Cambria" w:eastAsia="Calibri" w:hAnsi="Cambria" w:cs="Calibri"/>
          <w:color w:val="000000" w:themeColor="text1"/>
          <w:sz w:val="24"/>
          <w:szCs w:val="24"/>
          <w:lang w:val="sq-AL"/>
        </w:rPr>
        <w:t>Krahasuar me 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nj</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jtin tremujor 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nj</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viti m</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par</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PBB-ja e p</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rsh</w:t>
      </w:r>
      <w:r w:rsidR="00054B6A" w:rsidRPr="00D04162">
        <w:rPr>
          <w:rFonts w:ascii="Cambria" w:eastAsia="Calibri" w:hAnsi="Cambria" w:cs="Calibri"/>
          <w:color w:val="000000" w:themeColor="text1"/>
          <w:sz w:val="24"/>
          <w:szCs w:val="24"/>
          <w:lang w:val="sq-AL"/>
        </w:rPr>
        <w:t>t</w:t>
      </w:r>
      <w:r w:rsidRPr="00D04162">
        <w:rPr>
          <w:rFonts w:ascii="Cambria" w:eastAsia="Calibri" w:hAnsi="Cambria" w:cs="Calibri"/>
          <w:color w:val="000000" w:themeColor="text1"/>
          <w:sz w:val="24"/>
          <w:szCs w:val="24"/>
          <w:lang w:val="sq-AL"/>
        </w:rPr>
        <w:t xml:space="preserve">atur sezonalisht u rrit me </w:t>
      </w:r>
      <w:r w:rsidR="00054B6A" w:rsidRPr="00D04162">
        <w:rPr>
          <w:rFonts w:ascii="Cambria" w:eastAsia="Calibri" w:hAnsi="Cambria" w:cs="Calibri"/>
          <w:color w:val="000000" w:themeColor="text1"/>
          <w:sz w:val="24"/>
          <w:szCs w:val="24"/>
          <w:lang w:val="sq-AL"/>
        </w:rPr>
        <w:t xml:space="preserve">1.8% </w:t>
      </w:r>
      <w:r w:rsidRPr="00D04162">
        <w:rPr>
          <w:rFonts w:ascii="Cambria" w:eastAsia="Calibri" w:hAnsi="Cambria" w:cs="Calibri"/>
          <w:color w:val="000000" w:themeColor="text1"/>
          <w:sz w:val="24"/>
          <w:szCs w:val="24"/>
          <w:lang w:val="sq-AL"/>
        </w:rPr>
        <w:t>n</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Eurozon</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dhe me </w:t>
      </w:r>
      <w:r w:rsidR="00054B6A" w:rsidRPr="00D04162">
        <w:rPr>
          <w:rFonts w:ascii="Cambria" w:eastAsia="Calibri" w:hAnsi="Cambria" w:cs="Calibri"/>
          <w:color w:val="000000" w:themeColor="text1"/>
          <w:sz w:val="24"/>
          <w:szCs w:val="24"/>
          <w:lang w:val="sq-AL"/>
        </w:rPr>
        <w:t xml:space="preserve">1.7% </w:t>
      </w:r>
      <w:r w:rsidRPr="00D04162">
        <w:rPr>
          <w:rFonts w:ascii="Cambria" w:eastAsia="Calibri" w:hAnsi="Cambria" w:cs="Calibri"/>
          <w:color w:val="000000" w:themeColor="text1"/>
          <w:sz w:val="24"/>
          <w:szCs w:val="24"/>
          <w:lang w:val="sq-AL"/>
        </w:rPr>
        <w:t>n</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BE n</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tremujorin e kat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rt t</w:t>
      </w:r>
      <w:r w:rsidR="00711AD8" w:rsidRPr="00D04162">
        <w:rPr>
          <w:rFonts w:ascii="Cambria" w:eastAsia="Calibri" w:hAnsi="Cambria" w:cs="Calibri"/>
          <w:color w:val="000000" w:themeColor="text1"/>
          <w:sz w:val="24"/>
          <w:szCs w:val="24"/>
          <w:lang w:val="sq-AL"/>
        </w:rPr>
        <w:t>ë</w:t>
      </w:r>
      <w:r w:rsidRPr="00D04162">
        <w:rPr>
          <w:rFonts w:ascii="Cambria" w:eastAsia="Calibri" w:hAnsi="Cambria" w:cs="Calibri"/>
          <w:color w:val="000000" w:themeColor="text1"/>
          <w:sz w:val="24"/>
          <w:szCs w:val="24"/>
          <w:lang w:val="sq-AL"/>
        </w:rPr>
        <w:t xml:space="preserve"> 2022. </w:t>
      </w:r>
      <w:r w:rsidR="00054B6A" w:rsidRPr="00D04162">
        <w:rPr>
          <w:rFonts w:ascii="Cambria" w:eastAsia="Calibri" w:hAnsi="Cambria" w:cs="Calibri"/>
          <w:color w:val="000000" w:themeColor="text1"/>
          <w:sz w:val="24"/>
          <w:szCs w:val="24"/>
          <w:lang w:val="sq-AL"/>
        </w:rPr>
        <w:t xml:space="preserve">Për vitin 2022, PBB-ja u rrit me 3.5% si në eurozonë ashtu edhe në BE, pas +5.3% dhe +5.4% përkatësisht në vitin 2021. </w:t>
      </w:r>
    </w:p>
    <w:p w14:paraId="00077007" w14:textId="77777777" w:rsidR="0002767A" w:rsidRPr="00D04162" w:rsidRDefault="0002767A" w:rsidP="0002767A">
      <w:pPr>
        <w:spacing w:before="120" w:after="120" w:line="276" w:lineRule="auto"/>
        <w:jc w:val="both"/>
        <w:rPr>
          <w:rFonts w:ascii="Cambria" w:eastAsia="Calibri" w:hAnsi="Cambria" w:cs="Calibri"/>
          <w:color w:val="000000" w:themeColor="text1"/>
          <w:sz w:val="24"/>
          <w:szCs w:val="24"/>
          <w:lang w:val="sq-AL"/>
        </w:rPr>
      </w:pPr>
      <w:r w:rsidRPr="00D04162">
        <w:rPr>
          <w:rFonts w:ascii="Cambria" w:eastAsia="Calibri" w:hAnsi="Cambria" w:cs="Calibri"/>
          <w:color w:val="000000" w:themeColor="text1"/>
          <w:sz w:val="24"/>
          <w:szCs w:val="24"/>
          <w:lang w:val="sq-AL"/>
        </w:rPr>
        <w:t>Në tremujorin e katert të vitit 2022, aktiviteti ekonomik në BE u ngadalësua, por rritja e vazhdueshme u raportua në shumicën e vendeve anëtare. Rritja vlerësohet të ketë mbetur e dobët, kjo për shkak të rritjes së kostove të energjisë si dhe pushtimit të Rusisë nga Ukraina.</w:t>
      </w:r>
    </w:p>
    <w:p w14:paraId="38616A06" w14:textId="77777777" w:rsidR="0002767A" w:rsidRPr="00D04162" w:rsidRDefault="0002767A" w:rsidP="0002767A">
      <w:pPr>
        <w:spacing w:before="120" w:after="120" w:line="276" w:lineRule="auto"/>
        <w:jc w:val="both"/>
        <w:rPr>
          <w:rFonts w:ascii="Cambria" w:eastAsia="Calibri" w:hAnsi="Cambria" w:cs="Calibri"/>
          <w:sz w:val="24"/>
          <w:szCs w:val="24"/>
          <w:lang w:val="sq-AL"/>
        </w:rPr>
      </w:pPr>
      <w:r w:rsidRPr="00D04162">
        <w:rPr>
          <w:rFonts w:ascii="Cambria" w:eastAsia="Times New Roman" w:hAnsi="Cambria" w:cstheme="minorHAnsi"/>
          <w:sz w:val="24"/>
          <w:szCs w:val="24"/>
          <w:lang w:val="sq-AL"/>
        </w:rPr>
        <w:t xml:space="preserve">Në tremujorin e katërt 2022, në të gjitha </w:t>
      </w:r>
      <w:r w:rsidRPr="00D04162">
        <w:rPr>
          <w:rFonts w:ascii="Cambria" w:eastAsia="Calibri" w:hAnsi="Cambria" w:cs="Calibri"/>
          <w:sz w:val="24"/>
          <w:szCs w:val="24"/>
          <w:lang w:val="sq-AL"/>
        </w:rPr>
        <w:t>vendet anëtare të BE-së për të cilat disponohen të dhëna, Greqia (+1.4%) shënoi rritjen më të lartë të PBB-së krahasuar me tremujorin e mëparshëm, e ndjekur nga Malta (+1.2%) dhe Qipro (+1.1%),  ndërkohë, rënie ekonom</w:t>
      </w:r>
      <w:r w:rsidR="007F4977" w:rsidRPr="00D04162">
        <w:rPr>
          <w:rFonts w:ascii="Cambria" w:eastAsia="Calibri" w:hAnsi="Cambria" w:cs="Calibri"/>
          <w:sz w:val="24"/>
          <w:szCs w:val="24"/>
          <w:lang w:val="sq-AL"/>
        </w:rPr>
        <w:t>ike janë vërejtur në Poloni (-2.4%), Estoni (-1.</w:t>
      </w:r>
      <w:r w:rsidRPr="00D04162">
        <w:rPr>
          <w:rFonts w:ascii="Cambria" w:eastAsia="Calibri" w:hAnsi="Cambria" w:cs="Calibri"/>
          <w:sz w:val="24"/>
          <w:szCs w:val="24"/>
          <w:lang w:val="sq-AL"/>
        </w:rPr>
        <w:t>6%) dhe Finlandë (-0.6%).</w:t>
      </w:r>
    </w:p>
    <w:p w14:paraId="0C2D4BD7" w14:textId="77777777" w:rsidR="00711AD8" w:rsidRPr="00D04162" w:rsidRDefault="00711AD8" w:rsidP="00711AD8">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Aktiviteti ekonomik në Shqipëri është i ndikuar drejtpërsëdrejti nga ecuria ekonomike në mjedisin ndërkombëtar, veçanërisht nga partnerët e saj kryesorë tregtarë, kryesisht nëpërmjet eksporteve drejt tyre, remitancave, si dhe Investimeve të Huaja Direkte (IHD-të).</w:t>
      </w:r>
    </w:p>
    <w:p w14:paraId="40C3282F" w14:textId="77777777" w:rsidR="0002767A" w:rsidRPr="00D04162" w:rsidRDefault="0002767A" w:rsidP="0002767A">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lastRenderedPageBreak/>
        <w:t>Partnerёt kryesorё tregtar pёr ekonominё shqiptare si Italia, Gjermania dhe Greqia shënuan rritje të PBB-së nё nivelin prej +1.4%, +0.9% dhe +5.</w:t>
      </w:r>
      <w:r w:rsidR="00711AD8" w:rsidRPr="00D04162">
        <w:rPr>
          <w:rFonts w:ascii="Cambria" w:eastAsia="Calibri" w:hAnsi="Cambria" w:cs="Calibri"/>
          <w:sz w:val="24"/>
          <w:szCs w:val="24"/>
          <w:lang w:val="sq-AL"/>
        </w:rPr>
        <w:t>2</w:t>
      </w:r>
      <w:r w:rsidRPr="00D04162">
        <w:rPr>
          <w:rFonts w:ascii="Cambria" w:eastAsia="Calibri" w:hAnsi="Cambria" w:cs="Calibri"/>
          <w:sz w:val="24"/>
          <w:szCs w:val="24"/>
          <w:lang w:val="sq-AL"/>
        </w:rPr>
        <w:t>% përkatësisht, në tremujorin e katërt të vitit 2022, krahasuar me të njëjtin tremujor të një viti më parë.</w:t>
      </w:r>
    </w:p>
    <w:p w14:paraId="19E96BF1" w14:textId="77777777" w:rsidR="0002767A" w:rsidRPr="00D04162" w:rsidRDefault="0002767A" w:rsidP="0002767A">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 xml:space="preserve">Në prill </w:t>
      </w:r>
      <w:r w:rsidR="00711AD8" w:rsidRPr="00D04162">
        <w:rPr>
          <w:rFonts w:ascii="Cambria" w:eastAsia="Calibri" w:hAnsi="Cambria" w:cs="Calibri"/>
          <w:sz w:val="24"/>
          <w:szCs w:val="24"/>
          <w:lang w:val="sq-AL"/>
        </w:rPr>
        <w:t>2023</w:t>
      </w:r>
      <w:r w:rsidRPr="00D04162">
        <w:rPr>
          <w:rFonts w:ascii="Cambria" w:eastAsia="Calibri" w:hAnsi="Cambria" w:cs="Calibri"/>
          <w:sz w:val="24"/>
          <w:szCs w:val="24"/>
          <w:lang w:val="sq-AL"/>
        </w:rPr>
        <w:t>, norma e papunësisë</w:t>
      </w:r>
      <w:r w:rsidRPr="00D04162">
        <w:rPr>
          <w:rStyle w:val="FootnoteReference"/>
          <w:rFonts w:ascii="Cambria" w:eastAsia="Calibri" w:hAnsi="Cambria" w:cs="Calibri"/>
          <w:sz w:val="24"/>
          <w:szCs w:val="24"/>
          <w:lang w:val="sq-AL"/>
        </w:rPr>
        <w:footnoteReference w:id="3"/>
      </w:r>
      <w:r w:rsidRPr="00D04162">
        <w:rPr>
          <w:rFonts w:ascii="Cambria" w:eastAsia="Calibri" w:hAnsi="Cambria" w:cs="Calibri"/>
          <w:sz w:val="24"/>
          <w:szCs w:val="24"/>
          <w:lang w:val="sq-AL"/>
        </w:rPr>
        <w:t xml:space="preserve"> e rregulluar sezonalisht në </w:t>
      </w:r>
      <w:r w:rsidR="00711AD8" w:rsidRPr="00D04162">
        <w:rPr>
          <w:rFonts w:ascii="Cambria" w:eastAsia="Calibri" w:hAnsi="Cambria" w:cs="Calibri"/>
          <w:sz w:val="24"/>
          <w:szCs w:val="24"/>
          <w:lang w:val="sq-AL"/>
        </w:rPr>
        <w:t>e</w:t>
      </w:r>
      <w:r w:rsidRPr="00D04162">
        <w:rPr>
          <w:rFonts w:ascii="Cambria" w:eastAsia="Calibri" w:hAnsi="Cambria" w:cs="Calibri"/>
          <w:sz w:val="24"/>
          <w:szCs w:val="24"/>
          <w:lang w:val="sq-AL"/>
        </w:rPr>
        <w:t xml:space="preserve">urozonë ishte 6.5%, nga 6.6% në mars 2023 dhe nga 6.7% në prill 2022. Shkalla e papunësisë në BE ishte 6.0% në prill 2023, gjithashtu e qëndrueshme në krahasim me marsin 2023 dhe në rënie nga 6.1% në prill 2022. Ndërkohë numri i të punësuarve u rrit me 0.3% në </w:t>
      </w:r>
      <w:r w:rsidR="00711AD8" w:rsidRPr="00D04162">
        <w:rPr>
          <w:rFonts w:ascii="Cambria" w:eastAsia="Calibri" w:hAnsi="Cambria" w:cs="Calibri"/>
          <w:sz w:val="24"/>
          <w:szCs w:val="24"/>
          <w:lang w:val="sq-AL"/>
        </w:rPr>
        <w:t>e</w:t>
      </w:r>
      <w:r w:rsidRPr="00D04162">
        <w:rPr>
          <w:rFonts w:ascii="Cambria" w:eastAsia="Calibri" w:hAnsi="Cambria" w:cs="Calibri"/>
          <w:sz w:val="24"/>
          <w:szCs w:val="24"/>
          <w:lang w:val="sq-AL"/>
        </w:rPr>
        <w:t>urozonë dhe në BE gjatë tremujorit të katërt të 2022, krahasuar me tremujorin e mëparshëm. Në tremujorin e tretë të 2022, punësimi ishte rritur me 0.3% në eurozonë dhe me 0.2% në BE.</w:t>
      </w:r>
    </w:p>
    <w:p w14:paraId="2ADEC05D" w14:textId="77777777" w:rsidR="0002767A" w:rsidRPr="00D04162" w:rsidRDefault="0002767A" w:rsidP="0002767A">
      <w:pPr>
        <w:spacing w:before="120" w:after="120" w:line="276" w:lineRule="auto"/>
        <w:jc w:val="both"/>
        <w:rPr>
          <w:rFonts w:ascii="Cambria" w:hAnsi="Cambria" w:cstheme="minorHAnsi"/>
          <w:sz w:val="24"/>
          <w:szCs w:val="24"/>
          <w:lang w:val="sq-AL"/>
        </w:rPr>
      </w:pPr>
      <w:r w:rsidRPr="00D04162">
        <w:rPr>
          <w:rFonts w:ascii="Cambria" w:hAnsi="Cambria" w:cstheme="minorHAnsi"/>
          <w:sz w:val="24"/>
          <w:szCs w:val="24"/>
          <w:lang w:val="sq-AL"/>
        </w:rPr>
        <w:t>Norma vjetore e inflacionit në</w:t>
      </w:r>
      <w:r w:rsidR="00711AD8" w:rsidRPr="00D04162">
        <w:rPr>
          <w:rFonts w:ascii="Cambria" w:hAnsi="Cambria" w:cstheme="minorHAnsi"/>
          <w:sz w:val="24"/>
          <w:szCs w:val="24"/>
          <w:lang w:val="sq-AL"/>
        </w:rPr>
        <w:t xml:space="preserve"> e</w:t>
      </w:r>
      <w:r w:rsidRPr="00D04162">
        <w:rPr>
          <w:rFonts w:ascii="Cambria" w:hAnsi="Cambria" w:cstheme="minorHAnsi"/>
          <w:sz w:val="24"/>
          <w:szCs w:val="24"/>
          <w:lang w:val="sq-AL"/>
        </w:rPr>
        <w:t>urozonë</w:t>
      </w:r>
      <w:r w:rsidRPr="00D04162">
        <w:rPr>
          <w:rStyle w:val="FootnoteReference"/>
          <w:rFonts w:ascii="Cambria" w:hAnsi="Cambria" w:cstheme="minorHAnsi"/>
          <w:sz w:val="24"/>
          <w:szCs w:val="24"/>
          <w:lang w:val="sq-AL"/>
        </w:rPr>
        <w:footnoteReference w:id="4"/>
      </w:r>
      <w:r w:rsidRPr="00D04162">
        <w:rPr>
          <w:rFonts w:ascii="Cambria" w:hAnsi="Cambria" w:cstheme="minorHAnsi"/>
          <w:sz w:val="24"/>
          <w:szCs w:val="24"/>
          <w:lang w:val="sq-AL"/>
        </w:rPr>
        <w:t xml:space="preserve">, ishte 7.0% në prill 2023 nga 6.9% në mars 2023. </w:t>
      </w:r>
      <w:r w:rsidRPr="00D04162">
        <w:rPr>
          <w:rFonts w:ascii="Cambria" w:eastAsia="Calibri" w:hAnsi="Cambria" w:cs="Calibri"/>
          <w:sz w:val="24"/>
          <w:szCs w:val="24"/>
          <w:lang w:val="sq-AL"/>
        </w:rPr>
        <w:t xml:space="preserve">Rritja e përgjithshme e çmimeve u përshpejtua pasi rritja e kostove të shërbimeve dhe energjisë, kompensoi ngadalësimin e rritjes së çmimeve të ushqimeve. </w:t>
      </w:r>
      <w:r w:rsidRPr="00D04162">
        <w:rPr>
          <w:rFonts w:ascii="Cambria" w:eastAsia="Calibri" w:hAnsi="Cambria" w:cstheme="minorHAnsi"/>
          <w:sz w:val="24"/>
          <w:szCs w:val="24"/>
          <w:lang w:val="sq-AL"/>
        </w:rPr>
        <w:t>Duke parë përbërësit kryesorë të inflacionit të eurozonës</w:t>
      </w:r>
      <w:r w:rsidRPr="00D04162">
        <w:rPr>
          <w:rFonts w:ascii="Cambria" w:hAnsi="Cambria" w:cstheme="minorHAnsi"/>
          <w:sz w:val="24"/>
          <w:szCs w:val="24"/>
          <w:lang w:val="sq-AL"/>
        </w:rPr>
        <w:t xml:space="preserve"> rritja u nxit kryesisht nga ushqimi, alkooli dhe duhani (2.75% pikë përqindje), të ndjekur nga shërbimet (+2</w:t>
      </w:r>
      <w:r w:rsidR="00711AD8" w:rsidRPr="00D04162">
        <w:rPr>
          <w:rFonts w:ascii="Cambria" w:hAnsi="Cambria" w:cstheme="minorHAnsi"/>
          <w:sz w:val="24"/>
          <w:szCs w:val="24"/>
          <w:lang w:val="sq-AL"/>
        </w:rPr>
        <w:t>.</w:t>
      </w:r>
      <w:r w:rsidRPr="00D04162">
        <w:rPr>
          <w:rFonts w:ascii="Cambria" w:hAnsi="Cambria" w:cstheme="minorHAnsi"/>
          <w:sz w:val="24"/>
          <w:szCs w:val="24"/>
          <w:lang w:val="sq-AL"/>
        </w:rPr>
        <w:t>21 pikë përqindje), mallrat industriale jo</w:t>
      </w:r>
      <w:r w:rsidR="00711AD8" w:rsidRPr="00D04162">
        <w:rPr>
          <w:rFonts w:ascii="Cambria" w:hAnsi="Cambria" w:cstheme="minorHAnsi"/>
          <w:sz w:val="24"/>
          <w:szCs w:val="24"/>
          <w:lang w:val="sq-AL"/>
        </w:rPr>
        <w:t>-</w:t>
      </w:r>
      <w:r w:rsidRPr="00D04162">
        <w:rPr>
          <w:rFonts w:ascii="Cambria" w:hAnsi="Cambria" w:cstheme="minorHAnsi"/>
          <w:sz w:val="24"/>
          <w:szCs w:val="24"/>
          <w:lang w:val="sq-AL"/>
        </w:rPr>
        <w:t>energjetike (+1</w:t>
      </w:r>
      <w:r w:rsidR="00711AD8" w:rsidRPr="00D04162">
        <w:rPr>
          <w:rFonts w:ascii="Cambria" w:hAnsi="Cambria" w:cstheme="minorHAnsi"/>
          <w:sz w:val="24"/>
          <w:szCs w:val="24"/>
          <w:lang w:val="sq-AL"/>
        </w:rPr>
        <w:t>.</w:t>
      </w:r>
      <w:r w:rsidRPr="00D04162">
        <w:rPr>
          <w:rFonts w:ascii="Cambria" w:hAnsi="Cambria" w:cstheme="minorHAnsi"/>
          <w:sz w:val="24"/>
          <w:szCs w:val="24"/>
          <w:lang w:val="sq-AL"/>
        </w:rPr>
        <w:t>62 pikë përqindje) dhe energjia (+0.38 pikë përqindje).</w:t>
      </w:r>
    </w:p>
    <w:p w14:paraId="3E867206" w14:textId="77777777" w:rsidR="0002767A" w:rsidRPr="00D04162" w:rsidRDefault="0002767A" w:rsidP="0002767A">
      <w:pPr>
        <w:spacing w:before="120" w:after="120" w:line="276" w:lineRule="auto"/>
        <w:jc w:val="both"/>
        <w:rPr>
          <w:rFonts w:ascii="Cambria" w:hAnsi="Cambria" w:cstheme="minorHAnsi"/>
          <w:sz w:val="24"/>
          <w:szCs w:val="24"/>
          <w:lang w:val="sq-AL"/>
        </w:rPr>
      </w:pPr>
      <w:r w:rsidRPr="00D04162">
        <w:rPr>
          <w:rFonts w:ascii="Cambria" w:hAnsi="Cambria" w:cstheme="minorHAnsi"/>
          <w:sz w:val="24"/>
          <w:szCs w:val="24"/>
          <w:lang w:val="sq-AL"/>
        </w:rPr>
        <w:t xml:space="preserve">Norma vjetore e inflacionit në </w:t>
      </w:r>
      <w:r w:rsidR="00711AD8" w:rsidRPr="00D04162">
        <w:rPr>
          <w:rFonts w:ascii="Cambria" w:hAnsi="Cambria" w:cstheme="minorHAnsi"/>
          <w:sz w:val="24"/>
          <w:szCs w:val="24"/>
          <w:lang w:val="sq-AL"/>
        </w:rPr>
        <w:t>e</w:t>
      </w:r>
      <w:r w:rsidRPr="00D04162">
        <w:rPr>
          <w:rFonts w:ascii="Cambria" w:hAnsi="Cambria" w:cstheme="minorHAnsi"/>
          <w:sz w:val="24"/>
          <w:szCs w:val="24"/>
          <w:lang w:val="sq-AL"/>
        </w:rPr>
        <w:t>urozonë u rrit për shkak të rritjes së kos</w:t>
      </w:r>
      <w:r w:rsidR="00711AD8" w:rsidRPr="00D04162">
        <w:rPr>
          <w:rFonts w:ascii="Cambria" w:hAnsi="Cambria" w:cstheme="minorHAnsi"/>
          <w:sz w:val="24"/>
          <w:szCs w:val="24"/>
          <w:lang w:val="sq-AL"/>
        </w:rPr>
        <w:t>t</w:t>
      </w:r>
      <w:r w:rsidRPr="00D04162">
        <w:rPr>
          <w:rFonts w:ascii="Cambria" w:hAnsi="Cambria" w:cstheme="minorHAnsi"/>
          <w:sz w:val="24"/>
          <w:szCs w:val="24"/>
          <w:lang w:val="sq-AL"/>
        </w:rPr>
        <w:t>ove të energjisë, duke përmbushur parashikimet e tregut.</w:t>
      </w:r>
    </w:p>
    <w:p w14:paraId="46D11989" w14:textId="77777777" w:rsidR="0059085B" w:rsidRPr="00D04162" w:rsidRDefault="0002767A" w:rsidP="00712E7B">
      <w:pPr>
        <w:spacing w:before="120" w:after="240" w:line="276" w:lineRule="auto"/>
        <w:jc w:val="both"/>
        <w:rPr>
          <w:rFonts w:ascii="Cambria" w:eastAsia="Calibri" w:hAnsi="Cambria" w:cstheme="minorHAnsi"/>
          <w:sz w:val="24"/>
          <w:szCs w:val="24"/>
          <w:lang w:val="sq-AL"/>
        </w:rPr>
      </w:pPr>
      <w:r w:rsidRPr="00D04162">
        <w:rPr>
          <w:rFonts w:ascii="Cambria" w:eastAsia="Calibri" w:hAnsi="Cambria" w:cstheme="minorHAnsi"/>
          <w:sz w:val="24"/>
          <w:szCs w:val="24"/>
          <w:lang w:val="sq-AL"/>
        </w:rPr>
        <w:t>Banka Qendrore Evropiane</w:t>
      </w:r>
      <w:r w:rsidRPr="00D04162">
        <w:rPr>
          <w:rStyle w:val="FootnoteReference"/>
          <w:rFonts w:ascii="Cambria" w:eastAsia="Calibri" w:hAnsi="Cambria" w:cstheme="minorHAnsi"/>
          <w:sz w:val="24"/>
          <w:szCs w:val="24"/>
          <w:lang w:val="sq-AL"/>
        </w:rPr>
        <w:footnoteReference w:id="5"/>
      </w:r>
      <w:r w:rsidRPr="00D04162">
        <w:rPr>
          <w:rFonts w:ascii="Cambria" w:eastAsia="Calibri" w:hAnsi="Cambria" w:cstheme="minorHAnsi"/>
          <w:sz w:val="24"/>
          <w:szCs w:val="24"/>
          <w:lang w:val="sq-AL"/>
        </w:rPr>
        <w:t xml:space="preserve"> (BQE) parashikon që inflacioni të jetë i lartë dhe i vazhdueshëm, i nxitur nga rritja e çmimeve të ushqimeve dhe energjisë, mungesa e furnizimit global dhe efektet nga rihapja e ekonomisë. Inflacioni parashikohet të jetë mesatarisht në 5.3% në 2023, përpara se të bjerë në 2.9% në 2024 dhe 2.1% në 2025 sipas BQE. </w:t>
      </w:r>
    </w:p>
    <w:p w14:paraId="5ECD6FF0" w14:textId="77777777" w:rsidR="0059085B" w:rsidRPr="00D04162" w:rsidRDefault="0059085B" w:rsidP="00712E7B">
      <w:pPr>
        <w:spacing w:before="120" w:after="240" w:line="276" w:lineRule="auto"/>
        <w:jc w:val="both"/>
        <w:rPr>
          <w:rFonts w:ascii="Cambria" w:eastAsia="Calibri" w:hAnsi="Cambria" w:cs="Calibri"/>
          <w:b/>
          <w:bCs/>
          <w:i/>
          <w:color w:val="244061"/>
          <w:sz w:val="24"/>
          <w:szCs w:val="24"/>
          <w:lang w:val="sq-AL"/>
        </w:rPr>
      </w:pPr>
      <w:r w:rsidRPr="00D04162">
        <w:rPr>
          <w:rFonts w:ascii="Cambria" w:eastAsia="Calibri" w:hAnsi="Cambria" w:cs="Calibri"/>
          <w:b/>
          <w:bCs/>
          <w:i/>
          <w:color w:val="244061"/>
          <w:sz w:val="24"/>
          <w:szCs w:val="24"/>
          <w:lang w:val="sq-AL"/>
        </w:rPr>
        <w:t xml:space="preserve">Zhvillimet në Shqipëri </w:t>
      </w:r>
    </w:p>
    <w:p w14:paraId="0A4C3BDB" w14:textId="77777777" w:rsidR="001F368F" w:rsidRPr="00D04162" w:rsidRDefault="001F368F" w:rsidP="001F368F">
      <w:pPr>
        <w:autoSpaceDE w:val="0"/>
        <w:autoSpaceDN w:val="0"/>
        <w:adjustRightInd w:val="0"/>
        <w:spacing w:before="120" w:after="120" w:line="276" w:lineRule="auto"/>
        <w:jc w:val="both"/>
        <w:rPr>
          <w:rFonts w:ascii="Cambria" w:eastAsia="Calibri" w:hAnsi="Cambria" w:cs="Calibri"/>
          <w:bCs/>
          <w:color w:val="244061"/>
          <w:sz w:val="24"/>
          <w:szCs w:val="24"/>
          <w:lang w:val="sq-AL"/>
        </w:rPr>
      </w:pPr>
      <w:r w:rsidRPr="00D04162">
        <w:rPr>
          <w:rFonts w:ascii="Cambria" w:eastAsia="Calibri" w:hAnsi="Cambria" w:cs="Calibri"/>
          <w:bCs/>
          <w:color w:val="244061"/>
          <w:sz w:val="24"/>
          <w:szCs w:val="24"/>
          <w:lang w:val="sq-AL"/>
        </w:rPr>
        <w:t xml:space="preserve">Sektori real </w:t>
      </w:r>
    </w:p>
    <w:p w14:paraId="29A10917" w14:textId="77777777" w:rsidR="008710DA" w:rsidRPr="00D04162" w:rsidRDefault="00B42353" w:rsidP="001F368F">
      <w:pPr>
        <w:autoSpaceDE w:val="0"/>
        <w:autoSpaceDN w:val="0"/>
        <w:adjustRightInd w:val="0"/>
        <w:spacing w:before="120" w:after="120" w:line="276" w:lineRule="auto"/>
        <w:jc w:val="both"/>
        <w:rPr>
          <w:rFonts w:ascii="Cambria" w:eastAsia="Calibri" w:hAnsi="Cambria" w:cs="Calibri"/>
          <w:bCs/>
          <w:color w:val="244061"/>
          <w:sz w:val="24"/>
          <w:szCs w:val="24"/>
          <w:lang w:val="sq-AL"/>
        </w:rPr>
      </w:pPr>
      <w:r w:rsidRPr="00D04162">
        <w:rPr>
          <w:rFonts w:ascii="Cambria" w:hAnsi="Cambria"/>
          <w:sz w:val="24"/>
          <w:szCs w:val="24"/>
          <w:lang w:val="sq-AL"/>
        </w:rPr>
        <w:t>Ekonomia e vendit</w:t>
      </w:r>
      <w:r w:rsidR="00221D2E" w:rsidRPr="00D04162">
        <w:rPr>
          <w:rFonts w:ascii="Cambria" w:hAnsi="Cambria"/>
          <w:sz w:val="24"/>
          <w:szCs w:val="24"/>
          <w:lang w:val="sq-AL"/>
        </w:rPr>
        <w:t xml:space="preserve"> ka </w:t>
      </w:r>
      <w:r w:rsidRPr="00D04162">
        <w:rPr>
          <w:rFonts w:ascii="Cambria" w:hAnsi="Cambria"/>
          <w:sz w:val="24"/>
          <w:szCs w:val="24"/>
          <w:lang w:val="sq-AL"/>
        </w:rPr>
        <w:t>përball</w:t>
      </w:r>
      <w:r w:rsidR="00221D2E" w:rsidRPr="00D04162">
        <w:rPr>
          <w:rFonts w:ascii="Cambria" w:hAnsi="Cambria"/>
          <w:sz w:val="24"/>
          <w:szCs w:val="24"/>
          <w:lang w:val="sq-AL"/>
        </w:rPr>
        <w:t>uar</w:t>
      </w:r>
      <w:r w:rsidRPr="00D04162">
        <w:rPr>
          <w:rFonts w:ascii="Cambria" w:hAnsi="Cambria"/>
          <w:sz w:val="24"/>
          <w:szCs w:val="24"/>
          <w:lang w:val="sq-AL"/>
        </w:rPr>
        <w:t xml:space="preserve"> relativisht mirë </w:t>
      </w:r>
      <w:r w:rsidR="00221D2E" w:rsidRPr="00D04162">
        <w:rPr>
          <w:rFonts w:ascii="Cambria" w:hAnsi="Cambria"/>
          <w:sz w:val="24"/>
          <w:szCs w:val="24"/>
          <w:lang w:val="sq-AL"/>
        </w:rPr>
        <w:t>goditje</w:t>
      </w:r>
      <w:r w:rsidR="0087395B" w:rsidRPr="00D04162">
        <w:rPr>
          <w:rFonts w:ascii="Cambria" w:hAnsi="Cambria"/>
          <w:sz w:val="24"/>
          <w:szCs w:val="24"/>
          <w:lang w:val="sq-AL"/>
        </w:rPr>
        <w:t>t e</w:t>
      </w:r>
      <w:r w:rsidR="00221D2E" w:rsidRPr="00D04162">
        <w:rPr>
          <w:rFonts w:ascii="Cambria" w:hAnsi="Cambria"/>
          <w:sz w:val="24"/>
          <w:szCs w:val="24"/>
          <w:lang w:val="sq-AL"/>
        </w:rPr>
        <w:t xml:space="preserve"> shumta q</w:t>
      </w:r>
      <w:r w:rsidR="00831114" w:rsidRPr="00D04162">
        <w:rPr>
          <w:rFonts w:ascii="Cambria" w:hAnsi="Cambria"/>
          <w:sz w:val="24"/>
          <w:szCs w:val="24"/>
          <w:lang w:val="sq-AL"/>
        </w:rPr>
        <w:t>ë</w:t>
      </w:r>
      <w:r w:rsidR="00221D2E" w:rsidRPr="00D04162">
        <w:rPr>
          <w:rFonts w:ascii="Cambria" w:hAnsi="Cambria"/>
          <w:sz w:val="24"/>
          <w:szCs w:val="24"/>
          <w:lang w:val="sq-AL"/>
        </w:rPr>
        <w:t xml:space="preserve"> nga viti 2019</w:t>
      </w:r>
      <w:r w:rsidR="008710DA" w:rsidRPr="00D04162">
        <w:rPr>
          <w:rFonts w:ascii="Cambria" w:hAnsi="Cambria"/>
          <w:sz w:val="24"/>
          <w:szCs w:val="24"/>
          <w:lang w:val="sq-AL"/>
        </w:rPr>
        <w:t xml:space="preserve">, </w:t>
      </w:r>
      <w:r w:rsidR="008D1485" w:rsidRPr="00D04162">
        <w:rPr>
          <w:rFonts w:ascii="Cambria" w:hAnsi="Cambria"/>
          <w:sz w:val="24"/>
          <w:szCs w:val="24"/>
          <w:lang w:val="sq-AL"/>
        </w:rPr>
        <w:t>ku</w:t>
      </w:r>
      <w:r w:rsidR="0087395B" w:rsidRPr="00D04162">
        <w:rPr>
          <w:rFonts w:ascii="Cambria" w:hAnsi="Cambria"/>
          <w:sz w:val="24"/>
          <w:szCs w:val="24"/>
          <w:lang w:val="sq-AL"/>
        </w:rPr>
        <w:t xml:space="preserve"> </w:t>
      </w:r>
      <w:r w:rsidR="008710DA" w:rsidRPr="00D04162">
        <w:rPr>
          <w:rFonts w:ascii="Cambria" w:hAnsi="Cambria"/>
          <w:sz w:val="24"/>
          <w:szCs w:val="24"/>
          <w:lang w:val="sq-AL"/>
        </w:rPr>
        <w:t>r</w:t>
      </w:r>
      <w:r w:rsidR="00221D2E" w:rsidRPr="00D04162">
        <w:rPr>
          <w:rFonts w:ascii="Cambria" w:hAnsi="Cambria"/>
          <w:sz w:val="24"/>
          <w:szCs w:val="24"/>
          <w:lang w:val="sq-AL"/>
        </w:rPr>
        <w:t>e</w:t>
      </w:r>
      <w:r w:rsidRPr="00D04162">
        <w:rPr>
          <w:rFonts w:ascii="Cambria" w:hAnsi="Cambria"/>
          <w:sz w:val="24"/>
          <w:szCs w:val="24"/>
          <w:lang w:val="sq-AL"/>
        </w:rPr>
        <w:t xml:space="preserve">cesioni gjatë vitit 2020 ishte dukshëm më i butë se pritshmëritë fillestare dhe </w:t>
      </w:r>
      <w:r w:rsidR="008710DA" w:rsidRPr="00D04162">
        <w:rPr>
          <w:rFonts w:ascii="Cambria" w:hAnsi="Cambria"/>
          <w:sz w:val="24"/>
          <w:szCs w:val="24"/>
          <w:lang w:val="sq-AL"/>
        </w:rPr>
        <w:t>rimarrja e ritmit t</w:t>
      </w:r>
      <w:r w:rsidR="00831114" w:rsidRPr="00D04162">
        <w:rPr>
          <w:rFonts w:ascii="Cambria" w:hAnsi="Cambria"/>
          <w:sz w:val="24"/>
          <w:szCs w:val="24"/>
          <w:lang w:val="sq-AL"/>
        </w:rPr>
        <w:t>ë</w:t>
      </w:r>
      <w:r w:rsidR="008710DA" w:rsidRPr="00D04162">
        <w:rPr>
          <w:rFonts w:ascii="Cambria" w:hAnsi="Cambria"/>
          <w:sz w:val="24"/>
          <w:szCs w:val="24"/>
          <w:lang w:val="sq-AL"/>
        </w:rPr>
        <w:t xml:space="preserve"> ekonomis</w:t>
      </w:r>
      <w:r w:rsidR="00831114" w:rsidRPr="00D04162">
        <w:rPr>
          <w:rFonts w:ascii="Cambria" w:hAnsi="Cambria"/>
          <w:sz w:val="24"/>
          <w:szCs w:val="24"/>
          <w:lang w:val="sq-AL"/>
        </w:rPr>
        <w:t>ë</w:t>
      </w:r>
      <w:r w:rsidR="008710DA" w:rsidRPr="00D04162">
        <w:rPr>
          <w:rFonts w:ascii="Cambria" w:hAnsi="Cambria"/>
          <w:sz w:val="24"/>
          <w:szCs w:val="24"/>
          <w:lang w:val="sq-AL"/>
        </w:rPr>
        <w:t xml:space="preserve"> </w:t>
      </w:r>
      <w:r w:rsidRPr="00D04162">
        <w:rPr>
          <w:rFonts w:ascii="Cambria" w:hAnsi="Cambria"/>
          <w:sz w:val="24"/>
          <w:szCs w:val="24"/>
          <w:lang w:val="sq-AL"/>
        </w:rPr>
        <w:t xml:space="preserve">gjatë vitit 2021 ishte </w:t>
      </w:r>
      <w:r w:rsidR="008710DA" w:rsidRPr="00D04162">
        <w:rPr>
          <w:rFonts w:ascii="Cambria" w:hAnsi="Cambria"/>
          <w:sz w:val="24"/>
          <w:szCs w:val="24"/>
          <w:lang w:val="sq-AL"/>
        </w:rPr>
        <w:t>konsi</w:t>
      </w:r>
      <w:r w:rsidR="008B45E8" w:rsidRPr="00D04162">
        <w:rPr>
          <w:rFonts w:ascii="Cambria" w:hAnsi="Cambria"/>
          <w:sz w:val="24"/>
          <w:szCs w:val="24"/>
          <w:lang w:val="sq-AL"/>
        </w:rPr>
        <w:t>deru</w:t>
      </w:r>
      <w:r w:rsidR="008710DA" w:rsidRPr="00D04162">
        <w:rPr>
          <w:rFonts w:ascii="Cambria" w:hAnsi="Cambria"/>
          <w:sz w:val="24"/>
          <w:szCs w:val="24"/>
          <w:lang w:val="sq-AL"/>
        </w:rPr>
        <w:t>esh</w:t>
      </w:r>
      <w:r w:rsidR="00831114" w:rsidRPr="00D04162">
        <w:rPr>
          <w:rFonts w:ascii="Cambria" w:hAnsi="Cambria"/>
          <w:sz w:val="24"/>
          <w:szCs w:val="24"/>
          <w:lang w:val="sq-AL"/>
        </w:rPr>
        <w:t>ë</w:t>
      </w:r>
      <w:r w:rsidR="008710DA" w:rsidRPr="00D04162">
        <w:rPr>
          <w:rFonts w:ascii="Cambria" w:hAnsi="Cambria"/>
          <w:sz w:val="24"/>
          <w:szCs w:val="24"/>
          <w:lang w:val="sq-AL"/>
        </w:rPr>
        <w:t>m m</w:t>
      </w:r>
      <w:r w:rsidR="00831114" w:rsidRPr="00D04162">
        <w:rPr>
          <w:rFonts w:ascii="Cambria" w:hAnsi="Cambria"/>
          <w:sz w:val="24"/>
          <w:szCs w:val="24"/>
          <w:lang w:val="sq-AL"/>
        </w:rPr>
        <w:t>ë</w:t>
      </w:r>
      <w:r w:rsidR="008710DA" w:rsidRPr="00D04162">
        <w:rPr>
          <w:rFonts w:ascii="Cambria" w:hAnsi="Cambria"/>
          <w:sz w:val="24"/>
          <w:szCs w:val="24"/>
          <w:lang w:val="sq-AL"/>
        </w:rPr>
        <w:t xml:space="preserve"> e </w:t>
      </w:r>
      <w:r w:rsidRPr="00D04162">
        <w:rPr>
          <w:rFonts w:ascii="Cambria" w:hAnsi="Cambria"/>
          <w:sz w:val="24"/>
          <w:szCs w:val="24"/>
          <w:lang w:val="sq-AL"/>
        </w:rPr>
        <w:t>fortë se sa pritej fillimisht</w:t>
      </w:r>
      <w:r w:rsidR="008B45E8" w:rsidRPr="00D04162">
        <w:rPr>
          <w:rFonts w:ascii="Cambria" w:hAnsi="Cambria"/>
          <w:sz w:val="24"/>
          <w:szCs w:val="24"/>
          <w:lang w:val="sq-AL"/>
        </w:rPr>
        <w:t>.</w:t>
      </w:r>
      <w:r w:rsidR="00221D2E" w:rsidRPr="00D04162">
        <w:rPr>
          <w:rFonts w:ascii="Cambria" w:hAnsi="Cambria"/>
          <w:sz w:val="24"/>
          <w:szCs w:val="24"/>
          <w:lang w:val="sq-AL"/>
        </w:rPr>
        <w:t xml:space="preserve"> </w:t>
      </w:r>
      <w:r w:rsidR="008B45E8" w:rsidRPr="00D04162">
        <w:rPr>
          <w:rFonts w:ascii="Cambria" w:hAnsi="Cambria"/>
          <w:sz w:val="24"/>
          <w:szCs w:val="24"/>
          <w:lang w:val="sq-AL"/>
        </w:rPr>
        <w:t xml:space="preserve">Ritmi pozitiv i rritjes ka vijuar edhe përgjatë vitit 2022, pavarësisht goditjes më të fundit të jashtme që rezultoi nga lufta në Ukrainë, e cila reflektoi </w:t>
      </w:r>
      <w:r w:rsidR="0087395B" w:rsidRPr="00D04162">
        <w:rPr>
          <w:rFonts w:ascii="Cambria" w:hAnsi="Cambria"/>
          <w:sz w:val="24"/>
          <w:szCs w:val="24"/>
          <w:lang w:val="sq-AL"/>
        </w:rPr>
        <w:t>n</w:t>
      </w:r>
      <w:r w:rsidR="00831114" w:rsidRPr="00D04162">
        <w:rPr>
          <w:rFonts w:ascii="Cambria" w:hAnsi="Cambria"/>
          <w:sz w:val="24"/>
          <w:szCs w:val="24"/>
          <w:lang w:val="sq-AL"/>
        </w:rPr>
        <w:t>ë</w:t>
      </w:r>
      <w:r w:rsidR="0087395B" w:rsidRPr="00D04162">
        <w:rPr>
          <w:rFonts w:ascii="Cambria" w:hAnsi="Cambria"/>
          <w:sz w:val="24"/>
          <w:szCs w:val="24"/>
          <w:lang w:val="sq-AL"/>
        </w:rPr>
        <w:t xml:space="preserve"> nj</w:t>
      </w:r>
      <w:r w:rsidR="00831114" w:rsidRPr="00D04162">
        <w:rPr>
          <w:rFonts w:ascii="Cambria" w:hAnsi="Cambria"/>
          <w:sz w:val="24"/>
          <w:szCs w:val="24"/>
          <w:lang w:val="sq-AL"/>
        </w:rPr>
        <w:t>ë</w:t>
      </w:r>
      <w:r w:rsidR="0087395B" w:rsidRPr="00D04162">
        <w:rPr>
          <w:rFonts w:ascii="Cambria" w:hAnsi="Cambria"/>
          <w:sz w:val="24"/>
          <w:szCs w:val="24"/>
          <w:lang w:val="sq-AL"/>
        </w:rPr>
        <w:t xml:space="preserve"> </w:t>
      </w:r>
      <w:r w:rsidR="008B45E8" w:rsidRPr="00D04162">
        <w:rPr>
          <w:rFonts w:ascii="Cambria" w:hAnsi="Cambria"/>
          <w:sz w:val="24"/>
          <w:szCs w:val="24"/>
          <w:lang w:val="sq-AL"/>
        </w:rPr>
        <w:t>pakësim të ofertës globale të disa mallrave bazë duke shkaktuar rritje të fortë të inflacionit, shtrëngim të kushteve financiare si dhe rritje t</w:t>
      </w:r>
      <w:r w:rsidR="00831114" w:rsidRPr="00D04162">
        <w:rPr>
          <w:rFonts w:ascii="Cambria" w:hAnsi="Cambria"/>
          <w:sz w:val="24"/>
          <w:szCs w:val="24"/>
          <w:lang w:val="sq-AL"/>
        </w:rPr>
        <w:t>ë</w:t>
      </w:r>
      <w:r w:rsidR="008B45E8" w:rsidRPr="00D04162">
        <w:rPr>
          <w:rFonts w:ascii="Cambria" w:hAnsi="Cambria"/>
          <w:sz w:val="24"/>
          <w:szCs w:val="24"/>
          <w:lang w:val="sq-AL"/>
        </w:rPr>
        <w:t xml:space="preserve"> pasiguris</w:t>
      </w:r>
      <w:r w:rsidR="00831114" w:rsidRPr="00D04162">
        <w:rPr>
          <w:rFonts w:ascii="Cambria" w:hAnsi="Cambria"/>
          <w:sz w:val="24"/>
          <w:szCs w:val="24"/>
          <w:lang w:val="sq-AL"/>
        </w:rPr>
        <w:t>ë</w:t>
      </w:r>
      <w:r w:rsidR="008B45E8" w:rsidRPr="00D04162">
        <w:rPr>
          <w:rFonts w:ascii="Cambria" w:hAnsi="Cambria"/>
          <w:sz w:val="24"/>
          <w:szCs w:val="24"/>
          <w:lang w:val="sq-AL"/>
        </w:rPr>
        <w:t>. Sërish deri më tani, fondamentet kryesore ekonomike dhe financiare si dhe stabiliteti i përgjithshëm makroekonomik i vendit ka rezistuar relativisht mjaft mirë ndaj të gjitha këtyre goditjeve.</w:t>
      </w:r>
    </w:p>
    <w:p w14:paraId="21E68A9A" w14:textId="77777777" w:rsidR="00225A6E" w:rsidRPr="00D04162" w:rsidRDefault="00225A6E"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lastRenderedPageBreak/>
        <w:t xml:space="preserve">Pas një tkurrjeje prej -3.3 përqind në vitin 2020, ekonomia u rrit me 8.9 përqind në vitin 2021, e cila rezultoi të ishte më e fortë dhe </w:t>
      </w:r>
      <w:r w:rsidR="00093452" w:rsidRPr="00D04162">
        <w:rPr>
          <w:rFonts w:ascii="Cambria" w:hAnsi="Cambria"/>
          <w:sz w:val="24"/>
          <w:szCs w:val="24"/>
          <w:lang w:val="sq-AL"/>
        </w:rPr>
        <w:t xml:space="preserve">me </w:t>
      </w:r>
      <w:r w:rsidRPr="00D04162">
        <w:rPr>
          <w:rFonts w:ascii="Cambria" w:hAnsi="Cambria"/>
          <w:sz w:val="24"/>
          <w:szCs w:val="24"/>
          <w:lang w:val="sq-AL"/>
        </w:rPr>
        <w:t xml:space="preserve">një bazë më të gjerë krahasuar me sa pritej, e nxitur nga një rikthim i shpejtë i turizmit, si dhe nga investimet e larta. </w:t>
      </w:r>
    </w:p>
    <w:p w14:paraId="24600838" w14:textId="77777777" w:rsidR="00093452" w:rsidRPr="00D04162" w:rsidRDefault="00225A6E"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Sipas vlerësimeve më të fundit nga INSTAT, rritja ekonomike ishte m</w:t>
      </w:r>
      <w:r w:rsidR="00831114" w:rsidRPr="00D04162">
        <w:rPr>
          <w:rFonts w:ascii="Cambria" w:hAnsi="Cambria"/>
          <w:sz w:val="24"/>
          <w:szCs w:val="24"/>
          <w:lang w:val="sq-AL"/>
        </w:rPr>
        <w:t>ë</w:t>
      </w:r>
      <w:r w:rsidRPr="00D04162">
        <w:rPr>
          <w:rFonts w:ascii="Cambria" w:hAnsi="Cambria"/>
          <w:sz w:val="24"/>
          <w:szCs w:val="24"/>
          <w:lang w:val="sq-AL"/>
        </w:rPr>
        <w:t xml:space="preserve"> e fort</w:t>
      </w:r>
      <w:r w:rsidR="00831114" w:rsidRPr="00D04162">
        <w:rPr>
          <w:rFonts w:ascii="Cambria" w:hAnsi="Cambria"/>
          <w:sz w:val="24"/>
          <w:szCs w:val="24"/>
          <w:lang w:val="sq-AL"/>
        </w:rPr>
        <w:t>ë</w:t>
      </w:r>
      <w:r w:rsidRPr="00D04162">
        <w:rPr>
          <w:rFonts w:ascii="Cambria" w:hAnsi="Cambria"/>
          <w:sz w:val="24"/>
          <w:szCs w:val="24"/>
          <w:lang w:val="sq-AL"/>
        </w:rPr>
        <w:t xml:space="preserve"> n</w:t>
      </w:r>
      <w:r w:rsidR="00831114" w:rsidRPr="00D04162">
        <w:rPr>
          <w:rFonts w:ascii="Cambria" w:hAnsi="Cambria"/>
          <w:sz w:val="24"/>
          <w:szCs w:val="24"/>
          <w:lang w:val="sq-AL"/>
        </w:rPr>
        <w:t>ë</w:t>
      </w:r>
      <w:r w:rsidRPr="00D04162">
        <w:rPr>
          <w:rFonts w:ascii="Cambria" w:hAnsi="Cambria"/>
          <w:sz w:val="24"/>
          <w:szCs w:val="24"/>
          <w:lang w:val="sq-AL"/>
        </w:rPr>
        <w:t xml:space="preserve"> tremujorin e par</w:t>
      </w:r>
      <w:r w:rsidR="00831114" w:rsidRPr="00D04162">
        <w:rPr>
          <w:rFonts w:ascii="Cambria" w:hAnsi="Cambria"/>
          <w:sz w:val="24"/>
          <w:szCs w:val="24"/>
          <w:lang w:val="sq-AL"/>
        </w:rPr>
        <w:t>ë</w:t>
      </w:r>
      <w:r w:rsidRPr="00D04162">
        <w:rPr>
          <w:rFonts w:ascii="Cambria" w:hAnsi="Cambria"/>
          <w:sz w:val="24"/>
          <w:szCs w:val="24"/>
          <w:lang w:val="sq-AL"/>
        </w:rPr>
        <w:t xml:space="preserve"> t</w:t>
      </w:r>
      <w:r w:rsidR="00831114" w:rsidRPr="00D04162">
        <w:rPr>
          <w:rFonts w:ascii="Cambria" w:hAnsi="Cambria"/>
          <w:sz w:val="24"/>
          <w:szCs w:val="24"/>
          <w:lang w:val="sq-AL"/>
        </w:rPr>
        <w:t>ë</w:t>
      </w:r>
      <w:r w:rsidRPr="00D04162">
        <w:rPr>
          <w:rFonts w:ascii="Cambria" w:hAnsi="Cambria"/>
          <w:sz w:val="24"/>
          <w:szCs w:val="24"/>
          <w:lang w:val="sq-AL"/>
        </w:rPr>
        <w:t xml:space="preserve"> vitit 2022 n</w:t>
      </w:r>
      <w:r w:rsidR="00831114" w:rsidRPr="00D04162">
        <w:rPr>
          <w:rFonts w:ascii="Cambria" w:hAnsi="Cambria"/>
          <w:sz w:val="24"/>
          <w:szCs w:val="24"/>
          <w:lang w:val="sq-AL"/>
        </w:rPr>
        <w:t>ë</w:t>
      </w:r>
      <w:r w:rsidRPr="00D04162">
        <w:rPr>
          <w:rFonts w:ascii="Cambria" w:hAnsi="Cambria"/>
          <w:sz w:val="24"/>
          <w:szCs w:val="24"/>
          <w:lang w:val="sq-AL"/>
        </w:rPr>
        <w:t xml:space="preserve"> norm</w:t>
      </w:r>
      <w:r w:rsidR="00831114" w:rsidRPr="00D04162">
        <w:rPr>
          <w:rFonts w:ascii="Cambria" w:hAnsi="Cambria"/>
          <w:sz w:val="24"/>
          <w:szCs w:val="24"/>
          <w:lang w:val="sq-AL"/>
        </w:rPr>
        <w:t>ë</w:t>
      </w:r>
      <w:r w:rsidRPr="00D04162">
        <w:rPr>
          <w:rFonts w:ascii="Cambria" w:hAnsi="Cambria"/>
          <w:sz w:val="24"/>
          <w:szCs w:val="24"/>
          <w:lang w:val="sq-AL"/>
        </w:rPr>
        <w:t>n prej 6.96%, m</w:t>
      </w:r>
      <w:r w:rsidR="00831114" w:rsidRPr="00D04162">
        <w:rPr>
          <w:rFonts w:ascii="Cambria" w:hAnsi="Cambria"/>
          <w:sz w:val="24"/>
          <w:szCs w:val="24"/>
          <w:lang w:val="sq-AL"/>
        </w:rPr>
        <w:t>ë</w:t>
      </w:r>
      <w:r w:rsidRPr="00D04162">
        <w:rPr>
          <w:rFonts w:ascii="Cambria" w:hAnsi="Cambria"/>
          <w:sz w:val="24"/>
          <w:szCs w:val="24"/>
          <w:lang w:val="sq-AL"/>
        </w:rPr>
        <w:t xml:space="preserve"> pas u ngadal</w:t>
      </w:r>
      <w:r w:rsidR="00831114" w:rsidRPr="00D04162">
        <w:rPr>
          <w:rFonts w:ascii="Cambria" w:hAnsi="Cambria"/>
          <w:sz w:val="24"/>
          <w:szCs w:val="24"/>
          <w:lang w:val="sq-AL"/>
        </w:rPr>
        <w:t>ë</w:t>
      </w:r>
      <w:r w:rsidRPr="00D04162">
        <w:rPr>
          <w:rFonts w:ascii="Cambria" w:hAnsi="Cambria"/>
          <w:sz w:val="24"/>
          <w:szCs w:val="24"/>
          <w:lang w:val="sq-AL"/>
        </w:rPr>
        <w:t>sua ndjesh</w:t>
      </w:r>
      <w:r w:rsidR="00831114" w:rsidRPr="00D04162">
        <w:rPr>
          <w:rFonts w:ascii="Cambria" w:hAnsi="Cambria"/>
          <w:sz w:val="24"/>
          <w:szCs w:val="24"/>
          <w:lang w:val="sq-AL"/>
        </w:rPr>
        <w:t>ë</w:t>
      </w:r>
      <w:r w:rsidRPr="00D04162">
        <w:rPr>
          <w:rFonts w:ascii="Cambria" w:hAnsi="Cambria"/>
          <w:sz w:val="24"/>
          <w:szCs w:val="24"/>
          <w:lang w:val="sq-AL"/>
        </w:rPr>
        <w:t>m n</w:t>
      </w:r>
      <w:r w:rsidR="00831114" w:rsidRPr="00D04162">
        <w:rPr>
          <w:rFonts w:ascii="Cambria" w:hAnsi="Cambria"/>
          <w:sz w:val="24"/>
          <w:szCs w:val="24"/>
          <w:lang w:val="sq-AL"/>
        </w:rPr>
        <w:t>ë</w:t>
      </w:r>
      <w:r w:rsidRPr="00D04162">
        <w:rPr>
          <w:rFonts w:ascii="Cambria" w:hAnsi="Cambria"/>
          <w:sz w:val="24"/>
          <w:szCs w:val="24"/>
          <w:lang w:val="sq-AL"/>
        </w:rPr>
        <w:t xml:space="preserve"> 3.10% n</w:t>
      </w:r>
      <w:r w:rsidR="00831114" w:rsidRPr="00D04162">
        <w:rPr>
          <w:rFonts w:ascii="Cambria" w:hAnsi="Cambria"/>
          <w:sz w:val="24"/>
          <w:szCs w:val="24"/>
          <w:lang w:val="sq-AL"/>
        </w:rPr>
        <w:t>ë</w:t>
      </w:r>
      <w:r w:rsidRPr="00D04162">
        <w:rPr>
          <w:rFonts w:ascii="Cambria" w:hAnsi="Cambria"/>
          <w:sz w:val="24"/>
          <w:szCs w:val="24"/>
          <w:lang w:val="sq-AL"/>
        </w:rPr>
        <w:t xml:space="preserve"> tremujorin e dyt</w:t>
      </w:r>
      <w:r w:rsidR="00831114" w:rsidRPr="00D04162">
        <w:rPr>
          <w:rFonts w:ascii="Cambria" w:hAnsi="Cambria"/>
          <w:sz w:val="24"/>
          <w:szCs w:val="24"/>
          <w:lang w:val="sq-AL"/>
        </w:rPr>
        <w:t>ë</w:t>
      </w:r>
      <w:r w:rsidRPr="00D04162">
        <w:rPr>
          <w:rFonts w:ascii="Cambria" w:hAnsi="Cambria"/>
          <w:sz w:val="24"/>
          <w:szCs w:val="24"/>
          <w:lang w:val="sq-AL"/>
        </w:rPr>
        <w:t>, kryesisht p</w:t>
      </w:r>
      <w:r w:rsidR="00831114" w:rsidRPr="00D04162">
        <w:rPr>
          <w:rFonts w:ascii="Cambria" w:hAnsi="Cambria"/>
          <w:sz w:val="24"/>
          <w:szCs w:val="24"/>
          <w:lang w:val="sq-AL"/>
        </w:rPr>
        <w:t>ë</w:t>
      </w:r>
      <w:r w:rsidRPr="00D04162">
        <w:rPr>
          <w:rFonts w:ascii="Cambria" w:hAnsi="Cambria"/>
          <w:sz w:val="24"/>
          <w:szCs w:val="24"/>
          <w:lang w:val="sq-AL"/>
        </w:rPr>
        <w:t>r shkak t</w:t>
      </w:r>
      <w:r w:rsidR="00831114" w:rsidRPr="00D04162">
        <w:rPr>
          <w:rFonts w:ascii="Cambria" w:hAnsi="Cambria"/>
          <w:sz w:val="24"/>
          <w:szCs w:val="24"/>
          <w:lang w:val="sq-AL"/>
        </w:rPr>
        <w:t>ë</w:t>
      </w:r>
      <w:r w:rsidRPr="00D04162">
        <w:rPr>
          <w:rFonts w:ascii="Cambria" w:hAnsi="Cambria"/>
          <w:sz w:val="24"/>
          <w:szCs w:val="24"/>
          <w:lang w:val="sq-AL"/>
        </w:rPr>
        <w:t xml:space="preserve"> pasiguris</w:t>
      </w:r>
      <w:r w:rsidR="00831114" w:rsidRPr="00D04162">
        <w:rPr>
          <w:rFonts w:ascii="Cambria" w:hAnsi="Cambria"/>
          <w:sz w:val="24"/>
          <w:szCs w:val="24"/>
          <w:lang w:val="sq-AL"/>
        </w:rPr>
        <w:t>ë</w:t>
      </w:r>
      <w:r w:rsidRPr="00D04162">
        <w:rPr>
          <w:rFonts w:ascii="Cambria" w:hAnsi="Cambria"/>
          <w:sz w:val="24"/>
          <w:szCs w:val="24"/>
          <w:lang w:val="sq-AL"/>
        </w:rPr>
        <w:t xml:space="preserve"> s</w:t>
      </w:r>
      <w:r w:rsidR="00831114" w:rsidRPr="00D04162">
        <w:rPr>
          <w:rFonts w:ascii="Cambria" w:hAnsi="Cambria"/>
          <w:sz w:val="24"/>
          <w:szCs w:val="24"/>
          <w:lang w:val="sq-AL"/>
        </w:rPr>
        <w:t>ë</w:t>
      </w:r>
      <w:r w:rsidRPr="00D04162">
        <w:rPr>
          <w:rFonts w:ascii="Cambria" w:hAnsi="Cambria"/>
          <w:sz w:val="24"/>
          <w:szCs w:val="24"/>
          <w:lang w:val="sq-AL"/>
        </w:rPr>
        <w:t xml:space="preserve"> menj</w:t>
      </w:r>
      <w:r w:rsidR="00831114" w:rsidRPr="00D04162">
        <w:rPr>
          <w:rFonts w:ascii="Cambria" w:hAnsi="Cambria"/>
          <w:sz w:val="24"/>
          <w:szCs w:val="24"/>
          <w:lang w:val="sq-AL"/>
        </w:rPr>
        <w:t>ë</w:t>
      </w:r>
      <w:r w:rsidRPr="00D04162">
        <w:rPr>
          <w:rFonts w:ascii="Cambria" w:hAnsi="Cambria"/>
          <w:sz w:val="24"/>
          <w:szCs w:val="24"/>
          <w:lang w:val="sq-AL"/>
        </w:rPr>
        <w:t>heshm</w:t>
      </w:r>
      <w:r w:rsidR="00831114" w:rsidRPr="00D04162">
        <w:rPr>
          <w:rFonts w:ascii="Cambria" w:hAnsi="Cambria"/>
          <w:sz w:val="24"/>
          <w:szCs w:val="24"/>
          <w:lang w:val="sq-AL"/>
        </w:rPr>
        <w:t>ë</w:t>
      </w:r>
      <w:r w:rsidRPr="00D04162">
        <w:rPr>
          <w:rFonts w:ascii="Cambria" w:hAnsi="Cambria"/>
          <w:sz w:val="24"/>
          <w:szCs w:val="24"/>
          <w:lang w:val="sq-AL"/>
        </w:rPr>
        <w:t xml:space="preserve"> t</w:t>
      </w:r>
      <w:r w:rsidR="00831114" w:rsidRPr="00D04162">
        <w:rPr>
          <w:rFonts w:ascii="Cambria" w:hAnsi="Cambria"/>
          <w:sz w:val="24"/>
          <w:szCs w:val="24"/>
          <w:lang w:val="sq-AL"/>
        </w:rPr>
        <w:t>ë</w:t>
      </w:r>
      <w:r w:rsidRPr="00D04162">
        <w:rPr>
          <w:rFonts w:ascii="Cambria" w:hAnsi="Cambria"/>
          <w:sz w:val="24"/>
          <w:szCs w:val="24"/>
          <w:lang w:val="sq-AL"/>
        </w:rPr>
        <w:t xml:space="preserve"> ngritur nga fillimi i luft</w:t>
      </w:r>
      <w:r w:rsidR="00831114" w:rsidRPr="00D04162">
        <w:rPr>
          <w:rFonts w:ascii="Cambria" w:hAnsi="Cambria"/>
          <w:sz w:val="24"/>
          <w:szCs w:val="24"/>
          <w:lang w:val="sq-AL"/>
        </w:rPr>
        <w:t>ë</w:t>
      </w:r>
      <w:r w:rsidRPr="00D04162">
        <w:rPr>
          <w:rFonts w:ascii="Cambria" w:hAnsi="Cambria"/>
          <w:sz w:val="24"/>
          <w:szCs w:val="24"/>
          <w:lang w:val="sq-AL"/>
        </w:rPr>
        <w:t>s n</w:t>
      </w:r>
      <w:r w:rsidR="00831114" w:rsidRPr="00D04162">
        <w:rPr>
          <w:rFonts w:ascii="Cambria" w:hAnsi="Cambria"/>
          <w:sz w:val="24"/>
          <w:szCs w:val="24"/>
          <w:lang w:val="sq-AL"/>
        </w:rPr>
        <w:t>ë</w:t>
      </w:r>
      <w:r w:rsidRPr="00D04162">
        <w:rPr>
          <w:rFonts w:ascii="Cambria" w:hAnsi="Cambria"/>
          <w:sz w:val="24"/>
          <w:szCs w:val="24"/>
          <w:lang w:val="sq-AL"/>
        </w:rPr>
        <w:t xml:space="preserve"> Ukrain</w:t>
      </w:r>
      <w:r w:rsidR="00831114" w:rsidRPr="00D04162">
        <w:rPr>
          <w:rFonts w:ascii="Cambria" w:hAnsi="Cambria"/>
          <w:sz w:val="24"/>
          <w:szCs w:val="24"/>
          <w:lang w:val="sq-AL"/>
        </w:rPr>
        <w:t>ë</w:t>
      </w:r>
      <w:r w:rsidRPr="00D04162">
        <w:rPr>
          <w:rFonts w:ascii="Cambria" w:hAnsi="Cambria"/>
          <w:sz w:val="24"/>
          <w:szCs w:val="24"/>
          <w:lang w:val="sq-AL"/>
        </w:rPr>
        <w:t>. Rritja rifitoi sërish ritmin në tremujorin e tretë dhe të katërt në 4.93 dhe 4.73%, si rezultat i një sezoni turistik relativisht mjaft të mirë dhe performancës pozitive të sektorit të ndërtimit. Ndërsa në terma kumulativ p</w:t>
      </w:r>
      <w:r w:rsidR="00831114" w:rsidRPr="00D04162">
        <w:rPr>
          <w:rFonts w:ascii="Cambria" w:hAnsi="Cambria"/>
          <w:sz w:val="24"/>
          <w:szCs w:val="24"/>
          <w:lang w:val="sq-AL"/>
        </w:rPr>
        <w:t>ë</w:t>
      </w:r>
      <w:r w:rsidRPr="00D04162">
        <w:rPr>
          <w:rFonts w:ascii="Cambria" w:hAnsi="Cambria"/>
          <w:sz w:val="24"/>
          <w:szCs w:val="24"/>
          <w:lang w:val="sq-AL"/>
        </w:rPr>
        <w:t xml:space="preserve">r vitin 2022, ekonomia ka shënuar rritje me 4.84 përqind, gjeneruar kryesisht nga kërkesa e brendshme, si konsumi dhe investimet, si dhe kërkesa e huaj neto. </w:t>
      </w:r>
    </w:p>
    <w:p w14:paraId="132810C2" w14:textId="77777777" w:rsidR="00225A6E" w:rsidRPr="00D04162" w:rsidRDefault="00AC5C58" w:rsidP="005B66E4">
      <w:pPr>
        <w:spacing w:before="120" w:after="120" w:line="276" w:lineRule="auto"/>
        <w:jc w:val="both"/>
        <w:rPr>
          <w:rFonts w:ascii="Cambria" w:hAnsi="Cambria"/>
          <w:sz w:val="24"/>
          <w:szCs w:val="24"/>
          <w:lang w:val="sq-AL"/>
        </w:rPr>
      </w:pPr>
      <w:r w:rsidRPr="00D04162">
        <w:rPr>
          <w:rFonts w:ascii="Cambria" w:hAnsi="Cambria"/>
          <w:sz w:val="24"/>
          <w:szCs w:val="24"/>
          <w:lang w:val="sq-AL"/>
        </w:rPr>
        <w:t>Nga ana e ofertës, tregtia, shërbimet e lidhura me turizmin dhe ndërtimi kanë udhëhequr rritjen në vitin 2022. Rritje pozitive kanë pasur edhe sektorët e tjerë kryesorë, me përjashtim natyrisht të energjisë elektrike që ka pasur një vit jo të mirë hidrik, veçanërisht krahasuar me 2021.</w:t>
      </w:r>
      <w:r w:rsidR="00F22020" w:rsidRPr="00D04162">
        <w:rPr>
          <w:rFonts w:ascii="Cambria" w:hAnsi="Cambria"/>
          <w:sz w:val="24"/>
          <w:szCs w:val="24"/>
          <w:lang w:val="sq-AL"/>
        </w:rPr>
        <w:t xml:space="preserve"> Gjithashtu, rritja reale për bujqësinë përgjatë vitit ka qenë neutrale.</w:t>
      </w:r>
    </w:p>
    <w:p w14:paraId="03178FBD" w14:textId="77777777" w:rsidR="0059085B" w:rsidRPr="00D04162" w:rsidRDefault="0059085B" w:rsidP="005B66E4">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Grafiku i mëposhtëm pasqyron ecurinë ekonomike në vend që nga viti 201</w:t>
      </w:r>
      <w:r w:rsidR="00225A6E" w:rsidRPr="00D04162">
        <w:rPr>
          <w:rFonts w:ascii="Cambria" w:eastAsia="Calibri" w:hAnsi="Cambria" w:cs="Calibri"/>
          <w:sz w:val="24"/>
          <w:szCs w:val="24"/>
          <w:lang w:val="sq-AL"/>
        </w:rPr>
        <w:t>2</w:t>
      </w:r>
      <w:r w:rsidRPr="00D04162">
        <w:rPr>
          <w:rFonts w:ascii="Cambria" w:eastAsia="Calibri" w:hAnsi="Cambria" w:cs="Calibri"/>
          <w:sz w:val="24"/>
          <w:szCs w:val="24"/>
          <w:lang w:val="sq-AL"/>
        </w:rPr>
        <w:t>-202</w:t>
      </w:r>
      <w:r w:rsidR="0087212A" w:rsidRPr="00D04162">
        <w:rPr>
          <w:rFonts w:ascii="Cambria" w:eastAsia="Calibri" w:hAnsi="Cambria" w:cs="Calibri"/>
          <w:sz w:val="24"/>
          <w:szCs w:val="24"/>
          <w:lang w:val="sq-AL"/>
        </w:rPr>
        <w:t>2</w:t>
      </w:r>
      <w:r w:rsidRPr="00D04162">
        <w:rPr>
          <w:rFonts w:ascii="Cambria" w:eastAsia="Calibri" w:hAnsi="Cambria" w:cs="Calibri"/>
          <w:sz w:val="24"/>
          <w:szCs w:val="24"/>
          <w:lang w:val="sq-AL"/>
        </w:rPr>
        <w:t xml:space="preserve"> (sipas vlerësimeve më të fundit nga INSTAT).</w:t>
      </w:r>
      <w:r w:rsidRPr="00D04162">
        <w:rPr>
          <w:rFonts w:ascii="Cambria" w:eastAsia="Calibri" w:hAnsi="Cambria" w:cs="Calibri"/>
          <w:sz w:val="24"/>
          <w:szCs w:val="24"/>
          <w:vertAlign w:val="superscript"/>
          <w:lang w:val="sq-AL"/>
        </w:rPr>
        <w:footnoteReference w:id="6"/>
      </w:r>
    </w:p>
    <w:p w14:paraId="39F1EE0C" w14:textId="77777777" w:rsidR="0059085B" w:rsidRPr="00D04162" w:rsidRDefault="0059085B" w:rsidP="005B66E4">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i/>
          <w:sz w:val="24"/>
          <w:szCs w:val="24"/>
          <w:lang w:val="sq-AL"/>
        </w:rPr>
        <w:t xml:space="preserve">         </w:t>
      </w:r>
      <w:r w:rsidRPr="00D04162">
        <w:rPr>
          <w:rFonts w:ascii="Cambria" w:eastAsia="Calibri" w:hAnsi="Cambria" w:cs="Calibri"/>
          <w:b/>
          <w:sz w:val="24"/>
          <w:szCs w:val="24"/>
          <w:lang w:val="sq-AL"/>
        </w:rPr>
        <w:t>Grafiku 2.1</w:t>
      </w:r>
      <w:r w:rsidRPr="00D04162">
        <w:rPr>
          <w:rFonts w:ascii="Cambria" w:eastAsia="Calibri" w:hAnsi="Cambria" w:cs="Calibri"/>
          <w:sz w:val="24"/>
          <w:szCs w:val="24"/>
          <w:lang w:val="sq-AL"/>
        </w:rPr>
        <w:t>: Ecuria vjetore e PBB-së</w:t>
      </w:r>
      <w:r w:rsidR="0087212A" w:rsidRPr="00D04162">
        <w:rPr>
          <w:rFonts w:ascii="Cambria" w:eastAsia="Calibri" w:hAnsi="Cambria" w:cs="Calibri"/>
          <w:sz w:val="24"/>
          <w:szCs w:val="24"/>
          <w:lang w:val="sq-AL"/>
        </w:rPr>
        <w:t xml:space="preserve"> 2012-2022</w:t>
      </w:r>
      <w:r w:rsidR="00AC7BD4" w:rsidRPr="00D04162">
        <w:rPr>
          <w:rFonts w:ascii="Cambria" w:eastAsia="Calibri" w:hAnsi="Cambria" w:cs="Calibri"/>
          <w:sz w:val="24"/>
          <w:szCs w:val="24"/>
          <w:lang w:val="sq-AL"/>
        </w:rPr>
        <w:t xml:space="preserve"> (rritja reale n</w:t>
      </w:r>
      <w:r w:rsidR="00831114" w:rsidRPr="00D04162">
        <w:rPr>
          <w:rFonts w:ascii="Cambria" w:eastAsia="Calibri" w:hAnsi="Cambria" w:cs="Calibri"/>
          <w:sz w:val="24"/>
          <w:szCs w:val="24"/>
          <w:lang w:val="sq-AL"/>
        </w:rPr>
        <w:t>ë</w:t>
      </w:r>
      <w:r w:rsidR="00AC7BD4" w:rsidRPr="00D04162">
        <w:rPr>
          <w:rFonts w:ascii="Cambria" w:eastAsia="Calibri" w:hAnsi="Cambria" w:cs="Calibri"/>
          <w:sz w:val="24"/>
          <w:szCs w:val="24"/>
          <w:lang w:val="sq-AL"/>
        </w:rPr>
        <w:t xml:space="preserve"> % vit –me-vit)</w:t>
      </w:r>
    </w:p>
    <w:p w14:paraId="11461888" w14:textId="77777777" w:rsidR="0059085B" w:rsidRPr="00D04162" w:rsidRDefault="00AC7BD4" w:rsidP="005B66E4">
      <w:pPr>
        <w:spacing w:line="276" w:lineRule="auto"/>
        <w:jc w:val="center"/>
        <w:rPr>
          <w:rFonts w:ascii="Cambria" w:hAnsi="Cambria"/>
          <w:sz w:val="24"/>
          <w:szCs w:val="24"/>
        </w:rPr>
      </w:pPr>
      <w:r w:rsidRPr="00D04162">
        <w:rPr>
          <w:noProof/>
        </w:rPr>
        <w:drawing>
          <wp:inline distT="0" distB="0" distL="0" distR="0" wp14:anchorId="5461A5C5" wp14:editId="41215859">
            <wp:extent cx="5080000" cy="1835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1835150"/>
                    </a:xfrm>
                    <a:prstGeom prst="rect">
                      <a:avLst/>
                    </a:prstGeom>
                    <a:noFill/>
                    <a:ln>
                      <a:noFill/>
                    </a:ln>
                  </pic:spPr>
                </pic:pic>
              </a:graphicData>
            </a:graphic>
          </wp:inline>
        </w:drawing>
      </w:r>
    </w:p>
    <w:p w14:paraId="4927DF8A" w14:textId="77777777" w:rsidR="0059085B" w:rsidRPr="00D04162" w:rsidRDefault="0059085B" w:rsidP="005B66E4">
      <w:pPr>
        <w:spacing w:line="276" w:lineRule="auto"/>
        <w:jc w:val="both"/>
        <w:rPr>
          <w:rFonts w:ascii="Cambria" w:hAnsi="Cambria" w:cstheme="minorHAnsi"/>
          <w:i/>
          <w:sz w:val="24"/>
          <w:szCs w:val="24"/>
        </w:rPr>
      </w:pPr>
      <w:r w:rsidRPr="00D04162">
        <w:rPr>
          <w:rFonts w:ascii="Cambria" w:hAnsi="Cambria" w:cstheme="minorHAnsi"/>
          <w:i/>
          <w:sz w:val="24"/>
          <w:szCs w:val="24"/>
        </w:rPr>
        <w:t xml:space="preserve">        Burimi: INSTAT, Mars 202</w:t>
      </w:r>
      <w:r w:rsidR="0087212A" w:rsidRPr="00D04162">
        <w:rPr>
          <w:rFonts w:ascii="Cambria" w:hAnsi="Cambria" w:cstheme="minorHAnsi"/>
          <w:i/>
          <w:sz w:val="24"/>
          <w:szCs w:val="24"/>
        </w:rPr>
        <w:t>3</w:t>
      </w:r>
    </w:p>
    <w:p w14:paraId="19B78B93" w14:textId="77777777" w:rsidR="00AC5C58" w:rsidRPr="00D04162" w:rsidRDefault="0059085B" w:rsidP="005B66E4">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Nga optika e ofertës, kontribut pozitiv përgjatë vitit 202</w:t>
      </w:r>
      <w:r w:rsidR="008D326B" w:rsidRPr="00D04162">
        <w:rPr>
          <w:rFonts w:ascii="Cambria" w:eastAsia="Calibri" w:hAnsi="Cambria" w:cs="Calibri"/>
          <w:sz w:val="24"/>
          <w:szCs w:val="24"/>
          <w:lang w:val="sq-AL"/>
        </w:rPr>
        <w:t>2</w:t>
      </w:r>
      <w:r w:rsidRPr="00D04162">
        <w:rPr>
          <w:rFonts w:ascii="Cambria" w:eastAsia="Calibri" w:hAnsi="Cambria" w:cs="Calibri"/>
          <w:sz w:val="24"/>
          <w:szCs w:val="24"/>
          <w:lang w:val="sq-AL"/>
        </w:rPr>
        <w:t xml:space="preserve"> dhanë degët:</w:t>
      </w:r>
      <w:r w:rsidR="00AC5C58" w:rsidRPr="00D04162">
        <w:rPr>
          <w:rFonts w:ascii="Cambria" w:eastAsia="Calibri" w:hAnsi="Cambria" w:cs="Calibri"/>
          <w:sz w:val="24"/>
          <w:szCs w:val="24"/>
          <w:lang w:val="sq-AL"/>
        </w:rPr>
        <w:t xml:space="preserve"> ; “Tregtia, transporti, Akomodimi dhe Shërbimi ushqimor” me rritje 9.89% dhe kontribut 1.51 pikë përqindje; </w:t>
      </w:r>
      <w:r w:rsidR="00AC486C" w:rsidRPr="00D04162">
        <w:rPr>
          <w:rFonts w:ascii="Cambria" w:eastAsia="Calibri" w:hAnsi="Cambria" w:cs="Calibri"/>
          <w:sz w:val="24"/>
          <w:szCs w:val="24"/>
          <w:lang w:val="sq-AL"/>
        </w:rPr>
        <w:t xml:space="preserve"> </w:t>
      </w:r>
      <w:r w:rsidR="00AC5C58" w:rsidRPr="00D04162">
        <w:rPr>
          <w:rFonts w:ascii="Cambria" w:eastAsia="Calibri" w:hAnsi="Cambria" w:cs="Calibri"/>
          <w:sz w:val="24"/>
          <w:szCs w:val="24"/>
          <w:lang w:val="sq-AL"/>
        </w:rPr>
        <w:t>“Ndërtimi” me rritje 10.71% dhe kontribut 1.09 pikë përqindje; “Industria nxjerr</w:t>
      </w:r>
      <w:r w:rsidR="00831114" w:rsidRPr="00D04162">
        <w:rPr>
          <w:rFonts w:ascii="Cambria" w:eastAsia="Calibri" w:hAnsi="Cambria" w:cs="Calibri"/>
          <w:sz w:val="24"/>
          <w:szCs w:val="24"/>
          <w:lang w:val="sq-AL"/>
        </w:rPr>
        <w:t>ë</w:t>
      </w:r>
      <w:r w:rsidR="00AC5C58" w:rsidRPr="00D04162">
        <w:rPr>
          <w:rFonts w:ascii="Cambria" w:eastAsia="Calibri" w:hAnsi="Cambria" w:cs="Calibri"/>
          <w:sz w:val="24"/>
          <w:szCs w:val="24"/>
          <w:lang w:val="sq-AL"/>
        </w:rPr>
        <w:t>se, p</w:t>
      </w:r>
      <w:r w:rsidR="00831114" w:rsidRPr="00D04162">
        <w:rPr>
          <w:rFonts w:ascii="Cambria" w:eastAsia="Calibri" w:hAnsi="Cambria" w:cs="Calibri"/>
          <w:sz w:val="24"/>
          <w:szCs w:val="24"/>
          <w:lang w:val="sq-AL"/>
        </w:rPr>
        <w:t>ë</w:t>
      </w:r>
      <w:r w:rsidR="00AC5C58" w:rsidRPr="00D04162">
        <w:rPr>
          <w:rFonts w:ascii="Cambria" w:eastAsia="Calibri" w:hAnsi="Cambria" w:cs="Calibri"/>
          <w:sz w:val="24"/>
          <w:szCs w:val="24"/>
          <w:lang w:val="sq-AL"/>
        </w:rPr>
        <w:t>rpunuese, energjia elektrike, uj</w:t>
      </w:r>
      <w:r w:rsidR="00831114" w:rsidRPr="00D04162">
        <w:rPr>
          <w:rFonts w:ascii="Cambria" w:eastAsia="Calibri" w:hAnsi="Cambria" w:cs="Calibri"/>
          <w:sz w:val="24"/>
          <w:szCs w:val="24"/>
          <w:lang w:val="sq-AL"/>
        </w:rPr>
        <w:t>ë</w:t>
      </w:r>
      <w:r w:rsidR="00AC5C58" w:rsidRPr="00D04162">
        <w:rPr>
          <w:rFonts w:ascii="Cambria" w:eastAsia="Calibri" w:hAnsi="Cambria" w:cs="Calibri"/>
          <w:sz w:val="24"/>
          <w:szCs w:val="24"/>
          <w:lang w:val="sq-AL"/>
        </w:rPr>
        <w:t>” me rritje 5.45% dhe kontribut 0.71 pik</w:t>
      </w:r>
      <w:r w:rsidR="00831114" w:rsidRPr="00D04162">
        <w:rPr>
          <w:rFonts w:ascii="Cambria" w:eastAsia="Calibri" w:hAnsi="Cambria" w:cs="Calibri"/>
          <w:sz w:val="24"/>
          <w:szCs w:val="24"/>
          <w:lang w:val="sq-AL"/>
        </w:rPr>
        <w:t>ë</w:t>
      </w:r>
      <w:r w:rsidR="00AC5C58" w:rsidRPr="00D04162">
        <w:rPr>
          <w:rFonts w:ascii="Cambria" w:eastAsia="Calibri" w:hAnsi="Cambria" w:cs="Calibri"/>
          <w:sz w:val="24"/>
          <w:szCs w:val="24"/>
          <w:lang w:val="sq-AL"/>
        </w:rPr>
        <w:t xml:space="preserve"> p</w:t>
      </w:r>
      <w:r w:rsidR="00831114" w:rsidRPr="00D04162">
        <w:rPr>
          <w:rFonts w:ascii="Cambria" w:eastAsia="Calibri" w:hAnsi="Cambria" w:cs="Calibri"/>
          <w:sz w:val="24"/>
          <w:szCs w:val="24"/>
          <w:lang w:val="sq-AL"/>
        </w:rPr>
        <w:t>ë</w:t>
      </w:r>
      <w:r w:rsidR="00AC5C58" w:rsidRPr="00D04162">
        <w:rPr>
          <w:rFonts w:ascii="Cambria" w:eastAsia="Calibri" w:hAnsi="Cambria" w:cs="Calibri"/>
          <w:sz w:val="24"/>
          <w:szCs w:val="24"/>
          <w:lang w:val="sq-AL"/>
        </w:rPr>
        <w:t xml:space="preserve">rqindje; </w:t>
      </w:r>
      <w:r w:rsidR="00F22020" w:rsidRPr="00D04162">
        <w:rPr>
          <w:rFonts w:ascii="Cambria" w:eastAsia="Calibri" w:hAnsi="Cambria" w:cs="Calibri"/>
          <w:sz w:val="24"/>
          <w:szCs w:val="24"/>
          <w:lang w:val="sq-AL"/>
        </w:rPr>
        <w:t>“Aktivitete të pasurive të paluajtshme (real estate)” me rritje 11.21% dhe kontribut 0.69 pikë përqindje, etj.</w:t>
      </w:r>
    </w:p>
    <w:p w14:paraId="31724318" w14:textId="77777777" w:rsidR="0059085B" w:rsidRPr="00D04162" w:rsidRDefault="0059085B" w:rsidP="005B66E4">
      <w:pPr>
        <w:spacing w:before="120" w:after="120" w:line="276" w:lineRule="auto"/>
        <w:jc w:val="both"/>
        <w:rPr>
          <w:rFonts w:ascii="Cambria" w:hAnsi="Cambria"/>
          <w:sz w:val="24"/>
          <w:szCs w:val="24"/>
          <w:lang w:val="da-DK"/>
        </w:rPr>
      </w:pPr>
      <w:r w:rsidRPr="00D04162">
        <w:rPr>
          <w:rFonts w:ascii="Cambria" w:eastAsia="Calibri" w:hAnsi="Cambria" w:cs="Calibri"/>
          <w:sz w:val="24"/>
          <w:szCs w:val="24"/>
          <w:lang w:val="sq-AL"/>
        </w:rPr>
        <w:lastRenderedPageBreak/>
        <w:t xml:space="preserve">Tabela më poshtë paraqet rritjen dhe kontributin sipas sektorëve të prodhimit në rritjen ekonomike </w:t>
      </w:r>
      <w:r w:rsidRPr="00D04162">
        <w:rPr>
          <w:rFonts w:ascii="Cambria" w:eastAsia="Calibri" w:hAnsi="Cambria" w:cs="Calibri"/>
          <w:sz w:val="24"/>
          <w:szCs w:val="24"/>
          <w:lang w:val="da-DK"/>
        </w:rPr>
        <w:t xml:space="preserve">në </w:t>
      </w:r>
      <w:r w:rsidRPr="00D04162">
        <w:rPr>
          <w:rFonts w:ascii="Cambria" w:hAnsi="Cambria"/>
          <w:sz w:val="24"/>
          <w:szCs w:val="24"/>
          <w:lang w:val="da-DK"/>
        </w:rPr>
        <w:t>tremujorin e katërt të vitit 202</w:t>
      </w:r>
      <w:r w:rsidR="008D326B" w:rsidRPr="00D04162">
        <w:rPr>
          <w:rFonts w:ascii="Cambria" w:hAnsi="Cambria"/>
          <w:sz w:val="24"/>
          <w:szCs w:val="24"/>
          <w:lang w:val="da-DK"/>
        </w:rPr>
        <w:t>2</w:t>
      </w:r>
      <w:r w:rsidRPr="00D04162">
        <w:rPr>
          <w:rFonts w:ascii="Cambria" w:hAnsi="Cambria"/>
          <w:sz w:val="24"/>
          <w:szCs w:val="24"/>
          <w:lang w:val="da-DK"/>
        </w:rPr>
        <w:t xml:space="preserve"> krahasuar me po të njëjtin tremujor të një viti më parë (T4-202</w:t>
      </w:r>
      <w:r w:rsidR="008D326B" w:rsidRPr="00D04162">
        <w:rPr>
          <w:rFonts w:ascii="Cambria" w:hAnsi="Cambria"/>
          <w:sz w:val="24"/>
          <w:szCs w:val="24"/>
          <w:lang w:val="da-DK"/>
        </w:rPr>
        <w:t>1</w:t>
      </w:r>
      <w:r w:rsidRPr="00D04162">
        <w:rPr>
          <w:rFonts w:ascii="Cambria" w:hAnsi="Cambria"/>
          <w:sz w:val="24"/>
          <w:szCs w:val="24"/>
          <w:lang w:val="da-DK"/>
        </w:rPr>
        <w:t>), si dhe rritja reale dhe kontributi krahasuar me një vit më parë (202</w:t>
      </w:r>
      <w:r w:rsidR="008D326B" w:rsidRPr="00D04162">
        <w:rPr>
          <w:rFonts w:ascii="Cambria" w:hAnsi="Cambria"/>
          <w:sz w:val="24"/>
          <w:szCs w:val="24"/>
          <w:lang w:val="da-DK"/>
        </w:rPr>
        <w:t>1</w:t>
      </w:r>
      <w:r w:rsidRPr="00D04162">
        <w:rPr>
          <w:rFonts w:ascii="Cambria" w:hAnsi="Cambria"/>
          <w:sz w:val="24"/>
          <w:szCs w:val="24"/>
          <w:lang w:val="da-DK"/>
        </w:rPr>
        <w:t xml:space="preserve">).  </w:t>
      </w:r>
    </w:p>
    <w:p w14:paraId="0784CE82" w14:textId="77777777" w:rsidR="008615F7" w:rsidRPr="00D04162" w:rsidRDefault="008615F7" w:rsidP="008615F7">
      <w:pPr>
        <w:spacing w:before="120" w:after="120" w:line="276" w:lineRule="auto"/>
        <w:contextualSpacing/>
        <w:jc w:val="both"/>
        <w:rPr>
          <w:rFonts w:ascii="Cambria" w:eastAsia="Calibri" w:hAnsi="Cambria" w:cs="Calibri"/>
          <w:b/>
          <w:sz w:val="24"/>
          <w:szCs w:val="24"/>
          <w:lang w:val="da-DK"/>
        </w:rPr>
      </w:pPr>
    </w:p>
    <w:p w14:paraId="0CF2FC17" w14:textId="77777777" w:rsidR="0059085B" w:rsidRPr="00D04162" w:rsidRDefault="0059085B" w:rsidP="005B66E4">
      <w:pPr>
        <w:spacing w:before="120" w:after="120" w:line="276" w:lineRule="auto"/>
        <w:jc w:val="both"/>
        <w:rPr>
          <w:rFonts w:ascii="Cambria" w:eastAsia="Calibri" w:hAnsi="Cambria" w:cs="Calibri"/>
          <w:i/>
          <w:sz w:val="24"/>
          <w:szCs w:val="24"/>
          <w:lang w:val="da-DK"/>
        </w:rPr>
      </w:pPr>
      <w:r w:rsidRPr="00D04162">
        <w:rPr>
          <w:rFonts w:ascii="Cambria" w:eastAsia="Calibri" w:hAnsi="Cambria" w:cs="Calibri"/>
          <w:b/>
          <w:sz w:val="24"/>
          <w:szCs w:val="24"/>
          <w:lang w:val="da-DK"/>
        </w:rPr>
        <w:t>Tabela 2.1</w:t>
      </w:r>
      <w:r w:rsidRPr="00D04162">
        <w:rPr>
          <w:rFonts w:ascii="Cambria" w:eastAsia="Calibri" w:hAnsi="Cambria" w:cs="Calibri"/>
          <w:b/>
          <w:i/>
          <w:sz w:val="24"/>
          <w:szCs w:val="24"/>
          <w:lang w:val="da-DK"/>
        </w:rPr>
        <w:t>:</w:t>
      </w:r>
      <w:r w:rsidRPr="00D04162">
        <w:rPr>
          <w:rFonts w:ascii="Cambria" w:eastAsia="Calibri" w:hAnsi="Cambria" w:cs="Calibri"/>
          <w:i/>
          <w:sz w:val="24"/>
          <w:szCs w:val="24"/>
          <w:lang w:val="da-DK"/>
        </w:rPr>
        <w:t xml:space="preserve"> Rritja dhe kontributi sipas sektorëve të prodhimit në rritjen ekonomike</w:t>
      </w:r>
    </w:p>
    <w:p w14:paraId="60BDADEF" w14:textId="77777777" w:rsidR="0059085B" w:rsidRPr="00D04162" w:rsidRDefault="00AC486C" w:rsidP="005B66E4">
      <w:pPr>
        <w:spacing w:line="276" w:lineRule="auto"/>
        <w:contextualSpacing/>
        <w:jc w:val="both"/>
        <w:rPr>
          <w:rFonts w:ascii="Cambria" w:hAnsi="Cambria"/>
          <w:sz w:val="24"/>
          <w:szCs w:val="24"/>
        </w:rPr>
      </w:pPr>
      <w:r w:rsidRPr="00D04162">
        <w:rPr>
          <w:noProof/>
        </w:rPr>
        <w:drawing>
          <wp:inline distT="0" distB="0" distL="0" distR="0" wp14:anchorId="37473536" wp14:editId="41D11B27">
            <wp:extent cx="5943600" cy="2068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68195"/>
                    </a:xfrm>
                    <a:prstGeom prst="rect">
                      <a:avLst/>
                    </a:prstGeom>
                    <a:noFill/>
                    <a:ln>
                      <a:noFill/>
                    </a:ln>
                  </pic:spPr>
                </pic:pic>
              </a:graphicData>
            </a:graphic>
          </wp:inline>
        </w:drawing>
      </w:r>
    </w:p>
    <w:p w14:paraId="67C690C6" w14:textId="77777777" w:rsidR="0059085B" w:rsidRPr="00D04162" w:rsidRDefault="0059085B" w:rsidP="005B66E4">
      <w:pPr>
        <w:spacing w:line="276" w:lineRule="auto"/>
        <w:contextualSpacing/>
        <w:jc w:val="both"/>
        <w:rPr>
          <w:rFonts w:ascii="Cambria" w:hAnsi="Cambria"/>
          <w:i/>
          <w:sz w:val="24"/>
          <w:szCs w:val="24"/>
        </w:rPr>
      </w:pPr>
      <w:r w:rsidRPr="00D04162">
        <w:rPr>
          <w:rFonts w:ascii="Cambria" w:hAnsi="Cambria"/>
          <w:i/>
          <w:sz w:val="24"/>
          <w:szCs w:val="24"/>
        </w:rPr>
        <w:t>Burimi: INSTAT, Mars 202</w:t>
      </w:r>
      <w:r w:rsidR="004029C9" w:rsidRPr="00D04162">
        <w:rPr>
          <w:rFonts w:ascii="Cambria" w:hAnsi="Cambria"/>
          <w:i/>
          <w:sz w:val="24"/>
          <w:szCs w:val="24"/>
        </w:rPr>
        <w:t>3</w:t>
      </w:r>
    </w:p>
    <w:p w14:paraId="47ACEBCC" w14:textId="77777777" w:rsidR="0059085B" w:rsidRPr="00D04162" w:rsidRDefault="0059085B" w:rsidP="005B66E4">
      <w:pPr>
        <w:spacing w:line="276" w:lineRule="auto"/>
        <w:contextualSpacing/>
        <w:jc w:val="both"/>
        <w:rPr>
          <w:rFonts w:ascii="Cambria" w:hAnsi="Cambria"/>
          <w:i/>
          <w:sz w:val="24"/>
          <w:szCs w:val="24"/>
        </w:rPr>
      </w:pPr>
    </w:p>
    <w:p w14:paraId="4FDED237" w14:textId="77777777" w:rsidR="0059085B" w:rsidRPr="00D04162" w:rsidRDefault="0059085B" w:rsidP="005B66E4">
      <w:pPr>
        <w:spacing w:line="276" w:lineRule="auto"/>
        <w:jc w:val="both"/>
        <w:rPr>
          <w:rFonts w:ascii="Cambria" w:eastAsia="Calibri" w:hAnsi="Cambria" w:cs="Calibri"/>
          <w:sz w:val="24"/>
          <w:szCs w:val="24"/>
          <w:lang w:val="sq-AL"/>
        </w:rPr>
      </w:pPr>
      <w:r w:rsidRPr="00D04162">
        <w:rPr>
          <w:rFonts w:ascii="Cambria" w:eastAsia="Calibri" w:hAnsi="Cambria" w:cs="Calibri"/>
          <w:sz w:val="24"/>
          <w:szCs w:val="24"/>
          <w:lang w:val="da-DK"/>
        </w:rPr>
        <w:t xml:space="preserve">Në anën e kërkesës agregate,  konsumi final total, i cili përbën peshën më të madhe në ekonomi, </w:t>
      </w:r>
      <w:r w:rsidR="00F22020" w:rsidRPr="00D04162">
        <w:rPr>
          <w:rFonts w:ascii="Cambria" w:eastAsia="Calibri" w:hAnsi="Cambria" w:cs="Calibri"/>
          <w:sz w:val="24"/>
          <w:szCs w:val="24"/>
          <w:lang w:val="da-DK"/>
        </w:rPr>
        <w:t>sh</w:t>
      </w:r>
      <w:r w:rsidR="00831114" w:rsidRPr="00D04162">
        <w:rPr>
          <w:rFonts w:ascii="Cambria" w:eastAsia="Calibri" w:hAnsi="Cambria" w:cs="Calibri"/>
          <w:sz w:val="24"/>
          <w:szCs w:val="24"/>
          <w:lang w:val="da-DK"/>
        </w:rPr>
        <w:t>ë</w:t>
      </w:r>
      <w:r w:rsidR="00F22020" w:rsidRPr="00D04162">
        <w:rPr>
          <w:rFonts w:ascii="Cambria" w:eastAsia="Calibri" w:hAnsi="Cambria" w:cs="Calibri"/>
          <w:sz w:val="24"/>
          <w:szCs w:val="24"/>
          <w:lang w:val="da-DK"/>
        </w:rPr>
        <w:t>noi</w:t>
      </w:r>
      <w:r w:rsidRPr="00D04162">
        <w:rPr>
          <w:rFonts w:ascii="Cambria" w:eastAsia="Calibri" w:hAnsi="Cambria" w:cs="Calibri"/>
          <w:sz w:val="24"/>
          <w:szCs w:val="24"/>
          <w:lang w:val="da-DK"/>
        </w:rPr>
        <w:t xml:space="preserve"> rritje me rreth </w:t>
      </w:r>
      <w:r w:rsidR="0005616B" w:rsidRPr="00D04162">
        <w:rPr>
          <w:rFonts w:ascii="Cambria" w:eastAsia="Calibri" w:hAnsi="Cambria" w:cs="Calibri"/>
          <w:sz w:val="24"/>
          <w:szCs w:val="24"/>
          <w:lang w:val="da-DK"/>
        </w:rPr>
        <w:t>5.5</w:t>
      </w:r>
      <w:r w:rsidRPr="00D04162">
        <w:rPr>
          <w:rFonts w:ascii="Cambria" w:eastAsia="Calibri" w:hAnsi="Cambria" w:cs="Calibri"/>
          <w:sz w:val="24"/>
          <w:szCs w:val="24"/>
          <w:lang w:val="da-DK"/>
        </w:rPr>
        <w:t xml:space="preserve"> përqind në terma real vjetorë përgjatë vitit 202</w:t>
      </w:r>
      <w:r w:rsidR="0005616B" w:rsidRPr="00D04162">
        <w:rPr>
          <w:rFonts w:ascii="Cambria" w:eastAsia="Calibri" w:hAnsi="Cambria" w:cs="Calibri"/>
          <w:sz w:val="24"/>
          <w:szCs w:val="24"/>
          <w:lang w:val="da-DK"/>
        </w:rPr>
        <w:t>2</w:t>
      </w:r>
      <w:r w:rsidRPr="00D04162">
        <w:rPr>
          <w:rFonts w:ascii="Cambria" w:eastAsia="Calibri" w:hAnsi="Cambria" w:cs="Calibri"/>
          <w:sz w:val="24"/>
          <w:szCs w:val="24"/>
          <w:lang w:val="da-DK"/>
        </w:rPr>
        <w:t xml:space="preserve">, ndërsa konsumi final i popullatës u </w:t>
      </w:r>
      <w:r w:rsidR="0005616B" w:rsidRPr="00D04162">
        <w:rPr>
          <w:rFonts w:ascii="Cambria" w:eastAsia="Calibri" w:hAnsi="Cambria" w:cs="Calibri"/>
          <w:sz w:val="24"/>
          <w:szCs w:val="24"/>
          <w:lang w:val="da-DK"/>
        </w:rPr>
        <w:t>rrit</w:t>
      </w:r>
      <w:r w:rsidRPr="00D04162">
        <w:rPr>
          <w:rFonts w:ascii="Cambria" w:eastAsia="Calibri" w:hAnsi="Cambria" w:cs="Calibri"/>
          <w:sz w:val="24"/>
          <w:szCs w:val="24"/>
          <w:lang w:val="da-DK"/>
        </w:rPr>
        <w:t xml:space="preserve"> me 7</w:t>
      </w:r>
      <w:r w:rsidR="0005616B" w:rsidRPr="00D04162">
        <w:rPr>
          <w:rFonts w:ascii="Cambria" w:eastAsia="Calibri" w:hAnsi="Cambria" w:cs="Calibri"/>
          <w:sz w:val="24"/>
          <w:szCs w:val="24"/>
          <w:lang w:val="da-DK"/>
        </w:rPr>
        <w:t>.</w:t>
      </w:r>
      <w:r w:rsidR="00F22020" w:rsidRPr="00D04162">
        <w:rPr>
          <w:rFonts w:ascii="Cambria" w:eastAsia="Calibri" w:hAnsi="Cambria" w:cs="Calibri"/>
          <w:sz w:val="24"/>
          <w:szCs w:val="24"/>
          <w:lang w:val="da-DK"/>
        </w:rPr>
        <w:t>17</w:t>
      </w:r>
      <w:r w:rsidRPr="00D04162">
        <w:rPr>
          <w:rFonts w:ascii="Cambria" w:eastAsia="Calibri" w:hAnsi="Cambria" w:cs="Calibri"/>
          <w:sz w:val="24"/>
          <w:szCs w:val="24"/>
          <w:lang w:val="da-DK"/>
        </w:rPr>
        <w:t xml:space="preserve"> përqind dhe konsumi i administra</w:t>
      </w:r>
      <w:r w:rsidR="00A50055" w:rsidRPr="00D04162">
        <w:rPr>
          <w:rFonts w:ascii="Cambria" w:eastAsia="Calibri" w:hAnsi="Cambria" w:cs="Calibri"/>
          <w:sz w:val="24"/>
          <w:szCs w:val="24"/>
          <w:lang w:val="da-DK"/>
        </w:rPr>
        <w:t>t</w:t>
      </w:r>
      <w:r w:rsidRPr="00D04162">
        <w:rPr>
          <w:rFonts w:ascii="Cambria" w:eastAsia="Calibri" w:hAnsi="Cambria" w:cs="Calibri"/>
          <w:sz w:val="24"/>
          <w:szCs w:val="24"/>
          <w:lang w:val="da-DK"/>
        </w:rPr>
        <w:t xml:space="preserve">ës publike </w:t>
      </w:r>
      <w:r w:rsidR="004029C9" w:rsidRPr="00D04162">
        <w:rPr>
          <w:rFonts w:ascii="Cambria" w:eastAsia="Calibri" w:hAnsi="Cambria" w:cs="Calibri"/>
          <w:sz w:val="24"/>
          <w:szCs w:val="24"/>
          <w:lang w:val="da-DK"/>
        </w:rPr>
        <w:t>pësoi rënie</w:t>
      </w:r>
      <w:r w:rsidRPr="00D04162">
        <w:rPr>
          <w:rFonts w:ascii="Cambria" w:eastAsia="Calibri" w:hAnsi="Cambria" w:cs="Calibri"/>
          <w:sz w:val="24"/>
          <w:szCs w:val="24"/>
          <w:lang w:val="da-DK"/>
        </w:rPr>
        <w:t xml:space="preserve"> me </w:t>
      </w:r>
      <w:r w:rsidR="00A50055" w:rsidRPr="00D04162">
        <w:rPr>
          <w:rFonts w:ascii="Cambria" w:eastAsia="Calibri" w:hAnsi="Cambria" w:cs="Calibri"/>
          <w:sz w:val="24"/>
          <w:szCs w:val="24"/>
          <w:lang w:val="da-DK"/>
        </w:rPr>
        <w:t>4.8</w:t>
      </w:r>
      <w:r w:rsidR="00F22020" w:rsidRPr="00D04162">
        <w:rPr>
          <w:rFonts w:ascii="Cambria" w:eastAsia="Calibri" w:hAnsi="Cambria" w:cs="Calibri"/>
          <w:sz w:val="24"/>
          <w:szCs w:val="24"/>
          <w:lang w:val="da-DK"/>
        </w:rPr>
        <w:t>5</w:t>
      </w:r>
      <w:r w:rsidR="004029C9" w:rsidRPr="00D04162">
        <w:rPr>
          <w:rFonts w:ascii="Cambria" w:eastAsia="Calibri" w:hAnsi="Cambria" w:cs="Calibri"/>
          <w:sz w:val="24"/>
          <w:szCs w:val="24"/>
          <w:lang w:val="da-DK"/>
        </w:rPr>
        <w:t xml:space="preserve"> përqind</w:t>
      </w:r>
      <w:r w:rsidRPr="00D04162">
        <w:rPr>
          <w:rFonts w:ascii="Cambria" w:eastAsia="Calibri" w:hAnsi="Cambria" w:cs="Calibri"/>
          <w:sz w:val="24"/>
          <w:szCs w:val="24"/>
          <w:lang w:val="da-DK"/>
        </w:rPr>
        <w:t xml:space="preserve">. </w:t>
      </w:r>
    </w:p>
    <w:p w14:paraId="32337168" w14:textId="77777777" w:rsidR="0059085B" w:rsidRPr="00D04162" w:rsidRDefault="0059085B" w:rsidP="005B66E4">
      <w:pPr>
        <w:spacing w:before="120" w:after="120" w:line="276" w:lineRule="auto"/>
        <w:jc w:val="both"/>
        <w:rPr>
          <w:rFonts w:ascii="Cambria" w:hAnsi="Cambria"/>
          <w:sz w:val="24"/>
          <w:szCs w:val="24"/>
          <w:lang w:val="da-DK"/>
        </w:rPr>
      </w:pPr>
      <w:r w:rsidRPr="00D04162">
        <w:rPr>
          <w:rFonts w:ascii="Cambria" w:eastAsia="Calibri" w:hAnsi="Cambria" w:cs="Calibri"/>
          <w:sz w:val="24"/>
          <w:szCs w:val="24"/>
          <w:lang w:val="sq-AL"/>
        </w:rPr>
        <w:t xml:space="preserve">Tabela më poshtë paraqet rritjen e çdo komponenti të kërkesës agregate, si dhe kontributin e secilit prej tyre </w:t>
      </w:r>
      <w:r w:rsidRPr="00D04162">
        <w:rPr>
          <w:rFonts w:ascii="Cambria" w:eastAsia="Calibri" w:hAnsi="Cambria" w:cs="Calibri"/>
          <w:sz w:val="24"/>
          <w:szCs w:val="24"/>
          <w:lang w:val="da-DK"/>
        </w:rPr>
        <w:t xml:space="preserve">për </w:t>
      </w:r>
      <w:r w:rsidRPr="00D04162">
        <w:rPr>
          <w:rFonts w:ascii="Cambria" w:hAnsi="Cambria"/>
          <w:sz w:val="24"/>
          <w:szCs w:val="24"/>
          <w:lang w:val="da-DK"/>
        </w:rPr>
        <w:t>tremujorin e katërt të vitit 202</w:t>
      </w:r>
      <w:r w:rsidR="00A50055" w:rsidRPr="00D04162">
        <w:rPr>
          <w:rFonts w:ascii="Cambria" w:hAnsi="Cambria"/>
          <w:sz w:val="24"/>
          <w:szCs w:val="24"/>
          <w:lang w:val="da-DK"/>
        </w:rPr>
        <w:t>2</w:t>
      </w:r>
      <w:r w:rsidRPr="00D04162">
        <w:rPr>
          <w:rFonts w:ascii="Cambria" w:hAnsi="Cambria"/>
          <w:sz w:val="24"/>
          <w:szCs w:val="24"/>
          <w:lang w:val="da-DK"/>
        </w:rPr>
        <w:t xml:space="preserve"> krahasuar me po të njëjtin tremujor të një viti më parë (T4-202</w:t>
      </w:r>
      <w:r w:rsidR="00A50055" w:rsidRPr="00D04162">
        <w:rPr>
          <w:rFonts w:ascii="Cambria" w:hAnsi="Cambria"/>
          <w:sz w:val="24"/>
          <w:szCs w:val="24"/>
          <w:lang w:val="da-DK"/>
        </w:rPr>
        <w:t>1</w:t>
      </w:r>
      <w:r w:rsidRPr="00D04162">
        <w:rPr>
          <w:rFonts w:ascii="Cambria" w:hAnsi="Cambria"/>
          <w:sz w:val="24"/>
          <w:szCs w:val="24"/>
          <w:lang w:val="da-DK"/>
        </w:rPr>
        <w:t>), si dhe rritja reale dhe kontributi krahasuar me një vit më parë (202</w:t>
      </w:r>
      <w:r w:rsidR="00A50055" w:rsidRPr="00D04162">
        <w:rPr>
          <w:rFonts w:ascii="Cambria" w:hAnsi="Cambria"/>
          <w:sz w:val="24"/>
          <w:szCs w:val="24"/>
          <w:lang w:val="da-DK"/>
        </w:rPr>
        <w:t>1</w:t>
      </w:r>
      <w:r w:rsidRPr="00D04162">
        <w:rPr>
          <w:rFonts w:ascii="Cambria" w:hAnsi="Cambria"/>
          <w:sz w:val="24"/>
          <w:szCs w:val="24"/>
          <w:lang w:val="da-DK"/>
        </w:rPr>
        <w:t xml:space="preserve">).  </w:t>
      </w:r>
    </w:p>
    <w:p w14:paraId="7A926C0F" w14:textId="77777777" w:rsidR="0059085B" w:rsidRPr="00D04162" w:rsidRDefault="0059085B" w:rsidP="005B66E4">
      <w:pPr>
        <w:spacing w:line="276" w:lineRule="auto"/>
        <w:jc w:val="both"/>
        <w:rPr>
          <w:rFonts w:ascii="Cambria" w:hAnsi="Cambria"/>
          <w:sz w:val="24"/>
          <w:szCs w:val="24"/>
          <w:lang w:val="da-DK"/>
        </w:rPr>
      </w:pPr>
      <w:r w:rsidRPr="00D04162">
        <w:rPr>
          <w:rFonts w:ascii="Cambria" w:eastAsia="Calibri" w:hAnsi="Cambria" w:cs="Calibri"/>
          <w:b/>
          <w:sz w:val="24"/>
          <w:szCs w:val="24"/>
          <w:lang w:val="da-DK"/>
        </w:rPr>
        <w:t>Tabela 2.2:</w:t>
      </w:r>
      <w:r w:rsidRPr="00D04162">
        <w:rPr>
          <w:rFonts w:ascii="Cambria" w:eastAsia="Calibri" w:hAnsi="Cambria" w:cs="Calibri"/>
          <w:sz w:val="24"/>
          <w:szCs w:val="24"/>
          <w:lang w:val="da-DK"/>
        </w:rPr>
        <w:t xml:space="preserve"> Rritja e çdo komponenti të kërkesës agregate dhe kontributi sipas metodës së shpenzimeve</w:t>
      </w:r>
      <w:r w:rsidRPr="00D04162">
        <w:rPr>
          <w:rFonts w:ascii="Cambria" w:hAnsi="Cambria"/>
          <w:sz w:val="24"/>
          <w:szCs w:val="24"/>
          <w:lang w:val="da-DK"/>
        </w:rPr>
        <w:t xml:space="preserve"> </w:t>
      </w:r>
    </w:p>
    <w:p w14:paraId="5E486E03" w14:textId="77777777" w:rsidR="0059085B" w:rsidRPr="00D04162" w:rsidRDefault="004029C9" w:rsidP="005B66E4">
      <w:pPr>
        <w:spacing w:line="276" w:lineRule="auto"/>
        <w:contextualSpacing/>
        <w:jc w:val="both"/>
        <w:rPr>
          <w:rFonts w:ascii="Cambria" w:hAnsi="Cambria"/>
          <w:sz w:val="24"/>
          <w:szCs w:val="24"/>
        </w:rPr>
      </w:pPr>
      <w:r w:rsidRPr="00D04162">
        <w:rPr>
          <w:noProof/>
        </w:rPr>
        <w:drawing>
          <wp:inline distT="0" distB="0" distL="0" distR="0" wp14:anchorId="0E0B8C66" wp14:editId="6C15E7BD">
            <wp:extent cx="5934075" cy="1981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14:paraId="1BB15EF4" w14:textId="77777777" w:rsidR="0059085B" w:rsidRPr="00D04162" w:rsidRDefault="0059085B" w:rsidP="005B66E4">
      <w:pPr>
        <w:spacing w:line="276" w:lineRule="auto"/>
        <w:contextualSpacing/>
        <w:jc w:val="both"/>
        <w:rPr>
          <w:rFonts w:ascii="Cambria" w:hAnsi="Cambria" w:cstheme="minorHAnsi"/>
          <w:i/>
          <w:sz w:val="24"/>
          <w:szCs w:val="24"/>
        </w:rPr>
      </w:pPr>
      <w:r w:rsidRPr="00D04162">
        <w:rPr>
          <w:rFonts w:ascii="Cambria" w:hAnsi="Cambria"/>
          <w:i/>
          <w:sz w:val="24"/>
          <w:szCs w:val="24"/>
        </w:rPr>
        <w:t xml:space="preserve">Burimi: INSTAT, </w:t>
      </w:r>
      <w:r w:rsidRPr="00D04162">
        <w:rPr>
          <w:rFonts w:ascii="Cambria" w:hAnsi="Cambria" w:cstheme="minorHAnsi"/>
          <w:i/>
          <w:sz w:val="24"/>
          <w:szCs w:val="24"/>
        </w:rPr>
        <w:t>Mars 202</w:t>
      </w:r>
      <w:r w:rsidR="004029C9" w:rsidRPr="00D04162">
        <w:rPr>
          <w:rFonts w:ascii="Cambria" w:hAnsi="Cambria" w:cstheme="minorHAnsi"/>
          <w:i/>
          <w:sz w:val="24"/>
          <w:szCs w:val="24"/>
        </w:rPr>
        <w:t>3</w:t>
      </w:r>
    </w:p>
    <w:p w14:paraId="7E9485C3" w14:textId="77777777" w:rsidR="00F86D50" w:rsidRPr="00D04162" w:rsidRDefault="00F86D50" w:rsidP="0016200E">
      <w:pPr>
        <w:pStyle w:val="NormalWeb"/>
        <w:spacing w:line="276" w:lineRule="auto"/>
        <w:jc w:val="both"/>
        <w:rPr>
          <w:lang w:val="sq-AL"/>
        </w:rPr>
      </w:pPr>
      <w:r w:rsidRPr="00D04162">
        <w:rPr>
          <w:rFonts w:ascii="Cambria" w:hAnsi="Cambria"/>
          <w:sz w:val="24"/>
          <w:szCs w:val="24"/>
          <w:lang w:val="sq-AL"/>
        </w:rPr>
        <w:lastRenderedPageBreak/>
        <w:t>Zhvillimet në tregun e punës kanë qenë pozitive dhe në rikuperim të vijueshëm pas valës së rënies së aktivitetit ekonomik shkaktuar nga pandemia</w:t>
      </w:r>
      <w:r w:rsidR="00DA33B8" w:rsidRPr="00D04162">
        <w:rPr>
          <w:rFonts w:ascii="Cambria" w:hAnsi="Cambria"/>
          <w:sz w:val="24"/>
          <w:szCs w:val="24"/>
          <w:lang w:val="sq-AL"/>
        </w:rPr>
        <w:t>.</w:t>
      </w:r>
      <w:r w:rsidRPr="00D04162">
        <w:rPr>
          <w:rFonts w:ascii="Cambria" w:hAnsi="Cambria"/>
        </w:rPr>
        <w:t xml:space="preserve"> </w:t>
      </w:r>
      <w:r w:rsidRPr="00D04162">
        <w:rPr>
          <w:rFonts w:ascii="Cambria" w:eastAsia="Times New Roman" w:hAnsi="Cambria"/>
          <w:sz w:val="24"/>
          <w:szCs w:val="24"/>
        </w:rPr>
        <w:t>Tregu i punës gjatë vitit 2022 ka shënuar trend rënës të shkallës së papunësisë dhe nivel më të lartë të punësimit. Ky trend pasqyron dinamikën pozitive të situatës së përgjithshme ekonomike në Shqipëri. Të dhënat më të fundit të INSTAT sipas Anketës Tremujore të Forcave Punëtore (ATFP) për vitin 2022, tregojnë se shkalla zyrtare e papunësisë për grupmoshat 15-64 vjeç është 11.3%, krahasuar me 12.1% që ishte për të njëjtën periudhë të një viti më parë. Sa i përket grupmoshës së punës 15 vjeç e lart, shkalla zyrtare e papunësisë në vitin 2022 ishte 11%. Për vitin 2022 mesatarisht, numri i punonjësve të grupmoshës 15-64 vjeç është rritur me +4.8% krahasuar me një vit më parë.</w:t>
      </w:r>
    </w:p>
    <w:p w14:paraId="22DC82DA"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0094A62A"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61B738E0"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4D0DDC3E"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27C706EC"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196161C1" w14:textId="77777777" w:rsidR="008615F7" w:rsidRPr="00D04162" w:rsidRDefault="008615F7" w:rsidP="005B66E4">
      <w:pPr>
        <w:spacing w:before="120" w:after="120" w:line="276" w:lineRule="auto"/>
        <w:contextualSpacing/>
        <w:jc w:val="both"/>
        <w:rPr>
          <w:rFonts w:ascii="Cambria" w:eastAsia="Calibri" w:hAnsi="Cambria" w:cs="Calibri"/>
          <w:b/>
          <w:sz w:val="24"/>
          <w:szCs w:val="24"/>
          <w:lang w:val="sq-AL"/>
        </w:rPr>
      </w:pPr>
    </w:p>
    <w:p w14:paraId="47EFF0AB" w14:textId="77777777" w:rsidR="0059085B" w:rsidRPr="00D04162" w:rsidRDefault="0059085B" w:rsidP="005B66E4">
      <w:pPr>
        <w:spacing w:before="120" w:after="120" w:line="276" w:lineRule="auto"/>
        <w:contextualSpacing/>
        <w:jc w:val="both"/>
        <w:rPr>
          <w:rFonts w:ascii="Cambria" w:eastAsia="Calibri" w:hAnsi="Cambria" w:cs="Calibri"/>
          <w:sz w:val="24"/>
          <w:szCs w:val="24"/>
          <w:lang w:val="sq-AL"/>
        </w:rPr>
      </w:pPr>
      <w:r w:rsidRPr="00D04162">
        <w:rPr>
          <w:rFonts w:ascii="Cambria" w:eastAsia="Calibri" w:hAnsi="Cambria" w:cs="Calibri"/>
          <w:b/>
          <w:sz w:val="24"/>
          <w:szCs w:val="24"/>
          <w:lang w:val="sq-AL"/>
        </w:rPr>
        <w:t>Grafiku 2.2:</w:t>
      </w:r>
      <w:r w:rsidRPr="00D04162">
        <w:rPr>
          <w:rFonts w:ascii="Cambria" w:eastAsia="Calibri" w:hAnsi="Cambria" w:cs="Calibri"/>
          <w:sz w:val="24"/>
          <w:szCs w:val="24"/>
          <w:lang w:val="sq-AL"/>
        </w:rPr>
        <w:t xml:space="preserve"> Numri i tё papunёve; Shkalla e papunёsisё; Numri i tё punёsuarve</w:t>
      </w:r>
    </w:p>
    <w:p w14:paraId="5AF0BBDE" w14:textId="77777777" w:rsidR="00F22020" w:rsidRPr="00D04162" w:rsidRDefault="00F22020" w:rsidP="005B66E4">
      <w:pPr>
        <w:spacing w:before="120" w:after="120" w:line="276" w:lineRule="auto"/>
        <w:contextualSpacing/>
        <w:jc w:val="both"/>
        <w:rPr>
          <w:rFonts w:ascii="Cambria" w:eastAsia="Calibri" w:hAnsi="Cambria" w:cs="Calibri"/>
          <w:i/>
          <w:sz w:val="24"/>
          <w:szCs w:val="24"/>
          <w:lang w:val="sq-AL"/>
        </w:rPr>
      </w:pPr>
      <w:r w:rsidRPr="00D04162">
        <w:rPr>
          <w:noProof/>
        </w:rPr>
        <w:drawing>
          <wp:inline distT="0" distB="0" distL="0" distR="0" wp14:anchorId="1F6830D4" wp14:editId="7B25EF88">
            <wp:extent cx="5942684" cy="36385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662" cy="3639761"/>
                    </a:xfrm>
                    <a:prstGeom prst="rect">
                      <a:avLst/>
                    </a:prstGeom>
                    <a:noFill/>
                    <a:ln>
                      <a:noFill/>
                    </a:ln>
                  </pic:spPr>
                </pic:pic>
              </a:graphicData>
            </a:graphic>
          </wp:inline>
        </w:drawing>
      </w:r>
    </w:p>
    <w:p w14:paraId="60641521" w14:textId="77777777" w:rsidR="00F86D50" w:rsidRPr="00D04162" w:rsidRDefault="00F86D50" w:rsidP="00F86D50">
      <w:pPr>
        <w:spacing w:line="276" w:lineRule="auto"/>
        <w:contextualSpacing/>
        <w:jc w:val="both"/>
        <w:rPr>
          <w:rFonts w:ascii="Cambria" w:hAnsi="Cambria" w:cs="Times New Roman"/>
          <w:i/>
          <w:sz w:val="24"/>
          <w:szCs w:val="24"/>
          <w:lang w:val="sq-AL"/>
        </w:rPr>
      </w:pPr>
      <w:r w:rsidRPr="00D04162">
        <w:rPr>
          <w:rFonts w:ascii="Cambria" w:hAnsi="Cambria" w:cs="Times New Roman"/>
          <w:i/>
          <w:sz w:val="24"/>
          <w:szCs w:val="24"/>
          <w:lang w:val="sq-AL"/>
        </w:rPr>
        <w:t>Burimi: INSTAT, Qershor 2022</w:t>
      </w:r>
    </w:p>
    <w:p w14:paraId="7A8B78E3" w14:textId="77777777" w:rsidR="008615F7" w:rsidRPr="00D04162" w:rsidRDefault="008615F7" w:rsidP="008615F7">
      <w:pPr>
        <w:tabs>
          <w:tab w:val="left" w:pos="2280"/>
        </w:tabs>
        <w:autoSpaceDE w:val="0"/>
        <w:autoSpaceDN w:val="0"/>
        <w:adjustRightInd w:val="0"/>
        <w:spacing w:before="100" w:beforeAutospacing="1" w:after="0" w:line="276" w:lineRule="auto"/>
        <w:contextualSpacing/>
        <w:jc w:val="both"/>
        <w:rPr>
          <w:rFonts w:ascii="Cambria" w:eastAsia="Calibri" w:hAnsi="Cambria" w:cs="Calibri"/>
          <w:bCs/>
          <w:color w:val="1F4E79" w:themeColor="accent1" w:themeShade="80"/>
          <w:sz w:val="24"/>
          <w:szCs w:val="24"/>
          <w:lang w:val="sq-AL"/>
        </w:rPr>
      </w:pPr>
    </w:p>
    <w:p w14:paraId="53A99DDD" w14:textId="77777777" w:rsidR="0059085B" w:rsidRPr="00D04162" w:rsidRDefault="0059085B" w:rsidP="008615F7">
      <w:pPr>
        <w:tabs>
          <w:tab w:val="left" w:pos="2280"/>
        </w:tabs>
        <w:autoSpaceDE w:val="0"/>
        <w:autoSpaceDN w:val="0"/>
        <w:adjustRightInd w:val="0"/>
        <w:spacing w:before="100" w:beforeAutospacing="1" w:after="0" w:line="276" w:lineRule="auto"/>
        <w:contextualSpacing/>
        <w:jc w:val="both"/>
        <w:rPr>
          <w:rFonts w:ascii="Cambria" w:eastAsia="Calibri" w:hAnsi="Cambria" w:cs="Calibri"/>
          <w:bCs/>
          <w:color w:val="1F4E79" w:themeColor="accent1" w:themeShade="80"/>
          <w:sz w:val="24"/>
          <w:szCs w:val="24"/>
          <w:lang w:val="sq-AL"/>
        </w:rPr>
      </w:pPr>
      <w:r w:rsidRPr="00D04162">
        <w:rPr>
          <w:rFonts w:ascii="Cambria" w:eastAsia="Calibri" w:hAnsi="Cambria" w:cs="Calibri"/>
          <w:bCs/>
          <w:color w:val="1F4E79" w:themeColor="accent1" w:themeShade="80"/>
          <w:sz w:val="24"/>
          <w:szCs w:val="24"/>
          <w:lang w:val="sq-AL"/>
        </w:rPr>
        <w:t xml:space="preserve">Sektori monetar </w:t>
      </w:r>
      <w:r w:rsidR="0087496B" w:rsidRPr="00D04162">
        <w:rPr>
          <w:rFonts w:ascii="Cambria" w:eastAsia="Calibri" w:hAnsi="Cambria" w:cs="Calibri"/>
          <w:bCs/>
          <w:color w:val="1F4E79" w:themeColor="accent1" w:themeShade="80"/>
          <w:sz w:val="24"/>
          <w:szCs w:val="24"/>
          <w:lang w:val="sq-AL"/>
        </w:rPr>
        <w:tab/>
      </w:r>
    </w:p>
    <w:p w14:paraId="2D1A1BCD" w14:textId="77777777" w:rsidR="00AD27AB" w:rsidRPr="00D04162" w:rsidRDefault="00AD27AB" w:rsidP="00AD27AB">
      <w:pPr>
        <w:autoSpaceDE w:val="0"/>
        <w:autoSpaceDN w:val="0"/>
        <w:adjustRightInd w:val="0"/>
        <w:spacing w:before="120" w:after="120" w:line="276" w:lineRule="auto"/>
        <w:jc w:val="both"/>
        <w:rPr>
          <w:rFonts w:ascii="Cambria" w:eastAsia="Times New Roman" w:hAnsi="Cambria" w:cs="Times New Roman"/>
          <w:sz w:val="24"/>
          <w:szCs w:val="24"/>
          <w:lang w:val="da-DK"/>
        </w:rPr>
      </w:pPr>
      <w:bookmarkStart w:id="13" w:name="_Toc84515333"/>
      <w:r w:rsidRPr="00D04162">
        <w:rPr>
          <w:rFonts w:ascii="Cambria" w:eastAsia="Times New Roman" w:hAnsi="Cambria" w:cs="Times New Roman"/>
          <w:sz w:val="24"/>
          <w:szCs w:val="24"/>
          <w:lang w:val="da-DK"/>
        </w:rPr>
        <w:lastRenderedPageBreak/>
        <w:t xml:space="preserve">Inflacioni mesatar pёr periudhёn janar – prill 2023 ishte +6.04%. Në muajin prill 2023 ndryshimi vjetor i indeksit të çmimeve të konsumit ishte +4.6%. Nё grafikun më poshtë paraqitet ecuria e çmimeve për tre vitet e fundit. </w:t>
      </w:r>
    </w:p>
    <w:p w14:paraId="5DA94C41" w14:textId="77777777" w:rsidR="008D1485" w:rsidRPr="00D04162" w:rsidRDefault="008D1485" w:rsidP="005B66E4">
      <w:pPr>
        <w:autoSpaceDE w:val="0"/>
        <w:autoSpaceDN w:val="0"/>
        <w:adjustRightInd w:val="0"/>
        <w:spacing w:before="120" w:after="120" w:line="276" w:lineRule="auto"/>
        <w:contextualSpacing/>
        <w:jc w:val="both"/>
        <w:rPr>
          <w:rFonts w:ascii="Cambria" w:eastAsia="Times New Roman" w:hAnsi="Cambria" w:cs="Times New Roman"/>
          <w:b/>
          <w:sz w:val="24"/>
          <w:szCs w:val="24"/>
          <w:lang w:val="sq-AL"/>
        </w:rPr>
      </w:pPr>
    </w:p>
    <w:p w14:paraId="42DF5013" w14:textId="77777777" w:rsidR="0059085B" w:rsidRPr="00D04162" w:rsidRDefault="0059085B" w:rsidP="005B66E4">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Grafiku 2.3:</w:t>
      </w:r>
      <w:r w:rsidRPr="00D04162">
        <w:rPr>
          <w:rFonts w:ascii="Cambria" w:eastAsia="Times New Roman" w:hAnsi="Cambria" w:cs="Times New Roman"/>
          <w:sz w:val="24"/>
          <w:szCs w:val="24"/>
          <w:lang w:val="sq-AL"/>
        </w:rPr>
        <w:t xml:space="preserve"> Ndryshimi vjetor i inflacionit 20</w:t>
      </w:r>
      <w:r w:rsidR="00712E7B" w:rsidRPr="00D04162">
        <w:rPr>
          <w:rFonts w:ascii="Cambria" w:eastAsia="Times New Roman" w:hAnsi="Cambria" w:cs="Times New Roman"/>
          <w:sz w:val="24"/>
          <w:szCs w:val="24"/>
          <w:lang w:val="sq-AL"/>
        </w:rPr>
        <w:t>20</w:t>
      </w:r>
      <w:r w:rsidRPr="00D04162">
        <w:rPr>
          <w:rFonts w:ascii="Cambria" w:eastAsia="Times New Roman" w:hAnsi="Cambria" w:cs="Times New Roman"/>
          <w:sz w:val="24"/>
          <w:szCs w:val="24"/>
          <w:lang w:val="sq-AL"/>
        </w:rPr>
        <w:t>-202</w:t>
      </w:r>
      <w:r w:rsidR="00712E7B" w:rsidRPr="00D04162">
        <w:rPr>
          <w:rFonts w:ascii="Cambria" w:eastAsia="Times New Roman" w:hAnsi="Cambria" w:cs="Times New Roman"/>
          <w:sz w:val="24"/>
          <w:szCs w:val="24"/>
          <w:lang w:val="sq-AL"/>
        </w:rPr>
        <w:t>3 (</w:t>
      </w:r>
      <w:r w:rsidRPr="00D04162">
        <w:rPr>
          <w:rFonts w:ascii="Cambria" w:eastAsia="Times New Roman" w:hAnsi="Cambria" w:cs="Times New Roman"/>
          <w:sz w:val="24"/>
          <w:szCs w:val="24"/>
          <w:lang w:val="sq-AL"/>
        </w:rPr>
        <w:t>në përqindje</w:t>
      </w:r>
      <w:r w:rsidR="00712E7B" w:rsidRPr="00D04162">
        <w:rPr>
          <w:rFonts w:ascii="Cambria" w:eastAsia="Times New Roman" w:hAnsi="Cambria" w:cs="Times New Roman"/>
          <w:sz w:val="24"/>
          <w:szCs w:val="24"/>
          <w:lang w:val="sq-AL"/>
        </w:rPr>
        <w:t>)</w:t>
      </w:r>
    </w:p>
    <w:p w14:paraId="0C0FC96A" w14:textId="77777777" w:rsidR="0059085B" w:rsidRPr="00D04162" w:rsidRDefault="00712E7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D04162">
        <w:rPr>
          <w:noProof/>
        </w:rPr>
        <w:drawing>
          <wp:inline distT="0" distB="0" distL="0" distR="0" wp14:anchorId="79632F49" wp14:editId="6D19FF86">
            <wp:extent cx="5942965" cy="23876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162" cy="2388081"/>
                    </a:xfrm>
                    <a:prstGeom prst="rect">
                      <a:avLst/>
                    </a:prstGeom>
                    <a:noFill/>
                    <a:ln>
                      <a:noFill/>
                    </a:ln>
                  </pic:spPr>
                </pic:pic>
              </a:graphicData>
            </a:graphic>
          </wp:inline>
        </w:drawing>
      </w:r>
    </w:p>
    <w:p w14:paraId="54AE992F" w14:textId="77777777" w:rsidR="0059085B" w:rsidRPr="00D04162" w:rsidRDefault="00712E7B" w:rsidP="005B66E4">
      <w:pPr>
        <w:autoSpaceDE w:val="0"/>
        <w:autoSpaceDN w:val="0"/>
        <w:adjustRightInd w:val="0"/>
        <w:spacing w:before="120" w:after="100" w:afterAutospacing="1" w:line="276" w:lineRule="auto"/>
        <w:contextualSpacing/>
        <w:jc w:val="both"/>
        <w:rPr>
          <w:rFonts w:ascii="Cambria" w:eastAsia="Times New Roman" w:hAnsi="Cambria" w:cs="Times New Roman"/>
          <w:i/>
          <w:sz w:val="24"/>
          <w:szCs w:val="24"/>
          <w:lang w:val="sq-AL"/>
        </w:rPr>
      </w:pPr>
      <w:r w:rsidRPr="00D04162">
        <w:rPr>
          <w:rFonts w:ascii="Cambria" w:eastAsia="Times New Roman" w:hAnsi="Cambria" w:cs="Times New Roman"/>
          <w:i/>
          <w:sz w:val="24"/>
          <w:szCs w:val="24"/>
          <w:lang w:val="sq-AL"/>
        </w:rPr>
        <w:t>Burimi: INSTAT, Qershor 2023</w:t>
      </w:r>
    </w:p>
    <w:p w14:paraId="49378A53" w14:textId="77777777" w:rsidR="00712E7B" w:rsidRPr="00D04162" w:rsidRDefault="00712E7B" w:rsidP="00712E7B">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Pёrgjatё kёsaj periudhe, nga tërësia e mallrave dhe shërbimeve që përbëjnë shportën e konsumit, kontributin mё tё lartё nё inflacionin e pёrgjithshёm e ka pasur zёri i “</w:t>
      </w:r>
      <w:r w:rsidRPr="00D04162">
        <w:rPr>
          <w:rFonts w:ascii="Cambria" w:eastAsia="Times New Roman" w:hAnsi="Cambria" w:cs="Times New Roman"/>
          <w:i/>
          <w:sz w:val="24"/>
          <w:szCs w:val="24"/>
          <w:lang w:val="sq-AL"/>
        </w:rPr>
        <w:t>Ushqime dhe pije joalkolike</w:t>
      </w:r>
      <w:r w:rsidRPr="00D04162">
        <w:rPr>
          <w:rFonts w:ascii="Cambria" w:eastAsia="Times New Roman" w:hAnsi="Cambria" w:cs="Times New Roman"/>
          <w:sz w:val="24"/>
          <w:szCs w:val="24"/>
          <w:lang w:val="sq-AL"/>
        </w:rPr>
        <w:t xml:space="preserve">”. Në tabelën e mëposhtme mund të vihen re kontributet dhe rritjet respektive në çmime për çdo grup mallrash pёr muajin prill 2023. </w:t>
      </w:r>
    </w:p>
    <w:p w14:paraId="72C25B5B" w14:textId="77777777" w:rsidR="00712E7B" w:rsidRPr="00D04162" w:rsidRDefault="00712E7B" w:rsidP="00712E7B">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Tabela 2.3:</w:t>
      </w:r>
      <w:r w:rsidRPr="00D04162">
        <w:rPr>
          <w:rFonts w:ascii="Cambria" w:eastAsia="Times New Roman" w:hAnsi="Cambria" w:cs="Times New Roman"/>
          <w:sz w:val="24"/>
          <w:szCs w:val="24"/>
          <w:lang w:val="sq-AL"/>
        </w:rPr>
        <w:t xml:space="preserve"> Rritja vjetore e çmimeve (Prill’23/Prill’22) dhe kontributi në inflacionin e përgjithshëm </w:t>
      </w:r>
    </w:p>
    <w:p w14:paraId="25379DA8" w14:textId="77777777" w:rsidR="0059085B" w:rsidRPr="00D04162" w:rsidRDefault="00712E7B" w:rsidP="005B66E4">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D04162">
        <w:rPr>
          <w:noProof/>
        </w:rPr>
        <w:drawing>
          <wp:inline distT="0" distB="0" distL="0" distR="0" wp14:anchorId="196CA933" wp14:editId="78A3C431">
            <wp:extent cx="5943600" cy="2626007"/>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26007"/>
                    </a:xfrm>
                    <a:prstGeom prst="rect">
                      <a:avLst/>
                    </a:prstGeom>
                    <a:noFill/>
                    <a:ln>
                      <a:noFill/>
                    </a:ln>
                  </pic:spPr>
                </pic:pic>
              </a:graphicData>
            </a:graphic>
          </wp:inline>
        </w:drawing>
      </w:r>
    </w:p>
    <w:p w14:paraId="61A80993" w14:textId="77777777" w:rsidR="0059085B" w:rsidRPr="00D04162" w:rsidRDefault="00712E7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D04162">
        <w:rPr>
          <w:rFonts w:ascii="Cambria" w:eastAsia="Times New Roman" w:hAnsi="Cambria" w:cs="Times New Roman"/>
          <w:i/>
          <w:sz w:val="24"/>
          <w:szCs w:val="24"/>
          <w:lang w:val="sq-AL"/>
        </w:rPr>
        <w:t>Burimi: INSTAT, Qershor 2023</w:t>
      </w:r>
    </w:p>
    <w:p w14:paraId="06843A8D" w14:textId="77777777" w:rsidR="0059085B" w:rsidRPr="00D04162" w:rsidRDefault="0059085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p>
    <w:p w14:paraId="19C6E727" w14:textId="77777777" w:rsidR="00712E7B" w:rsidRPr="00D04162" w:rsidRDefault="00712E7B" w:rsidP="008D1485">
      <w:pPr>
        <w:spacing w:before="120" w:after="120" w:line="276" w:lineRule="auto"/>
        <w:jc w:val="both"/>
        <w:rPr>
          <w:rFonts w:ascii="Cambria" w:hAnsi="Cambria"/>
          <w:sz w:val="24"/>
          <w:szCs w:val="24"/>
          <w:lang w:val="sq-AL"/>
        </w:rPr>
      </w:pPr>
      <w:r w:rsidRPr="00D04162">
        <w:rPr>
          <w:rFonts w:ascii="Cambria" w:hAnsi="Cambria"/>
          <w:sz w:val="24"/>
          <w:szCs w:val="24"/>
          <w:lang w:val="sq-AL"/>
        </w:rPr>
        <w:lastRenderedPageBreak/>
        <w:t>Bankat aplikuan politika të kujdesshme kreditimi për bizneset në tremujorin e parë të vitit 2023, në linjë me pritjet e tyre të shprehura një tremujor më parë. Standardet u shtrënguan në kreditë e reja akorduar bizneseve, e së bashku me to edhe kushtet e termat e kreditimit. Ndonëse në masë më të ulët sesa në tremujorët e mëparshëm, bankat ende vijojnë të shprehin shqetësimin e tyre lidhur me aftësinë paguese të kredimarrësve, si edhe situatën ekonomike e perspektivën e saj, duke e bazuar vendimmarrjen e tyre brenda një bande më të ngushtë tolerance kundrejt rrezikut. Ndërkohë, bankat raportuan lehtësim të standardeve të kreditimit për individët, pas dy tremujorësh shtrëngimi në radhë. Trysnia nga konkurrenca në sistem bankar duket se ka shtyrë bankat të jenë më proaktive në treg, duke ndërmarrë politika lehtësuese në funksion të gjenerimit të kërkesës për kredi nga individët.</w:t>
      </w:r>
    </w:p>
    <w:p w14:paraId="7E9E71EB" w14:textId="77777777" w:rsidR="00712E7B" w:rsidRPr="00D04162" w:rsidRDefault="00712E7B" w:rsidP="008D1485">
      <w:pPr>
        <w:spacing w:before="120" w:after="120" w:line="276" w:lineRule="auto"/>
        <w:jc w:val="both"/>
        <w:rPr>
          <w:rFonts w:ascii="Cambria" w:eastAsia="MS Mincho" w:hAnsi="Cambria" w:cs="Times New Roman"/>
          <w:sz w:val="24"/>
          <w:szCs w:val="24"/>
          <w:lang w:val="sq-AL"/>
        </w:rPr>
      </w:pPr>
      <w:r w:rsidRPr="00D04162">
        <w:rPr>
          <w:rFonts w:ascii="Cambria" w:eastAsia="MS Mincho" w:hAnsi="Cambria" w:cs="Times New Roman"/>
          <w:sz w:val="24"/>
          <w:szCs w:val="24"/>
          <w:lang w:val="sq-AL"/>
        </w:rPr>
        <w:t>Gjatë tremujorit të parë të vitit 2023, kërkesa për kredi u raportua e lartë për bizneset, e nxitur vetëm nga kreditë për qëllime investimi. Frenimi i rritjes së shpejtë që patën çmimet e lëndëve të para në tregjet ndërkombëtare e atë vendas në tremujorët e mëparshëm, duket se ka amortizuar pjesërisht edhe kërkesën e bizneseve për financimin e kapitalit qarkullues. Kërkesa për kredi e individëve ishte e plogësht, pavarësisht politikave lehtësuese të aplikuara prej bankave, si në kreditë për blerje banesash, ashtu edhe ato konsumatore. Faktorët pas kësaj plogështie, në gjykimin e bankave, vijojnë të mbeten kryesisht të lidhur me rritjen e normave të interesit, si edhe me pasiguritë e perceptuara mbi zhvillimet e ardhshme në tregun e banesave.</w:t>
      </w:r>
    </w:p>
    <w:p w14:paraId="1F8551C3" w14:textId="77777777" w:rsidR="00712E7B" w:rsidRPr="00D04162" w:rsidRDefault="00712E7B" w:rsidP="008D1485">
      <w:pPr>
        <w:spacing w:before="120" w:after="120" w:line="276" w:lineRule="auto"/>
        <w:jc w:val="both"/>
        <w:rPr>
          <w:rFonts w:ascii="Cambria" w:eastAsia="MS Mincho" w:hAnsi="Cambria" w:cs="Times New Roman"/>
          <w:sz w:val="24"/>
          <w:szCs w:val="24"/>
          <w:lang w:val="sq-AL"/>
        </w:rPr>
      </w:pPr>
      <w:r w:rsidRPr="00D04162">
        <w:rPr>
          <w:rFonts w:ascii="Cambria" w:eastAsia="MS Mincho" w:hAnsi="Cambria" w:cs="Times New Roman"/>
          <w:sz w:val="24"/>
          <w:szCs w:val="24"/>
          <w:lang w:val="sq-AL"/>
        </w:rPr>
        <w:t xml:space="preserve">Për bizneset, bankat raportuan se përgjatë tremujorit të parë të vitit 2023, kërkesa për kredi e koorporatave shënoi vlerën -3.1%, ndërkohë për biznesin e vogël dhe të mesem (SME) nuk pati ndryshim. Për individët, bankat raportuan se përgjatë tremujorit të parë 2023, kërkesa për kredi për banesa u zvogëlua me -15.1%, dhe ajo për konsum me -17.4%. </w:t>
      </w:r>
    </w:p>
    <w:p w14:paraId="589E7663" w14:textId="77777777" w:rsidR="00712E7B" w:rsidRPr="00D04162" w:rsidRDefault="00712E7B" w:rsidP="008D1485">
      <w:pPr>
        <w:spacing w:before="120" w:after="120" w:line="276" w:lineRule="auto"/>
        <w:jc w:val="both"/>
        <w:rPr>
          <w:rFonts w:ascii="Cambria" w:eastAsia="MS Mincho" w:hAnsi="Cambria" w:cs="Times New Roman"/>
          <w:sz w:val="24"/>
          <w:szCs w:val="24"/>
          <w:lang w:val="sq-AL"/>
        </w:rPr>
      </w:pPr>
      <w:r w:rsidRPr="00D04162">
        <w:rPr>
          <w:rFonts w:ascii="Cambria" w:eastAsia="MS Mincho" w:hAnsi="Cambria" w:cs="Times New Roman"/>
          <w:sz w:val="24"/>
          <w:szCs w:val="24"/>
          <w:lang w:val="sq-AL"/>
        </w:rPr>
        <w:t xml:space="preserve">Referuar tё dhёnave tё deritanishme, gjatë muajit prill të vitit 2023 stoku total i depozitave bankare ka shënuar rritje me 2.1% krahasuar me prillin e vitit 2022. Stoku total i depozitave në Lekë pësoi rritje me 1.0%, ndërsa ai në valutë është rritur me 3.0%, krahasuar me të njëjtin muaj të vitit 2022.  </w:t>
      </w:r>
    </w:p>
    <w:p w14:paraId="523097EB" w14:textId="77777777" w:rsidR="00712E7B" w:rsidRPr="00D04162" w:rsidRDefault="00712E7B" w:rsidP="008D1485">
      <w:pPr>
        <w:spacing w:before="120" w:after="120" w:line="276" w:lineRule="auto"/>
        <w:jc w:val="both"/>
        <w:rPr>
          <w:rFonts w:ascii="Cambria" w:eastAsia="MS Mincho" w:hAnsi="Cambria" w:cs="Times New Roman"/>
          <w:sz w:val="24"/>
          <w:szCs w:val="24"/>
          <w:lang w:val="sq-AL"/>
        </w:rPr>
      </w:pPr>
      <w:r w:rsidRPr="00D04162">
        <w:rPr>
          <w:rFonts w:ascii="Cambria" w:eastAsia="MS Mincho" w:hAnsi="Cambria" w:cs="Times New Roman"/>
          <w:sz w:val="24"/>
          <w:szCs w:val="24"/>
          <w:lang w:val="sq-AL"/>
        </w:rPr>
        <w:t xml:space="preserve">Në prill 2023 rezulton se rreth 43.3% e totalit të stokut të depozitave përbëhet nga depozitat në Lekë, ndërsa pjesa tjetër prej 56.7% përbëhet nga depozitimet në valutë të huaj. Stoku total i depozitave vetëm për muajin prill 2023 shënoi rënie me 14.3 miliardë Lekë kundrejt muajit paraardhës (mars 2023). </w:t>
      </w:r>
    </w:p>
    <w:p w14:paraId="2D40F80D" w14:textId="77777777" w:rsidR="00712E7B" w:rsidRPr="00D04162" w:rsidRDefault="00712E7B" w:rsidP="00E10A22">
      <w:pPr>
        <w:spacing w:before="120" w:after="120" w:line="276" w:lineRule="auto"/>
        <w:jc w:val="both"/>
        <w:rPr>
          <w:rFonts w:ascii="Cambria" w:eastAsia="MS Mincho" w:hAnsi="Cambria" w:cs="Times New Roman"/>
          <w:sz w:val="24"/>
          <w:szCs w:val="24"/>
          <w:lang w:val="sq-AL"/>
        </w:rPr>
      </w:pPr>
      <w:r w:rsidRPr="00D04162">
        <w:rPr>
          <w:rFonts w:ascii="Cambria" w:eastAsia="MS Mincho" w:hAnsi="Cambria" w:cs="Times New Roman"/>
          <w:sz w:val="24"/>
          <w:szCs w:val="24"/>
          <w:lang w:val="sq-AL"/>
        </w:rPr>
        <w:t>Stoku total i depozitave të bizneseve në muajin prill të vitit 2023 shënoi rritje prej 13.3% krahasuar me prillin e vitit 2022, ndërsa stoku total i depozitave të individëve ka shënuar rënie prej 0.6% krahasuar me të njëjtin muaj të një viti më parë.</w:t>
      </w:r>
    </w:p>
    <w:p w14:paraId="3078D0DB" w14:textId="77777777" w:rsidR="00E10A22" w:rsidRPr="00D04162" w:rsidRDefault="00E10A22" w:rsidP="00E10A22">
      <w:pPr>
        <w:autoSpaceDE w:val="0"/>
        <w:autoSpaceDN w:val="0"/>
        <w:adjustRightInd w:val="0"/>
        <w:spacing w:before="120" w:after="120" w:line="276" w:lineRule="auto"/>
        <w:jc w:val="center"/>
        <w:rPr>
          <w:rFonts w:ascii="Cambria" w:eastAsia="Times New Roman" w:hAnsi="Cambria" w:cs="Times New Roman"/>
          <w:b/>
          <w:bCs/>
          <w:sz w:val="24"/>
          <w:szCs w:val="24"/>
          <w:lang w:val="sq-AL"/>
        </w:rPr>
      </w:pPr>
    </w:p>
    <w:p w14:paraId="25F13C00" w14:textId="77777777" w:rsidR="0059085B" w:rsidRPr="00D04162" w:rsidRDefault="0059085B" w:rsidP="00E10A22">
      <w:pPr>
        <w:autoSpaceDE w:val="0"/>
        <w:autoSpaceDN w:val="0"/>
        <w:adjustRightInd w:val="0"/>
        <w:spacing w:before="120" w:after="120" w:line="276" w:lineRule="auto"/>
        <w:jc w:val="center"/>
        <w:rPr>
          <w:rFonts w:ascii="Cambria" w:eastAsia="Times New Roman" w:hAnsi="Cambria" w:cs="Times New Roman"/>
          <w:bCs/>
          <w:sz w:val="24"/>
          <w:szCs w:val="24"/>
          <w:lang w:val="sq-AL"/>
        </w:rPr>
      </w:pPr>
      <w:r w:rsidRPr="00D04162">
        <w:rPr>
          <w:rFonts w:ascii="Cambria" w:eastAsia="Times New Roman" w:hAnsi="Cambria" w:cs="Times New Roman"/>
          <w:b/>
          <w:bCs/>
          <w:sz w:val="24"/>
          <w:szCs w:val="24"/>
          <w:lang w:val="sq-AL"/>
        </w:rPr>
        <w:t>Grafiku 2.4:</w:t>
      </w:r>
      <w:r w:rsidRPr="00D04162">
        <w:rPr>
          <w:rFonts w:ascii="Cambria" w:eastAsia="Times New Roman" w:hAnsi="Cambria" w:cs="Times New Roman"/>
          <w:bCs/>
          <w:sz w:val="24"/>
          <w:szCs w:val="24"/>
          <w:lang w:val="sq-AL"/>
        </w:rPr>
        <w:t xml:space="preserve"> Ecuria e stokut të depozitave 202</w:t>
      </w:r>
      <w:r w:rsidR="00712E7B" w:rsidRPr="00D04162">
        <w:rPr>
          <w:rFonts w:ascii="Cambria" w:eastAsia="Times New Roman" w:hAnsi="Cambria" w:cs="Times New Roman"/>
          <w:bCs/>
          <w:sz w:val="24"/>
          <w:szCs w:val="24"/>
          <w:lang w:val="sq-AL"/>
        </w:rPr>
        <w:t>2</w:t>
      </w:r>
      <w:r w:rsidRPr="00D04162">
        <w:rPr>
          <w:rFonts w:ascii="Cambria" w:eastAsia="Times New Roman" w:hAnsi="Cambria" w:cs="Times New Roman"/>
          <w:bCs/>
          <w:sz w:val="24"/>
          <w:szCs w:val="24"/>
          <w:lang w:val="sq-AL"/>
        </w:rPr>
        <w:t>-202</w:t>
      </w:r>
      <w:r w:rsidR="00712E7B" w:rsidRPr="00D04162">
        <w:rPr>
          <w:rFonts w:ascii="Cambria" w:eastAsia="Times New Roman" w:hAnsi="Cambria" w:cs="Times New Roman"/>
          <w:bCs/>
          <w:sz w:val="24"/>
          <w:szCs w:val="24"/>
          <w:lang w:val="sq-AL"/>
        </w:rPr>
        <w:t>3</w:t>
      </w:r>
      <w:r w:rsidRPr="00D04162">
        <w:rPr>
          <w:rFonts w:ascii="Cambria" w:eastAsia="Times New Roman" w:hAnsi="Cambria" w:cs="Times New Roman"/>
          <w:bCs/>
          <w:sz w:val="24"/>
          <w:szCs w:val="24"/>
          <w:lang w:val="sq-AL"/>
        </w:rPr>
        <w:t>, në përqindje</w:t>
      </w:r>
    </w:p>
    <w:p w14:paraId="329788B1" w14:textId="77777777" w:rsidR="0059085B" w:rsidRPr="00D04162" w:rsidRDefault="00712E7B" w:rsidP="005B66E4">
      <w:pPr>
        <w:autoSpaceDE w:val="0"/>
        <w:autoSpaceDN w:val="0"/>
        <w:adjustRightInd w:val="0"/>
        <w:spacing w:before="120" w:after="120" w:line="276" w:lineRule="auto"/>
        <w:contextualSpacing/>
        <w:jc w:val="center"/>
        <w:rPr>
          <w:rFonts w:ascii="Cambria" w:eastAsia="Times New Roman" w:hAnsi="Cambria" w:cs="Times New Roman"/>
          <w:bCs/>
          <w:i/>
          <w:sz w:val="24"/>
          <w:szCs w:val="24"/>
          <w:lang w:val="sq-AL"/>
        </w:rPr>
      </w:pPr>
      <w:r w:rsidRPr="00D04162">
        <w:rPr>
          <w:noProof/>
        </w:rPr>
        <w:lastRenderedPageBreak/>
        <w:drawing>
          <wp:inline distT="0" distB="0" distL="0" distR="0" wp14:anchorId="3DAA949F" wp14:editId="54146550">
            <wp:extent cx="3879850" cy="266890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0" cy="2668905"/>
                    </a:xfrm>
                    <a:prstGeom prst="rect">
                      <a:avLst/>
                    </a:prstGeom>
                    <a:noFill/>
                    <a:ln>
                      <a:noFill/>
                    </a:ln>
                  </pic:spPr>
                </pic:pic>
              </a:graphicData>
            </a:graphic>
          </wp:inline>
        </w:drawing>
      </w:r>
    </w:p>
    <w:p w14:paraId="7A63CD15" w14:textId="77777777" w:rsidR="0059085B" w:rsidRPr="00D04162" w:rsidRDefault="0059085B" w:rsidP="005B66E4">
      <w:pPr>
        <w:autoSpaceDE w:val="0"/>
        <w:autoSpaceDN w:val="0"/>
        <w:adjustRightInd w:val="0"/>
        <w:spacing w:before="120" w:after="100" w:afterAutospacing="1" w:line="276" w:lineRule="auto"/>
        <w:contextualSpacing/>
        <w:jc w:val="center"/>
        <w:rPr>
          <w:rFonts w:ascii="Cambria" w:eastAsia="Times New Roman" w:hAnsi="Cambria" w:cs="Times New Roman"/>
          <w:bCs/>
          <w:i/>
          <w:sz w:val="24"/>
          <w:szCs w:val="24"/>
          <w:lang w:val="sq-AL"/>
        </w:rPr>
      </w:pPr>
      <w:r w:rsidRPr="00D04162">
        <w:rPr>
          <w:rFonts w:ascii="Cambria" w:eastAsia="Times New Roman" w:hAnsi="Cambria" w:cs="Times New Roman"/>
          <w:bCs/>
          <w:i/>
          <w:sz w:val="24"/>
          <w:szCs w:val="24"/>
          <w:lang w:val="sq-AL"/>
        </w:rPr>
        <w:t>Burimi: Banka e Shqipërisë, Maj 202</w:t>
      </w:r>
      <w:r w:rsidR="00712E7B" w:rsidRPr="00D04162">
        <w:rPr>
          <w:rFonts w:ascii="Cambria" w:eastAsia="Times New Roman" w:hAnsi="Cambria" w:cs="Times New Roman"/>
          <w:bCs/>
          <w:i/>
          <w:sz w:val="24"/>
          <w:szCs w:val="24"/>
          <w:lang w:val="sq-AL"/>
        </w:rPr>
        <w:t>3</w:t>
      </w:r>
    </w:p>
    <w:p w14:paraId="61BF9636" w14:textId="77777777" w:rsidR="0059085B" w:rsidRPr="00D04162" w:rsidRDefault="0059085B" w:rsidP="005B66E4">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p>
    <w:p w14:paraId="0DF291ED" w14:textId="77777777" w:rsidR="00712E7B" w:rsidRPr="00D04162" w:rsidRDefault="00712E7B" w:rsidP="00712E7B">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Referuar të dhënave të deritanishme, gjatë muajit prill të vitit 2023, stoku total i kredive bankare pati një rritje me 3.0%, krahasuar me muajin prill të vitit 2022. Stoku i kredive në lekë shënoi një rritje prej 4.6%, ndërsa ai në valutë rritje prej 1.3%, krahasuar me një vit më parë.</w:t>
      </w:r>
    </w:p>
    <w:p w14:paraId="2DD4F1B0" w14:textId="77777777" w:rsidR="0059085B" w:rsidRPr="00D04162" w:rsidRDefault="0059085B" w:rsidP="005B66E4">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Tabela 2.4:</w:t>
      </w:r>
      <w:r w:rsidRPr="00D04162">
        <w:rPr>
          <w:rFonts w:ascii="Cambria" w:eastAsia="Times New Roman" w:hAnsi="Cambria" w:cs="Times New Roman"/>
          <w:i/>
          <w:sz w:val="24"/>
          <w:szCs w:val="24"/>
          <w:lang w:val="sq-AL"/>
        </w:rPr>
        <w:t xml:space="preserve"> </w:t>
      </w:r>
      <w:r w:rsidRPr="00D04162">
        <w:rPr>
          <w:rFonts w:ascii="Cambria" w:eastAsia="Times New Roman" w:hAnsi="Cambria" w:cs="Times New Roman"/>
          <w:sz w:val="24"/>
          <w:szCs w:val="24"/>
          <w:lang w:val="sq-AL"/>
        </w:rPr>
        <w:t>Ecuria e kredisë për bizneset dhe individët, në përqindje</w:t>
      </w:r>
    </w:p>
    <w:p w14:paraId="5D48B671" w14:textId="77777777" w:rsidR="00712E7B" w:rsidRPr="00D04162" w:rsidRDefault="00712E7B" w:rsidP="005B66E4">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D04162">
        <w:rPr>
          <w:rFonts w:ascii="Cambria" w:eastAsia="Times New Roman" w:hAnsi="Cambria" w:cs="Times New Roman"/>
          <w:noProof/>
          <w:sz w:val="24"/>
          <w:szCs w:val="24"/>
        </w:rPr>
        <w:drawing>
          <wp:inline distT="0" distB="0" distL="0" distR="0" wp14:anchorId="2D7F87D4" wp14:editId="108A9AB9">
            <wp:extent cx="5944235" cy="781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781050"/>
                    </a:xfrm>
                    <a:prstGeom prst="rect">
                      <a:avLst/>
                    </a:prstGeom>
                    <a:noFill/>
                  </pic:spPr>
                </pic:pic>
              </a:graphicData>
            </a:graphic>
          </wp:inline>
        </w:drawing>
      </w:r>
    </w:p>
    <w:p w14:paraId="498BEE28" w14:textId="77777777" w:rsidR="0059085B" w:rsidRPr="00D04162" w:rsidRDefault="0059085B" w:rsidP="005B66E4">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r w:rsidRPr="00D04162">
        <w:rPr>
          <w:rFonts w:ascii="Cambria" w:eastAsia="Times New Roman" w:hAnsi="Cambria" w:cs="Times New Roman"/>
          <w:bCs/>
          <w:i/>
          <w:sz w:val="24"/>
          <w:szCs w:val="24"/>
          <w:lang w:val="sq-AL"/>
        </w:rPr>
        <w:t>Burimi: Banka e Shqipërisë, Maj 202</w:t>
      </w:r>
      <w:r w:rsidR="00712E7B" w:rsidRPr="00D04162">
        <w:rPr>
          <w:rFonts w:ascii="Cambria" w:eastAsia="Times New Roman" w:hAnsi="Cambria" w:cs="Times New Roman"/>
          <w:bCs/>
          <w:i/>
          <w:sz w:val="24"/>
          <w:szCs w:val="24"/>
          <w:lang w:val="sq-AL"/>
        </w:rPr>
        <w:t>3</w:t>
      </w:r>
      <w:r w:rsidRPr="00D04162">
        <w:rPr>
          <w:rFonts w:ascii="Cambria" w:eastAsia="Times New Roman" w:hAnsi="Cambria" w:cs="Times New Roman"/>
          <w:bCs/>
          <w:i/>
          <w:sz w:val="24"/>
          <w:szCs w:val="24"/>
          <w:lang w:val="sq-AL"/>
        </w:rPr>
        <w:t xml:space="preserve"> </w:t>
      </w:r>
    </w:p>
    <w:p w14:paraId="183C5DF5" w14:textId="77777777" w:rsidR="0059085B" w:rsidRPr="00D04162" w:rsidRDefault="0059085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p>
    <w:p w14:paraId="5EED4948" w14:textId="77777777" w:rsidR="00712E7B" w:rsidRPr="00D04162" w:rsidRDefault="00712E7B" w:rsidP="00712E7B">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Stoku i kredive akorduar bizneseve jo-financiare (private dhe publike) për muajin Prill 2023 shënoi një rënie me 1.6%. Kredia vetëm për bizneset private jo-financiare u zvogëlua me 1.2%, duke kontribuar negativisht me 0.7 pikë përqindje në ndryshimin e stokut total të kredisë. Ndërsa, stoku i kredive akorduar bizneseve publike jo-financiare për muajin Prill të vitit 2023 ka shënuar rënie me 9.6%, krahasuar me Prill 2022, me kontribut negativ prej 0.3 pikë përqindje</w:t>
      </w:r>
    </w:p>
    <w:p w14:paraId="502141B9" w14:textId="77777777" w:rsidR="008D1485" w:rsidRPr="00D04162" w:rsidRDefault="00712E7B" w:rsidP="005B66E4">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Niveli i kredive me probleme ndaj totalit të kredive në fund të muajit mars 2023 arriti në 5.15%.</w:t>
      </w:r>
    </w:p>
    <w:p w14:paraId="26E325A2" w14:textId="77777777" w:rsidR="0059085B" w:rsidRPr="00D04162" w:rsidRDefault="0059085B" w:rsidP="005B66E4">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Tabela 2.5:</w:t>
      </w:r>
      <w:r w:rsidRPr="00D04162">
        <w:rPr>
          <w:rFonts w:ascii="Cambria" w:eastAsia="Times New Roman" w:hAnsi="Cambria" w:cs="Times New Roman"/>
          <w:sz w:val="24"/>
          <w:szCs w:val="24"/>
          <w:lang w:val="sq-AL"/>
        </w:rPr>
        <w:t xml:space="preserve"> Ecuria e kredive të këqija, në përqindje</w:t>
      </w:r>
    </w:p>
    <w:p w14:paraId="73278001" w14:textId="77777777" w:rsidR="0059085B" w:rsidRPr="00D04162" w:rsidRDefault="00712E7B" w:rsidP="005B66E4">
      <w:pPr>
        <w:autoSpaceDE w:val="0"/>
        <w:autoSpaceDN w:val="0"/>
        <w:adjustRightInd w:val="0"/>
        <w:spacing w:before="120" w:after="120" w:line="276" w:lineRule="auto"/>
        <w:contextualSpacing/>
        <w:jc w:val="both"/>
        <w:rPr>
          <w:rFonts w:ascii="Cambria" w:hAnsi="Cambria"/>
          <w:noProof/>
          <w:sz w:val="24"/>
          <w:szCs w:val="24"/>
        </w:rPr>
      </w:pPr>
      <w:r w:rsidRPr="00D04162">
        <w:rPr>
          <w:noProof/>
        </w:rPr>
        <w:lastRenderedPageBreak/>
        <w:drawing>
          <wp:inline distT="0" distB="0" distL="0" distR="0" wp14:anchorId="305E625B" wp14:editId="2FF00AE9">
            <wp:extent cx="5935980" cy="6289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5403" cy="632098"/>
                    </a:xfrm>
                    <a:prstGeom prst="rect">
                      <a:avLst/>
                    </a:prstGeom>
                    <a:noFill/>
                    <a:ln>
                      <a:noFill/>
                    </a:ln>
                  </pic:spPr>
                </pic:pic>
              </a:graphicData>
            </a:graphic>
          </wp:inline>
        </w:drawing>
      </w:r>
    </w:p>
    <w:p w14:paraId="4D66A37E" w14:textId="77777777" w:rsidR="0059085B" w:rsidRPr="00D04162" w:rsidRDefault="0059085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D04162">
        <w:rPr>
          <w:rFonts w:ascii="Cambria" w:eastAsia="Times New Roman" w:hAnsi="Cambria" w:cs="Times New Roman"/>
          <w:i/>
          <w:sz w:val="24"/>
          <w:szCs w:val="24"/>
          <w:lang w:val="sq-AL"/>
        </w:rPr>
        <w:t>Burim</w:t>
      </w:r>
      <w:r w:rsidR="00712E7B" w:rsidRPr="00D04162">
        <w:rPr>
          <w:rFonts w:ascii="Cambria" w:eastAsia="Times New Roman" w:hAnsi="Cambria" w:cs="Times New Roman"/>
          <w:i/>
          <w:sz w:val="24"/>
          <w:szCs w:val="24"/>
          <w:lang w:val="sq-AL"/>
        </w:rPr>
        <w:t>i: Banka e Shqipërisë, Maj 2023</w:t>
      </w:r>
    </w:p>
    <w:p w14:paraId="759AFFCC" w14:textId="77777777" w:rsidR="0059085B" w:rsidRPr="00D04162" w:rsidRDefault="0059085B" w:rsidP="00E10A22">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p>
    <w:p w14:paraId="56542BF2" w14:textId="77777777" w:rsidR="00712E7B" w:rsidRPr="00D04162" w:rsidRDefault="00712E7B" w:rsidP="00712E7B">
      <w:pPr>
        <w:autoSpaceDE w:val="0"/>
        <w:autoSpaceDN w:val="0"/>
        <w:adjustRightInd w:val="0"/>
        <w:spacing w:before="120" w:after="120"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 xml:space="preserve">Sa i takon ecurisë së normave të interesit vihet re: </w:t>
      </w:r>
    </w:p>
    <w:p w14:paraId="7626C00C" w14:textId="77777777" w:rsidR="00712E7B" w:rsidRPr="00D04162" w:rsidRDefault="00712E7B" w:rsidP="00103CE4">
      <w:pPr>
        <w:pStyle w:val="ListParagraph"/>
        <w:numPr>
          <w:ilvl w:val="0"/>
          <w:numId w:val="42"/>
        </w:numPr>
        <w:autoSpaceDE w:val="0"/>
        <w:autoSpaceDN w:val="0"/>
        <w:adjustRightInd w:val="0"/>
        <w:spacing w:before="120" w:after="120" w:line="276" w:lineRule="auto"/>
        <w:jc w:val="both"/>
        <w:rPr>
          <w:rFonts w:ascii="Cambria" w:eastAsia="Times New Roman" w:hAnsi="Cambria" w:cs="Times New Roman"/>
          <w:sz w:val="24"/>
          <w:szCs w:val="24"/>
          <w:lang w:val="sq-AL"/>
        </w:rPr>
      </w:pPr>
      <w:r w:rsidRPr="00D04162">
        <w:rPr>
          <w:rFonts w:ascii="Cambria" w:hAnsi="Cambria"/>
          <w:b/>
          <w:noProof/>
          <w:sz w:val="24"/>
          <w:szCs w:val="24"/>
          <w:lang w:val="sq-AL"/>
        </w:rPr>
        <w:t>Depozitat në Lekë</w:t>
      </w:r>
      <w:r w:rsidRPr="00D04162">
        <w:rPr>
          <w:rFonts w:ascii="Cambria" w:hAnsi="Cambria"/>
          <w:noProof/>
          <w:sz w:val="24"/>
          <w:szCs w:val="24"/>
          <w:lang w:val="sq-AL"/>
        </w:rPr>
        <w:t xml:space="preserve"> - Norma mesatare e interesit për totalin e depozitave të reja (duke përfshirë të gjitha maturimet) në muajin Prill 2023 shënoi 1.42%, duke u rritur me 0.61 p.p krahasuar me të njëjtën periudhë të vitit të kaluar dhe duke u ulur me 0.05 p.p krahasuar me muajin paraardhës. Ndërkohë, interesat mesatar për Individët shënuan vlerën 1.41%, ose 0.68 p.p më shumë krahasuar me të njëjtën periudhë të një viti më parë dhe janë ulur me 0.05 p.p krahasuar me muajin paraardhës. Ndërsa, normat mesatare për Korporatat jo-financiare shënuan 1.59%, duke u ulur me 0.02 p.p krahasuar me të njëjtën periudhë vitin e kaluar dhe janë ulur me 0.20 p.p krahasuar me muajin paraardhës.</w:t>
      </w:r>
    </w:p>
    <w:p w14:paraId="47A28418" w14:textId="77777777" w:rsidR="00712E7B" w:rsidRPr="00D04162" w:rsidRDefault="00712E7B" w:rsidP="00103CE4">
      <w:pPr>
        <w:pStyle w:val="ListParagraph"/>
        <w:numPr>
          <w:ilvl w:val="0"/>
          <w:numId w:val="42"/>
        </w:numPr>
        <w:autoSpaceDE w:val="0"/>
        <w:autoSpaceDN w:val="0"/>
        <w:adjustRightInd w:val="0"/>
        <w:spacing w:before="120" w:after="120" w:line="276" w:lineRule="auto"/>
        <w:jc w:val="both"/>
        <w:rPr>
          <w:rFonts w:ascii="Cambria" w:eastAsia="Times New Roman" w:hAnsi="Cambria" w:cs="Times New Roman"/>
          <w:sz w:val="24"/>
          <w:szCs w:val="24"/>
          <w:lang w:val="sq-AL"/>
        </w:rPr>
      </w:pPr>
      <w:r w:rsidRPr="00D04162">
        <w:rPr>
          <w:rFonts w:ascii="Cambria" w:hAnsi="Cambria"/>
          <w:b/>
          <w:noProof/>
          <w:sz w:val="24"/>
          <w:szCs w:val="24"/>
          <w:lang w:val="sq-AL"/>
        </w:rPr>
        <w:t>Depozitat në EUR (€)</w:t>
      </w:r>
      <w:r w:rsidRPr="00D04162">
        <w:rPr>
          <w:rFonts w:ascii="Cambria" w:hAnsi="Cambria"/>
          <w:noProof/>
          <w:sz w:val="24"/>
          <w:szCs w:val="24"/>
          <w:lang w:val="sq-AL"/>
        </w:rPr>
        <w:t xml:space="preserve"> - Norma mesatare e interesit për totalin e depozitave shënoi vlerën 0.68%, duke u rritur me 0.32 p.p krahasuar me një vit më parë dhe duke rënë me 0.06 p.p krahasuar me një muaj më parë. Ndërkohë, norma e interesit për Individë u rrit me 0.44 p.p krahasuar me një vit më parë  dhe u ul me 0.12 p.p krahasuar me një muaj më parë ndërsa për Korporata jo-financiare  u ul me 0.36 p.p krahasuar me një vit më parë  ndërsa krahasuar me një muaj më parë dhe u ul me 0.61 p.p.</w:t>
      </w:r>
    </w:p>
    <w:p w14:paraId="40B270C0" w14:textId="77777777" w:rsidR="00712E7B" w:rsidRPr="00D04162" w:rsidRDefault="00712E7B" w:rsidP="00103CE4">
      <w:pPr>
        <w:pStyle w:val="ListParagraph"/>
        <w:numPr>
          <w:ilvl w:val="0"/>
          <w:numId w:val="42"/>
        </w:numPr>
        <w:autoSpaceDE w:val="0"/>
        <w:autoSpaceDN w:val="0"/>
        <w:adjustRightInd w:val="0"/>
        <w:spacing w:before="120" w:after="120" w:line="276" w:lineRule="auto"/>
        <w:jc w:val="both"/>
        <w:rPr>
          <w:rFonts w:ascii="Cambria" w:eastAsia="Times New Roman" w:hAnsi="Cambria" w:cs="Times New Roman"/>
          <w:sz w:val="24"/>
          <w:szCs w:val="24"/>
          <w:lang w:val="sq-AL"/>
        </w:rPr>
      </w:pPr>
      <w:r w:rsidRPr="00D04162">
        <w:rPr>
          <w:rFonts w:ascii="Cambria" w:hAnsi="Cambria"/>
          <w:b/>
          <w:noProof/>
          <w:sz w:val="24"/>
          <w:szCs w:val="24"/>
          <w:lang w:val="sq-AL"/>
        </w:rPr>
        <w:t>Depozitat në US ($)</w:t>
      </w:r>
      <w:r w:rsidRPr="00D04162">
        <w:rPr>
          <w:rFonts w:ascii="Cambria" w:hAnsi="Cambria"/>
          <w:noProof/>
          <w:sz w:val="24"/>
          <w:szCs w:val="24"/>
          <w:lang w:val="sq-AL"/>
        </w:rPr>
        <w:t xml:space="preserve"> – Norma mesatare e interesit për totalin e depozitave shënoi vlerën 1.19 përqind, ose 0.8 p.p. më shumë krahasuar me një vit më parë dhe duke u rritur me 0.07 p.p krahasuar  me një muaj më parë. </w:t>
      </w:r>
    </w:p>
    <w:p w14:paraId="189C3C09" w14:textId="77777777" w:rsidR="00712E7B" w:rsidRPr="00D04162" w:rsidRDefault="00712E7B" w:rsidP="00712E7B">
      <w:pPr>
        <w:pStyle w:val="ListParagraph"/>
        <w:autoSpaceDE w:val="0"/>
        <w:autoSpaceDN w:val="0"/>
        <w:adjustRightInd w:val="0"/>
        <w:spacing w:before="120" w:after="120" w:line="276" w:lineRule="auto"/>
        <w:jc w:val="both"/>
        <w:rPr>
          <w:rFonts w:ascii="Cambria" w:eastAsia="Times New Roman" w:hAnsi="Cambria" w:cs="Times New Roman"/>
          <w:sz w:val="16"/>
          <w:szCs w:val="16"/>
          <w:lang w:val="sq-AL"/>
        </w:rPr>
      </w:pPr>
    </w:p>
    <w:p w14:paraId="3CB7E748" w14:textId="77777777" w:rsidR="00712E7B" w:rsidRPr="00D04162" w:rsidRDefault="00712E7B" w:rsidP="00103CE4">
      <w:pPr>
        <w:pStyle w:val="ListParagraph"/>
        <w:numPr>
          <w:ilvl w:val="0"/>
          <w:numId w:val="42"/>
        </w:numPr>
        <w:spacing w:before="120" w:after="120" w:line="276" w:lineRule="auto"/>
        <w:jc w:val="both"/>
        <w:rPr>
          <w:rFonts w:ascii="Cambria" w:hAnsi="Cambria"/>
          <w:noProof/>
          <w:sz w:val="24"/>
          <w:szCs w:val="24"/>
          <w:lang w:val="sq-AL"/>
        </w:rPr>
      </w:pPr>
      <w:r w:rsidRPr="00D04162">
        <w:rPr>
          <w:rFonts w:ascii="Cambria" w:hAnsi="Cambria"/>
          <w:b/>
          <w:noProof/>
          <w:sz w:val="24"/>
          <w:szCs w:val="24"/>
          <w:lang w:val="sq-AL"/>
        </w:rPr>
        <w:t>Kreditë në Lekë</w:t>
      </w:r>
      <w:r w:rsidRPr="00D04162">
        <w:rPr>
          <w:rFonts w:ascii="Cambria" w:hAnsi="Cambria"/>
          <w:noProof/>
          <w:sz w:val="24"/>
          <w:szCs w:val="24"/>
          <w:lang w:val="sq-AL"/>
        </w:rPr>
        <w:t xml:space="preserve"> - Norma mesatare e interesit për totalin e kredive (duke përfshirë të gjitha maturimet) për Prill 2023 shënoi vlerën 6.66%, ose 0.92 p.p. më shumë se e njëjta periudhë e vitit të kaluar dhe duke rënë me 0.96 p.p. krahasuar me muajin paraardhës. Interesi mesatar i kredive për Individë ka shënuar 7.21%, ose 0.41 p.p më shumë se e njëjta periudhë e vitit të kaluar dhe 0.39 p.p më pak se muaji i kaluar. Rritje kanë shënuar si interesi mesatar i kredive për blerje banesash, ashtu edhe ai i kredive konsumatore, niveli i të cilave ka arritur përkatësisht 4.23% dhe 9.57%. Ndërsa, interesi mesatar i kredive për bizneset rezultoi 6.14% në muajin Prill, duke u rritur 0.99 p.p krahasuar me vitin e kaluar dhe duke u ulur me 1.10 p.p me muajin paraardhës.</w:t>
      </w:r>
    </w:p>
    <w:p w14:paraId="76308FF7" w14:textId="77777777" w:rsidR="00712E7B" w:rsidRPr="00D04162" w:rsidRDefault="00712E7B" w:rsidP="00103CE4">
      <w:pPr>
        <w:pStyle w:val="ListParagraph"/>
        <w:numPr>
          <w:ilvl w:val="0"/>
          <w:numId w:val="42"/>
        </w:numPr>
        <w:spacing w:before="120" w:after="120" w:line="276" w:lineRule="auto"/>
        <w:jc w:val="both"/>
        <w:rPr>
          <w:rFonts w:ascii="Cambria" w:hAnsi="Cambria"/>
          <w:noProof/>
          <w:sz w:val="24"/>
          <w:szCs w:val="24"/>
          <w:lang w:val="sq-AL"/>
        </w:rPr>
      </w:pPr>
      <w:r w:rsidRPr="00D04162">
        <w:rPr>
          <w:rFonts w:ascii="Cambria" w:hAnsi="Cambria"/>
          <w:b/>
          <w:noProof/>
          <w:sz w:val="24"/>
          <w:szCs w:val="24"/>
          <w:lang w:val="sq-AL"/>
        </w:rPr>
        <w:t>Kreditë në EUR (€)</w:t>
      </w:r>
      <w:r w:rsidRPr="00D04162">
        <w:rPr>
          <w:rFonts w:ascii="Cambria" w:hAnsi="Cambria"/>
          <w:noProof/>
          <w:sz w:val="24"/>
          <w:szCs w:val="24"/>
          <w:lang w:val="sq-AL"/>
        </w:rPr>
        <w:t xml:space="preserve"> - Norma mesatare e interesit për totalin e kredive për muajin Prill 2023 shënoi vlerën 5.60 përqind, ose 1.09 p.p. më shumë se e njëjta periudhë e vitit të kaluar dhe 0.02 p.p më pak krahasuar me një muaj më parë. Interesi mesatar i kredive për Individë ka shënuar 4.74%, ose 0.51 p.p më shumë se e njëjta periudhë e vitit të kaluar dhe 0.44 p.p më shumë se muaji i kaluar. Rritje kanë shënuar si interesi </w:t>
      </w:r>
      <w:r w:rsidRPr="00D04162">
        <w:rPr>
          <w:rFonts w:ascii="Cambria" w:hAnsi="Cambria"/>
          <w:noProof/>
          <w:sz w:val="24"/>
          <w:szCs w:val="24"/>
          <w:lang w:val="sq-AL"/>
        </w:rPr>
        <w:lastRenderedPageBreak/>
        <w:t>mesatar i kredive për blerja banesash, ashtu edhe ai i kredive konsumatore, niveli i të cilave ka arritur përkatësisht 4.52% dhe 5.23%. Ndërsa, interesi mesatar i kredive për bizneset rezultoi 6.00% në muajin Prill, duke u rritur me 1.35 p.p krahasuar me vitin e kaluar dhe duke u rritur me 0.04 p.p me muajin paraardhës.</w:t>
      </w:r>
    </w:p>
    <w:p w14:paraId="400FFCA1" w14:textId="77777777" w:rsidR="00712E7B" w:rsidRPr="00D04162" w:rsidRDefault="00712E7B" w:rsidP="00103CE4">
      <w:pPr>
        <w:pStyle w:val="ListParagraph"/>
        <w:numPr>
          <w:ilvl w:val="0"/>
          <w:numId w:val="42"/>
        </w:numPr>
        <w:spacing w:before="120" w:after="120" w:line="276" w:lineRule="auto"/>
        <w:jc w:val="both"/>
        <w:rPr>
          <w:rFonts w:ascii="Cambria" w:hAnsi="Cambria"/>
          <w:noProof/>
          <w:sz w:val="24"/>
          <w:szCs w:val="24"/>
          <w:lang w:val="sq-AL"/>
        </w:rPr>
      </w:pPr>
      <w:r w:rsidRPr="00D04162">
        <w:rPr>
          <w:rFonts w:ascii="Cambria" w:hAnsi="Cambria"/>
          <w:b/>
          <w:noProof/>
          <w:sz w:val="24"/>
          <w:szCs w:val="24"/>
          <w:lang w:val="sq-AL"/>
        </w:rPr>
        <w:t>Kreditë në US($)</w:t>
      </w:r>
      <w:r w:rsidRPr="00D04162">
        <w:rPr>
          <w:rFonts w:ascii="Cambria" w:hAnsi="Cambria"/>
          <w:noProof/>
          <w:sz w:val="24"/>
          <w:szCs w:val="24"/>
          <w:lang w:val="sq-AL"/>
        </w:rPr>
        <w:t xml:space="preserve"> - Norma mesatare e interesit për totalin e kredive për muajin Prill 2023 shënoi vlerën 5.6  përqind, duke shënuar rritje me 0.38 p.p. krahasuar me një vit më parë dhe një rritje  me 1.11 p.p krahasuar me muajin Dhjetor 2022.</w:t>
      </w:r>
    </w:p>
    <w:p w14:paraId="405B76BE" w14:textId="77777777" w:rsidR="00712E7B" w:rsidRPr="00D04162" w:rsidRDefault="00712E7B" w:rsidP="00712E7B">
      <w:pPr>
        <w:pStyle w:val="ListParagraph"/>
        <w:spacing w:before="120" w:after="120" w:line="276" w:lineRule="auto"/>
        <w:ind w:left="387"/>
        <w:jc w:val="both"/>
        <w:rPr>
          <w:rFonts w:ascii="Cambria" w:hAnsi="Cambria"/>
          <w:noProof/>
          <w:sz w:val="24"/>
          <w:szCs w:val="24"/>
          <w:lang w:val="sq-AL"/>
        </w:rPr>
      </w:pPr>
    </w:p>
    <w:p w14:paraId="0FE73117" w14:textId="77777777" w:rsidR="00712E7B" w:rsidRPr="00D04162" w:rsidRDefault="00712E7B" w:rsidP="00712E7B">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 xml:space="preserve">Gjatë muajit maj të vitit 2023, kursi mesatar i këmbimit të lekut kundrejt euros arriti 111.1 lekë/euro duke pësuar rënie në vlerë me 7.8% krahasuar me një vit më parë. </w:t>
      </w:r>
    </w:p>
    <w:p w14:paraId="3352FF92" w14:textId="77777777" w:rsidR="00712E7B" w:rsidRPr="00D04162" w:rsidRDefault="00712E7B" w:rsidP="00712E7B">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Kursi mesatar i këmbimit të lekut kundrejt dollarit amerikan për muajin maj të vitit 2023 arriti në 102.3 lekë/dollar amerikan duke pësuar rë</w:t>
      </w:r>
      <w:r w:rsidRPr="00D04162">
        <w:rPr>
          <w:rFonts w:ascii="Cambria" w:eastAsia="Times New Roman" w:hAnsi="Cambria" w:cs="Times New Roman"/>
          <w:sz w:val="24"/>
          <w:szCs w:val="24"/>
          <w:lang w:val="sq-AL" w:eastAsia="ja-JP"/>
        </w:rPr>
        <w:t>nie</w:t>
      </w:r>
      <w:r w:rsidRPr="00D04162">
        <w:rPr>
          <w:rFonts w:ascii="Cambria" w:eastAsia="Times New Roman" w:hAnsi="Cambria" w:cs="Times New Roman"/>
          <w:sz w:val="24"/>
          <w:szCs w:val="24"/>
          <w:lang w:val="sq-AL"/>
        </w:rPr>
        <w:t xml:space="preserve"> me 10.3% krahasuar me një vit më parë.</w:t>
      </w:r>
    </w:p>
    <w:p w14:paraId="12235112" w14:textId="77777777" w:rsidR="0059085B" w:rsidRPr="00D04162" w:rsidRDefault="0059085B" w:rsidP="005B66E4">
      <w:pPr>
        <w:autoSpaceDE w:val="0"/>
        <w:autoSpaceDN w:val="0"/>
        <w:adjustRightInd w:val="0"/>
        <w:spacing w:before="120" w:after="100" w:afterAutospacing="1" w:line="276" w:lineRule="auto"/>
        <w:contextualSpacing/>
        <w:jc w:val="both"/>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Tabela 2.6:</w:t>
      </w:r>
      <w:r w:rsidRPr="00D04162">
        <w:rPr>
          <w:rFonts w:ascii="Cambria" w:eastAsia="Times New Roman" w:hAnsi="Cambria" w:cs="Times New Roman"/>
          <w:sz w:val="24"/>
          <w:szCs w:val="24"/>
          <w:lang w:val="sq-AL"/>
        </w:rPr>
        <w:t xml:space="preserve"> Ecuria e kursit të këm</w:t>
      </w:r>
      <w:r w:rsidR="00562DCC" w:rsidRPr="00D04162">
        <w:rPr>
          <w:rFonts w:ascii="Cambria" w:eastAsia="Times New Roman" w:hAnsi="Cambria" w:cs="Times New Roman"/>
          <w:sz w:val="24"/>
          <w:szCs w:val="24"/>
          <w:lang w:val="sq-AL"/>
        </w:rPr>
        <w:t>bimit 2015- (maj) 2023</w:t>
      </w:r>
    </w:p>
    <w:p w14:paraId="6FE9C886" w14:textId="77777777" w:rsidR="0059085B" w:rsidRPr="00D04162" w:rsidRDefault="00712E7B" w:rsidP="005B66E4">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D04162">
        <w:rPr>
          <w:noProof/>
        </w:rPr>
        <w:drawing>
          <wp:inline distT="0" distB="0" distL="0" distR="0" wp14:anchorId="26DF5BEC" wp14:editId="61D626F4">
            <wp:extent cx="5943600" cy="76104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1040"/>
                    </a:xfrm>
                    <a:prstGeom prst="rect">
                      <a:avLst/>
                    </a:prstGeom>
                    <a:noFill/>
                    <a:ln>
                      <a:noFill/>
                    </a:ln>
                  </pic:spPr>
                </pic:pic>
              </a:graphicData>
            </a:graphic>
          </wp:inline>
        </w:drawing>
      </w:r>
    </w:p>
    <w:p w14:paraId="76BEA43A" w14:textId="77777777" w:rsidR="0059085B" w:rsidRPr="00D04162" w:rsidRDefault="0059085B" w:rsidP="005B66E4">
      <w:pPr>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lang w:val="sq-AL"/>
        </w:rPr>
      </w:pPr>
      <w:r w:rsidRPr="00D04162">
        <w:rPr>
          <w:rFonts w:ascii="Cambria" w:eastAsia="Times New Roman" w:hAnsi="Cambria" w:cs="Times New Roman"/>
          <w:i/>
          <w:sz w:val="24"/>
          <w:szCs w:val="24"/>
          <w:lang w:val="sq-AL"/>
        </w:rPr>
        <w:t>Burimi: B</w:t>
      </w:r>
      <w:r w:rsidR="00712E7B" w:rsidRPr="00D04162">
        <w:rPr>
          <w:rFonts w:ascii="Cambria" w:eastAsia="Times New Roman" w:hAnsi="Cambria" w:cs="Times New Roman"/>
          <w:i/>
          <w:sz w:val="24"/>
          <w:szCs w:val="24"/>
          <w:lang w:val="sq-AL"/>
        </w:rPr>
        <w:t>anka e Shqipërisë, Qershor 2023</w:t>
      </w:r>
    </w:p>
    <w:p w14:paraId="0AAF467A" w14:textId="77777777" w:rsidR="0059085B" w:rsidRPr="00D04162" w:rsidRDefault="0059085B" w:rsidP="005B66E4">
      <w:pPr>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lang w:val="sq-AL"/>
        </w:rPr>
      </w:pPr>
    </w:p>
    <w:p w14:paraId="012F5E1D" w14:textId="77777777" w:rsidR="0059085B" w:rsidRPr="00D04162" w:rsidRDefault="0059085B" w:rsidP="005B66E4">
      <w:pPr>
        <w:autoSpaceDE w:val="0"/>
        <w:autoSpaceDN w:val="0"/>
        <w:adjustRightInd w:val="0"/>
        <w:spacing w:before="100" w:beforeAutospacing="1" w:after="100" w:afterAutospacing="1" w:line="276" w:lineRule="auto"/>
        <w:jc w:val="both"/>
        <w:rPr>
          <w:rFonts w:ascii="Cambria" w:eastAsia="Calibri" w:hAnsi="Cambria" w:cs="Calibri"/>
          <w:bCs/>
          <w:color w:val="1F4E79" w:themeColor="accent1" w:themeShade="80"/>
          <w:sz w:val="24"/>
          <w:szCs w:val="24"/>
          <w:lang w:val="sq-AL"/>
        </w:rPr>
      </w:pPr>
      <w:r w:rsidRPr="00D04162">
        <w:rPr>
          <w:rFonts w:ascii="Cambria" w:eastAsia="Calibri" w:hAnsi="Cambria" w:cs="Calibri"/>
          <w:bCs/>
          <w:color w:val="1F4E79" w:themeColor="accent1" w:themeShade="80"/>
          <w:sz w:val="24"/>
          <w:szCs w:val="24"/>
          <w:lang w:val="sq-AL"/>
        </w:rPr>
        <w:t xml:space="preserve">Sektori i jashtëm </w:t>
      </w:r>
    </w:p>
    <w:p w14:paraId="113A1CF6" w14:textId="77777777" w:rsidR="00712E7B" w:rsidRPr="00D04162" w:rsidRDefault="00712E7B" w:rsidP="00712E7B">
      <w:pPr>
        <w:spacing w:before="120" w:line="276" w:lineRule="auto"/>
        <w:jc w:val="both"/>
        <w:rPr>
          <w:rFonts w:ascii="Cambria" w:hAnsi="Cambria"/>
          <w:noProof/>
          <w:sz w:val="24"/>
          <w:szCs w:val="24"/>
          <w:lang w:val="sq-AL"/>
        </w:rPr>
      </w:pPr>
      <w:r w:rsidRPr="00D04162">
        <w:rPr>
          <w:rFonts w:ascii="Cambria" w:eastAsia="Calibri" w:hAnsi="Cambria" w:cs="Calibri"/>
          <w:sz w:val="24"/>
          <w:szCs w:val="24"/>
          <w:lang w:val="sq-AL"/>
        </w:rPr>
        <w:t>Referuar statistikave të tregtisë së jashtme nga INSTAT, e</w:t>
      </w:r>
      <w:r w:rsidRPr="00D04162">
        <w:rPr>
          <w:rFonts w:ascii="Cambria" w:hAnsi="Cambria"/>
          <w:noProof/>
          <w:sz w:val="24"/>
          <w:szCs w:val="24"/>
          <w:lang w:val="sq-AL"/>
        </w:rPr>
        <w:t xml:space="preserve">ksportet e mallrave për periudhёn janar - prill 2023 shënuan </w:t>
      </w:r>
      <w:r w:rsidRPr="00D04162">
        <w:rPr>
          <w:rFonts w:ascii="Cambria" w:hAnsi="Cambria"/>
          <w:sz w:val="24"/>
          <w:szCs w:val="24"/>
          <w:lang w:val="da-DK"/>
        </w:rPr>
        <w:t>rënie prej -3.4</w:t>
      </w:r>
      <w:r w:rsidRPr="00D04162">
        <w:rPr>
          <w:rFonts w:ascii="Cambria" w:hAnsi="Cambria"/>
          <w:noProof/>
          <w:sz w:val="24"/>
          <w:szCs w:val="24"/>
          <w:lang w:val="sq-AL"/>
        </w:rPr>
        <w:t xml:space="preserve">% krahasuar me një vit më parë, ndёrsa vetёm pёr muajin prill 2023 eksportet shёnuan </w:t>
      </w:r>
      <w:r w:rsidRPr="00D04162">
        <w:rPr>
          <w:rFonts w:ascii="Cambria" w:hAnsi="Cambria"/>
          <w:sz w:val="24"/>
          <w:szCs w:val="24"/>
          <w:lang w:val="da-DK"/>
        </w:rPr>
        <w:t>rënie</w:t>
      </w:r>
      <w:r w:rsidRPr="00D04162">
        <w:rPr>
          <w:rFonts w:ascii="Cambria" w:hAnsi="Cambria"/>
          <w:noProof/>
          <w:sz w:val="24"/>
          <w:szCs w:val="24"/>
          <w:lang w:val="sq-AL"/>
        </w:rPr>
        <w:t xml:space="preserve"> vjetore prej -19.2%.</w:t>
      </w:r>
    </w:p>
    <w:p w14:paraId="7D75B31A" w14:textId="77777777" w:rsidR="00712E7B" w:rsidRPr="00D04162" w:rsidRDefault="00712E7B" w:rsidP="00712E7B">
      <w:pPr>
        <w:autoSpaceDE w:val="0"/>
        <w:autoSpaceDN w:val="0"/>
        <w:adjustRightInd w:val="0"/>
        <w:spacing w:before="120" w:after="120" w:line="276" w:lineRule="auto"/>
        <w:jc w:val="both"/>
        <w:rPr>
          <w:rFonts w:ascii="Cambria" w:hAnsi="Cambria" w:cs="Times New Roman"/>
          <w:color w:val="000000"/>
          <w:sz w:val="24"/>
          <w:szCs w:val="24"/>
          <w:lang w:val="da-DK"/>
        </w:rPr>
      </w:pPr>
      <w:r w:rsidRPr="00D04162">
        <w:rPr>
          <w:rFonts w:ascii="Cambria" w:hAnsi="Cambria" w:cs="Times New Roman"/>
          <w:color w:val="000000"/>
          <w:sz w:val="24"/>
          <w:szCs w:val="24"/>
          <w:lang w:val="da-DK"/>
        </w:rPr>
        <w:t xml:space="preserve">Në muajin prill 2023, eksportet e mallrave arritën vlerën 33.97 mld lekë, duke rënë me 19.2%, në krahasim me të njëjtën periudhë të një viti më parë dhe duke rënë me 19.3% në krahasim me mars 2023. Në katër-mujorin e vitit 2023 eksportet e mallrave arritën vlerën 156.5 mld lekë, duke rënë me 3.4%, krahasuar me një vit më parë. </w:t>
      </w:r>
      <w:r w:rsidRPr="00D04162">
        <w:rPr>
          <w:rFonts w:ascii="Cambria" w:hAnsi="Cambria" w:cs="Times New Roman"/>
          <w:sz w:val="24"/>
          <w:szCs w:val="24"/>
          <w:lang w:val="sq-AL"/>
        </w:rPr>
        <w:t>Rënia vjetore e eksporteve prej 19.2%, këtë muaj është ndikuar nga grupet: “Materiale ndërtimi dhe metale” me kontribut negativ prej 10.2 pikë përqindje dhe “Minerale, lëndë djegëse, energji elektrike” me kontribut -4.6 pikë përqindje.</w:t>
      </w:r>
    </w:p>
    <w:p w14:paraId="2764D875" w14:textId="77777777" w:rsidR="00562DCC" w:rsidRPr="00D04162" w:rsidRDefault="00712E7B" w:rsidP="00712E7B">
      <w:pPr>
        <w:autoSpaceDE w:val="0"/>
        <w:autoSpaceDN w:val="0"/>
        <w:adjustRightInd w:val="0"/>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 xml:space="preserve">Në grafikun e mëposhtëm ilustrohet ecuria mujore e totalit të eksporteve në përqindje, kundrejt të njëjtit muaj të një viti më parë. </w:t>
      </w:r>
    </w:p>
    <w:p w14:paraId="62D0C0DE" w14:textId="77777777" w:rsidR="00712E7B" w:rsidRPr="00D04162" w:rsidRDefault="0059085B" w:rsidP="00712E7B">
      <w:pPr>
        <w:autoSpaceDE w:val="0"/>
        <w:autoSpaceDN w:val="0"/>
        <w:adjustRightInd w:val="0"/>
        <w:spacing w:before="120" w:after="120" w:line="276" w:lineRule="auto"/>
        <w:jc w:val="both"/>
        <w:rPr>
          <w:rFonts w:ascii="Cambria" w:eastAsia="Calibri" w:hAnsi="Cambria" w:cs="Calibri"/>
          <w:sz w:val="24"/>
          <w:szCs w:val="24"/>
          <w:lang w:val="sq-AL"/>
        </w:rPr>
      </w:pPr>
      <w:r w:rsidRPr="00D04162">
        <w:rPr>
          <w:rFonts w:ascii="Cambria" w:eastAsia="Calibri" w:hAnsi="Cambria" w:cs="Calibri"/>
          <w:b/>
          <w:sz w:val="24"/>
          <w:szCs w:val="24"/>
          <w:lang w:val="sq-AL"/>
        </w:rPr>
        <w:t>Grafiku 2.5:</w:t>
      </w:r>
      <w:r w:rsidRPr="00D04162">
        <w:rPr>
          <w:rFonts w:ascii="Cambria" w:eastAsia="Calibri" w:hAnsi="Cambria" w:cs="Calibri"/>
          <w:sz w:val="24"/>
          <w:szCs w:val="24"/>
          <w:lang w:val="sq-AL"/>
        </w:rPr>
        <w:t xml:space="preserve"> </w:t>
      </w:r>
      <w:r w:rsidR="00712E7B" w:rsidRPr="00D04162">
        <w:rPr>
          <w:rFonts w:ascii="Cambria" w:eastAsia="Calibri" w:hAnsi="Cambria" w:cs="Calibri"/>
          <w:sz w:val="24"/>
          <w:szCs w:val="24"/>
          <w:lang w:val="sq-AL"/>
        </w:rPr>
        <w:t>Rritja mujore e eksporteve (Prill’23/Prill’22), në përqindje.</w:t>
      </w:r>
    </w:p>
    <w:p w14:paraId="7D83DF9C" w14:textId="77777777" w:rsidR="0059085B" w:rsidRPr="00D04162" w:rsidRDefault="00712E7B" w:rsidP="005B66E4">
      <w:pPr>
        <w:autoSpaceDE w:val="0"/>
        <w:autoSpaceDN w:val="0"/>
        <w:adjustRightInd w:val="0"/>
        <w:spacing w:before="120" w:after="120" w:line="276" w:lineRule="auto"/>
        <w:jc w:val="both"/>
        <w:rPr>
          <w:rFonts w:ascii="Cambria" w:eastAsia="Calibri" w:hAnsi="Cambria" w:cs="Calibri"/>
          <w:sz w:val="24"/>
          <w:szCs w:val="24"/>
          <w:lang w:val="sq-AL"/>
        </w:rPr>
      </w:pPr>
      <w:r w:rsidRPr="00D04162">
        <w:rPr>
          <w:noProof/>
        </w:rPr>
        <w:lastRenderedPageBreak/>
        <w:drawing>
          <wp:inline distT="0" distB="0" distL="0" distR="0" wp14:anchorId="6FA13DA6" wp14:editId="17C6EF6F">
            <wp:extent cx="5942965" cy="2051050"/>
            <wp:effectExtent l="0" t="0" r="63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460" cy="2051911"/>
                    </a:xfrm>
                    <a:prstGeom prst="rect">
                      <a:avLst/>
                    </a:prstGeom>
                    <a:noFill/>
                    <a:ln>
                      <a:noFill/>
                    </a:ln>
                  </pic:spPr>
                </pic:pic>
              </a:graphicData>
            </a:graphic>
          </wp:inline>
        </w:drawing>
      </w:r>
    </w:p>
    <w:p w14:paraId="47265124" w14:textId="77777777" w:rsidR="0059085B" w:rsidRPr="00D04162" w:rsidRDefault="00712E7B" w:rsidP="005B66E4">
      <w:pPr>
        <w:autoSpaceDE w:val="0"/>
        <w:autoSpaceDN w:val="0"/>
        <w:adjustRightInd w:val="0"/>
        <w:spacing w:before="120" w:after="120" w:line="276" w:lineRule="auto"/>
        <w:jc w:val="both"/>
        <w:rPr>
          <w:rFonts w:ascii="Cambria" w:eastAsia="Calibri" w:hAnsi="Cambria" w:cs="Calibri"/>
          <w:i/>
          <w:sz w:val="24"/>
          <w:szCs w:val="24"/>
          <w:lang w:val="sq-AL"/>
        </w:rPr>
      </w:pPr>
      <w:r w:rsidRPr="00D04162">
        <w:rPr>
          <w:rFonts w:ascii="Cambria" w:eastAsia="Calibri" w:hAnsi="Cambria" w:cs="Calibri"/>
          <w:i/>
          <w:sz w:val="24"/>
          <w:szCs w:val="24"/>
          <w:lang w:val="sq-AL"/>
        </w:rPr>
        <w:t>Burimi: INSTAT, Maj 2023</w:t>
      </w:r>
    </w:p>
    <w:p w14:paraId="2403BA75" w14:textId="77777777" w:rsidR="00712E7B" w:rsidRPr="00D04162" w:rsidRDefault="00712E7B" w:rsidP="00712E7B">
      <w:pPr>
        <w:spacing w:before="120" w:line="276" w:lineRule="auto"/>
        <w:jc w:val="both"/>
        <w:rPr>
          <w:rFonts w:ascii="Cambria" w:hAnsi="Cambria"/>
          <w:sz w:val="24"/>
          <w:szCs w:val="24"/>
          <w:lang w:val="da-DK"/>
        </w:rPr>
      </w:pPr>
      <w:r w:rsidRPr="00D04162">
        <w:rPr>
          <w:rFonts w:ascii="Cambria" w:hAnsi="Cambria"/>
          <w:noProof/>
          <w:sz w:val="24"/>
          <w:szCs w:val="24"/>
          <w:lang w:val="sq-AL"/>
        </w:rPr>
        <w:t xml:space="preserve">Importet e mallrave për periudhёn janar – prill 2023 shënuan </w:t>
      </w:r>
      <w:r w:rsidRPr="00D04162">
        <w:rPr>
          <w:rFonts w:ascii="Cambria" w:hAnsi="Cambria"/>
          <w:sz w:val="24"/>
          <w:szCs w:val="24"/>
          <w:lang w:val="da-DK"/>
        </w:rPr>
        <w:t xml:space="preserve">rënie </w:t>
      </w:r>
      <w:r w:rsidRPr="00D04162">
        <w:rPr>
          <w:rFonts w:ascii="Cambria" w:hAnsi="Cambria"/>
          <w:noProof/>
          <w:sz w:val="24"/>
          <w:szCs w:val="24"/>
          <w:lang w:val="sq-AL"/>
        </w:rPr>
        <w:t xml:space="preserve">prej -0.8% krahasuar me një vit më parё, ndërsa vetëm për muajin prill 2023 importet shënuan </w:t>
      </w:r>
      <w:r w:rsidRPr="00D04162">
        <w:rPr>
          <w:rFonts w:ascii="Cambria" w:hAnsi="Cambria"/>
          <w:sz w:val="24"/>
          <w:szCs w:val="24"/>
          <w:lang w:val="da-DK"/>
        </w:rPr>
        <w:t xml:space="preserve">rënie </w:t>
      </w:r>
      <w:r w:rsidRPr="00D04162">
        <w:rPr>
          <w:rFonts w:ascii="Cambria" w:hAnsi="Cambria"/>
          <w:noProof/>
          <w:sz w:val="24"/>
          <w:szCs w:val="24"/>
          <w:lang w:val="sq-AL"/>
        </w:rPr>
        <w:t>vjetore prej -3.9%.</w:t>
      </w:r>
    </w:p>
    <w:p w14:paraId="3E14CEF4" w14:textId="77777777" w:rsidR="00712E7B" w:rsidRPr="00D04162" w:rsidRDefault="00712E7B" w:rsidP="00712E7B">
      <w:pPr>
        <w:autoSpaceDE w:val="0"/>
        <w:autoSpaceDN w:val="0"/>
        <w:adjustRightInd w:val="0"/>
        <w:spacing w:before="120" w:after="120" w:line="276" w:lineRule="auto"/>
        <w:jc w:val="both"/>
        <w:rPr>
          <w:rFonts w:ascii="Cambria" w:hAnsi="Cambria" w:cs="Times New Roman"/>
          <w:color w:val="000000"/>
          <w:sz w:val="24"/>
          <w:szCs w:val="24"/>
          <w:lang w:val="da-DK"/>
        </w:rPr>
      </w:pPr>
      <w:r w:rsidRPr="00D04162">
        <w:rPr>
          <w:rFonts w:ascii="Cambria" w:hAnsi="Cambria" w:cs="Times New Roman"/>
          <w:color w:val="000000"/>
          <w:sz w:val="24"/>
          <w:szCs w:val="24"/>
          <w:lang w:val="da-DK"/>
        </w:rPr>
        <w:t xml:space="preserve">Në muajin prill 2023 importet e mallrave arritën vlerën 74.8 mld lekë, duke rënë me 3.9%, në krahasim me një vit më parë dhe duke rënë me 7.1%, në krahasim me mars 2023. Në katër-mujorin e 2023, importet e mallrave arritën vlerën 283 mld lekë, duke rënë me 0.8%, krahasuar me një vit më parë. Rënia vjetore e importeve prej 3.9%, këtë muaj është ndikuar kryesisht nga grupi: </w:t>
      </w:r>
      <w:r w:rsidRPr="00D04162">
        <w:rPr>
          <w:rFonts w:ascii="Cambria" w:hAnsi="Cambria" w:cs="Times New Roman"/>
          <w:sz w:val="24"/>
          <w:szCs w:val="24"/>
          <w:lang w:val="sq-AL"/>
        </w:rPr>
        <w:t xml:space="preserve">“Minerale, lëndë djegëse, energji elektrike” me kontribut negativ prej      -7.7 pikë përqindje. </w:t>
      </w:r>
    </w:p>
    <w:p w14:paraId="3F54462D" w14:textId="77777777" w:rsidR="00712E7B" w:rsidRPr="00D04162" w:rsidRDefault="00712E7B" w:rsidP="00712E7B">
      <w:pPr>
        <w:autoSpaceDE w:val="0"/>
        <w:autoSpaceDN w:val="0"/>
        <w:adjustRightInd w:val="0"/>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Në grafikun e mëposhtëm ilustrohet ecuria mujore e totalit të importeve në përqindje, kundrejt të njëjtit muaj të një viti më parë.</w:t>
      </w:r>
    </w:p>
    <w:p w14:paraId="1F14F687" w14:textId="77777777" w:rsidR="00712E7B" w:rsidRPr="00D04162" w:rsidRDefault="00712E7B" w:rsidP="00712E7B">
      <w:pPr>
        <w:autoSpaceDE w:val="0"/>
        <w:autoSpaceDN w:val="0"/>
        <w:adjustRightInd w:val="0"/>
        <w:spacing w:before="120" w:after="120" w:line="276" w:lineRule="auto"/>
        <w:contextualSpacing/>
        <w:jc w:val="both"/>
        <w:rPr>
          <w:rFonts w:ascii="Cambria" w:eastAsia="Calibri" w:hAnsi="Cambria" w:cs="Calibri"/>
          <w:sz w:val="24"/>
          <w:szCs w:val="24"/>
          <w:lang w:val="sq-AL"/>
        </w:rPr>
      </w:pPr>
      <w:r w:rsidRPr="00D04162">
        <w:rPr>
          <w:rFonts w:ascii="Cambria" w:eastAsia="Calibri" w:hAnsi="Cambria" w:cs="Calibri"/>
          <w:b/>
          <w:sz w:val="24"/>
          <w:szCs w:val="24"/>
          <w:lang w:val="sq-AL"/>
        </w:rPr>
        <w:t>Grafiku 2.6:</w:t>
      </w:r>
      <w:r w:rsidRPr="00D04162">
        <w:rPr>
          <w:rFonts w:ascii="Cambria" w:eastAsia="Calibri" w:hAnsi="Cambria" w:cs="Calibri"/>
          <w:sz w:val="24"/>
          <w:szCs w:val="24"/>
          <w:lang w:val="sq-AL"/>
        </w:rPr>
        <w:t xml:space="preserve"> Rritja mujore e importeve (Prill’23/Prill’22), në përqindje.</w:t>
      </w:r>
    </w:p>
    <w:p w14:paraId="02426C24" w14:textId="77777777" w:rsidR="0059085B" w:rsidRPr="00D04162" w:rsidRDefault="00712E7B" w:rsidP="005B66E4">
      <w:pPr>
        <w:autoSpaceDE w:val="0"/>
        <w:autoSpaceDN w:val="0"/>
        <w:adjustRightInd w:val="0"/>
        <w:spacing w:before="120" w:after="120" w:line="276" w:lineRule="auto"/>
        <w:contextualSpacing/>
        <w:jc w:val="both"/>
        <w:rPr>
          <w:rFonts w:ascii="Cambria" w:eastAsia="Calibri" w:hAnsi="Cambria" w:cs="Calibri"/>
          <w:sz w:val="24"/>
          <w:szCs w:val="24"/>
          <w:lang w:val="sq-AL"/>
        </w:rPr>
      </w:pPr>
      <w:r w:rsidRPr="00D04162">
        <w:rPr>
          <w:noProof/>
        </w:rPr>
        <w:drawing>
          <wp:inline distT="0" distB="0" distL="0" distR="0" wp14:anchorId="45DC3EFB" wp14:editId="2D68EBDE">
            <wp:extent cx="5942965" cy="20447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448" cy="2045210"/>
                    </a:xfrm>
                    <a:prstGeom prst="rect">
                      <a:avLst/>
                    </a:prstGeom>
                    <a:noFill/>
                    <a:ln>
                      <a:noFill/>
                    </a:ln>
                  </pic:spPr>
                </pic:pic>
              </a:graphicData>
            </a:graphic>
          </wp:inline>
        </w:drawing>
      </w:r>
    </w:p>
    <w:p w14:paraId="493B656A" w14:textId="77777777" w:rsidR="0059085B" w:rsidRPr="00D04162" w:rsidRDefault="00712E7B" w:rsidP="005B66E4">
      <w:pPr>
        <w:autoSpaceDE w:val="0"/>
        <w:autoSpaceDN w:val="0"/>
        <w:adjustRightInd w:val="0"/>
        <w:spacing w:before="120" w:after="120" w:line="276" w:lineRule="auto"/>
        <w:contextualSpacing/>
        <w:jc w:val="both"/>
        <w:rPr>
          <w:rFonts w:ascii="Cambria" w:eastAsia="Calibri" w:hAnsi="Cambria" w:cs="Calibri"/>
          <w:i/>
          <w:sz w:val="24"/>
          <w:szCs w:val="24"/>
          <w:lang w:val="sq-AL"/>
        </w:rPr>
      </w:pPr>
      <w:r w:rsidRPr="00D04162">
        <w:rPr>
          <w:rFonts w:ascii="Cambria" w:eastAsia="Calibri" w:hAnsi="Cambria" w:cs="Calibri"/>
          <w:i/>
          <w:sz w:val="24"/>
          <w:szCs w:val="24"/>
          <w:lang w:val="sq-AL"/>
        </w:rPr>
        <w:t>Burimi: INSTAT, Maj 2023</w:t>
      </w:r>
    </w:p>
    <w:p w14:paraId="06AE602A" w14:textId="77777777" w:rsidR="00712E7B" w:rsidRPr="00D04162" w:rsidRDefault="00712E7B" w:rsidP="005B66E4">
      <w:pPr>
        <w:autoSpaceDE w:val="0"/>
        <w:autoSpaceDN w:val="0"/>
        <w:adjustRightInd w:val="0"/>
        <w:spacing w:before="120" w:after="120" w:line="276" w:lineRule="auto"/>
        <w:contextualSpacing/>
        <w:jc w:val="both"/>
        <w:rPr>
          <w:rFonts w:ascii="Cambria" w:eastAsia="Calibri" w:hAnsi="Cambria" w:cs="Calibri"/>
          <w:i/>
          <w:sz w:val="24"/>
          <w:szCs w:val="24"/>
          <w:lang w:val="sq-AL"/>
        </w:rPr>
      </w:pPr>
    </w:p>
    <w:bookmarkEnd w:id="13"/>
    <w:p w14:paraId="6AABEEC4" w14:textId="77777777" w:rsidR="00712E7B" w:rsidRPr="00D04162" w:rsidRDefault="00712E7B" w:rsidP="00712E7B">
      <w:pPr>
        <w:tabs>
          <w:tab w:val="left" w:pos="90"/>
        </w:tabs>
        <w:spacing w:before="120" w:line="276" w:lineRule="auto"/>
        <w:jc w:val="both"/>
        <w:rPr>
          <w:rFonts w:ascii="Cambria" w:hAnsi="Cambria"/>
          <w:noProof/>
          <w:sz w:val="24"/>
          <w:szCs w:val="24"/>
          <w:lang w:val="sq-AL"/>
        </w:rPr>
      </w:pPr>
      <w:r w:rsidRPr="00D04162">
        <w:rPr>
          <w:rFonts w:ascii="Cambria" w:hAnsi="Cambria"/>
          <w:noProof/>
          <w:sz w:val="24"/>
          <w:szCs w:val="24"/>
          <w:lang w:val="sq-AL"/>
        </w:rPr>
        <w:t>Gjatë periudhës janar - prill 2023, bilanci tregtar u përkeqësua me rreth 2.7% krahasuar me të njëjtën periudhë të vitit 2022, ndërsa vetёm pёr muajin prill 2023 bilanci tregtar u përkeqësua me 14.1% krahasuar me muajin prill 2022.</w:t>
      </w:r>
    </w:p>
    <w:p w14:paraId="60F3C84B" w14:textId="77777777" w:rsidR="0059085B" w:rsidRDefault="00712E7B" w:rsidP="00116224">
      <w:pPr>
        <w:spacing w:before="120" w:line="276" w:lineRule="auto"/>
        <w:jc w:val="both"/>
        <w:rPr>
          <w:rFonts w:ascii="Cambria" w:hAnsi="Cambria"/>
          <w:sz w:val="24"/>
          <w:szCs w:val="24"/>
          <w:lang w:val="sq-AL"/>
        </w:rPr>
      </w:pPr>
      <w:r w:rsidRPr="00D04162">
        <w:rPr>
          <w:rFonts w:ascii="Cambria" w:hAnsi="Cambria"/>
          <w:sz w:val="24"/>
          <w:szCs w:val="24"/>
          <w:lang w:val="sq-AL"/>
        </w:rPr>
        <w:lastRenderedPageBreak/>
        <w:t>Deficiti tregtar i këtij muaji është 40.85 miliardë lekë, duke u përkeqësuar me 14.1%, krahasuar me prill 2022 dhe duke u përkeqësuar me 6.4%, në krahasim me mars 2023.</w:t>
      </w:r>
    </w:p>
    <w:p w14:paraId="0357BF17" w14:textId="77777777" w:rsidR="00116224" w:rsidRDefault="00116224" w:rsidP="00116224">
      <w:pPr>
        <w:spacing w:before="120" w:line="276" w:lineRule="auto"/>
        <w:jc w:val="both"/>
        <w:rPr>
          <w:rFonts w:ascii="Cambria" w:hAnsi="Cambria"/>
          <w:sz w:val="24"/>
          <w:szCs w:val="24"/>
          <w:lang w:val="sq-AL"/>
        </w:rPr>
      </w:pPr>
    </w:p>
    <w:p w14:paraId="584A80AA" w14:textId="77777777" w:rsidR="00116224" w:rsidRDefault="00116224" w:rsidP="00116224">
      <w:pPr>
        <w:spacing w:before="120" w:line="276" w:lineRule="auto"/>
        <w:jc w:val="both"/>
        <w:rPr>
          <w:rFonts w:ascii="Cambria" w:hAnsi="Cambria"/>
          <w:sz w:val="24"/>
          <w:szCs w:val="24"/>
          <w:lang w:val="sq-AL"/>
        </w:rPr>
      </w:pPr>
      <w:r w:rsidRPr="00116224">
        <w:rPr>
          <w:rFonts w:ascii="Cambria" w:hAnsi="Cambria"/>
          <w:sz w:val="24"/>
          <w:szCs w:val="24"/>
          <w:lang w:val="sq-AL"/>
        </w:rPr>
        <w:t>Treguesit Fiskal sipas buxhetit t</w:t>
      </w:r>
      <w:r w:rsidR="007F68FF">
        <w:rPr>
          <w:rFonts w:ascii="Cambria" w:hAnsi="Cambria"/>
          <w:sz w:val="24"/>
          <w:szCs w:val="24"/>
          <w:lang w:val="sq-AL"/>
        </w:rPr>
        <w:t>ë</w:t>
      </w:r>
      <w:r w:rsidRPr="00116224">
        <w:rPr>
          <w:rFonts w:ascii="Cambria" w:hAnsi="Cambria"/>
          <w:sz w:val="24"/>
          <w:szCs w:val="24"/>
          <w:lang w:val="sq-AL"/>
        </w:rPr>
        <w:t xml:space="preserve"> konsoliduar</w:t>
      </w:r>
      <w:r w:rsidR="007A64B2">
        <w:rPr>
          <w:rFonts w:ascii="Cambria" w:hAnsi="Cambria"/>
          <w:sz w:val="24"/>
          <w:szCs w:val="24"/>
          <w:lang w:val="sq-AL"/>
        </w:rPr>
        <w:t xml:space="preserve"> 2024-2026</w:t>
      </w:r>
    </w:p>
    <w:p w14:paraId="3D36D326" w14:textId="77777777" w:rsidR="00116224" w:rsidRDefault="007A64B2" w:rsidP="005B66E4">
      <w:pPr>
        <w:spacing w:line="276" w:lineRule="auto"/>
        <w:ind w:left="720"/>
        <w:jc w:val="both"/>
        <w:rPr>
          <w:rFonts w:ascii="Cambria" w:hAnsi="Cambria"/>
          <w:sz w:val="24"/>
          <w:szCs w:val="24"/>
          <w:lang w:val="sq-AL" w:eastAsia="sq-AL"/>
        </w:rPr>
      </w:pPr>
      <w:r w:rsidRPr="007A64B2">
        <w:rPr>
          <w:noProof/>
        </w:rPr>
        <w:lastRenderedPageBreak/>
        <w:drawing>
          <wp:inline distT="0" distB="0" distL="0" distR="0" wp14:anchorId="2D2D5E78" wp14:editId="408DEBA0">
            <wp:extent cx="4490085" cy="8360228"/>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3105" cy="8384470"/>
                    </a:xfrm>
                    <a:prstGeom prst="rect">
                      <a:avLst/>
                    </a:prstGeom>
                    <a:noFill/>
                    <a:ln>
                      <a:noFill/>
                    </a:ln>
                  </pic:spPr>
                </pic:pic>
              </a:graphicData>
            </a:graphic>
          </wp:inline>
        </w:drawing>
      </w:r>
    </w:p>
    <w:p w14:paraId="7B4F2707" w14:textId="77777777" w:rsidR="00116224" w:rsidRPr="00D04162" w:rsidRDefault="00116224" w:rsidP="005B66E4">
      <w:pPr>
        <w:spacing w:line="276" w:lineRule="auto"/>
        <w:ind w:left="720"/>
        <w:jc w:val="both"/>
        <w:rPr>
          <w:rFonts w:ascii="Cambria" w:hAnsi="Cambria"/>
          <w:sz w:val="24"/>
          <w:szCs w:val="24"/>
          <w:lang w:val="sq-AL" w:eastAsia="sq-AL"/>
        </w:rPr>
      </w:pPr>
    </w:p>
    <w:p w14:paraId="269929A9" w14:textId="77777777" w:rsidR="00F7609B" w:rsidRPr="00D04162" w:rsidRDefault="00C56E02" w:rsidP="005B66E4">
      <w:pPr>
        <w:pStyle w:val="Heading1"/>
        <w:spacing w:line="276" w:lineRule="auto"/>
        <w:rPr>
          <w:rFonts w:ascii="Cambria" w:hAnsi="Cambria" w:cs="Times New Roman"/>
          <w:b/>
          <w:color w:val="000000" w:themeColor="text1"/>
          <w:sz w:val="24"/>
          <w:szCs w:val="24"/>
          <w:lang w:val="en"/>
        </w:rPr>
      </w:pPr>
      <w:bookmarkStart w:id="14" w:name="_Toc136427474"/>
      <w:r w:rsidRPr="00D04162">
        <w:rPr>
          <w:rFonts w:ascii="Cambria" w:hAnsi="Cambria" w:cs="Times New Roman"/>
          <w:b/>
          <w:color w:val="000000" w:themeColor="text1"/>
          <w:sz w:val="24"/>
          <w:szCs w:val="24"/>
          <w:lang w:val="en"/>
        </w:rPr>
        <w:t xml:space="preserve">PROGRAMI BUXHETOR AFATMESËM </w:t>
      </w:r>
      <w:r w:rsidR="00EE2BFD" w:rsidRPr="00D04162">
        <w:rPr>
          <w:rFonts w:ascii="Cambria" w:hAnsi="Cambria" w:cs="Times New Roman"/>
          <w:b/>
          <w:color w:val="000000" w:themeColor="text1"/>
          <w:sz w:val="24"/>
          <w:szCs w:val="24"/>
          <w:lang w:val="en"/>
        </w:rPr>
        <w:t>202</w:t>
      </w:r>
      <w:r w:rsidR="00201111" w:rsidRPr="00D04162">
        <w:rPr>
          <w:rFonts w:ascii="Cambria" w:hAnsi="Cambria" w:cs="Times New Roman"/>
          <w:b/>
          <w:color w:val="000000" w:themeColor="text1"/>
          <w:sz w:val="24"/>
          <w:szCs w:val="24"/>
          <w:lang w:val="en"/>
        </w:rPr>
        <w:t>4</w:t>
      </w:r>
      <w:r w:rsidR="00EE2BFD" w:rsidRPr="00D04162">
        <w:rPr>
          <w:rFonts w:ascii="Cambria" w:hAnsi="Cambria" w:cs="Times New Roman"/>
          <w:b/>
          <w:color w:val="000000" w:themeColor="text1"/>
          <w:sz w:val="24"/>
          <w:szCs w:val="24"/>
          <w:lang w:val="en"/>
        </w:rPr>
        <w:t>-202</w:t>
      </w:r>
      <w:bookmarkEnd w:id="14"/>
      <w:r w:rsidR="00201111" w:rsidRPr="00D04162">
        <w:rPr>
          <w:rFonts w:ascii="Cambria" w:hAnsi="Cambria" w:cs="Times New Roman"/>
          <w:b/>
          <w:color w:val="000000" w:themeColor="text1"/>
          <w:sz w:val="24"/>
          <w:szCs w:val="24"/>
          <w:lang w:val="en"/>
        </w:rPr>
        <w:t>6</w:t>
      </w:r>
    </w:p>
    <w:p w14:paraId="5CE00472" w14:textId="77777777" w:rsidR="0059085B" w:rsidRPr="00D04162" w:rsidRDefault="0059085B" w:rsidP="005B66E4">
      <w:pPr>
        <w:spacing w:line="276" w:lineRule="auto"/>
        <w:rPr>
          <w:sz w:val="24"/>
          <w:szCs w:val="24"/>
          <w:lang w:val="en"/>
        </w:rPr>
      </w:pPr>
    </w:p>
    <w:p w14:paraId="19177144" w14:textId="77777777" w:rsidR="0059085B" w:rsidRPr="00D04162" w:rsidRDefault="003C74A3" w:rsidP="005B66E4">
      <w:pPr>
        <w:pStyle w:val="Heading2"/>
        <w:spacing w:line="276" w:lineRule="auto"/>
        <w:rPr>
          <w:rFonts w:ascii="Cambria" w:eastAsia="Calibri" w:hAnsi="Cambria"/>
          <w:i w:val="0"/>
          <w:sz w:val="24"/>
          <w:szCs w:val="24"/>
          <w:lang w:val="it-IT"/>
        </w:rPr>
      </w:pPr>
      <w:bookmarkStart w:id="15" w:name="_Toc516534"/>
      <w:bookmarkStart w:id="16" w:name="_Toc136427475"/>
      <w:r w:rsidRPr="00D04162">
        <w:rPr>
          <w:rFonts w:ascii="Cambria" w:eastAsia="Calibri" w:hAnsi="Cambria"/>
          <w:i w:val="0"/>
          <w:sz w:val="24"/>
          <w:szCs w:val="24"/>
          <w:lang w:val="it-IT"/>
        </w:rPr>
        <w:t>MINISTRIA E SHËNDETËSISË DHE MBROJTJES SOCIALE</w:t>
      </w:r>
      <w:bookmarkEnd w:id="15"/>
      <w:bookmarkEnd w:id="16"/>
    </w:p>
    <w:p w14:paraId="33610E1A" w14:textId="77777777" w:rsidR="00052463" w:rsidRPr="00D04162" w:rsidRDefault="00052463" w:rsidP="00052463">
      <w:pPr>
        <w:spacing w:after="200" w:line="276" w:lineRule="auto"/>
        <w:jc w:val="both"/>
        <w:rPr>
          <w:rFonts w:ascii="Cambria" w:eastAsia="Calibri" w:hAnsi="Cambria" w:cs="Times New Roman"/>
          <w:sz w:val="24"/>
          <w:szCs w:val="24"/>
          <w:lang w:val="sq-AL"/>
        </w:rPr>
      </w:pPr>
      <w:bookmarkStart w:id="17" w:name="_Toc516535"/>
      <w:r w:rsidRPr="00D04162">
        <w:rPr>
          <w:rFonts w:ascii="Cambria" w:eastAsia="Calibri" w:hAnsi="Cambria" w:cs="Times New Roman"/>
          <w:sz w:val="24"/>
          <w:szCs w:val="24"/>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14:paraId="2D66D177" w14:textId="77777777" w:rsidR="00052463" w:rsidRPr="00D04162" w:rsidRDefault="00052463" w:rsidP="00052463">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Për periudhën 2024-2026, sektori i shëndetësisë do të përmbushë objektivat e synuar përmes fondeve buxhetore të alokuara sipas tabelës së mëposhtme. </w:t>
      </w:r>
    </w:p>
    <w:p w14:paraId="5C7E89C9" w14:textId="77777777" w:rsidR="00052463" w:rsidRPr="00D04162" w:rsidRDefault="00052463" w:rsidP="00052463">
      <w:pPr>
        <w:contextualSpacing/>
        <w:rPr>
          <w:rFonts w:ascii="Cambria" w:eastAsia="Times New Roman" w:hAnsi="Cambria" w:cs="Times New Roman"/>
          <w:sz w:val="24"/>
          <w:szCs w:val="24"/>
          <w:lang w:val="sq-AL"/>
        </w:rPr>
      </w:pPr>
      <w:r w:rsidRPr="00D04162">
        <w:rPr>
          <w:rFonts w:ascii="Cambria" w:eastAsia="Times New Roman" w:hAnsi="Cambria" w:cs="Times New Roman"/>
          <w:b/>
          <w:sz w:val="24"/>
          <w:szCs w:val="24"/>
          <w:lang w:val="sq-AL"/>
        </w:rPr>
        <w:t xml:space="preserve">Tabela 3: </w:t>
      </w:r>
      <w:r w:rsidRPr="00D04162">
        <w:rPr>
          <w:rFonts w:ascii="Cambria" w:eastAsia="Times New Roman" w:hAnsi="Cambria" w:cs="Times New Roman"/>
          <w:sz w:val="24"/>
          <w:szCs w:val="24"/>
          <w:lang w:val="sq-AL"/>
        </w:rPr>
        <w:t>Shpenzimet për Ministrinë e Shëndetësisë dhe Mbrojtjes Sociale në vitet 2024-2026</w:t>
      </w:r>
    </w:p>
    <w:p w14:paraId="7D78CFC3" w14:textId="77777777" w:rsidR="00052463" w:rsidRPr="00D04162" w:rsidRDefault="00052463" w:rsidP="00052463">
      <w:pPr>
        <w:contextualSpacing/>
        <w:rPr>
          <w:rFonts w:ascii="Cambria" w:eastAsia="Times New Roman" w:hAnsi="Cambria" w:cs="Times New Roman"/>
          <w:sz w:val="20"/>
          <w:lang w:val="sq-AL"/>
        </w:rPr>
      </w:pPr>
    </w:p>
    <w:p w14:paraId="1EC773B0" w14:textId="77777777" w:rsidR="00052463" w:rsidRPr="00D04162" w:rsidRDefault="00052463" w:rsidP="00052463">
      <w:pPr>
        <w:contextualSpacing/>
        <w:rPr>
          <w:rFonts w:ascii="Cambria" w:eastAsia="Times New Roman" w:hAnsi="Cambria" w:cs="Times New Roman"/>
          <w:sz w:val="20"/>
          <w:lang w:val="sq-AL"/>
        </w:rPr>
      </w:pPr>
      <w:r w:rsidRPr="00D04162">
        <w:rPr>
          <w:noProof/>
        </w:rPr>
        <w:drawing>
          <wp:inline distT="0" distB="0" distL="0" distR="0" wp14:anchorId="1F951E49" wp14:editId="36B7A319">
            <wp:extent cx="5943600" cy="1450340"/>
            <wp:effectExtent l="0" t="0" r="0" b="0"/>
            <wp:docPr id="1145315515"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15515" name="Picture 1" descr="A picture containing text, screenshot, font, number&#10;&#10;Description automatically generated"/>
                    <pic:cNvPicPr/>
                  </pic:nvPicPr>
                  <pic:blipFill>
                    <a:blip r:embed="rId27"/>
                    <a:stretch>
                      <a:fillRect/>
                    </a:stretch>
                  </pic:blipFill>
                  <pic:spPr>
                    <a:xfrm>
                      <a:off x="0" y="0"/>
                      <a:ext cx="5943600" cy="1450340"/>
                    </a:xfrm>
                    <a:prstGeom prst="rect">
                      <a:avLst/>
                    </a:prstGeom>
                  </pic:spPr>
                </pic:pic>
              </a:graphicData>
            </a:graphic>
          </wp:inline>
        </w:drawing>
      </w:r>
    </w:p>
    <w:p w14:paraId="64ADE68D" w14:textId="77777777" w:rsidR="00052463" w:rsidRPr="00D04162" w:rsidRDefault="00052463" w:rsidP="00052463">
      <w:pPr>
        <w:keepNext/>
        <w:keepLines/>
        <w:spacing w:before="40" w:after="0"/>
        <w:outlineLvl w:val="2"/>
        <w:rPr>
          <w:rFonts w:ascii="Times New Roman" w:eastAsia="MS Gothic" w:hAnsi="Times New Roman" w:cs="Times New Roman"/>
          <w:b/>
          <w:sz w:val="24"/>
          <w:szCs w:val="24"/>
          <w:lang w:val="sq-AL"/>
        </w:rPr>
      </w:pPr>
    </w:p>
    <w:p w14:paraId="7E72913A" w14:textId="77777777" w:rsidR="00052463" w:rsidRPr="00D04162" w:rsidRDefault="00052463" w:rsidP="00052463">
      <w:pPr>
        <w:keepNext/>
        <w:keepLines/>
        <w:spacing w:before="40" w:after="0"/>
        <w:outlineLvl w:val="2"/>
        <w:rPr>
          <w:rFonts w:ascii="Times New Roman" w:eastAsia="MS Gothic" w:hAnsi="Times New Roman" w:cs="Times New Roman"/>
          <w:b/>
          <w:sz w:val="14"/>
          <w:szCs w:val="24"/>
          <w:lang w:val="sq-AL"/>
        </w:rPr>
      </w:pPr>
    </w:p>
    <w:p w14:paraId="0C3A4E64" w14:textId="77777777" w:rsidR="00052463" w:rsidRPr="00D04162" w:rsidRDefault="00052463" w:rsidP="00103CE4">
      <w:pPr>
        <w:keepNext/>
        <w:keepLines/>
        <w:numPr>
          <w:ilvl w:val="2"/>
          <w:numId w:val="16"/>
        </w:numPr>
        <w:tabs>
          <w:tab w:val="num" w:pos="360"/>
        </w:tabs>
        <w:spacing w:before="40" w:after="0"/>
        <w:ind w:left="0" w:firstLine="0"/>
        <w:outlineLvl w:val="2"/>
        <w:rPr>
          <w:rFonts w:ascii="Times New Roman" w:eastAsia="MS Gothic" w:hAnsi="Times New Roman" w:cs="Times New Roman"/>
          <w:b/>
          <w:sz w:val="24"/>
          <w:szCs w:val="24"/>
          <w:lang w:val="sq-AL"/>
        </w:rPr>
      </w:pPr>
      <w:r w:rsidRPr="00D04162">
        <w:rPr>
          <w:rFonts w:ascii="Times New Roman" w:eastAsia="MS Gothic" w:hAnsi="Times New Roman" w:cs="Times New Roman"/>
          <w:b/>
          <w:sz w:val="24"/>
          <w:szCs w:val="24"/>
          <w:lang w:val="sq-AL"/>
        </w:rPr>
        <w:t>Prioritetet e sektorit për periudhën 2024-2026</w:t>
      </w:r>
    </w:p>
    <w:p w14:paraId="33DE1098" w14:textId="77777777" w:rsidR="00052463" w:rsidRPr="00D04162" w:rsidRDefault="00052463" w:rsidP="00052463">
      <w:pPr>
        <w:spacing w:after="200" w:line="276" w:lineRule="auto"/>
        <w:contextualSpacing/>
        <w:jc w:val="both"/>
        <w:rPr>
          <w:rFonts w:ascii="Cambria" w:eastAsia="Calibri" w:hAnsi="Cambria" w:cs="Times New Roman"/>
          <w:lang w:val="sq-AL"/>
        </w:rPr>
      </w:pPr>
    </w:p>
    <w:p w14:paraId="692F6EE2"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shërbimeve shëndetësore (parësore e spitalore);</w:t>
      </w:r>
    </w:p>
    <w:p w14:paraId="5BBDC1DF"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Qëndrueshmëria dhe përmirësimi i situatës financiare institucioneve shëndetësore e të mbrojtjes sociale, nëpërmjet përdorimit me efektivitet të burimeve të financimit, forcimit të kontrollit të shpenzimeve;</w:t>
      </w:r>
    </w:p>
    <w:p w14:paraId="19C365D3"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kosto-efektivitetit të listës së barnave e pajisjeve të rimbursueshme;</w:t>
      </w:r>
    </w:p>
    <w:p w14:paraId="78261303"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paketave të miratuara të shërbimit spitalor në spitalet publike e jopublike;</w:t>
      </w:r>
    </w:p>
    <w:p w14:paraId="67B43F3E"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Pagesat për kujdes shëndetësor, sipas marrëveshjeve ndërkombëtare të nënshkruara;</w:t>
      </w:r>
    </w:p>
    <w:p w14:paraId="08EB0FC2"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Intensifikimi i punës për kostimin e shërbimeve të reja shëndetësore, në kujdesin shëndetësor, me synim ndryshimin e mënyrës së financimit të shërbimeve shëndetësore;</w:t>
      </w:r>
    </w:p>
    <w:p w14:paraId="3CC83DF9" w14:textId="77777777" w:rsidR="00052463" w:rsidRPr="00D04162" w:rsidRDefault="00052463" w:rsidP="00103CE4">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Financimi i shërbimit të kontrollit bazë mjekësor bazë për të paktën 50% të numrit të shtetasve të moshës 35-70 vjeç.</w:t>
      </w:r>
    </w:p>
    <w:p w14:paraId="68FE51A5" w14:textId="77777777" w:rsidR="00052463" w:rsidRPr="00D04162" w:rsidRDefault="00052463" w:rsidP="00052463">
      <w:pPr>
        <w:keepNext/>
        <w:spacing w:after="200" w:line="240" w:lineRule="auto"/>
        <w:rPr>
          <w:rFonts w:ascii="Cambria" w:eastAsia="MS Mincho" w:hAnsi="Cambria" w:cs="Times New Roman"/>
          <w:b/>
          <w:bCs/>
          <w:sz w:val="24"/>
          <w:szCs w:val="24"/>
        </w:rPr>
      </w:pPr>
      <w:r w:rsidRPr="00D04162">
        <w:rPr>
          <w:rFonts w:ascii="Cambria" w:eastAsia="Times New Roman" w:hAnsi="Cambria" w:cs="Times New Roman"/>
          <w:b/>
          <w:bCs/>
          <w:noProof/>
          <w:sz w:val="24"/>
          <w:szCs w:val="24"/>
          <w:lang w:val="sq-AL"/>
        </w:rPr>
        <w:t xml:space="preserve">Tabela 4: </w:t>
      </w:r>
      <w:r w:rsidRPr="00D04162">
        <w:rPr>
          <w:rFonts w:ascii="Cambria" w:eastAsia="Times New Roman" w:hAnsi="Cambria" w:cs="Times New Roman"/>
          <w:bCs/>
          <w:noProof/>
          <w:sz w:val="24"/>
          <w:szCs w:val="24"/>
          <w:lang w:val="sq-AL"/>
        </w:rPr>
        <w:t>Shpenzimet e Ministrisë së Shëndetësisë dhe Mbrojtjes Sociale sipas programeve buxhetore dhe sipas artikujve ekonomikë</w:t>
      </w:r>
    </w:p>
    <w:p w14:paraId="7F8F1F1F" w14:textId="77777777" w:rsidR="00052463" w:rsidRPr="00D04162" w:rsidRDefault="00052463" w:rsidP="00052463">
      <w:pPr>
        <w:spacing w:after="200" w:line="264" w:lineRule="auto"/>
        <w:jc w:val="center"/>
        <w:rPr>
          <w:rFonts w:ascii="Cambria" w:eastAsia="MS Gothic" w:hAnsi="Cambria" w:cs="Times New Roman"/>
          <w:b/>
          <w:bCs/>
          <w:color w:val="0070C0"/>
          <w:sz w:val="24"/>
          <w:szCs w:val="24"/>
          <w:lang w:val="en-GB"/>
        </w:rPr>
      </w:pPr>
      <w:r w:rsidRPr="00D04162">
        <w:rPr>
          <w:rFonts w:ascii="Cambria" w:hAnsi="Cambria"/>
          <w:noProof/>
          <w:sz w:val="24"/>
          <w:szCs w:val="24"/>
        </w:rPr>
        <w:drawing>
          <wp:inline distT="0" distB="0" distL="0" distR="0" wp14:anchorId="3DF8C1FC" wp14:editId="0B36BA77">
            <wp:extent cx="5943600" cy="5408295"/>
            <wp:effectExtent l="0" t="0" r="0" b="1905"/>
            <wp:docPr id="1030783327"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83327" name="Picture 1" descr="A picture containing text, screenshot, number, font&#10;&#10;Description automatically generated"/>
                    <pic:cNvPicPr/>
                  </pic:nvPicPr>
                  <pic:blipFill>
                    <a:blip r:embed="rId28"/>
                    <a:stretch>
                      <a:fillRect/>
                    </a:stretch>
                  </pic:blipFill>
                  <pic:spPr>
                    <a:xfrm>
                      <a:off x="0" y="0"/>
                      <a:ext cx="5943600" cy="5408295"/>
                    </a:xfrm>
                    <a:prstGeom prst="rect">
                      <a:avLst/>
                    </a:prstGeom>
                  </pic:spPr>
                </pic:pic>
              </a:graphicData>
            </a:graphic>
          </wp:inline>
        </w:drawing>
      </w:r>
    </w:p>
    <w:p w14:paraId="30A9F5F4" w14:textId="77777777" w:rsidR="00052463" w:rsidRPr="003E5F16" w:rsidRDefault="00052463" w:rsidP="00052463">
      <w:pPr>
        <w:spacing w:after="200" w:line="264" w:lineRule="auto"/>
        <w:rPr>
          <w:rFonts w:ascii="Cambria" w:eastAsia="MS Gothic" w:hAnsi="Cambria" w:cs="Times New Roman"/>
          <w:b/>
          <w:bCs/>
          <w:i/>
          <w:sz w:val="20"/>
          <w:szCs w:val="24"/>
          <w:lang w:val="en-GB"/>
        </w:rPr>
      </w:pPr>
      <w:r w:rsidRPr="003E5F16">
        <w:rPr>
          <w:rFonts w:ascii="Cambria" w:eastAsia="MS Gothic" w:hAnsi="Cambria" w:cs="Times New Roman"/>
          <w:b/>
          <w:bCs/>
          <w:i/>
          <w:color w:val="2E74B5" w:themeColor="accent1" w:themeShade="BF"/>
          <w:sz w:val="20"/>
          <w:szCs w:val="24"/>
          <w:lang w:val="en-GB"/>
        </w:rPr>
        <w:t>Shënim</w:t>
      </w:r>
      <w:r w:rsidRPr="003E5F16">
        <w:rPr>
          <w:rFonts w:ascii="Cambria" w:eastAsia="MS Gothic" w:hAnsi="Cambria" w:cs="Times New Roman"/>
          <w:b/>
          <w:bCs/>
          <w:i/>
          <w:sz w:val="20"/>
          <w:szCs w:val="24"/>
          <w:lang w:val="en-GB"/>
        </w:rPr>
        <w:t>: Fondet e planifikuara në Programin “Shërbimi Kombëtarë i Urgjencës” kanë kaluar në Programin “Shërbime të Kujdesit Dytësor”, si rezultat e shkrirjes së programeve buxhetore.</w:t>
      </w:r>
    </w:p>
    <w:p w14:paraId="034D57B4" w14:textId="77777777" w:rsidR="000A19C9" w:rsidRPr="00D04162" w:rsidRDefault="000A19C9" w:rsidP="00052463">
      <w:pPr>
        <w:spacing w:after="200" w:line="264" w:lineRule="auto"/>
        <w:rPr>
          <w:rFonts w:ascii="Cambria" w:eastAsia="MS Gothic" w:hAnsi="Cambria" w:cs="Times New Roman"/>
          <w:b/>
          <w:bCs/>
          <w:i/>
          <w:sz w:val="24"/>
          <w:szCs w:val="24"/>
          <w:lang w:val="en-GB"/>
        </w:rPr>
      </w:pPr>
    </w:p>
    <w:p w14:paraId="492A417F" w14:textId="77777777" w:rsidR="00052463" w:rsidRPr="00D04162" w:rsidRDefault="00052463" w:rsidP="00103CE4">
      <w:pPr>
        <w:keepNext/>
        <w:keepLines/>
        <w:numPr>
          <w:ilvl w:val="2"/>
          <w:numId w:val="16"/>
        </w:numPr>
        <w:tabs>
          <w:tab w:val="num" w:pos="360"/>
        </w:tabs>
        <w:spacing w:before="40" w:after="0"/>
        <w:ind w:left="0" w:firstLine="0"/>
        <w:outlineLvl w:val="2"/>
        <w:rPr>
          <w:rFonts w:ascii="Cambria" w:eastAsia="MS Gothic" w:hAnsi="Cambria" w:cs="Times New Roman"/>
          <w:b/>
          <w:sz w:val="24"/>
          <w:szCs w:val="24"/>
          <w:lang w:val="sq-AL"/>
        </w:rPr>
      </w:pPr>
      <w:r w:rsidRPr="00D04162">
        <w:rPr>
          <w:rFonts w:ascii="Cambria" w:eastAsia="MS Gothic" w:hAnsi="Cambria" w:cs="Times New Roman"/>
          <w:b/>
          <w:sz w:val="24"/>
          <w:szCs w:val="24"/>
          <w:lang w:val="sq-AL"/>
        </w:rPr>
        <w:t>Përmbledhje e Treguesve Kyç të Performancës</w:t>
      </w:r>
    </w:p>
    <w:p w14:paraId="751F8C50" w14:textId="77777777" w:rsidR="003869AC" w:rsidRPr="00D04162" w:rsidRDefault="003869AC" w:rsidP="003869AC">
      <w:pPr>
        <w:spacing w:line="276" w:lineRule="auto"/>
        <w:rPr>
          <w:rFonts w:ascii="Cambria" w:eastAsia="MS Mincho" w:hAnsi="Cambria" w:cs="Times New Roman"/>
          <w:sz w:val="24"/>
          <w:szCs w:val="24"/>
          <w:lang w:val="sq-AL"/>
        </w:rPr>
      </w:pPr>
      <w:bookmarkStart w:id="18" w:name="_Toc136427476"/>
    </w:p>
    <w:p w14:paraId="5656CE79" w14:textId="77777777" w:rsidR="003869AC" w:rsidRPr="00D04162" w:rsidRDefault="003869AC" w:rsidP="003869AC">
      <w:pPr>
        <w:spacing w:after="200" w:line="276" w:lineRule="auto"/>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 xml:space="preserve">Programi “Shërbime të Kujdesit Shëndetësor Parësor” </w:t>
      </w:r>
    </w:p>
    <w:p w14:paraId="5B3BEA12" w14:textId="77777777" w:rsidR="003869AC" w:rsidRPr="00D04162" w:rsidRDefault="003869AC" w:rsidP="003869AC">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Mbulimi universal i popullsisë me shërbim shëndetësor duke parashikuar mesatarisht 6.7 milionë numër vizitash në periudhën 2024-2026, mbështetur në treguesit e sëmundshmërisë.</w:t>
      </w:r>
    </w:p>
    <w:p w14:paraId="248FA6E2" w14:textId="77777777" w:rsidR="003869AC" w:rsidRPr="00D04162" w:rsidRDefault="003869AC" w:rsidP="003869AC">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Ofrimi i shërbimit të kontrollit bazë (check-up) për mesatarisht 475 mijë pacientë në vit; </w:t>
      </w:r>
    </w:p>
    <w:p w14:paraId="3601E69F" w14:textId="77777777" w:rsidR="003869AC" w:rsidRPr="00D04162" w:rsidRDefault="003869AC" w:rsidP="003869AC">
      <w:pPr>
        <w:numPr>
          <w:ilvl w:val="0"/>
          <w:numId w:val="3"/>
        </w:numPr>
        <w:spacing w:after="0" w:line="276" w:lineRule="auto"/>
        <w:contextualSpacing/>
        <w:jc w:val="both"/>
        <w:rPr>
          <w:rFonts w:ascii="Cambria" w:eastAsia="Calibri" w:hAnsi="Cambria" w:cs="Times New Roman"/>
          <w:b/>
          <w:sz w:val="24"/>
          <w:szCs w:val="24"/>
          <w:lang w:val="sq-AL"/>
        </w:rPr>
      </w:pPr>
      <w:r w:rsidRPr="00D04162">
        <w:rPr>
          <w:rFonts w:ascii="Cambria" w:eastAsia="Calibri" w:hAnsi="Cambria" w:cs="Times New Roman"/>
          <w:sz w:val="24"/>
          <w:szCs w:val="24"/>
          <w:lang w:val="sq-AL"/>
        </w:rPr>
        <w:t>Trajtimi me recetë rimbursimi mesatarisht 400 mijë pacientëve në vit, bazuar në treguesit e sëmundshmërisë si dhe politikat e përfitimit nga lista e rimbursimit të barnave, përgjatë periudhës 2024-2026.</w:t>
      </w:r>
    </w:p>
    <w:p w14:paraId="01F93649" w14:textId="77777777" w:rsidR="003869AC" w:rsidRPr="00D04162" w:rsidRDefault="003869AC" w:rsidP="003869AC">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Mbështetja e politikës së rimbursimit të fishave të diabetit, ku synohet rritja e përfituesve të rimbursimit të fishave të diabetit në 52 600 përfitues në vitin 2026 nga 45 500 përfitues që parashikohen në vitin 2023;</w:t>
      </w:r>
    </w:p>
    <w:p w14:paraId="50A43DCC" w14:textId="77777777" w:rsidR="003869AC" w:rsidRPr="00D04162" w:rsidRDefault="003869AC" w:rsidP="003869AC">
      <w:pPr>
        <w:spacing w:after="0" w:line="276" w:lineRule="auto"/>
        <w:ind w:left="774"/>
        <w:contextualSpacing/>
        <w:jc w:val="both"/>
        <w:rPr>
          <w:rFonts w:ascii="Cambria" w:eastAsia="Calibri" w:hAnsi="Cambria" w:cs="Times New Roman"/>
          <w:b/>
          <w:sz w:val="24"/>
          <w:szCs w:val="24"/>
          <w:lang w:val="sq-AL"/>
        </w:rPr>
      </w:pPr>
    </w:p>
    <w:p w14:paraId="47E3AC8E" w14:textId="77777777" w:rsidR="003869AC" w:rsidRPr="00D04162" w:rsidRDefault="003869AC" w:rsidP="003869AC">
      <w:pPr>
        <w:spacing w:after="0" w:line="276" w:lineRule="auto"/>
        <w:contextualSpacing/>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“Shërbime të Kujdesit Shëndetësor Dytësor”</w:t>
      </w:r>
    </w:p>
    <w:p w14:paraId="045F8E38" w14:textId="77777777" w:rsidR="003869AC" w:rsidRPr="00D04162" w:rsidRDefault="003869AC" w:rsidP="003869AC">
      <w:pPr>
        <w:spacing w:after="0" w:line="276" w:lineRule="auto"/>
        <w:contextualSpacing/>
        <w:jc w:val="both"/>
        <w:rPr>
          <w:rFonts w:ascii="Cambria" w:eastAsia="Calibri" w:hAnsi="Cambria" w:cs="Times New Roman"/>
          <w:b/>
          <w:sz w:val="24"/>
          <w:szCs w:val="24"/>
          <w:lang w:val="sq-AL"/>
        </w:rPr>
      </w:pPr>
    </w:p>
    <w:p w14:paraId="60DFAA85" w14:textId="77777777" w:rsidR="003869AC" w:rsidRPr="00D04162" w:rsidRDefault="003869AC" w:rsidP="003869AC">
      <w:pPr>
        <w:numPr>
          <w:ilvl w:val="0"/>
          <w:numId w:val="4"/>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pacientëve të trajtuar mesatarisht 380-410 mijë pacientë për periudhën 2024-2026;</w:t>
      </w:r>
    </w:p>
    <w:p w14:paraId="7F9DA8A6" w14:textId="77777777" w:rsidR="003869AC" w:rsidRPr="00D04162" w:rsidRDefault="003869AC" w:rsidP="003869AC">
      <w:pPr>
        <w:numPr>
          <w:ilvl w:val="0"/>
          <w:numId w:val="4"/>
        </w:numPr>
        <w:spacing w:after="0" w:line="276" w:lineRule="auto"/>
        <w:contextualSpacing/>
        <w:jc w:val="both"/>
        <w:rPr>
          <w:rFonts w:ascii="Cambria" w:eastAsia="Calibri" w:hAnsi="Cambria" w:cs="Times New Roman"/>
          <w:sz w:val="24"/>
          <w:szCs w:val="24"/>
          <w:lang w:val="sq-AL"/>
        </w:rPr>
      </w:pPr>
      <w:bookmarkStart w:id="19" w:name="_Hlk115098364"/>
      <w:r w:rsidRPr="00D04162">
        <w:rPr>
          <w:rFonts w:ascii="Cambria" w:eastAsia="Calibri" w:hAnsi="Cambria" w:cs="Times New Roman"/>
          <w:sz w:val="24"/>
          <w:szCs w:val="24"/>
          <w:lang w:val="sq-AL"/>
        </w:rPr>
        <w:t>Rritja e numrit të pacientëve që përfitojnë nga paketat e kardiokirurgjisë dhe kardiologjisë mesatarisht 9 700 pacientë përgjatë periudhës 2024-2026;</w:t>
      </w:r>
    </w:p>
    <w:p w14:paraId="5E5BDD91" w14:textId="77777777" w:rsidR="003869AC" w:rsidRPr="00D04162" w:rsidRDefault="003869AC" w:rsidP="003869AC">
      <w:pPr>
        <w:numPr>
          <w:ilvl w:val="0"/>
          <w:numId w:val="4"/>
        </w:numPr>
        <w:spacing w:after="0" w:line="276" w:lineRule="auto"/>
        <w:contextualSpacing/>
        <w:jc w:val="both"/>
        <w:rPr>
          <w:rFonts w:ascii="Cambria" w:eastAsia="Calibri" w:hAnsi="Cambria" w:cs="Times New Roman"/>
          <w:sz w:val="24"/>
          <w:szCs w:val="24"/>
          <w:lang w:val="sq-AL"/>
        </w:rPr>
      </w:pPr>
      <w:bookmarkStart w:id="20" w:name="_Hlk115098381"/>
      <w:bookmarkEnd w:id="19"/>
      <w:r w:rsidRPr="00D04162">
        <w:rPr>
          <w:rFonts w:ascii="Cambria" w:eastAsia="Calibri" w:hAnsi="Cambria" w:cs="Times New Roman"/>
          <w:sz w:val="24"/>
          <w:szCs w:val="24"/>
          <w:lang w:val="sq-AL"/>
        </w:rPr>
        <w:t>Numri i pacientëve përfitues nga shërbimi i dializës për vitin 2024 parashikohet rreth 1 460</w:t>
      </w:r>
      <w:r w:rsidRPr="00D04162">
        <w:rPr>
          <w:rFonts w:ascii="Cambria" w:eastAsia="Times New Roman" w:hAnsi="Cambria" w:cs="Times New Roman"/>
          <w:color w:val="000000"/>
          <w:sz w:val="24"/>
          <w:szCs w:val="24"/>
          <w:lang w:val="sq-AL"/>
        </w:rPr>
        <w:t xml:space="preserve"> </w:t>
      </w:r>
      <w:r w:rsidRPr="00D04162">
        <w:rPr>
          <w:rFonts w:ascii="Cambria" w:eastAsia="Calibri" w:hAnsi="Cambria" w:cs="Times New Roman"/>
          <w:sz w:val="24"/>
          <w:szCs w:val="24"/>
          <w:lang w:val="sq-AL"/>
        </w:rPr>
        <w:t xml:space="preserve">pacientë. Mesatarisht çdo pacient kryen 13 seanca në muaj. Për periudhën 2024-2026 parashikohet rritje e ndjeshme e numrit seancave për pacientët që përfitojnë nga trajtimi me dializë nga 225 mijë seanca në vitin 2024, në 250 mijë në vitin 2026; </w:t>
      </w:r>
    </w:p>
    <w:bookmarkEnd w:id="20"/>
    <w:p w14:paraId="054FE7DC"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Trajtimi mesatarisht i 25 fëmijëve në vit më Sindromën Do</w:t>
      </w:r>
      <w:r w:rsidR="00BB47CA" w:rsidRPr="00D04162">
        <w:rPr>
          <w:rFonts w:ascii="Cambria" w:eastAsia="Calibri" w:hAnsi="Cambria" w:cs="Times New Roman"/>
          <w:sz w:val="24"/>
          <w:szCs w:val="24"/>
          <w:lang w:val="sq-AL"/>
        </w:rPr>
        <w:t>ë</w:t>
      </w:r>
      <w:r w:rsidRPr="00D04162">
        <w:rPr>
          <w:rFonts w:ascii="Cambria" w:eastAsia="Calibri" w:hAnsi="Cambria" w:cs="Times New Roman"/>
          <w:sz w:val="24"/>
          <w:szCs w:val="24"/>
          <w:lang w:val="sq-AL"/>
        </w:rPr>
        <w:t>n përgjatë periudhës 2024-2026.</w:t>
      </w:r>
    </w:p>
    <w:p w14:paraId="657E90C7"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Reduktimit të kohës aktuale nga 13 ditë të pritjes për ekzaminime të rëndësishme (rezonancë magnetike, skaner etj) në 9 ditë në vitin 2026;</w:t>
      </w:r>
    </w:p>
    <w:p w14:paraId="4385026D"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Reduktimit të kohës aktuale për trajtimet kardiovaskulare nga 19 ditë në 14 ditë në vitin 2026;</w:t>
      </w:r>
    </w:p>
    <w:p w14:paraId="60BAEB29"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bookmarkStart w:id="21" w:name="_Hlk115098476"/>
      <w:r w:rsidRPr="00D04162">
        <w:rPr>
          <w:rFonts w:ascii="Cambria" w:eastAsia="Calibri" w:hAnsi="Cambria" w:cs="Times New Roman"/>
          <w:sz w:val="24"/>
          <w:szCs w:val="24"/>
          <w:lang w:val="sq-AL"/>
        </w:rPr>
        <w:t>Depistimi për kancerin e gjirit mesatarisht 5 500 gra me anë të mamografisë së lëvishme, për vitet 2024-2026 me synim parandalimin e rasteve duke rritur depistimin për kancerin e gjirit kundrejt totalit të grave(grup mosha 50-60 vjec) nga 15.2% në vitin 2023 në 30.3% në vitin 2026;</w:t>
      </w:r>
    </w:p>
    <w:p w14:paraId="7DDC5C62"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Depistimi për kancerin e qafës së mitrës mesatarisht 12 mijë gra përgjatë 2024-2026  me synim uljen e vdekshmërisë nga kanceri i qafës së mitrës nga 2.5/100 000 në vitin 2023 në 2.4/100 000 në vitin 2026.</w:t>
      </w:r>
    </w:p>
    <w:p w14:paraId="09D1094D"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Gjatë periudhës 2024-2026 parashikohen të vaksinohen për gripin sezonal rreth 250,000 persona/çdo vit.</w:t>
      </w:r>
    </w:p>
    <w:p w14:paraId="335E7F74" w14:textId="77777777" w:rsidR="003869AC" w:rsidRPr="00D04162" w:rsidRDefault="003869AC" w:rsidP="003869AC">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 xml:space="preserve">Rritja e numrit të thirrjeve të adresuara në njësitë e Urgjencës mjekësore nga 350 mijë thirrje në vitin 2023 në 400 mijë thirrje në vitin 2026, me një kohë reagimi mesatarisht prej 16 minutash. </w:t>
      </w:r>
    </w:p>
    <w:bookmarkEnd w:id="21"/>
    <w:p w14:paraId="4B4C4C9F" w14:textId="77777777" w:rsidR="003869AC" w:rsidRPr="00D04162" w:rsidRDefault="003869AC" w:rsidP="003869AC">
      <w:pPr>
        <w:spacing w:after="200" w:line="276" w:lineRule="auto"/>
        <w:contextualSpacing/>
        <w:jc w:val="both"/>
        <w:rPr>
          <w:rFonts w:ascii="Cambria" w:eastAsia="Calibri" w:hAnsi="Cambria" w:cs="Times New Roman"/>
          <w:sz w:val="24"/>
          <w:szCs w:val="24"/>
          <w:lang w:val="sq-AL"/>
        </w:rPr>
      </w:pPr>
    </w:p>
    <w:p w14:paraId="4924548A" w14:textId="77777777" w:rsidR="003869AC" w:rsidRDefault="003869AC" w:rsidP="003869AC">
      <w:pPr>
        <w:spacing w:after="200" w:line="276" w:lineRule="auto"/>
        <w:contextualSpacing/>
        <w:jc w:val="both"/>
        <w:rPr>
          <w:rFonts w:ascii="Cambria" w:eastAsia="Calibri" w:hAnsi="Cambria" w:cs="Times New Roman"/>
          <w:sz w:val="24"/>
          <w:szCs w:val="24"/>
          <w:lang w:val="sq-AL"/>
        </w:rPr>
      </w:pPr>
      <w:bookmarkStart w:id="22" w:name="_Hlk115098546"/>
      <w:r w:rsidRPr="003E5F16">
        <w:rPr>
          <w:rFonts w:ascii="Cambria" w:eastAsia="Calibri" w:hAnsi="Cambria" w:cs="Times New Roman"/>
          <w:b/>
          <w:sz w:val="24"/>
          <w:szCs w:val="24"/>
          <w:lang w:val="sq-AL"/>
        </w:rPr>
        <w:t>Në fushën e mbrojtjes sociale</w:t>
      </w:r>
      <w:r w:rsidRPr="00D04162">
        <w:rPr>
          <w:rFonts w:ascii="Cambria" w:eastAsia="Calibri" w:hAnsi="Cambria" w:cs="Times New Roman"/>
          <w:sz w:val="24"/>
          <w:szCs w:val="24"/>
          <w:lang w:val="sq-AL"/>
        </w:rPr>
        <w:t>, Ministria e Shëndetësisë dhe Mbrojtjes Sociale synon zbatimin me sukses të reformës së programit të përkujdesit social në tre shtyllat kryesore të tij: Ndihma Ekonomike, Aftësia e Kufizuar dhe Shërbimet Sociale. Më konkretisht synohet:</w:t>
      </w:r>
    </w:p>
    <w:p w14:paraId="11CC17BD" w14:textId="77777777" w:rsidR="003E5F16" w:rsidRPr="00D04162" w:rsidRDefault="003E5F16" w:rsidP="003869AC">
      <w:pPr>
        <w:spacing w:after="200" w:line="276" w:lineRule="auto"/>
        <w:contextualSpacing/>
        <w:jc w:val="both"/>
        <w:rPr>
          <w:rFonts w:ascii="Cambria" w:eastAsia="Calibri" w:hAnsi="Cambria" w:cs="Times New Roman"/>
          <w:sz w:val="24"/>
          <w:szCs w:val="24"/>
          <w:lang w:val="sq-AL"/>
        </w:rPr>
      </w:pPr>
    </w:p>
    <w:p w14:paraId="5DB76CD3" w14:textId="77777777" w:rsidR="003869AC" w:rsidRPr="00D04162" w:rsidRDefault="003869AC" w:rsidP="003869AC">
      <w:pPr>
        <w:numPr>
          <w:ilvl w:val="0"/>
          <w:numId w:val="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Numri i familjeve dhe individëve në nevojë që pritet të përfitojnë nga skema e ndihmës ekonomike parashikohet të jetë mesatarisht 64 000 përfitues në vit, ku për vitet 2025-2026 parashikohet të ulet me 500 familje, ku synohet punësimi i anëtarëve në moshë pune të familjeve përfituese.  </w:t>
      </w:r>
    </w:p>
    <w:p w14:paraId="60D6B936" w14:textId="77777777" w:rsidR="003869AC" w:rsidRPr="00D04162" w:rsidRDefault="003869AC" w:rsidP="003869AC">
      <w:pPr>
        <w:numPr>
          <w:ilvl w:val="0"/>
          <w:numId w:val="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përfituesve nga PAK dhe kujdestarëve të tyre parashikohet të shkojë në 15</w:t>
      </w:r>
      <w:r w:rsidR="00DD7E40">
        <w:rPr>
          <w:rFonts w:ascii="Cambria" w:eastAsia="Calibri" w:hAnsi="Cambria" w:cs="Times New Roman"/>
          <w:sz w:val="24"/>
          <w:szCs w:val="24"/>
          <w:lang w:val="sq-AL"/>
        </w:rPr>
        <w:t>9</w:t>
      </w:r>
      <w:r w:rsidRPr="00D04162">
        <w:rPr>
          <w:rFonts w:ascii="Cambria" w:eastAsia="Calibri" w:hAnsi="Cambria" w:cs="Times New Roman"/>
          <w:sz w:val="24"/>
          <w:szCs w:val="24"/>
          <w:lang w:val="sq-AL"/>
        </w:rPr>
        <w:t xml:space="preserve"> mijë në vitin 2026,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w:t>
      </w:r>
    </w:p>
    <w:p w14:paraId="288C2F4D" w14:textId="77777777" w:rsidR="003869AC" w:rsidRPr="00D04162" w:rsidRDefault="003869AC" w:rsidP="003869AC">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Mbështetja e personave nga grupet e pafavorizuara përmes punësimit në ndërmarrjet sociale synohet të punësohen mesatarisht </w:t>
      </w:r>
      <w:r w:rsidR="00DD7E40">
        <w:rPr>
          <w:rFonts w:ascii="Cambria" w:eastAsia="Calibri" w:hAnsi="Cambria" w:cs="Times New Roman"/>
          <w:sz w:val="24"/>
          <w:szCs w:val="24"/>
          <w:lang w:val="sq-AL"/>
        </w:rPr>
        <w:t>6</w:t>
      </w:r>
      <w:r w:rsidRPr="00D04162">
        <w:rPr>
          <w:rFonts w:ascii="Cambria" w:eastAsia="Calibri" w:hAnsi="Cambria" w:cs="Times New Roman"/>
          <w:sz w:val="24"/>
          <w:szCs w:val="24"/>
          <w:lang w:val="sq-AL"/>
        </w:rPr>
        <w:t>0 persona çdo vit, me qëllim integrimin në tregun e punës të kategorive të ndryshme të grupeve të pafavorizuara nga pikëpamja sociale dhe ekonomike;</w:t>
      </w:r>
    </w:p>
    <w:p w14:paraId="24FF58EB" w14:textId="77777777" w:rsidR="003869AC" w:rsidRPr="00D04162" w:rsidRDefault="003869AC" w:rsidP="003869AC">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numrit të personave të punësuar në ndërrmarjet sociale në raport me numrin e anëtarëve në moshë pune në skemën e ndihmës ekonomike në 4% në vitin 2026;</w:t>
      </w:r>
    </w:p>
    <w:p w14:paraId="7302EED5" w14:textId="77777777" w:rsidR="003869AC" w:rsidRPr="00D04162" w:rsidRDefault="003869AC" w:rsidP="003869AC">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përfituesve nga shërbimet sociale të financuara nga fondi social në 7 900 përfitues në vitin 2026 nga 7 338 përfitues që parashikohen në vitin 2023;</w:t>
      </w:r>
    </w:p>
    <w:p w14:paraId="52915BD0" w14:textId="77777777" w:rsidR="003869AC" w:rsidRPr="00D04162" w:rsidRDefault="003869AC" w:rsidP="003869AC">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Mbështetjen e fondit social për njësitë e vetqeverisjes vendore për ofrimin e shërbimeve të reja sociale territoriale për grupet në nevojë dhe mbështetjen e familjeve të NE me paketa sociale shëndetësore, me një fond mesatarisht 333 milion lekë për vitet 2024-2026. Parashikohet të përfitojnë 40 njësi të vetëqeverisjes vendore në vitin 2026 nga 24 NJVQVV që parashikohen të përfitojnë në vitin 2023. </w:t>
      </w:r>
    </w:p>
    <w:p w14:paraId="2D7C0CE9" w14:textId="77777777" w:rsidR="003869AC" w:rsidRPr="00D04162" w:rsidRDefault="003869AC" w:rsidP="003869AC">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mesatarisht 5 580 përfituese për vitet 2024-2026;</w:t>
      </w:r>
    </w:p>
    <w:p w14:paraId="0B081207" w14:textId="77777777" w:rsidR="003869AC" w:rsidRPr="00D04162" w:rsidRDefault="003869AC" w:rsidP="003869AC">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grave dhe vajzave në nevoje të ri-integruara pas trajtimit në institucionet e përkujdesit social në 65 gra dhe vajza në vitin 2026 nga 50 gra/vajza që parashikohen në vitin 2023;</w:t>
      </w:r>
    </w:p>
    <w:p w14:paraId="4FA83FAE" w14:textId="77777777" w:rsidR="003869AC" w:rsidRPr="00D04162" w:rsidRDefault="003869AC" w:rsidP="003869AC">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Mbështetja e grave të dhunuara që përfitojnë nga skema e Ndihmës Ekonomike kundrejt totalit të kategorive të veçanta në 49% në vitin 2026 nga 43% që parashikohen në vitin 2023;</w:t>
      </w:r>
    </w:p>
    <w:p w14:paraId="049FC557" w14:textId="77777777" w:rsidR="003869AC" w:rsidRPr="00D04162" w:rsidRDefault="003869AC" w:rsidP="003869AC">
      <w:pPr>
        <w:spacing w:after="0" w:line="276" w:lineRule="auto"/>
        <w:ind w:left="720"/>
        <w:contextualSpacing/>
        <w:jc w:val="both"/>
        <w:rPr>
          <w:rFonts w:ascii="Cambria" w:eastAsia="Calibri" w:hAnsi="Cambria" w:cs="Times New Roman"/>
          <w:sz w:val="24"/>
          <w:szCs w:val="24"/>
          <w:lang w:val="sq-AL"/>
        </w:rPr>
      </w:pPr>
    </w:p>
    <w:bookmarkEnd w:id="22"/>
    <w:p w14:paraId="006246E4" w14:textId="77777777" w:rsidR="003869AC" w:rsidRPr="00D04162" w:rsidRDefault="003869AC" w:rsidP="003869AC">
      <w:pPr>
        <w:spacing w:after="200" w:line="276" w:lineRule="auto"/>
        <w:contextualSpacing/>
        <w:jc w:val="both"/>
        <w:rPr>
          <w:rFonts w:ascii="Cambria" w:eastAsia="Calibri" w:hAnsi="Cambria" w:cs="Times New Roman"/>
          <w:sz w:val="24"/>
          <w:szCs w:val="24"/>
          <w:lang w:val="sq-AL"/>
        </w:rPr>
      </w:pPr>
    </w:p>
    <w:p w14:paraId="554659B7" w14:textId="77777777" w:rsidR="003869AC" w:rsidRPr="00D04162" w:rsidRDefault="003869AC" w:rsidP="003869AC">
      <w:p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Investimet Publike</w:t>
      </w:r>
      <w:r w:rsidRPr="00D04162">
        <w:rPr>
          <w:rFonts w:ascii="Cambria" w:eastAsia="Calibri" w:hAnsi="Cambria" w:cs="Times New Roman"/>
          <w:sz w:val="24"/>
          <w:szCs w:val="24"/>
          <w:lang w:val="sq-AL"/>
        </w:rPr>
        <w:t xml:space="preserve"> në sektorin e shëndetësisë dhe mbrojtjes sociale për vitet 2024-2026:</w:t>
      </w:r>
    </w:p>
    <w:p w14:paraId="06ECA6DD" w14:textId="77777777" w:rsidR="003869AC" w:rsidRPr="00D04162" w:rsidRDefault="003869AC" w:rsidP="003869AC">
      <w:pPr>
        <w:spacing w:after="200" w:line="276" w:lineRule="auto"/>
        <w:contextualSpacing/>
        <w:jc w:val="both"/>
        <w:rPr>
          <w:rFonts w:ascii="Cambria" w:eastAsia="Calibri" w:hAnsi="Cambria" w:cs="Times New Roman"/>
          <w:sz w:val="24"/>
          <w:szCs w:val="24"/>
          <w:lang w:val="sq-AL"/>
        </w:rPr>
      </w:pPr>
    </w:p>
    <w:p w14:paraId="3FCA24EE" w14:textId="77777777" w:rsidR="003869AC" w:rsidRPr="00D04162" w:rsidRDefault="003869AC" w:rsidP="003869AC">
      <w:pPr>
        <w:numPr>
          <w:ilvl w:val="0"/>
          <w:numId w:val="2"/>
        </w:numPr>
        <w:spacing w:line="276" w:lineRule="auto"/>
        <w:contextualSpacing/>
        <w:jc w:val="both"/>
        <w:rPr>
          <w:rFonts w:ascii="Cambria" w:eastAsia="MS Mincho" w:hAnsi="Cambria" w:cs="Times New Roman"/>
          <w:sz w:val="24"/>
          <w:szCs w:val="24"/>
        </w:rPr>
      </w:pPr>
      <w:r w:rsidRPr="00D04162">
        <w:rPr>
          <w:rFonts w:ascii="Cambria" w:eastAsia="MS Mincho" w:hAnsi="Cambria" w:cs="Times New Roman"/>
          <w:sz w:val="24"/>
          <w:szCs w:val="24"/>
        </w:rPr>
        <w:t>Rikonstruksion i poliklinikës së Spitalit të Elbasanit me një vlerë kontrate 157,020 mijë lekë (me TVSH), për vitet 2023-2024. Janë parashikuar dhe pajisje për këtë objekt ne vlerën 30 milion lekë për vitin 2024;</w:t>
      </w:r>
    </w:p>
    <w:p w14:paraId="48F7A497" w14:textId="77777777" w:rsidR="003869AC" w:rsidRPr="00D04162" w:rsidRDefault="003869AC" w:rsidP="003869AC">
      <w:pPr>
        <w:spacing w:line="276" w:lineRule="auto"/>
        <w:ind w:left="720"/>
        <w:contextualSpacing/>
        <w:jc w:val="both"/>
        <w:rPr>
          <w:rFonts w:ascii="Cambria" w:eastAsia="MS Mincho" w:hAnsi="Cambria" w:cs="Times New Roman"/>
          <w:sz w:val="24"/>
          <w:szCs w:val="24"/>
        </w:rPr>
      </w:pPr>
    </w:p>
    <w:p w14:paraId="5F71FE6F" w14:textId="77777777" w:rsidR="003869AC" w:rsidRPr="00D04162" w:rsidRDefault="003869AC" w:rsidP="003869AC">
      <w:pPr>
        <w:numPr>
          <w:ilvl w:val="0"/>
          <w:numId w:val="2"/>
        </w:numPr>
        <w:spacing w:line="276" w:lineRule="auto"/>
        <w:contextualSpacing/>
        <w:jc w:val="both"/>
        <w:rPr>
          <w:rFonts w:ascii="Cambria" w:eastAsia="MS Mincho" w:hAnsi="Cambria" w:cs="Times New Roman"/>
          <w:sz w:val="24"/>
          <w:szCs w:val="24"/>
        </w:rPr>
      </w:pPr>
      <w:r w:rsidRPr="00D04162">
        <w:rPr>
          <w:rFonts w:ascii="Cambria" w:eastAsia="MS Mincho" w:hAnsi="Cambria" w:cs="Times New Roman"/>
          <w:sz w:val="24"/>
          <w:szCs w:val="24"/>
        </w:rPr>
        <w:t>Rikonstruksioni i Poliklinikës së spitalit të Durrësit me një vlerë kontrate 120,000 mijë lekë (me TVSH). Investimi parashikohet të nis në vitin 2023 dhe mbyllet brenda vitit 2024. Janë parashikuar pajisje për këtë objekt në vlerën 30 milion lekë për vitin 2024;</w:t>
      </w:r>
    </w:p>
    <w:p w14:paraId="333AD067" w14:textId="77777777" w:rsidR="003869AC" w:rsidRPr="00D04162" w:rsidRDefault="003869AC" w:rsidP="00C51D8E">
      <w:pPr>
        <w:spacing w:line="276" w:lineRule="auto"/>
        <w:contextualSpacing/>
        <w:jc w:val="both"/>
        <w:rPr>
          <w:rFonts w:ascii="Cambria" w:eastAsia="MS Mincho" w:hAnsi="Cambria" w:cs="Times New Roman"/>
          <w:sz w:val="24"/>
          <w:szCs w:val="24"/>
        </w:rPr>
      </w:pPr>
    </w:p>
    <w:p w14:paraId="7259BE5B" w14:textId="77777777" w:rsidR="003869AC" w:rsidRPr="00D04162" w:rsidRDefault="003869AC" w:rsidP="003869AC">
      <w:pPr>
        <w:numPr>
          <w:ilvl w:val="0"/>
          <w:numId w:val="2"/>
        </w:numPr>
        <w:spacing w:line="276" w:lineRule="auto"/>
        <w:contextualSpacing/>
        <w:jc w:val="both"/>
        <w:rPr>
          <w:rFonts w:ascii="Cambria" w:eastAsia="MS Mincho" w:hAnsi="Cambria" w:cs="Times New Roman"/>
          <w:sz w:val="24"/>
          <w:szCs w:val="24"/>
        </w:rPr>
      </w:pPr>
      <w:r w:rsidRPr="00D04162">
        <w:rPr>
          <w:rFonts w:ascii="Cambria" w:eastAsia="MS Mincho" w:hAnsi="Cambria" w:cs="Times New Roman"/>
          <w:sz w:val="24"/>
          <w:szCs w:val="24"/>
        </w:rPr>
        <w:t>Rikonstruksion i Godinës së vjetër të Neonatologjisë dhe Obstetrikës dhe Ndërtimit të një godine të re në SUOGJ “Mbretëresha Geraldinë” me një vlerë kontrate 559,674 mijë lekë (me TVSH). Investimm që parashikohet të mbyllet në vitin 2024;</w:t>
      </w:r>
    </w:p>
    <w:p w14:paraId="77E89913" w14:textId="77777777" w:rsidR="003869AC" w:rsidRPr="00D04162" w:rsidRDefault="003869AC" w:rsidP="003869AC">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rikonstruksioni në Spitalin Psikiatrik Elbasan me rreth 48 milion dhe vijimi i financimit të projektit për vitet 2025-2026 respektivisht (rreth 171 milion lekë dhe 27 milion lekë);</w:t>
      </w:r>
    </w:p>
    <w:p w14:paraId="31455D06" w14:textId="77777777" w:rsidR="003869AC" w:rsidRPr="00D04162" w:rsidRDefault="003869AC" w:rsidP="003869AC">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4D0E710B" w14:textId="77777777" w:rsidR="003869AC" w:rsidRPr="00D04162" w:rsidRDefault="003869AC" w:rsidP="003869AC">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rikonstruksioni i godinës qendrore të Spitalit Rajonal Gjirokastër vlera e plotë është parashikuar 473 milion lekë për vitet 2024-2026. Për vitin 2024 parashikohet të financohet rreth  95 milion lekë;</w:t>
      </w:r>
    </w:p>
    <w:p w14:paraId="3E137FDF" w14:textId="77777777" w:rsidR="003869AC" w:rsidRPr="00D04162" w:rsidRDefault="003869AC" w:rsidP="003869AC">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0D1D75CA" w14:textId="77777777" w:rsidR="003869AC" w:rsidRPr="00D04162" w:rsidRDefault="003869AC" w:rsidP="003869AC">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D04162">
        <w:rPr>
          <w:rFonts w:ascii="Cambria" w:eastAsia="Calibri" w:hAnsi="Cambria" w:cs="Times New Roman"/>
          <w:color w:val="000000"/>
          <w:sz w:val="24"/>
          <w:szCs w:val="24"/>
          <w:lang w:val="sq-AL" w:eastAsia="x-none"/>
        </w:rPr>
        <w:t>Në vitin 2024 parashikohet të nis rikonstruksion i godinës qendrore së Spitalit të Korçës me vlerë të plotë 350 mln lekë;</w:t>
      </w:r>
    </w:p>
    <w:p w14:paraId="3E3C8FD0" w14:textId="77777777" w:rsidR="003869AC" w:rsidRPr="00D04162" w:rsidRDefault="003869AC" w:rsidP="003869AC">
      <w:pPr>
        <w:pStyle w:val="ListParagraph"/>
        <w:rPr>
          <w:rFonts w:ascii="Cambria" w:eastAsia="Calibri" w:hAnsi="Cambria" w:cs="Times New Roman"/>
          <w:color w:val="000000"/>
          <w:sz w:val="24"/>
          <w:szCs w:val="24"/>
          <w:lang w:val="sq-AL" w:eastAsia="x-none"/>
        </w:rPr>
      </w:pPr>
    </w:p>
    <w:p w14:paraId="3465F8B4" w14:textId="77777777" w:rsidR="003869AC" w:rsidRPr="00D04162" w:rsidRDefault="003869AC" w:rsidP="003869AC">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4702D893" w14:textId="77777777" w:rsidR="00245BFE" w:rsidRPr="00D04162" w:rsidRDefault="00245BFE" w:rsidP="005B66E4">
      <w:pPr>
        <w:pStyle w:val="Heading2"/>
        <w:spacing w:line="276" w:lineRule="auto"/>
        <w:rPr>
          <w:rFonts w:ascii="Cambria" w:eastAsia="Calibri" w:hAnsi="Cambria"/>
          <w:i w:val="0"/>
          <w:sz w:val="24"/>
          <w:szCs w:val="24"/>
          <w:lang w:val="it-IT"/>
        </w:rPr>
      </w:pPr>
      <w:r w:rsidRPr="00D04162">
        <w:rPr>
          <w:rFonts w:ascii="Cambria" w:eastAsia="Calibri" w:hAnsi="Cambria"/>
          <w:i w:val="0"/>
          <w:sz w:val="24"/>
          <w:szCs w:val="24"/>
          <w:lang w:val="it-IT"/>
        </w:rPr>
        <w:t>MINISTRIA E ARSIMIT, SPORTIT DHE RINISË</w:t>
      </w:r>
      <w:bookmarkEnd w:id="17"/>
      <w:bookmarkEnd w:id="18"/>
    </w:p>
    <w:p w14:paraId="533B484F" w14:textId="77777777" w:rsidR="0033048E" w:rsidRPr="00D04162" w:rsidRDefault="0033048E" w:rsidP="0033048E">
      <w:pPr>
        <w:spacing w:after="0" w:line="276" w:lineRule="auto"/>
        <w:jc w:val="both"/>
        <w:rPr>
          <w:rFonts w:ascii="Cambria" w:eastAsia="Times New Roman" w:hAnsi="Cambria" w:cs="Times New Roman"/>
          <w:sz w:val="24"/>
          <w:szCs w:val="24"/>
          <w:lang w:val="sq-AL" w:eastAsia="sq-AL"/>
        </w:rPr>
      </w:pPr>
      <w:bookmarkStart w:id="23" w:name="_Hlk137806634"/>
      <w:bookmarkStart w:id="24" w:name="_Toc391045450"/>
      <w:bookmarkStart w:id="25" w:name="_Toc13653978"/>
      <w:r w:rsidRPr="00D04162">
        <w:rPr>
          <w:rFonts w:ascii="Cambria" w:eastAsia="Times New Roman" w:hAnsi="Cambria" w:cs="Times New Roman"/>
          <w:sz w:val="24"/>
          <w:szCs w:val="24"/>
          <w:lang w:val="sq-AL" w:eastAsia="sq-AL"/>
        </w:rPr>
        <w:t xml:space="preserve">Misioni i Ministrisë së Arsimit dhe Sportit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w:t>
      </w:r>
      <w:r w:rsidRPr="00D04162">
        <w:rPr>
          <w:rFonts w:ascii="Cambria" w:eastAsia="Times New Roman" w:hAnsi="Cambria" w:cs="Times New Roman"/>
          <w:sz w:val="24"/>
          <w:szCs w:val="24"/>
          <w:lang w:val="sq-AL" w:eastAsia="sq-AL"/>
        </w:rPr>
        <w:lastRenderedPageBreak/>
        <w:t>pjesëmarrjes së tyre në aktivitete rinore, në punësim, në informim, në edukim dhe në vendimarrje.</w:t>
      </w:r>
    </w:p>
    <w:p w14:paraId="2451CE6D" w14:textId="77777777" w:rsidR="0033048E" w:rsidRPr="00D04162" w:rsidRDefault="0033048E" w:rsidP="0033048E">
      <w:pPr>
        <w:spacing w:after="0" w:line="276" w:lineRule="auto"/>
        <w:jc w:val="both"/>
        <w:rPr>
          <w:rFonts w:ascii="Cambria" w:eastAsia="Times New Roman" w:hAnsi="Cambria" w:cs="Times New Roman"/>
          <w:sz w:val="24"/>
          <w:szCs w:val="24"/>
          <w:lang w:val="sq-AL" w:eastAsia="sq-AL"/>
        </w:rPr>
      </w:pPr>
    </w:p>
    <w:p w14:paraId="7168E943" w14:textId="77777777" w:rsidR="0033048E" w:rsidRPr="00D04162" w:rsidRDefault="0033048E" w:rsidP="0033048E">
      <w:pPr>
        <w:pStyle w:val="Caption"/>
        <w:keepNext/>
        <w:spacing w:after="0" w:line="276" w:lineRule="auto"/>
        <w:rPr>
          <w:rFonts w:ascii="Cambria" w:eastAsia="Times New Roman" w:hAnsi="Cambria" w:cs="Times New Roman"/>
          <w:b w:val="0"/>
          <w:color w:val="auto"/>
          <w:sz w:val="24"/>
          <w:szCs w:val="24"/>
          <w:lang w:val="sq-AL"/>
        </w:rPr>
      </w:pPr>
      <w:r w:rsidRPr="00D04162">
        <w:rPr>
          <w:rFonts w:ascii="Cambria" w:eastAsia="Times New Roman" w:hAnsi="Cambria" w:cs="Times New Roman"/>
          <w:color w:val="auto"/>
          <w:sz w:val="24"/>
          <w:szCs w:val="24"/>
          <w:lang w:val="sq-AL"/>
        </w:rPr>
        <w:t>Tabela 9 :</w:t>
      </w:r>
      <w:r w:rsidRPr="00D04162">
        <w:rPr>
          <w:rFonts w:ascii="Cambria" w:hAnsi="Cambria"/>
          <w:color w:val="auto"/>
          <w:sz w:val="24"/>
          <w:szCs w:val="24"/>
        </w:rPr>
        <w:t xml:space="preserve"> </w:t>
      </w:r>
      <w:r w:rsidRPr="00D04162">
        <w:rPr>
          <w:rFonts w:ascii="Cambria" w:eastAsia="Times New Roman" w:hAnsi="Cambria" w:cs="Times New Roman"/>
          <w:b w:val="0"/>
          <w:color w:val="auto"/>
          <w:sz w:val="24"/>
          <w:szCs w:val="24"/>
          <w:lang w:val="sq-AL"/>
        </w:rPr>
        <w:t>Shpenzimet për Ministrinë e Arsimit dhe Sporteve në vitet 2023-2026</w:t>
      </w:r>
    </w:p>
    <w:p w14:paraId="60C99BFC" w14:textId="77777777" w:rsidR="0033048E" w:rsidRPr="00D04162" w:rsidRDefault="0033048E" w:rsidP="0033048E">
      <w:pPr>
        <w:spacing w:line="276" w:lineRule="auto"/>
        <w:rPr>
          <w:rFonts w:ascii="Cambria" w:hAnsi="Cambria"/>
          <w:sz w:val="24"/>
          <w:szCs w:val="24"/>
          <w:lang w:val="sq-AL"/>
        </w:rPr>
      </w:pPr>
      <w:r w:rsidRPr="00D04162">
        <w:rPr>
          <w:rFonts w:ascii="Cambria" w:hAnsi="Cambria"/>
          <w:noProof/>
          <w:sz w:val="24"/>
          <w:szCs w:val="24"/>
        </w:rPr>
        <w:drawing>
          <wp:inline distT="0" distB="0" distL="0" distR="0" wp14:anchorId="4D9C1982" wp14:editId="788B657E">
            <wp:extent cx="5941060" cy="15716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0306" cy="1574071"/>
                    </a:xfrm>
                    <a:prstGeom prst="rect">
                      <a:avLst/>
                    </a:prstGeom>
                    <a:noFill/>
                    <a:ln>
                      <a:noFill/>
                    </a:ln>
                  </pic:spPr>
                </pic:pic>
              </a:graphicData>
            </a:graphic>
          </wp:inline>
        </w:drawing>
      </w:r>
    </w:p>
    <w:p w14:paraId="3171FB13" w14:textId="77777777" w:rsidR="0033048E" w:rsidRPr="00D04162" w:rsidRDefault="0033048E" w:rsidP="0033048E">
      <w:pPr>
        <w:spacing w:after="0" w:line="276" w:lineRule="auto"/>
        <w:jc w:val="both"/>
        <w:rPr>
          <w:rFonts w:ascii="Cambria" w:eastAsia="Times New Roman" w:hAnsi="Cambria" w:cs="Times New Roman"/>
          <w:sz w:val="24"/>
          <w:szCs w:val="24"/>
          <w:lang w:val="sq-AL" w:eastAsia="sq-AL"/>
        </w:rPr>
      </w:pPr>
    </w:p>
    <w:p w14:paraId="7CB9CA49" w14:textId="77777777" w:rsidR="0033048E" w:rsidRPr="00D04162" w:rsidRDefault="0033048E" w:rsidP="0033048E">
      <w:pPr>
        <w:pStyle w:val="Heading3"/>
        <w:spacing w:line="276" w:lineRule="auto"/>
        <w:rPr>
          <w:rFonts w:ascii="Cambria" w:hAnsi="Cambria" w:cs="Times New Roman"/>
          <w:b/>
          <w:noProof/>
          <w:color w:val="auto"/>
          <w:lang w:eastAsia="sq-AL"/>
        </w:rPr>
      </w:pPr>
      <w:r w:rsidRPr="00D04162">
        <w:rPr>
          <w:rFonts w:ascii="Cambria" w:hAnsi="Cambria" w:cs="Times New Roman"/>
          <w:b/>
          <w:noProof/>
          <w:color w:val="auto"/>
          <w:lang w:eastAsia="sq-AL"/>
        </w:rPr>
        <w:t>Prioritetet për periudhën 202</w:t>
      </w:r>
      <w:r w:rsidR="008B3E3C" w:rsidRPr="00D04162">
        <w:rPr>
          <w:rFonts w:ascii="Cambria" w:hAnsi="Cambria" w:cs="Times New Roman"/>
          <w:b/>
          <w:noProof/>
          <w:color w:val="auto"/>
          <w:lang w:eastAsia="sq-AL"/>
        </w:rPr>
        <w:t>4</w:t>
      </w:r>
      <w:r w:rsidRPr="00D04162">
        <w:rPr>
          <w:rFonts w:ascii="Cambria" w:hAnsi="Cambria" w:cs="Times New Roman"/>
          <w:b/>
          <w:noProof/>
          <w:color w:val="auto"/>
          <w:lang w:eastAsia="sq-AL"/>
        </w:rPr>
        <w:t>-2026</w:t>
      </w:r>
    </w:p>
    <w:p w14:paraId="7E92502C" w14:textId="77777777" w:rsidR="0033048E" w:rsidRPr="00D04162" w:rsidRDefault="0033048E" w:rsidP="0033048E">
      <w:pPr>
        <w:spacing w:after="0" w:line="276" w:lineRule="auto"/>
        <w:jc w:val="both"/>
        <w:rPr>
          <w:rFonts w:ascii="Cambria" w:eastAsia="Times New Roman" w:hAnsi="Cambria" w:cs="Times New Roman"/>
          <w:color w:val="000000"/>
          <w:sz w:val="24"/>
          <w:szCs w:val="24"/>
          <w:lang w:val="sq-AL" w:eastAsia="sq-AL"/>
        </w:rPr>
      </w:pPr>
    </w:p>
    <w:p w14:paraId="4E1A995A" w14:textId="77777777" w:rsidR="0033048E" w:rsidRPr="00D04162" w:rsidRDefault="0033048E" w:rsidP="0033048E">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Ministria e Arsimit dhe Sporteve do të vijojë zhvillimin e reformave në arsim, mbështetjen e arsimit bazë, të mesëm të lartë, orientimin e kurikulave ndaj nevojave të tregut të punës dhe modernizimin e tyre, zhvillimin profesional të mësuesve nëpërmjet trajnimit, promovimi dhe zgjerimi i teknologjisë së informacionit dhe komunikimit në edukim.</w:t>
      </w:r>
    </w:p>
    <w:p w14:paraId="6D79E4CA" w14:textId="77777777" w:rsidR="008B3E3C" w:rsidRPr="00D04162" w:rsidRDefault="008B3E3C" w:rsidP="0033048E">
      <w:pPr>
        <w:spacing w:after="120" w:line="276" w:lineRule="auto"/>
        <w:jc w:val="both"/>
        <w:rPr>
          <w:rFonts w:ascii="Cambria" w:eastAsia="Times New Roman" w:hAnsi="Cambria" w:cs="Times New Roman"/>
          <w:color w:val="000000"/>
          <w:sz w:val="24"/>
          <w:szCs w:val="24"/>
          <w:lang w:val="sq-AL" w:eastAsia="sq-AL"/>
        </w:rPr>
      </w:pPr>
    </w:p>
    <w:p w14:paraId="784B0414" w14:textId="77777777" w:rsidR="0033048E" w:rsidRPr="00D04162" w:rsidRDefault="0033048E" w:rsidP="0033048E">
      <w:pPr>
        <w:spacing w:after="12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Për periudhën 202</w:t>
      </w:r>
      <w:r w:rsidR="008B3E3C" w:rsidRPr="00D04162">
        <w:rPr>
          <w:rFonts w:ascii="Cambria" w:eastAsia="Times New Roman" w:hAnsi="Cambria" w:cs="Times New Roman"/>
          <w:color w:val="000000"/>
          <w:sz w:val="24"/>
          <w:szCs w:val="24"/>
          <w:lang w:val="sq-AL" w:eastAsia="sq-AL"/>
        </w:rPr>
        <w:t>4</w:t>
      </w:r>
      <w:r w:rsidRPr="00D04162">
        <w:rPr>
          <w:rFonts w:ascii="Cambria" w:eastAsia="Times New Roman" w:hAnsi="Cambria" w:cs="Times New Roman"/>
          <w:color w:val="000000"/>
          <w:sz w:val="24"/>
          <w:szCs w:val="24"/>
          <w:lang w:val="sq-AL" w:eastAsia="sq-AL"/>
        </w:rPr>
        <w:t>-202</w:t>
      </w:r>
      <w:r w:rsidR="008B3E3C" w:rsidRPr="00D04162">
        <w:rPr>
          <w:rFonts w:ascii="Cambria" w:eastAsia="Times New Roman" w:hAnsi="Cambria" w:cs="Times New Roman"/>
          <w:color w:val="000000"/>
          <w:sz w:val="24"/>
          <w:szCs w:val="24"/>
          <w:lang w:val="sq-AL" w:eastAsia="sq-AL"/>
        </w:rPr>
        <w:t>6</w:t>
      </w:r>
      <w:r w:rsidRPr="00D04162">
        <w:rPr>
          <w:rFonts w:ascii="Cambria" w:eastAsia="Times New Roman" w:hAnsi="Cambria" w:cs="Times New Roman"/>
          <w:color w:val="000000"/>
          <w:sz w:val="24"/>
          <w:szCs w:val="24"/>
          <w:lang w:val="sq-AL" w:eastAsia="sq-AL"/>
        </w:rPr>
        <w:t>, Ministria e Arsimit dhe Sportit do të financojë me prioritet:</w:t>
      </w:r>
    </w:p>
    <w:p w14:paraId="70E86647"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Rritjen e numrit të fëmijëve që ndjekin arsimin parashkollor, si dhe përfshirjes së klasës përgatitore në arsimin e detyrueshëm; </w:t>
      </w:r>
    </w:p>
    <w:p w14:paraId="1EA8AB1B"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Reduktimin e numrit të klasave kolektive; </w:t>
      </w:r>
    </w:p>
    <w:p w14:paraId="47B8E148"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Sigurimin e shërbimit të transportit, si dhe mbulimin e shpenzimeve të transportit të 3</w:t>
      </w:r>
      <w:r w:rsidR="00F4394F" w:rsidRPr="00D04162">
        <w:rPr>
          <w:rFonts w:ascii="Cambria" w:hAnsi="Cambria"/>
          <w:color w:val="000000"/>
          <w:sz w:val="24"/>
          <w:szCs w:val="24"/>
          <w:lang w:val="sq-AL" w:eastAsia="sq-AL"/>
        </w:rPr>
        <w:t>6</w:t>
      </w:r>
      <w:r w:rsidRPr="00D04162">
        <w:rPr>
          <w:rFonts w:ascii="Cambria" w:hAnsi="Cambria"/>
          <w:color w:val="000000"/>
          <w:sz w:val="24"/>
          <w:szCs w:val="24"/>
          <w:lang w:val="sq-AL" w:eastAsia="sq-AL"/>
        </w:rPr>
        <w:t xml:space="preserve"> mijë fëmijëve dhe nxënësve që kanë vendbanimin e tyre mbi 2 km nga shkolla, si dhe transportin për rreth se 12 mijë mësuesve që punojnë mbi 5 Km nga vendbanimi/qendra e përhershme e punës në shkollë, </w:t>
      </w:r>
    </w:p>
    <w:p w14:paraId="1AA76305"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Ofrimi i teksteve shkollore falas për </w:t>
      </w:r>
      <w:r w:rsidR="003D467A" w:rsidRPr="00D04162">
        <w:rPr>
          <w:rFonts w:ascii="Cambria" w:hAnsi="Cambria"/>
          <w:color w:val="000000"/>
          <w:sz w:val="24"/>
          <w:szCs w:val="24"/>
          <w:lang w:val="sq-AL" w:eastAsia="sq-AL"/>
        </w:rPr>
        <w:t xml:space="preserve"> rreth 252</w:t>
      </w:r>
      <w:r w:rsidRPr="00D04162">
        <w:rPr>
          <w:rFonts w:ascii="Cambria" w:hAnsi="Cambria"/>
          <w:color w:val="000000"/>
          <w:sz w:val="24"/>
          <w:szCs w:val="24"/>
          <w:lang w:val="sq-AL" w:eastAsia="sq-AL"/>
        </w:rPr>
        <w:t xml:space="preserve"> mijë nxënës që ndjekin arsimin bazë nga klasa e parë në klasën e nëntë, si dhe tekste shkollore falas </w:t>
      </w:r>
      <w:r w:rsidR="003D467A" w:rsidRPr="00D04162">
        <w:rPr>
          <w:rFonts w:ascii="Cambria" w:hAnsi="Cambria"/>
          <w:color w:val="000000"/>
          <w:sz w:val="24"/>
          <w:szCs w:val="24"/>
          <w:lang w:val="sq-AL" w:eastAsia="sq-AL"/>
        </w:rPr>
        <w:t>p</w:t>
      </w:r>
      <w:r w:rsidR="00BB47CA" w:rsidRPr="00D04162">
        <w:rPr>
          <w:rFonts w:ascii="Cambria" w:hAnsi="Cambria"/>
          <w:color w:val="000000"/>
          <w:sz w:val="24"/>
          <w:szCs w:val="24"/>
          <w:lang w:val="sq-AL" w:eastAsia="sq-AL"/>
        </w:rPr>
        <w:t>ë</w:t>
      </w:r>
      <w:r w:rsidR="003D467A" w:rsidRPr="00D04162">
        <w:rPr>
          <w:rFonts w:ascii="Cambria" w:hAnsi="Cambria"/>
          <w:color w:val="000000"/>
          <w:sz w:val="24"/>
          <w:szCs w:val="24"/>
          <w:lang w:val="sq-AL" w:eastAsia="sq-AL"/>
        </w:rPr>
        <w:t>r rreth 16 mij</w:t>
      </w:r>
      <w:r w:rsidR="00BB47CA" w:rsidRPr="00D04162">
        <w:rPr>
          <w:rFonts w:ascii="Cambria" w:hAnsi="Cambria"/>
          <w:color w:val="000000"/>
          <w:sz w:val="24"/>
          <w:szCs w:val="24"/>
          <w:lang w:val="sq-AL" w:eastAsia="sq-AL"/>
        </w:rPr>
        <w:t>ë</w:t>
      </w:r>
      <w:r w:rsidR="003D467A" w:rsidRPr="00D04162">
        <w:rPr>
          <w:rFonts w:ascii="Cambria" w:hAnsi="Cambria"/>
          <w:color w:val="000000"/>
          <w:sz w:val="24"/>
          <w:szCs w:val="24"/>
          <w:lang w:val="sq-AL" w:eastAsia="sq-AL"/>
        </w:rPr>
        <w:t xml:space="preserve"> </w:t>
      </w:r>
      <w:r w:rsidRPr="00D04162">
        <w:rPr>
          <w:rFonts w:ascii="Cambria" w:hAnsi="Cambria"/>
          <w:color w:val="000000"/>
          <w:sz w:val="24"/>
          <w:szCs w:val="24"/>
          <w:lang w:val="sq-AL" w:eastAsia="sq-AL"/>
        </w:rPr>
        <w:t>nxënës nga shtresa sociale në nevojë në arsimin e mesëm të lartë;</w:t>
      </w:r>
    </w:p>
    <w:p w14:paraId="228E84D2"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Ofrimin e bursave financiare apo kuotë ushqimore/financiare për </w:t>
      </w:r>
      <w:r w:rsidR="00FE3C7C" w:rsidRPr="00D04162">
        <w:rPr>
          <w:rFonts w:ascii="Cambria" w:hAnsi="Cambria"/>
          <w:color w:val="000000"/>
          <w:sz w:val="24"/>
          <w:szCs w:val="24"/>
          <w:lang w:val="sq-AL" w:eastAsia="sq-AL"/>
        </w:rPr>
        <w:t>3500-3600</w:t>
      </w:r>
      <w:r w:rsidRPr="00D04162">
        <w:rPr>
          <w:rFonts w:ascii="Cambria" w:hAnsi="Cambria"/>
          <w:color w:val="000000"/>
          <w:sz w:val="24"/>
          <w:szCs w:val="24"/>
          <w:lang w:val="sq-AL" w:eastAsia="sq-AL"/>
        </w:rPr>
        <w:t xml:space="preserve"> nxënës me nevoja të veçanta si dhe fëmijëve më me ndikim në uljen e braktisjes shkollore, të nxënësve të arsimit para-universitar nga shtresat sociale në nevojë; </w:t>
      </w:r>
    </w:p>
    <w:p w14:paraId="508A2323"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Hartimin e programeve specifike për arsimimin e grupeve të pa favorizuara. Deri në vitin 202</w:t>
      </w:r>
      <w:r w:rsidR="003D467A" w:rsidRPr="00D04162">
        <w:rPr>
          <w:rFonts w:ascii="Cambria" w:hAnsi="Cambria"/>
          <w:color w:val="000000"/>
          <w:sz w:val="24"/>
          <w:szCs w:val="24"/>
          <w:lang w:val="sq-AL" w:eastAsia="sq-AL"/>
        </w:rPr>
        <w:t>6</w:t>
      </w:r>
      <w:r w:rsidRPr="00D04162">
        <w:rPr>
          <w:rFonts w:ascii="Cambria" w:hAnsi="Cambria"/>
          <w:color w:val="000000"/>
          <w:sz w:val="24"/>
          <w:szCs w:val="24"/>
          <w:lang w:val="sq-AL" w:eastAsia="sq-AL"/>
        </w:rPr>
        <w:t xml:space="preserve">, çdo fëmijë rom dhe egjiptian, do të regjistrohet në shkollë, 100% e tyre do të mbarojnë arsimin e detyruar dhe 70% më shumë vajza e djem romë dhe egjiptianë do të përfundojnë të arsimin e mesëm të lartë. </w:t>
      </w:r>
    </w:p>
    <w:p w14:paraId="5E72CE0E"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lastRenderedPageBreak/>
        <w:t xml:space="preserve">Përmirësimin e infrastrukturës shkollore, shkolla dhe konvikte të reja sipas standardeve </w:t>
      </w:r>
      <w:r w:rsidR="00FE3C7C" w:rsidRPr="00D04162">
        <w:rPr>
          <w:rFonts w:ascii="Cambria" w:hAnsi="Cambria"/>
          <w:color w:val="000000"/>
          <w:sz w:val="24"/>
          <w:szCs w:val="24"/>
          <w:lang w:val="sq-AL" w:eastAsia="sq-AL"/>
        </w:rPr>
        <w:t>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miratuara</w:t>
      </w:r>
      <w:r w:rsidRPr="00D04162">
        <w:rPr>
          <w:rFonts w:ascii="Cambria" w:hAnsi="Cambria"/>
          <w:color w:val="000000"/>
          <w:sz w:val="24"/>
          <w:szCs w:val="24"/>
          <w:lang w:val="sq-AL" w:eastAsia="sq-AL"/>
        </w:rPr>
        <w:t xml:space="preserve">; </w:t>
      </w:r>
    </w:p>
    <w:p w14:paraId="7557CED7"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Zhvillimin dhe zbatimin e kurrikulave bazuar në standarde të krahasueshme me vendet e BE-së, nëpërmjet: zbatimit të kurikulës së re në të gjithë sistemin e arsimit parauniversitar si dhe përgatitjes së teksteve specifike për nxënësit e pakicave kombëtare; </w:t>
      </w:r>
    </w:p>
    <w:p w14:paraId="44A7138E"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Fuqizimin e TIK-ut në arsim, nëpërmjet: hartimit të një platforme dhe plani kombëtar veprimi për zbatimin e TIK-ut në arsim si dhe krijimit të një infrastrukture të qëndrueshme, gjerësisht të përdorshme të burimeve digjitale në shkolla; </w:t>
      </w:r>
    </w:p>
    <w:p w14:paraId="58A5F564"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Përfshirja e gjuhës së huaj (gjuhës angleze) që në klasën e parë të arsimit fillor dhe nga klasa e tretë dy gjuhë të huaja, nga të cilat gjuha angleze si dhe një gjuhë tjetër e huaj me zgjedhje; </w:t>
      </w:r>
    </w:p>
    <w:p w14:paraId="71C3F01E"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Të mësuarit e gjuhës angleze që nga klasa e parë e arsimit bazë – Nga viti shkollor 2021-2022 nis mësimi i gjuhës angleze si lëndë e detyruar që nga klasa e parë e arsimit bazë. ( Plani i Qeverisë 2021-2025 _Objektivat për arsimin);</w:t>
      </w:r>
    </w:p>
    <w:p w14:paraId="04DF933B" w14:textId="77777777" w:rsidR="00434ACB"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Rritja e fondeve grant për IAL publike “</w:t>
      </w:r>
      <w:r w:rsidRPr="00D04162">
        <w:rPr>
          <w:rFonts w:ascii="Cambria" w:hAnsi="Cambria"/>
          <w:i/>
          <w:color w:val="000000"/>
          <w:sz w:val="24"/>
          <w:szCs w:val="24"/>
          <w:lang w:val="sq-AL" w:eastAsia="sq-AL"/>
        </w:rPr>
        <w:t>Pakti për Universitetet”, përmes financimit me përparësi për ngritjen e infrastrukturës  dhe investimeve në kampuse universitare</w:t>
      </w:r>
      <w:r w:rsidRPr="00D04162">
        <w:rPr>
          <w:rFonts w:ascii="Cambria" w:hAnsi="Cambria"/>
          <w:color w:val="000000"/>
          <w:sz w:val="24"/>
          <w:szCs w:val="24"/>
          <w:lang w:val="sq-AL" w:eastAsia="sq-AL"/>
        </w:rPr>
        <w:t xml:space="preserve">, </w:t>
      </w:r>
      <w:r w:rsidR="00FE3C7C" w:rsidRPr="00D04162">
        <w:rPr>
          <w:rFonts w:ascii="Cambria" w:hAnsi="Cambria"/>
          <w:color w:val="000000"/>
          <w:sz w:val="24"/>
          <w:szCs w:val="24"/>
          <w:lang w:val="sq-AL" w:eastAsia="sq-AL"/>
        </w:rPr>
        <w:t>garantimin e fondeve p</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r mb</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shtetjen studentore/bursat e student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ve nga shtresat sociale n</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nevoj</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student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q</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ndjekin deg</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t n</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programet prioritare 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p</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rcaktuara me VKM si dhe student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ve ekselent</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n</w:t>
      </w:r>
      <w:r w:rsidR="00BB47CA" w:rsidRPr="00D04162">
        <w:rPr>
          <w:rFonts w:ascii="Cambria" w:hAnsi="Cambria"/>
          <w:color w:val="000000"/>
          <w:sz w:val="24"/>
          <w:szCs w:val="24"/>
          <w:lang w:val="sq-AL" w:eastAsia="sq-AL"/>
        </w:rPr>
        <w:t>ë</w:t>
      </w:r>
      <w:r w:rsidR="00FE3C7C" w:rsidRPr="00D04162">
        <w:rPr>
          <w:rFonts w:ascii="Cambria" w:hAnsi="Cambria"/>
          <w:color w:val="000000"/>
          <w:sz w:val="24"/>
          <w:szCs w:val="24"/>
          <w:lang w:val="sq-AL" w:eastAsia="sq-AL"/>
        </w:rPr>
        <w:t xml:space="preserve"> IAL publike</w:t>
      </w:r>
      <w:r w:rsidRPr="00D04162">
        <w:rPr>
          <w:rFonts w:ascii="Cambria" w:hAnsi="Cambria"/>
          <w:color w:val="000000"/>
          <w:sz w:val="24"/>
          <w:szCs w:val="24"/>
          <w:lang w:val="sq-AL" w:eastAsia="sq-AL"/>
        </w:rPr>
        <w:t>;</w:t>
      </w:r>
      <w:r w:rsidR="00FE3C7C" w:rsidRPr="00D04162">
        <w:rPr>
          <w:rFonts w:ascii="Cambria" w:hAnsi="Cambria"/>
          <w:color w:val="000000"/>
          <w:sz w:val="24"/>
          <w:szCs w:val="24"/>
          <w:lang w:val="sq-AL" w:eastAsia="sq-AL"/>
        </w:rPr>
        <w:t xml:space="preserve"> </w:t>
      </w:r>
    </w:p>
    <w:p w14:paraId="101FFA4E" w14:textId="77777777" w:rsidR="0033048E" w:rsidRPr="00D04162" w:rsidRDefault="00FE3C7C"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Do 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vijoj</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mb</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shtetja e IAL-ve publike duke siguruar fondet p</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r kompensimin e efekteve financiare 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tarifave q</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p</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rjashtohen apo reduktohen p</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r student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t e ciklit 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par</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studimeve;</w:t>
      </w:r>
    </w:p>
    <w:p w14:paraId="35D23AD5" w14:textId="77777777" w:rsidR="00FE3C7C" w:rsidRPr="00D04162" w:rsidRDefault="00FE3C7C"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Financimi me bursa financiare n</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mas</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n e pag</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s minimale 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miratuar me VKM i student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ve ekselent</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si dhe ato q</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studiojn</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n</w:t>
      </w:r>
      <w:r w:rsidR="00BB47CA" w:rsidRPr="00D04162">
        <w:rPr>
          <w:rFonts w:ascii="Cambria" w:hAnsi="Cambria"/>
          <w:color w:val="000000"/>
          <w:sz w:val="24"/>
          <w:szCs w:val="24"/>
          <w:lang w:val="sq-AL" w:eastAsia="sq-AL"/>
        </w:rPr>
        <w:t>ë</w:t>
      </w:r>
      <w:r w:rsidRPr="00D04162">
        <w:rPr>
          <w:rFonts w:ascii="Cambria" w:hAnsi="Cambria"/>
          <w:color w:val="000000"/>
          <w:sz w:val="24"/>
          <w:szCs w:val="24"/>
          <w:lang w:val="sq-AL" w:eastAsia="sq-AL"/>
        </w:rPr>
        <w:t xml:space="preserve"> programe </w:t>
      </w:r>
      <w:r w:rsidR="00434ACB" w:rsidRPr="00D04162">
        <w:rPr>
          <w:rFonts w:ascii="Cambria" w:hAnsi="Cambria"/>
          <w:color w:val="000000"/>
          <w:sz w:val="24"/>
          <w:szCs w:val="24"/>
          <w:lang w:val="sq-AL" w:eastAsia="sq-AL"/>
        </w:rPr>
        <w:t>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p</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rcaktuara prioritet komb</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tar, si dhe mb</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shtetja e IAL-ve publike me fonde grant n</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kuad</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r 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programeve 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nd</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rkomb</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tarizimit; MAS do 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mb</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shtes hapjen e programeve 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studimit n</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gjuh</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angleze n</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t</w:t>
      </w:r>
      <w:r w:rsidR="00BB47CA" w:rsidRPr="00D04162">
        <w:rPr>
          <w:rFonts w:ascii="Cambria" w:hAnsi="Cambria"/>
          <w:color w:val="000000"/>
          <w:sz w:val="24"/>
          <w:szCs w:val="24"/>
          <w:lang w:val="sq-AL" w:eastAsia="sq-AL"/>
        </w:rPr>
        <w:t>ë</w:t>
      </w:r>
      <w:r w:rsidR="00434ACB" w:rsidRPr="00D04162">
        <w:rPr>
          <w:rFonts w:ascii="Cambria" w:hAnsi="Cambria"/>
          <w:color w:val="000000"/>
          <w:sz w:val="24"/>
          <w:szCs w:val="24"/>
          <w:lang w:val="sq-AL" w:eastAsia="sq-AL"/>
        </w:rPr>
        <w:t xml:space="preserve"> gjitha universitetet shqiptare.</w:t>
      </w:r>
    </w:p>
    <w:p w14:paraId="5D27D591"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14:paraId="5C3913DC"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Klasat e profilizuara sportive - Do të rritet numri i klasave të profilizuara sportive në mënyrë progresive në të gjithë vendin, duke filluar që nga viti shkollor 2021-2022 nga 223 në 423, duke shtuar edhe disiplina të reja sportive, si gjimnastikë, atletikë dhe tenis.  </w:t>
      </w:r>
    </w:p>
    <w:p w14:paraId="14BBC640"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Plani për zhvillimin e sistemit arsimor do të pajisë studentët shqiptarë me dije dhe aftësi të konkurruese me bashkëmoshatarët e tyre në BE. Shkollat profesionale dhe universitetet do të përgatisin qytetarin e mirë dhe punonjësin e suksesshëm të vitit 2030-të. </w:t>
      </w:r>
    </w:p>
    <w:p w14:paraId="02B14B3D"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lastRenderedPageBreak/>
        <w:t>Me investimet në laboratorë për kërkimin shkencor dhe me sigurimin e integritet akademik dhe shkencor të universiteteve, do të përmirësohet cilësia e produkt</w:t>
      </w:r>
      <w:r w:rsidR="00434ACB" w:rsidRPr="00D04162">
        <w:rPr>
          <w:rFonts w:ascii="Cambria" w:hAnsi="Cambria"/>
          <w:color w:val="000000"/>
          <w:sz w:val="24"/>
          <w:szCs w:val="24"/>
          <w:lang w:val="sq-AL" w:eastAsia="sq-AL"/>
        </w:rPr>
        <w:t>it</w:t>
      </w:r>
      <w:r w:rsidRPr="00D04162">
        <w:rPr>
          <w:rFonts w:ascii="Cambria" w:hAnsi="Cambria"/>
          <w:color w:val="000000"/>
          <w:sz w:val="24"/>
          <w:szCs w:val="24"/>
          <w:lang w:val="sq-AL" w:eastAsia="sq-AL"/>
        </w:rPr>
        <w:t xml:space="preserve"> universitar, ndërsa diploma e secilit student do të mbartë vlerën që duhet ta ketë. </w:t>
      </w:r>
    </w:p>
    <w:p w14:paraId="66A0094C" w14:textId="77777777" w:rsidR="0033048E" w:rsidRPr="00D04162" w:rsidRDefault="0033048E" w:rsidP="0033048E">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Me investimet infrastrukturore në kampuset universitare, do të përmirësohet eksperienca studentore dhe do të inkurajohen të rinjtë të ndjekin ëndrrat e tyre në kampuset universitare shqiptare. </w:t>
      </w:r>
    </w:p>
    <w:p w14:paraId="249193E9" w14:textId="77777777" w:rsidR="0033048E" w:rsidRPr="00D04162" w:rsidRDefault="0033048E" w:rsidP="0033048E">
      <w:pPr>
        <w:pStyle w:val="NoSpacing"/>
        <w:spacing w:line="276" w:lineRule="auto"/>
        <w:ind w:left="360"/>
        <w:jc w:val="both"/>
        <w:rPr>
          <w:rFonts w:ascii="Cambria" w:hAnsi="Cambria"/>
          <w:color w:val="000000"/>
          <w:sz w:val="24"/>
          <w:szCs w:val="24"/>
          <w:lang w:val="sq-AL" w:eastAsia="sq-AL"/>
        </w:rPr>
      </w:pPr>
    </w:p>
    <w:p w14:paraId="7FE42051" w14:textId="77777777" w:rsidR="0033048E" w:rsidRPr="00D04162" w:rsidRDefault="0033048E" w:rsidP="0033048E">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Në tabelën e mëposhtme paraqitet buxheti për periudhën 2023-2026 për Ministrinë e Arsimit dhe Sportit, sipas programeve buxhetore dhe sipas klasifikimit ekonomik.</w:t>
      </w:r>
    </w:p>
    <w:p w14:paraId="6DB8B8FC" w14:textId="77777777" w:rsidR="0033048E" w:rsidRPr="00D04162" w:rsidRDefault="0033048E" w:rsidP="0033048E">
      <w:pPr>
        <w:spacing w:after="0" w:line="276" w:lineRule="auto"/>
        <w:jc w:val="both"/>
        <w:rPr>
          <w:rFonts w:ascii="Cambria" w:eastAsia="Times New Roman" w:hAnsi="Cambria" w:cs="Times New Roman"/>
          <w:color w:val="000000"/>
          <w:sz w:val="24"/>
          <w:szCs w:val="24"/>
          <w:lang w:val="sq-AL" w:eastAsia="sq-AL"/>
        </w:rPr>
      </w:pPr>
    </w:p>
    <w:p w14:paraId="629D9B99" w14:textId="77777777" w:rsidR="0033048E" w:rsidRPr="00D04162" w:rsidRDefault="0033048E" w:rsidP="0033048E">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b/>
          <w:noProof/>
          <w:sz w:val="24"/>
          <w:szCs w:val="24"/>
          <w:lang w:val="sq-AL"/>
        </w:rPr>
        <w:t>Tabela</w:t>
      </w:r>
      <w:r w:rsidRPr="00D04162">
        <w:rPr>
          <w:rFonts w:ascii="Cambria" w:eastAsia="Times New Roman" w:hAnsi="Cambria" w:cs="Times New Roman"/>
          <w:noProof/>
          <w:sz w:val="24"/>
          <w:szCs w:val="24"/>
          <w:lang w:val="sq-AL"/>
        </w:rPr>
        <w:t>: Shpenzimet e Ministrisë së Arsimit dhe Sportit sipas programeve buxhetore dhe sipas artikujve ekonomikë</w:t>
      </w:r>
    </w:p>
    <w:p w14:paraId="536726C1" w14:textId="77777777" w:rsidR="0033048E" w:rsidRPr="00D04162" w:rsidRDefault="0033048E" w:rsidP="0033048E">
      <w:pPr>
        <w:spacing w:line="276" w:lineRule="auto"/>
        <w:jc w:val="center"/>
        <w:rPr>
          <w:rFonts w:ascii="Cambria" w:hAnsi="Cambria"/>
          <w:sz w:val="24"/>
          <w:szCs w:val="24"/>
          <w:lang w:val="sq-AL"/>
        </w:rPr>
      </w:pPr>
      <w:r w:rsidRPr="00D04162">
        <w:rPr>
          <w:rFonts w:ascii="Cambria" w:hAnsi="Cambria"/>
          <w:noProof/>
          <w:sz w:val="24"/>
          <w:szCs w:val="24"/>
        </w:rPr>
        <w:drawing>
          <wp:inline distT="0" distB="0" distL="0" distR="0" wp14:anchorId="16C187BD" wp14:editId="198125F8">
            <wp:extent cx="6343650" cy="54386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8928" cy="5443172"/>
                    </a:xfrm>
                    <a:prstGeom prst="rect">
                      <a:avLst/>
                    </a:prstGeom>
                    <a:noFill/>
                    <a:ln>
                      <a:noFill/>
                    </a:ln>
                  </pic:spPr>
                </pic:pic>
              </a:graphicData>
            </a:graphic>
          </wp:inline>
        </w:drawing>
      </w:r>
    </w:p>
    <w:p w14:paraId="3746A2B7" w14:textId="77777777" w:rsidR="0033048E" w:rsidRPr="00D04162" w:rsidRDefault="0033048E" w:rsidP="0033048E">
      <w:pPr>
        <w:pStyle w:val="Heading3"/>
        <w:spacing w:line="276" w:lineRule="auto"/>
        <w:rPr>
          <w:rFonts w:ascii="Cambria" w:hAnsi="Cambria" w:cs="Times New Roman"/>
          <w:b/>
          <w:noProof/>
          <w:color w:val="auto"/>
          <w:lang w:eastAsia="sq-AL"/>
        </w:rPr>
      </w:pPr>
      <w:r w:rsidRPr="00D04162">
        <w:rPr>
          <w:rFonts w:ascii="Cambria" w:hAnsi="Cambria" w:cs="Times New Roman"/>
          <w:b/>
          <w:noProof/>
          <w:color w:val="auto"/>
          <w:lang w:eastAsia="sq-AL"/>
        </w:rPr>
        <w:lastRenderedPageBreak/>
        <w:t>Përmbledhje e Treguesve Kyç të Performancës</w:t>
      </w:r>
    </w:p>
    <w:p w14:paraId="2BDD0FD6" w14:textId="77777777" w:rsidR="0033048E" w:rsidRPr="00D04162" w:rsidRDefault="0033048E" w:rsidP="0033048E">
      <w:pPr>
        <w:spacing w:before="120" w:after="12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Disa nga prioritetet e kësaj Ministrie për 3 vitet në vijim janë:</w:t>
      </w:r>
    </w:p>
    <w:p w14:paraId="5AB557E9" w14:textId="77777777" w:rsidR="0033048E" w:rsidRPr="00D04162" w:rsidRDefault="0033048E" w:rsidP="0033048E">
      <w:pPr>
        <w:pStyle w:val="Default"/>
        <w:spacing w:line="276" w:lineRule="auto"/>
        <w:jc w:val="both"/>
        <w:rPr>
          <w:rFonts w:ascii="Cambria" w:hAnsi="Cambria" w:cs="Times New Roman"/>
          <w:b/>
          <w:color w:val="auto"/>
        </w:rPr>
      </w:pPr>
      <w:r w:rsidRPr="00D04162">
        <w:rPr>
          <w:rFonts w:ascii="Cambria" w:hAnsi="Cambria" w:cs="Times New Roman"/>
          <w:b/>
          <w:color w:val="auto"/>
        </w:rPr>
        <w:t>Treguesit e performancës për programin Arsimi Bazë (09120), parashikuar për periudhën 202</w:t>
      </w:r>
      <w:r w:rsidR="00687E63" w:rsidRPr="00D04162">
        <w:rPr>
          <w:rFonts w:ascii="Cambria" w:hAnsi="Cambria" w:cs="Times New Roman"/>
          <w:b/>
          <w:color w:val="auto"/>
        </w:rPr>
        <w:t>4</w:t>
      </w:r>
      <w:r w:rsidRPr="00D04162">
        <w:rPr>
          <w:rFonts w:ascii="Cambria" w:hAnsi="Cambria" w:cs="Times New Roman"/>
          <w:b/>
          <w:color w:val="auto"/>
        </w:rPr>
        <w:t>-202</w:t>
      </w:r>
      <w:r w:rsidR="00687E63" w:rsidRPr="00D04162">
        <w:rPr>
          <w:rFonts w:ascii="Cambria" w:hAnsi="Cambria" w:cs="Times New Roman"/>
          <w:b/>
          <w:color w:val="auto"/>
        </w:rPr>
        <w:t>6</w:t>
      </w:r>
      <w:r w:rsidRPr="00D04162">
        <w:rPr>
          <w:rFonts w:ascii="Cambria" w:hAnsi="Cambria" w:cs="Times New Roman"/>
          <w:b/>
          <w:color w:val="auto"/>
        </w:rPr>
        <w:t>;</w:t>
      </w:r>
    </w:p>
    <w:p w14:paraId="79FA774F" w14:textId="77777777" w:rsidR="0033048E" w:rsidRPr="00D04162" w:rsidRDefault="0033048E" w:rsidP="0033048E">
      <w:pPr>
        <w:pStyle w:val="Default"/>
        <w:numPr>
          <w:ilvl w:val="0"/>
          <w:numId w:val="30"/>
        </w:numPr>
        <w:spacing w:line="276" w:lineRule="auto"/>
        <w:jc w:val="both"/>
        <w:rPr>
          <w:rFonts w:ascii="Cambria" w:hAnsi="Cambria" w:cs="Times New Roman"/>
          <w:b/>
          <w:color w:val="auto"/>
        </w:rPr>
      </w:pPr>
      <w:r w:rsidRPr="00D04162">
        <w:rPr>
          <w:rFonts w:ascii="Cambria" w:hAnsi="Cambria" w:cs="Times New Roman"/>
          <w:color w:val="auto"/>
        </w:rPr>
        <w:t>Të sigurohet rritja e aksesit të fëmijëve 3-6 vjeçarë në masën 85% në arsimin parashkollor</w:t>
      </w:r>
      <w:r w:rsidR="009A077B" w:rsidRPr="00D04162">
        <w:rPr>
          <w:rFonts w:ascii="Cambria" w:hAnsi="Cambria" w:cs="Times New Roman"/>
          <w:color w:val="auto"/>
        </w:rPr>
        <w:t xml:space="preserve"> deri n</w:t>
      </w:r>
      <w:r w:rsidR="00BB47CA" w:rsidRPr="00D04162">
        <w:rPr>
          <w:rFonts w:ascii="Cambria" w:hAnsi="Cambria" w:cs="Times New Roman"/>
          <w:color w:val="auto"/>
        </w:rPr>
        <w:t>ë</w:t>
      </w:r>
      <w:r w:rsidR="009A077B" w:rsidRPr="00D04162">
        <w:rPr>
          <w:rFonts w:ascii="Cambria" w:hAnsi="Cambria" w:cs="Times New Roman"/>
          <w:color w:val="auto"/>
        </w:rPr>
        <w:t xml:space="preserve"> vitin 2026.</w:t>
      </w:r>
    </w:p>
    <w:p w14:paraId="18C00099" w14:textId="77777777" w:rsidR="0033048E" w:rsidRPr="00D04162" w:rsidRDefault="0033048E" w:rsidP="0033048E">
      <w:pPr>
        <w:pStyle w:val="Default"/>
        <w:numPr>
          <w:ilvl w:val="0"/>
          <w:numId w:val="30"/>
        </w:numPr>
        <w:spacing w:line="276" w:lineRule="auto"/>
        <w:jc w:val="both"/>
        <w:rPr>
          <w:rFonts w:ascii="Cambria" w:hAnsi="Cambria" w:cs="Times New Roman"/>
          <w:b/>
          <w:color w:val="auto"/>
        </w:rPr>
      </w:pPr>
      <w:r w:rsidRPr="00D04162">
        <w:rPr>
          <w:rFonts w:ascii="Cambria" w:hAnsi="Cambria" w:cs="Times New Roman"/>
          <w:color w:val="auto"/>
        </w:rPr>
        <w:t xml:space="preserve">Të realizohet trajnim çdo vit i mesatarisht </w:t>
      </w:r>
      <w:r w:rsidR="00EA04C2" w:rsidRPr="00D04162">
        <w:rPr>
          <w:rFonts w:ascii="Cambria" w:hAnsi="Cambria" w:cs="Times New Roman"/>
          <w:color w:val="auto"/>
        </w:rPr>
        <w:t>37.9</w:t>
      </w:r>
      <w:r w:rsidRPr="00D04162">
        <w:rPr>
          <w:rFonts w:ascii="Cambria" w:hAnsi="Cambria" w:cs="Times New Roman"/>
          <w:color w:val="auto"/>
        </w:rPr>
        <w:t>% i mësuesve në AB dhe rreth 208 mësuesve nga diaspora si dhe mesatarisht 1500 mësues ndihmës për fëmijët me AK;</w:t>
      </w:r>
    </w:p>
    <w:p w14:paraId="18E39A77" w14:textId="77777777" w:rsidR="0033048E" w:rsidRPr="00D04162" w:rsidRDefault="0033048E" w:rsidP="0033048E">
      <w:pPr>
        <w:pStyle w:val="Default"/>
        <w:numPr>
          <w:ilvl w:val="0"/>
          <w:numId w:val="30"/>
        </w:numPr>
        <w:spacing w:line="276" w:lineRule="auto"/>
        <w:jc w:val="both"/>
        <w:rPr>
          <w:rFonts w:ascii="Cambria" w:hAnsi="Cambria" w:cs="Times New Roman"/>
          <w:b/>
          <w:color w:val="auto"/>
        </w:rPr>
      </w:pPr>
      <w:r w:rsidRPr="00D04162">
        <w:rPr>
          <w:rFonts w:ascii="Cambria" w:hAnsi="Cambria" w:cs="Times New Roman"/>
          <w:color w:val="auto"/>
        </w:rPr>
        <w:t>Të sigurohet standardi 3.5 - 5m</w:t>
      </w:r>
      <w:r w:rsidRPr="00D04162">
        <w:rPr>
          <w:rFonts w:ascii="Cambria" w:hAnsi="Cambria" w:cs="Times New Roman"/>
          <w:color w:val="auto"/>
          <w:vertAlign w:val="superscript"/>
        </w:rPr>
        <w:t>2</w:t>
      </w:r>
      <w:r w:rsidRPr="00D04162">
        <w:rPr>
          <w:rFonts w:ascii="Cambria" w:hAnsi="Cambria" w:cs="Times New Roman"/>
          <w:color w:val="auto"/>
        </w:rPr>
        <w:t xml:space="preserve"> për nxënës dhe sigurimi i të gjitha standardeve; </w:t>
      </w:r>
    </w:p>
    <w:p w14:paraId="6EA99980" w14:textId="77777777" w:rsidR="0033048E" w:rsidRPr="00D04162" w:rsidRDefault="0033048E" w:rsidP="0033048E">
      <w:pPr>
        <w:pStyle w:val="Default"/>
        <w:numPr>
          <w:ilvl w:val="0"/>
          <w:numId w:val="30"/>
        </w:numPr>
        <w:spacing w:line="276" w:lineRule="auto"/>
        <w:jc w:val="both"/>
        <w:rPr>
          <w:rFonts w:ascii="Cambria" w:hAnsi="Cambria" w:cs="Times New Roman"/>
          <w:b/>
          <w:color w:val="auto"/>
        </w:rPr>
      </w:pPr>
      <w:r w:rsidRPr="00D04162">
        <w:rPr>
          <w:rFonts w:ascii="Cambria" w:hAnsi="Cambria" w:cs="Times New Roman"/>
          <w:color w:val="auto"/>
        </w:rPr>
        <w:t>Të rritet përqindja e nxënësve Romë dhe Egjiptian, që u ofrohen tekste shkollore falas 100% për çdo vit;</w:t>
      </w:r>
    </w:p>
    <w:p w14:paraId="7B72AE45" w14:textId="77777777" w:rsidR="0033048E" w:rsidRPr="00D04162" w:rsidRDefault="0033048E" w:rsidP="0033048E">
      <w:pPr>
        <w:pStyle w:val="Default"/>
        <w:numPr>
          <w:ilvl w:val="0"/>
          <w:numId w:val="30"/>
        </w:numPr>
        <w:spacing w:line="276" w:lineRule="auto"/>
        <w:jc w:val="both"/>
        <w:rPr>
          <w:rFonts w:ascii="Cambria" w:hAnsi="Cambria" w:cs="Times New Roman"/>
          <w:b/>
          <w:color w:val="auto"/>
        </w:rPr>
      </w:pPr>
      <w:r w:rsidRPr="00D04162">
        <w:rPr>
          <w:rFonts w:ascii="Cambria" w:hAnsi="Cambria" w:cs="Times New Roman"/>
          <w:color w:val="auto"/>
        </w:rPr>
        <w:t>Të rritet numri i psikologëve dhe punonjësve socialë të trajnuar nga 495 në vitin 2023 në 500 deri në vitin 2026.</w:t>
      </w:r>
    </w:p>
    <w:p w14:paraId="7994871F" w14:textId="77777777" w:rsidR="0033048E" w:rsidRPr="00D04162" w:rsidRDefault="0033048E" w:rsidP="0033048E">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 xml:space="preserve">Të </w:t>
      </w:r>
      <w:r w:rsidR="00013E9A" w:rsidRPr="00D04162">
        <w:rPr>
          <w:rFonts w:ascii="Cambria" w:hAnsi="Cambria" w:cs="Times New Roman"/>
          <w:color w:val="auto"/>
        </w:rPr>
        <w:t>ruhet</w:t>
      </w:r>
      <w:r w:rsidRPr="00D04162">
        <w:rPr>
          <w:rFonts w:ascii="Cambria" w:hAnsi="Cambria" w:cs="Times New Roman"/>
          <w:color w:val="auto"/>
        </w:rPr>
        <w:t xml:space="preserve"> raporti nxënës për mësues</w:t>
      </w:r>
      <w:r w:rsidR="00507642" w:rsidRPr="00D04162">
        <w:rPr>
          <w:rFonts w:ascii="Cambria" w:hAnsi="Cambria" w:cs="Times New Roman"/>
          <w:color w:val="auto"/>
        </w:rPr>
        <w:t xml:space="preserve"> n</w:t>
      </w:r>
      <w:r w:rsidR="00BB47CA" w:rsidRPr="00D04162">
        <w:rPr>
          <w:rFonts w:ascii="Cambria" w:hAnsi="Cambria" w:cs="Times New Roman"/>
          <w:color w:val="auto"/>
        </w:rPr>
        <w:t>ë</w:t>
      </w:r>
      <w:r w:rsidR="00507642" w:rsidRPr="00D04162">
        <w:rPr>
          <w:rFonts w:ascii="Cambria" w:hAnsi="Cambria" w:cs="Times New Roman"/>
          <w:color w:val="auto"/>
        </w:rPr>
        <w:t xml:space="preserve"> arsimin baz</w:t>
      </w:r>
      <w:r w:rsidR="00BB47CA" w:rsidRPr="00D04162">
        <w:rPr>
          <w:rFonts w:ascii="Cambria" w:hAnsi="Cambria" w:cs="Times New Roman"/>
          <w:color w:val="auto"/>
        </w:rPr>
        <w:t>ë</w:t>
      </w:r>
      <w:r w:rsidR="00507642" w:rsidRPr="00D04162">
        <w:rPr>
          <w:rFonts w:ascii="Cambria" w:hAnsi="Cambria" w:cs="Times New Roman"/>
          <w:color w:val="auto"/>
        </w:rPr>
        <w:t xml:space="preserve"> me</w:t>
      </w:r>
      <w:r w:rsidR="00F4394F" w:rsidRPr="00D04162">
        <w:rPr>
          <w:rFonts w:ascii="Cambria" w:hAnsi="Cambria" w:cs="Times New Roman"/>
          <w:color w:val="auto"/>
        </w:rPr>
        <w:t xml:space="preserve"> mesatarisht</w:t>
      </w:r>
      <w:r w:rsidRPr="00D04162">
        <w:rPr>
          <w:rFonts w:ascii="Cambria" w:hAnsi="Cambria" w:cs="Times New Roman"/>
          <w:color w:val="auto"/>
        </w:rPr>
        <w:t xml:space="preserve"> </w:t>
      </w:r>
      <w:r w:rsidR="00F4394F" w:rsidRPr="00D04162">
        <w:rPr>
          <w:rFonts w:ascii="Cambria" w:hAnsi="Cambria" w:cs="Times New Roman"/>
          <w:color w:val="auto"/>
        </w:rPr>
        <w:t>10.2 p</w:t>
      </w:r>
      <w:r w:rsidR="00BB47CA" w:rsidRPr="00D04162">
        <w:rPr>
          <w:rFonts w:ascii="Cambria" w:hAnsi="Cambria" w:cs="Times New Roman"/>
          <w:color w:val="auto"/>
        </w:rPr>
        <w:t>ë</w:t>
      </w:r>
      <w:r w:rsidR="00F4394F" w:rsidRPr="00D04162">
        <w:rPr>
          <w:rFonts w:ascii="Cambria" w:hAnsi="Cambria" w:cs="Times New Roman"/>
          <w:color w:val="auto"/>
        </w:rPr>
        <w:t>rgjat</w:t>
      </w:r>
      <w:r w:rsidR="00BB47CA" w:rsidRPr="00D04162">
        <w:rPr>
          <w:rFonts w:ascii="Cambria" w:hAnsi="Cambria" w:cs="Times New Roman"/>
          <w:color w:val="auto"/>
        </w:rPr>
        <w:t>ë</w:t>
      </w:r>
      <w:r w:rsidR="00F4394F" w:rsidRPr="00D04162">
        <w:rPr>
          <w:rFonts w:ascii="Cambria" w:hAnsi="Cambria" w:cs="Times New Roman"/>
          <w:color w:val="auto"/>
        </w:rPr>
        <w:t xml:space="preserve"> periudh</w:t>
      </w:r>
      <w:r w:rsidR="00BB47CA" w:rsidRPr="00D04162">
        <w:rPr>
          <w:rFonts w:ascii="Cambria" w:hAnsi="Cambria" w:cs="Times New Roman"/>
          <w:color w:val="auto"/>
        </w:rPr>
        <w:t>ë</w:t>
      </w:r>
      <w:r w:rsidR="00F4394F" w:rsidRPr="00D04162">
        <w:rPr>
          <w:rFonts w:ascii="Cambria" w:hAnsi="Cambria" w:cs="Times New Roman"/>
          <w:color w:val="auto"/>
        </w:rPr>
        <w:t>s 2024-2026</w:t>
      </w:r>
      <w:r w:rsidRPr="00D04162">
        <w:rPr>
          <w:rFonts w:ascii="Cambria" w:hAnsi="Cambria" w:cs="Times New Roman"/>
          <w:color w:val="auto"/>
        </w:rPr>
        <w:t xml:space="preserve">, </w:t>
      </w:r>
    </w:p>
    <w:p w14:paraId="5210AC6B" w14:textId="77777777" w:rsidR="0033048E" w:rsidRPr="00D04162" w:rsidRDefault="0033048E" w:rsidP="0033048E">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 xml:space="preserve"> Të </w:t>
      </w:r>
      <w:r w:rsidR="00507642" w:rsidRPr="00D04162">
        <w:rPr>
          <w:rFonts w:ascii="Cambria" w:hAnsi="Cambria" w:cs="Times New Roman"/>
          <w:color w:val="auto"/>
        </w:rPr>
        <w:t>rritet numri i nx</w:t>
      </w:r>
      <w:r w:rsidR="00BB47CA" w:rsidRPr="00D04162">
        <w:rPr>
          <w:rFonts w:ascii="Cambria" w:hAnsi="Cambria" w:cs="Times New Roman"/>
          <w:color w:val="auto"/>
        </w:rPr>
        <w:t>ë</w:t>
      </w:r>
      <w:r w:rsidR="00507642" w:rsidRPr="00D04162">
        <w:rPr>
          <w:rFonts w:ascii="Cambria" w:hAnsi="Cambria" w:cs="Times New Roman"/>
          <w:color w:val="auto"/>
        </w:rPr>
        <w:t>n</w:t>
      </w:r>
      <w:r w:rsidR="00BB47CA" w:rsidRPr="00D04162">
        <w:rPr>
          <w:rFonts w:ascii="Cambria" w:hAnsi="Cambria" w:cs="Times New Roman"/>
          <w:color w:val="auto"/>
        </w:rPr>
        <w:t>ë</w:t>
      </w:r>
      <w:r w:rsidR="00507642" w:rsidRPr="00D04162">
        <w:rPr>
          <w:rFonts w:ascii="Cambria" w:hAnsi="Cambria" w:cs="Times New Roman"/>
          <w:color w:val="auto"/>
        </w:rPr>
        <w:t>sve Rom</w:t>
      </w:r>
      <w:r w:rsidR="00BB47CA" w:rsidRPr="00D04162">
        <w:rPr>
          <w:rFonts w:ascii="Cambria" w:hAnsi="Cambria" w:cs="Times New Roman"/>
          <w:color w:val="auto"/>
        </w:rPr>
        <w:t>ë</w:t>
      </w:r>
      <w:r w:rsidR="00507642" w:rsidRPr="00D04162">
        <w:rPr>
          <w:rFonts w:ascii="Cambria" w:hAnsi="Cambria" w:cs="Times New Roman"/>
          <w:color w:val="auto"/>
        </w:rPr>
        <w:t xml:space="preserve"> e Egjiptian q</w:t>
      </w:r>
      <w:r w:rsidR="00BB47CA" w:rsidRPr="00D04162">
        <w:rPr>
          <w:rFonts w:ascii="Cambria" w:hAnsi="Cambria" w:cs="Times New Roman"/>
          <w:color w:val="auto"/>
        </w:rPr>
        <w:t>ë</w:t>
      </w:r>
      <w:r w:rsidR="00507642" w:rsidRPr="00D04162">
        <w:rPr>
          <w:rFonts w:ascii="Cambria" w:hAnsi="Cambria" w:cs="Times New Roman"/>
          <w:color w:val="auto"/>
        </w:rPr>
        <w:t xml:space="preserve"> ndjekin arsimin parashkollor nga 2103 n</w:t>
      </w:r>
      <w:r w:rsidR="00BB47CA" w:rsidRPr="00D04162">
        <w:rPr>
          <w:rFonts w:ascii="Cambria" w:hAnsi="Cambria" w:cs="Times New Roman"/>
          <w:color w:val="auto"/>
        </w:rPr>
        <w:t>ë</w:t>
      </w:r>
      <w:r w:rsidR="00507642" w:rsidRPr="00D04162">
        <w:rPr>
          <w:rFonts w:ascii="Cambria" w:hAnsi="Cambria" w:cs="Times New Roman"/>
          <w:color w:val="auto"/>
        </w:rPr>
        <w:t xml:space="preserve"> vitin 2023 n</w:t>
      </w:r>
      <w:r w:rsidR="00BB47CA" w:rsidRPr="00D04162">
        <w:rPr>
          <w:rFonts w:ascii="Cambria" w:hAnsi="Cambria" w:cs="Times New Roman"/>
          <w:color w:val="auto"/>
        </w:rPr>
        <w:t>ë</w:t>
      </w:r>
      <w:r w:rsidR="00507642" w:rsidRPr="00D04162">
        <w:rPr>
          <w:rFonts w:ascii="Cambria" w:hAnsi="Cambria" w:cs="Times New Roman"/>
          <w:color w:val="auto"/>
        </w:rPr>
        <w:t xml:space="preserve"> 2400 nx</w:t>
      </w:r>
      <w:r w:rsidR="00BB47CA" w:rsidRPr="00D04162">
        <w:rPr>
          <w:rFonts w:ascii="Cambria" w:hAnsi="Cambria" w:cs="Times New Roman"/>
          <w:color w:val="auto"/>
        </w:rPr>
        <w:t>ë</w:t>
      </w:r>
      <w:r w:rsidR="00507642" w:rsidRPr="00D04162">
        <w:rPr>
          <w:rFonts w:ascii="Cambria" w:hAnsi="Cambria" w:cs="Times New Roman"/>
          <w:color w:val="auto"/>
        </w:rPr>
        <w:t>n</w:t>
      </w:r>
      <w:r w:rsidR="00BB47CA" w:rsidRPr="00D04162">
        <w:rPr>
          <w:rFonts w:ascii="Cambria" w:hAnsi="Cambria" w:cs="Times New Roman"/>
          <w:color w:val="auto"/>
        </w:rPr>
        <w:t>ë</w:t>
      </w:r>
      <w:r w:rsidR="00507642" w:rsidRPr="00D04162">
        <w:rPr>
          <w:rFonts w:ascii="Cambria" w:hAnsi="Cambria" w:cs="Times New Roman"/>
          <w:color w:val="auto"/>
        </w:rPr>
        <w:t>s n</w:t>
      </w:r>
      <w:r w:rsidR="00BB47CA" w:rsidRPr="00D04162">
        <w:rPr>
          <w:rFonts w:ascii="Cambria" w:hAnsi="Cambria" w:cs="Times New Roman"/>
          <w:color w:val="auto"/>
        </w:rPr>
        <w:t>ë</w:t>
      </w:r>
      <w:r w:rsidR="00507642" w:rsidRPr="00D04162">
        <w:rPr>
          <w:rFonts w:ascii="Cambria" w:hAnsi="Cambria" w:cs="Times New Roman"/>
          <w:color w:val="auto"/>
        </w:rPr>
        <w:t xml:space="preserve"> vitin 2026, si dhe atyre q</w:t>
      </w:r>
      <w:r w:rsidR="00BB47CA" w:rsidRPr="00D04162">
        <w:rPr>
          <w:rFonts w:ascii="Cambria" w:hAnsi="Cambria" w:cs="Times New Roman"/>
          <w:color w:val="auto"/>
        </w:rPr>
        <w:t>ë</w:t>
      </w:r>
      <w:r w:rsidR="00507642" w:rsidRPr="00D04162">
        <w:rPr>
          <w:rFonts w:ascii="Cambria" w:hAnsi="Cambria" w:cs="Times New Roman"/>
          <w:color w:val="auto"/>
        </w:rPr>
        <w:t xml:space="preserve"> ndjekin arsimin 9-vjeçar nga 10146 n</w:t>
      </w:r>
      <w:r w:rsidR="00BB47CA" w:rsidRPr="00D04162">
        <w:rPr>
          <w:rFonts w:ascii="Cambria" w:hAnsi="Cambria" w:cs="Times New Roman"/>
          <w:color w:val="auto"/>
        </w:rPr>
        <w:t>ë</w:t>
      </w:r>
      <w:r w:rsidR="00507642" w:rsidRPr="00D04162">
        <w:rPr>
          <w:rFonts w:ascii="Cambria" w:hAnsi="Cambria" w:cs="Times New Roman"/>
          <w:color w:val="auto"/>
        </w:rPr>
        <w:t xml:space="preserve"> vitin 2023 n</w:t>
      </w:r>
      <w:r w:rsidR="00BB47CA" w:rsidRPr="00D04162">
        <w:rPr>
          <w:rFonts w:ascii="Cambria" w:hAnsi="Cambria" w:cs="Times New Roman"/>
          <w:color w:val="auto"/>
        </w:rPr>
        <w:t>ë</w:t>
      </w:r>
      <w:r w:rsidR="00507642" w:rsidRPr="00D04162">
        <w:rPr>
          <w:rFonts w:ascii="Cambria" w:hAnsi="Cambria" w:cs="Times New Roman"/>
          <w:color w:val="auto"/>
        </w:rPr>
        <w:t xml:space="preserve"> 10800 nx</w:t>
      </w:r>
      <w:r w:rsidR="00BB47CA" w:rsidRPr="00D04162">
        <w:rPr>
          <w:rFonts w:ascii="Cambria" w:hAnsi="Cambria" w:cs="Times New Roman"/>
          <w:color w:val="auto"/>
        </w:rPr>
        <w:t>ë</w:t>
      </w:r>
      <w:r w:rsidR="00507642" w:rsidRPr="00D04162">
        <w:rPr>
          <w:rFonts w:ascii="Cambria" w:hAnsi="Cambria" w:cs="Times New Roman"/>
          <w:color w:val="auto"/>
        </w:rPr>
        <w:t>n</w:t>
      </w:r>
      <w:r w:rsidR="00BB47CA" w:rsidRPr="00D04162">
        <w:rPr>
          <w:rFonts w:ascii="Cambria" w:hAnsi="Cambria" w:cs="Times New Roman"/>
          <w:color w:val="auto"/>
        </w:rPr>
        <w:t>ë</w:t>
      </w:r>
      <w:r w:rsidR="00507642" w:rsidRPr="00D04162">
        <w:rPr>
          <w:rFonts w:ascii="Cambria" w:hAnsi="Cambria" w:cs="Times New Roman"/>
          <w:color w:val="auto"/>
        </w:rPr>
        <w:t>s n</w:t>
      </w:r>
      <w:r w:rsidR="00BB47CA" w:rsidRPr="00D04162">
        <w:rPr>
          <w:rFonts w:ascii="Cambria" w:hAnsi="Cambria" w:cs="Times New Roman"/>
          <w:color w:val="auto"/>
        </w:rPr>
        <w:t>ë</w:t>
      </w:r>
      <w:r w:rsidR="00507642" w:rsidRPr="00D04162">
        <w:rPr>
          <w:rFonts w:ascii="Cambria" w:hAnsi="Cambria" w:cs="Times New Roman"/>
          <w:color w:val="auto"/>
        </w:rPr>
        <w:t xml:space="preserve"> vitin 2026</w:t>
      </w:r>
      <w:r w:rsidR="00966B6A" w:rsidRPr="00D04162">
        <w:rPr>
          <w:rFonts w:ascii="Cambria" w:hAnsi="Cambria" w:cs="Times New Roman"/>
          <w:color w:val="auto"/>
        </w:rPr>
        <w:t>;</w:t>
      </w:r>
    </w:p>
    <w:p w14:paraId="64B35DF5" w14:textId="77777777" w:rsidR="00966B6A" w:rsidRPr="00D04162" w:rsidRDefault="00966B6A" w:rsidP="0033048E">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Do t</w:t>
      </w:r>
      <w:r w:rsidR="00A365F3" w:rsidRPr="00D04162">
        <w:rPr>
          <w:rFonts w:ascii="Cambria" w:hAnsi="Cambria" w:cs="Times New Roman"/>
          <w:color w:val="auto"/>
        </w:rPr>
        <w:t>ë</w:t>
      </w:r>
      <w:r w:rsidRPr="00D04162">
        <w:rPr>
          <w:rFonts w:ascii="Cambria" w:hAnsi="Cambria" w:cs="Times New Roman"/>
          <w:color w:val="auto"/>
        </w:rPr>
        <w:t xml:space="preserve"> nd</w:t>
      </w:r>
      <w:r w:rsidR="00A365F3" w:rsidRPr="00D04162">
        <w:rPr>
          <w:rFonts w:ascii="Cambria" w:hAnsi="Cambria" w:cs="Times New Roman"/>
          <w:color w:val="auto"/>
        </w:rPr>
        <w:t>ë</w:t>
      </w:r>
      <w:r w:rsidRPr="00D04162">
        <w:rPr>
          <w:rFonts w:ascii="Cambria" w:hAnsi="Cambria" w:cs="Times New Roman"/>
          <w:color w:val="auto"/>
        </w:rPr>
        <w:t>rtohen ose riskonstruktohen rreth 70-80 objekte arsimore me rreth 1000-1200 klasa/laborator</w:t>
      </w:r>
      <w:r w:rsidR="00A365F3" w:rsidRPr="00D04162">
        <w:rPr>
          <w:rFonts w:ascii="Cambria" w:hAnsi="Cambria" w:cs="Times New Roman"/>
          <w:color w:val="auto"/>
        </w:rPr>
        <w:t>ë</w:t>
      </w:r>
      <w:r w:rsidRPr="00D04162">
        <w:rPr>
          <w:rFonts w:ascii="Cambria" w:hAnsi="Cambria" w:cs="Times New Roman"/>
          <w:color w:val="auto"/>
        </w:rPr>
        <w:t xml:space="preserve"> ku parashikohet t</w:t>
      </w:r>
      <w:r w:rsidR="00A365F3" w:rsidRPr="00D04162">
        <w:rPr>
          <w:rFonts w:ascii="Cambria" w:hAnsi="Cambria" w:cs="Times New Roman"/>
          <w:color w:val="auto"/>
        </w:rPr>
        <w:t>ë</w:t>
      </w:r>
      <w:r w:rsidRPr="00D04162">
        <w:rPr>
          <w:rFonts w:ascii="Cambria" w:hAnsi="Cambria" w:cs="Times New Roman"/>
          <w:color w:val="auto"/>
        </w:rPr>
        <w:t xml:space="preserve"> p</w:t>
      </w:r>
      <w:r w:rsidR="00A365F3" w:rsidRPr="00D04162">
        <w:rPr>
          <w:rFonts w:ascii="Cambria" w:hAnsi="Cambria" w:cs="Times New Roman"/>
          <w:color w:val="auto"/>
        </w:rPr>
        <w:t>ë</w:t>
      </w:r>
      <w:r w:rsidRPr="00D04162">
        <w:rPr>
          <w:rFonts w:ascii="Cambria" w:hAnsi="Cambria" w:cs="Times New Roman"/>
          <w:color w:val="auto"/>
        </w:rPr>
        <w:t>rfitojn</w:t>
      </w:r>
      <w:r w:rsidR="00A365F3" w:rsidRPr="00D04162">
        <w:rPr>
          <w:rFonts w:ascii="Cambria" w:hAnsi="Cambria" w:cs="Times New Roman"/>
          <w:color w:val="auto"/>
        </w:rPr>
        <w:t>ë</w:t>
      </w:r>
      <w:r w:rsidRPr="00D04162">
        <w:rPr>
          <w:rFonts w:ascii="Cambria" w:hAnsi="Cambria" w:cs="Times New Roman"/>
          <w:color w:val="auto"/>
        </w:rPr>
        <w:t xml:space="preserve"> rreth 20 000 -25 000 nx</w:t>
      </w:r>
      <w:r w:rsidR="00A365F3" w:rsidRPr="00D04162">
        <w:rPr>
          <w:rFonts w:ascii="Cambria" w:hAnsi="Cambria" w:cs="Times New Roman"/>
          <w:color w:val="auto"/>
        </w:rPr>
        <w:t>ë</w:t>
      </w:r>
      <w:r w:rsidRPr="00D04162">
        <w:rPr>
          <w:rFonts w:ascii="Cambria" w:hAnsi="Cambria" w:cs="Times New Roman"/>
          <w:color w:val="auto"/>
        </w:rPr>
        <w:t>n</w:t>
      </w:r>
      <w:r w:rsidR="00A365F3" w:rsidRPr="00D04162">
        <w:rPr>
          <w:rFonts w:ascii="Cambria" w:hAnsi="Cambria" w:cs="Times New Roman"/>
          <w:color w:val="auto"/>
        </w:rPr>
        <w:t>ë</w:t>
      </w:r>
      <w:r w:rsidRPr="00D04162">
        <w:rPr>
          <w:rFonts w:ascii="Cambria" w:hAnsi="Cambria" w:cs="Times New Roman"/>
          <w:color w:val="auto"/>
        </w:rPr>
        <w:t>s dhe 1500-2000 punonj</w:t>
      </w:r>
      <w:r w:rsidR="00A365F3" w:rsidRPr="00D04162">
        <w:rPr>
          <w:rFonts w:ascii="Cambria" w:hAnsi="Cambria" w:cs="Times New Roman"/>
          <w:color w:val="auto"/>
        </w:rPr>
        <w:t>ë</w:t>
      </w:r>
      <w:r w:rsidRPr="00D04162">
        <w:rPr>
          <w:rFonts w:ascii="Cambria" w:hAnsi="Cambria" w:cs="Times New Roman"/>
          <w:color w:val="auto"/>
        </w:rPr>
        <w:t>s m</w:t>
      </w:r>
      <w:r w:rsidR="00A365F3" w:rsidRPr="00D04162">
        <w:rPr>
          <w:rFonts w:ascii="Cambria" w:hAnsi="Cambria" w:cs="Times New Roman"/>
          <w:color w:val="auto"/>
        </w:rPr>
        <w:t>ë</w:t>
      </w:r>
      <w:r w:rsidRPr="00D04162">
        <w:rPr>
          <w:rFonts w:ascii="Cambria" w:hAnsi="Cambria" w:cs="Times New Roman"/>
          <w:color w:val="auto"/>
        </w:rPr>
        <w:t>simor</w:t>
      </w:r>
      <w:r w:rsidR="00A365F3" w:rsidRPr="00D04162">
        <w:rPr>
          <w:rFonts w:ascii="Cambria" w:hAnsi="Cambria" w:cs="Times New Roman"/>
          <w:color w:val="auto"/>
        </w:rPr>
        <w:t>ë</w:t>
      </w:r>
      <w:r w:rsidRPr="00D04162">
        <w:rPr>
          <w:rFonts w:ascii="Cambria" w:hAnsi="Cambria" w:cs="Times New Roman"/>
          <w:color w:val="auto"/>
        </w:rPr>
        <w:t>;</w:t>
      </w:r>
    </w:p>
    <w:p w14:paraId="50287F15" w14:textId="77777777" w:rsidR="00966B6A" w:rsidRPr="00D04162" w:rsidRDefault="00966B6A" w:rsidP="00966B6A">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Krijimi i fondit t</w:t>
      </w:r>
      <w:r w:rsidR="00A365F3" w:rsidRPr="00D04162">
        <w:rPr>
          <w:rFonts w:ascii="Cambria" w:hAnsi="Cambria" w:cs="Times New Roman"/>
          <w:color w:val="auto"/>
        </w:rPr>
        <w:t>ë</w:t>
      </w:r>
      <w:r w:rsidRPr="00D04162">
        <w:rPr>
          <w:rFonts w:ascii="Cambria" w:hAnsi="Cambria" w:cs="Times New Roman"/>
          <w:color w:val="auto"/>
        </w:rPr>
        <w:t xml:space="preserve"> bibliotekave shkollore p</w:t>
      </w:r>
      <w:r w:rsidR="00A365F3" w:rsidRPr="00D04162">
        <w:rPr>
          <w:rFonts w:ascii="Cambria" w:hAnsi="Cambria" w:cs="Times New Roman"/>
          <w:color w:val="auto"/>
        </w:rPr>
        <w:t>ë</w:t>
      </w:r>
      <w:r w:rsidRPr="00D04162">
        <w:rPr>
          <w:rFonts w:ascii="Cambria" w:hAnsi="Cambria" w:cs="Times New Roman"/>
          <w:color w:val="auto"/>
        </w:rPr>
        <w:t>r rritjen e mund</w:t>
      </w:r>
      <w:r w:rsidR="00A365F3" w:rsidRPr="00D04162">
        <w:rPr>
          <w:rFonts w:ascii="Cambria" w:hAnsi="Cambria" w:cs="Times New Roman"/>
          <w:color w:val="auto"/>
        </w:rPr>
        <w:t>ë</w:t>
      </w:r>
      <w:r w:rsidRPr="00D04162">
        <w:rPr>
          <w:rFonts w:ascii="Cambria" w:hAnsi="Cambria" w:cs="Times New Roman"/>
          <w:color w:val="auto"/>
        </w:rPr>
        <w:t>sis</w:t>
      </w:r>
      <w:r w:rsidR="00A365F3" w:rsidRPr="00D04162">
        <w:rPr>
          <w:rFonts w:ascii="Cambria" w:hAnsi="Cambria" w:cs="Times New Roman"/>
          <w:color w:val="auto"/>
        </w:rPr>
        <w:t>ë</w:t>
      </w:r>
      <w:r w:rsidRPr="00D04162">
        <w:rPr>
          <w:rFonts w:ascii="Cambria" w:hAnsi="Cambria" w:cs="Times New Roman"/>
          <w:color w:val="auto"/>
        </w:rPr>
        <w:t xml:space="preserve"> dhe aksesit n</w:t>
      </w:r>
      <w:r w:rsidR="00A365F3" w:rsidRPr="00D04162">
        <w:rPr>
          <w:rFonts w:ascii="Cambria" w:hAnsi="Cambria" w:cs="Times New Roman"/>
          <w:color w:val="auto"/>
        </w:rPr>
        <w:t>ë</w:t>
      </w:r>
      <w:r w:rsidRPr="00D04162">
        <w:rPr>
          <w:rFonts w:ascii="Cambria" w:hAnsi="Cambria" w:cs="Times New Roman"/>
          <w:color w:val="auto"/>
        </w:rPr>
        <w:t xml:space="preserve"> libra sidomos p</w:t>
      </w:r>
      <w:r w:rsidR="00A365F3" w:rsidRPr="00D04162">
        <w:rPr>
          <w:rFonts w:ascii="Cambria" w:hAnsi="Cambria" w:cs="Times New Roman"/>
          <w:color w:val="auto"/>
        </w:rPr>
        <w:t>ë</w:t>
      </w:r>
      <w:r w:rsidRPr="00D04162">
        <w:rPr>
          <w:rFonts w:ascii="Cambria" w:hAnsi="Cambria" w:cs="Times New Roman"/>
          <w:color w:val="auto"/>
        </w:rPr>
        <w:t>r f</w:t>
      </w:r>
      <w:r w:rsidR="00A365F3" w:rsidRPr="00D04162">
        <w:rPr>
          <w:rFonts w:ascii="Cambria" w:hAnsi="Cambria" w:cs="Times New Roman"/>
          <w:color w:val="auto"/>
        </w:rPr>
        <w:t>ë</w:t>
      </w:r>
      <w:r w:rsidRPr="00D04162">
        <w:rPr>
          <w:rFonts w:ascii="Cambria" w:hAnsi="Cambria" w:cs="Times New Roman"/>
          <w:color w:val="auto"/>
        </w:rPr>
        <w:t>mij</w:t>
      </w:r>
      <w:r w:rsidR="00A365F3" w:rsidRPr="00D04162">
        <w:rPr>
          <w:rFonts w:ascii="Cambria" w:hAnsi="Cambria" w:cs="Times New Roman"/>
          <w:color w:val="auto"/>
        </w:rPr>
        <w:t>ë</w:t>
      </w:r>
      <w:r w:rsidRPr="00D04162">
        <w:rPr>
          <w:rFonts w:ascii="Cambria" w:hAnsi="Cambria" w:cs="Times New Roman"/>
          <w:color w:val="auto"/>
        </w:rPr>
        <w:t xml:space="preserve"> nga shtresa sociale n</w:t>
      </w:r>
      <w:r w:rsidR="00A365F3" w:rsidRPr="00D04162">
        <w:rPr>
          <w:rFonts w:ascii="Cambria" w:hAnsi="Cambria" w:cs="Times New Roman"/>
          <w:color w:val="auto"/>
        </w:rPr>
        <w:t>ë</w:t>
      </w:r>
      <w:r w:rsidRPr="00D04162">
        <w:rPr>
          <w:rFonts w:ascii="Cambria" w:hAnsi="Cambria" w:cs="Times New Roman"/>
          <w:color w:val="auto"/>
        </w:rPr>
        <w:t xml:space="preserve"> nevoj</w:t>
      </w:r>
      <w:r w:rsidR="00A365F3" w:rsidRPr="00D04162">
        <w:rPr>
          <w:rFonts w:ascii="Cambria" w:hAnsi="Cambria" w:cs="Times New Roman"/>
          <w:color w:val="auto"/>
        </w:rPr>
        <w:t>ë</w:t>
      </w:r>
      <w:r w:rsidRPr="00D04162">
        <w:rPr>
          <w:rFonts w:ascii="Cambria" w:hAnsi="Cambria" w:cs="Times New Roman"/>
          <w:color w:val="auto"/>
        </w:rPr>
        <w:t xml:space="preserve"> ku parashikohet t</w:t>
      </w:r>
      <w:r w:rsidR="00A365F3" w:rsidRPr="00D04162">
        <w:rPr>
          <w:rFonts w:ascii="Cambria" w:hAnsi="Cambria" w:cs="Times New Roman"/>
          <w:color w:val="auto"/>
        </w:rPr>
        <w:t>ë</w:t>
      </w:r>
      <w:r w:rsidRPr="00D04162">
        <w:rPr>
          <w:rFonts w:ascii="Cambria" w:hAnsi="Cambria" w:cs="Times New Roman"/>
          <w:color w:val="auto"/>
        </w:rPr>
        <w:t xml:space="preserve"> p</w:t>
      </w:r>
      <w:r w:rsidR="00A365F3" w:rsidRPr="00D04162">
        <w:rPr>
          <w:rFonts w:ascii="Cambria" w:hAnsi="Cambria" w:cs="Times New Roman"/>
          <w:color w:val="auto"/>
        </w:rPr>
        <w:t>ë</w:t>
      </w:r>
      <w:r w:rsidRPr="00D04162">
        <w:rPr>
          <w:rFonts w:ascii="Cambria" w:hAnsi="Cambria" w:cs="Times New Roman"/>
          <w:color w:val="auto"/>
        </w:rPr>
        <w:t>rfitojn</w:t>
      </w:r>
      <w:r w:rsidR="00A365F3" w:rsidRPr="00D04162">
        <w:rPr>
          <w:rFonts w:ascii="Cambria" w:hAnsi="Cambria" w:cs="Times New Roman"/>
          <w:color w:val="auto"/>
        </w:rPr>
        <w:t>ë</w:t>
      </w:r>
      <w:r w:rsidRPr="00D04162">
        <w:rPr>
          <w:rFonts w:ascii="Cambria" w:hAnsi="Cambria" w:cs="Times New Roman"/>
          <w:color w:val="auto"/>
        </w:rPr>
        <w:t xml:space="preserve"> rreth 30 000 -45 000 nx</w:t>
      </w:r>
      <w:r w:rsidR="00A365F3" w:rsidRPr="00D04162">
        <w:rPr>
          <w:rFonts w:ascii="Cambria" w:hAnsi="Cambria" w:cs="Times New Roman"/>
          <w:color w:val="auto"/>
        </w:rPr>
        <w:t>ë</w:t>
      </w:r>
      <w:r w:rsidRPr="00D04162">
        <w:rPr>
          <w:rFonts w:ascii="Cambria" w:hAnsi="Cambria" w:cs="Times New Roman"/>
          <w:color w:val="auto"/>
        </w:rPr>
        <w:t>n</w:t>
      </w:r>
      <w:r w:rsidR="00A365F3" w:rsidRPr="00D04162">
        <w:rPr>
          <w:rFonts w:ascii="Cambria" w:hAnsi="Cambria" w:cs="Times New Roman"/>
          <w:color w:val="auto"/>
        </w:rPr>
        <w:t>ë</w:t>
      </w:r>
      <w:r w:rsidRPr="00D04162">
        <w:rPr>
          <w:rFonts w:ascii="Cambria" w:hAnsi="Cambria" w:cs="Times New Roman"/>
          <w:color w:val="auto"/>
        </w:rPr>
        <w:t>s dhe 3000-4000 punonj</w:t>
      </w:r>
      <w:r w:rsidR="00A365F3" w:rsidRPr="00D04162">
        <w:rPr>
          <w:rFonts w:ascii="Cambria" w:hAnsi="Cambria" w:cs="Times New Roman"/>
          <w:color w:val="auto"/>
        </w:rPr>
        <w:t>ë</w:t>
      </w:r>
      <w:r w:rsidRPr="00D04162">
        <w:rPr>
          <w:rFonts w:ascii="Cambria" w:hAnsi="Cambria" w:cs="Times New Roman"/>
          <w:color w:val="auto"/>
        </w:rPr>
        <w:t>s m</w:t>
      </w:r>
      <w:r w:rsidR="00A365F3" w:rsidRPr="00D04162">
        <w:rPr>
          <w:rFonts w:ascii="Cambria" w:hAnsi="Cambria" w:cs="Times New Roman"/>
          <w:color w:val="auto"/>
        </w:rPr>
        <w:t>ë</w:t>
      </w:r>
      <w:r w:rsidRPr="00D04162">
        <w:rPr>
          <w:rFonts w:ascii="Cambria" w:hAnsi="Cambria" w:cs="Times New Roman"/>
          <w:color w:val="auto"/>
        </w:rPr>
        <w:t>simor</w:t>
      </w:r>
      <w:r w:rsidR="00A365F3" w:rsidRPr="00D04162">
        <w:rPr>
          <w:rFonts w:ascii="Cambria" w:hAnsi="Cambria" w:cs="Times New Roman"/>
          <w:color w:val="auto"/>
        </w:rPr>
        <w:t>ë</w:t>
      </w:r>
      <w:r w:rsidRPr="00D04162">
        <w:rPr>
          <w:rFonts w:ascii="Cambria" w:hAnsi="Cambria" w:cs="Times New Roman"/>
          <w:color w:val="auto"/>
        </w:rPr>
        <w:t>;</w:t>
      </w:r>
    </w:p>
    <w:p w14:paraId="3CA024DE" w14:textId="77777777" w:rsidR="00966B6A" w:rsidRPr="00D04162" w:rsidRDefault="00966B6A" w:rsidP="00966B6A">
      <w:pPr>
        <w:pStyle w:val="Default"/>
        <w:spacing w:line="276" w:lineRule="auto"/>
        <w:ind w:left="720"/>
        <w:jc w:val="both"/>
        <w:rPr>
          <w:rFonts w:ascii="Cambria" w:hAnsi="Cambria" w:cs="Times New Roman"/>
          <w:color w:val="auto"/>
        </w:rPr>
      </w:pPr>
    </w:p>
    <w:p w14:paraId="66B32320" w14:textId="77777777" w:rsidR="0033048E" w:rsidRPr="00D04162" w:rsidRDefault="0033048E" w:rsidP="0033048E">
      <w:pPr>
        <w:pStyle w:val="Default"/>
        <w:spacing w:line="276" w:lineRule="auto"/>
        <w:ind w:left="720"/>
        <w:jc w:val="both"/>
        <w:rPr>
          <w:rFonts w:ascii="Cambria" w:hAnsi="Cambria" w:cs="Times New Roman"/>
          <w:b/>
          <w:color w:val="auto"/>
        </w:rPr>
      </w:pPr>
    </w:p>
    <w:p w14:paraId="01577199" w14:textId="77777777" w:rsidR="0033048E" w:rsidRPr="00D04162" w:rsidRDefault="0033048E" w:rsidP="0033048E">
      <w:pPr>
        <w:pStyle w:val="Default"/>
        <w:spacing w:line="276" w:lineRule="auto"/>
        <w:jc w:val="both"/>
        <w:rPr>
          <w:rFonts w:ascii="Cambria" w:hAnsi="Cambria" w:cs="Times New Roman"/>
          <w:b/>
          <w:color w:val="auto"/>
        </w:rPr>
      </w:pPr>
      <w:r w:rsidRPr="00D04162">
        <w:rPr>
          <w:rFonts w:ascii="Cambria" w:hAnsi="Cambria" w:cs="Times New Roman"/>
          <w:b/>
          <w:color w:val="auto"/>
        </w:rPr>
        <w:t>Treguesit e performancës për programin Arsimi i Mesëm i Përgjithshëm Gjimnazet (09230).</w:t>
      </w:r>
    </w:p>
    <w:p w14:paraId="12ADAE6F" w14:textId="77777777" w:rsidR="0033048E" w:rsidRPr="00D04162" w:rsidRDefault="0033048E"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Deri në vitin 2026, 90% e nxënësve që mbarojnë arsimin bazë të regjistrohen në një nga format/ llojet e arsimit të mesëm;</w:t>
      </w:r>
    </w:p>
    <w:p w14:paraId="2C09A67A" w14:textId="77777777" w:rsidR="0033048E" w:rsidRPr="00D04162" w:rsidRDefault="0033048E"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Në vitin 2026, 100% e shërbimit arsimor realizohet vetëm me një turn (08.00-15.30);</w:t>
      </w:r>
    </w:p>
    <w:p w14:paraId="0944669C" w14:textId="77777777" w:rsidR="0033048E" w:rsidRPr="00D04162" w:rsidRDefault="009D378D"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Rreth 16 mij</w:t>
      </w:r>
      <w:r w:rsidR="00BB47CA" w:rsidRPr="00D04162">
        <w:rPr>
          <w:rFonts w:ascii="Cambria" w:hAnsi="Cambria" w:cs="Times New Roman"/>
          <w:color w:val="auto"/>
        </w:rPr>
        <w:t>ë</w:t>
      </w:r>
      <w:r w:rsidR="0033048E" w:rsidRPr="00D04162">
        <w:rPr>
          <w:rFonts w:ascii="Cambria" w:hAnsi="Cambria" w:cs="Times New Roman"/>
          <w:color w:val="auto"/>
        </w:rPr>
        <w:t xml:space="preserve"> Nxënës të Arsimit të mesëm të lartë ju sigurohen tekstet shkollore falas (klasa 10 deri në klasën12) </w:t>
      </w:r>
      <w:r w:rsidRPr="00D04162">
        <w:rPr>
          <w:rFonts w:ascii="Cambria" w:hAnsi="Cambria" w:cs="Times New Roman"/>
          <w:color w:val="auto"/>
        </w:rPr>
        <w:t>çdo vit p</w:t>
      </w:r>
      <w:r w:rsidR="00BB47CA" w:rsidRPr="00D04162">
        <w:rPr>
          <w:rFonts w:ascii="Cambria" w:hAnsi="Cambria" w:cs="Times New Roman"/>
          <w:color w:val="auto"/>
        </w:rPr>
        <w:t>ë</w:t>
      </w:r>
      <w:r w:rsidRPr="00D04162">
        <w:rPr>
          <w:rFonts w:ascii="Cambria" w:hAnsi="Cambria" w:cs="Times New Roman"/>
          <w:color w:val="auto"/>
        </w:rPr>
        <w:t>rgjat</w:t>
      </w:r>
      <w:r w:rsidR="00BB47CA" w:rsidRPr="00D04162">
        <w:rPr>
          <w:rFonts w:ascii="Cambria" w:hAnsi="Cambria" w:cs="Times New Roman"/>
          <w:color w:val="auto"/>
        </w:rPr>
        <w:t>ë</w:t>
      </w:r>
      <w:r w:rsidRPr="00D04162">
        <w:rPr>
          <w:rFonts w:ascii="Cambria" w:hAnsi="Cambria" w:cs="Times New Roman"/>
          <w:color w:val="auto"/>
        </w:rPr>
        <w:t xml:space="preserve"> 2023-</w:t>
      </w:r>
      <w:r w:rsidR="0033048E" w:rsidRPr="00D04162">
        <w:rPr>
          <w:rFonts w:ascii="Cambria" w:hAnsi="Cambria" w:cs="Times New Roman"/>
          <w:color w:val="auto"/>
        </w:rPr>
        <w:t>2026;</w:t>
      </w:r>
    </w:p>
    <w:p w14:paraId="2021270F" w14:textId="77777777" w:rsidR="0033048E" w:rsidRPr="00D04162" w:rsidRDefault="0033048E"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Raporti mësues/nxënës në arsimin e mesëm krahasuar me mesataren e rajonit deri në vitin 2026 të shkojë 10.9.</w:t>
      </w:r>
    </w:p>
    <w:p w14:paraId="32E42502" w14:textId="77777777" w:rsidR="0033048E" w:rsidRPr="00D04162" w:rsidRDefault="009D378D"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T</w:t>
      </w:r>
      <w:r w:rsidR="00BB47CA" w:rsidRPr="00D04162">
        <w:rPr>
          <w:rFonts w:ascii="Cambria" w:hAnsi="Cambria" w:cs="Times New Roman"/>
          <w:color w:val="auto"/>
        </w:rPr>
        <w:t>ë</w:t>
      </w:r>
      <w:r w:rsidRPr="00D04162">
        <w:rPr>
          <w:rFonts w:ascii="Cambria" w:hAnsi="Cambria" w:cs="Times New Roman"/>
          <w:color w:val="auto"/>
        </w:rPr>
        <w:t xml:space="preserve"> rritet p</w:t>
      </w:r>
      <w:r w:rsidR="00BB47CA" w:rsidRPr="00D04162">
        <w:rPr>
          <w:rFonts w:ascii="Cambria" w:hAnsi="Cambria" w:cs="Times New Roman"/>
          <w:color w:val="auto"/>
        </w:rPr>
        <w:t>ë</w:t>
      </w:r>
      <w:r w:rsidRPr="00D04162">
        <w:rPr>
          <w:rFonts w:ascii="Cambria" w:hAnsi="Cambria" w:cs="Times New Roman"/>
          <w:color w:val="auto"/>
        </w:rPr>
        <w:t>rqindja e nx</w:t>
      </w:r>
      <w:r w:rsidR="00BB47CA" w:rsidRPr="00D04162">
        <w:rPr>
          <w:rFonts w:ascii="Cambria" w:hAnsi="Cambria" w:cs="Times New Roman"/>
          <w:color w:val="auto"/>
        </w:rPr>
        <w:t>ë</w:t>
      </w:r>
      <w:r w:rsidRPr="00D04162">
        <w:rPr>
          <w:rFonts w:ascii="Cambria" w:hAnsi="Cambria" w:cs="Times New Roman"/>
          <w:color w:val="auto"/>
        </w:rPr>
        <w:t>n</w:t>
      </w:r>
      <w:r w:rsidR="00BB47CA" w:rsidRPr="00D04162">
        <w:rPr>
          <w:rFonts w:ascii="Cambria" w:hAnsi="Cambria" w:cs="Times New Roman"/>
          <w:color w:val="auto"/>
        </w:rPr>
        <w:t>ë</w:t>
      </w:r>
      <w:r w:rsidRPr="00D04162">
        <w:rPr>
          <w:rFonts w:ascii="Cambria" w:hAnsi="Cambria" w:cs="Times New Roman"/>
          <w:color w:val="auto"/>
        </w:rPr>
        <w:t>sve q</w:t>
      </w:r>
      <w:r w:rsidR="00BB47CA" w:rsidRPr="00D04162">
        <w:rPr>
          <w:rFonts w:ascii="Cambria" w:hAnsi="Cambria" w:cs="Times New Roman"/>
          <w:color w:val="auto"/>
        </w:rPr>
        <w:t>ë</w:t>
      </w:r>
      <w:r w:rsidRPr="00D04162">
        <w:rPr>
          <w:rFonts w:ascii="Cambria" w:hAnsi="Cambria" w:cs="Times New Roman"/>
          <w:color w:val="auto"/>
        </w:rPr>
        <w:t xml:space="preserve"> ndjekin arsimin e mes</w:t>
      </w:r>
      <w:r w:rsidR="00BB47CA" w:rsidRPr="00D04162">
        <w:rPr>
          <w:rFonts w:ascii="Cambria" w:hAnsi="Cambria" w:cs="Times New Roman"/>
          <w:color w:val="auto"/>
        </w:rPr>
        <w:t>ë</w:t>
      </w:r>
      <w:r w:rsidRPr="00D04162">
        <w:rPr>
          <w:rFonts w:ascii="Cambria" w:hAnsi="Cambria" w:cs="Times New Roman"/>
          <w:color w:val="auto"/>
        </w:rPr>
        <w:t>m publik nga 83% n</w:t>
      </w:r>
      <w:r w:rsidR="00BB47CA" w:rsidRPr="00D04162">
        <w:rPr>
          <w:rFonts w:ascii="Cambria" w:hAnsi="Cambria" w:cs="Times New Roman"/>
          <w:color w:val="auto"/>
        </w:rPr>
        <w:t>ë</w:t>
      </w:r>
      <w:r w:rsidRPr="00D04162">
        <w:rPr>
          <w:rFonts w:ascii="Cambria" w:hAnsi="Cambria" w:cs="Times New Roman"/>
          <w:color w:val="auto"/>
        </w:rPr>
        <w:t xml:space="preserve"> vitin 2024 n</w:t>
      </w:r>
      <w:r w:rsidR="00BB47CA" w:rsidRPr="00D04162">
        <w:rPr>
          <w:rFonts w:ascii="Cambria" w:hAnsi="Cambria" w:cs="Times New Roman"/>
          <w:color w:val="auto"/>
        </w:rPr>
        <w:t>ë</w:t>
      </w:r>
      <w:r w:rsidRPr="00D04162">
        <w:rPr>
          <w:rFonts w:ascii="Cambria" w:hAnsi="Cambria" w:cs="Times New Roman"/>
          <w:color w:val="auto"/>
        </w:rPr>
        <w:t xml:space="preserve"> 85% n</w:t>
      </w:r>
      <w:r w:rsidR="00BB47CA" w:rsidRPr="00D04162">
        <w:rPr>
          <w:rFonts w:ascii="Cambria" w:hAnsi="Cambria" w:cs="Times New Roman"/>
          <w:color w:val="auto"/>
        </w:rPr>
        <w:t>ë</w:t>
      </w:r>
      <w:r w:rsidRPr="00D04162">
        <w:rPr>
          <w:rFonts w:ascii="Cambria" w:hAnsi="Cambria" w:cs="Times New Roman"/>
          <w:color w:val="auto"/>
        </w:rPr>
        <w:t xml:space="preserve"> vitin 2026;</w:t>
      </w:r>
    </w:p>
    <w:p w14:paraId="756C828C" w14:textId="77777777" w:rsidR="0033048E" w:rsidRPr="00D04162" w:rsidRDefault="009D378D" w:rsidP="0033048E">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T</w:t>
      </w:r>
      <w:r w:rsidR="00BB47CA" w:rsidRPr="00D04162">
        <w:rPr>
          <w:rFonts w:ascii="Cambria" w:hAnsi="Cambria" w:cs="Times New Roman"/>
          <w:color w:val="auto"/>
        </w:rPr>
        <w:t>ë</w:t>
      </w:r>
      <w:r w:rsidRPr="00D04162">
        <w:rPr>
          <w:rFonts w:ascii="Cambria" w:hAnsi="Cambria" w:cs="Times New Roman"/>
          <w:color w:val="auto"/>
        </w:rPr>
        <w:t xml:space="preserve"> rritet p</w:t>
      </w:r>
      <w:r w:rsidR="00BB47CA" w:rsidRPr="00D04162">
        <w:rPr>
          <w:rFonts w:ascii="Cambria" w:hAnsi="Cambria" w:cs="Times New Roman"/>
          <w:color w:val="auto"/>
        </w:rPr>
        <w:t>ë</w:t>
      </w:r>
      <w:r w:rsidRPr="00D04162">
        <w:rPr>
          <w:rFonts w:ascii="Cambria" w:hAnsi="Cambria" w:cs="Times New Roman"/>
          <w:color w:val="auto"/>
        </w:rPr>
        <w:t xml:space="preserve">rqindja e </w:t>
      </w:r>
      <w:r w:rsidR="00FC402D" w:rsidRPr="00D04162">
        <w:rPr>
          <w:rFonts w:ascii="Cambria" w:hAnsi="Cambria" w:cs="Times New Roman"/>
          <w:color w:val="auto"/>
        </w:rPr>
        <w:t>vajzave q</w:t>
      </w:r>
      <w:r w:rsidR="00BB47CA" w:rsidRPr="00D04162">
        <w:rPr>
          <w:rFonts w:ascii="Cambria" w:hAnsi="Cambria" w:cs="Times New Roman"/>
          <w:color w:val="auto"/>
        </w:rPr>
        <w:t>ë</w:t>
      </w:r>
      <w:r w:rsidR="00FC402D" w:rsidRPr="00D04162">
        <w:rPr>
          <w:rFonts w:ascii="Cambria" w:hAnsi="Cambria" w:cs="Times New Roman"/>
          <w:color w:val="auto"/>
        </w:rPr>
        <w:t xml:space="preserve"> ndjekin arsimin e mes</w:t>
      </w:r>
      <w:r w:rsidR="00BB47CA" w:rsidRPr="00D04162">
        <w:rPr>
          <w:rFonts w:ascii="Cambria" w:hAnsi="Cambria" w:cs="Times New Roman"/>
          <w:color w:val="auto"/>
        </w:rPr>
        <w:t>ë</w:t>
      </w:r>
      <w:r w:rsidR="00FC402D" w:rsidRPr="00D04162">
        <w:rPr>
          <w:rFonts w:ascii="Cambria" w:hAnsi="Cambria" w:cs="Times New Roman"/>
          <w:color w:val="auto"/>
        </w:rPr>
        <w:t>m t</w:t>
      </w:r>
      <w:r w:rsidR="00BB47CA" w:rsidRPr="00D04162">
        <w:rPr>
          <w:rFonts w:ascii="Cambria" w:hAnsi="Cambria" w:cs="Times New Roman"/>
          <w:color w:val="auto"/>
        </w:rPr>
        <w:t>ë</w:t>
      </w:r>
      <w:r w:rsidR="00FC402D" w:rsidRPr="00D04162">
        <w:rPr>
          <w:rFonts w:ascii="Cambria" w:hAnsi="Cambria" w:cs="Times New Roman"/>
          <w:color w:val="auto"/>
        </w:rPr>
        <w:t xml:space="preserve"> lart</w:t>
      </w:r>
      <w:r w:rsidR="00BB47CA" w:rsidRPr="00D04162">
        <w:rPr>
          <w:rFonts w:ascii="Cambria" w:hAnsi="Cambria" w:cs="Times New Roman"/>
          <w:color w:val="auto"/>
        </w:rPr>
        <w:t>ë</w:t>
      </w:r>
      <w:r w:rsidR="00FC402D" w:rsidRPr="00D04162">
        <w:rPr>
          <w:rFonts w:ascii="Cambria" w:hAnsi="Cambria" w:cs="Times New Roman"/>
          <w:color w:val="auto"/>
        </w:rPr>
        <w:t xml:space="preserve"> publik n</w:t>
      </w:r>
      <w:r w:rsidR="00BB47CA" w:rsidRPr="00D04162">
        <w:rPr>
          <w:rFonts w:ascii="Cambria" w:hAnsi="Cambria" w:cs="Times New Roman"/>
          <w:color w:val="auto"/>
        </w:rPr>
        <w:t>ë</w:t>
      </w:r>
      <w:r w:rsidR="00FC402D" w:rsidRPr="00D04162">
        <w:rPr>
          <w:rFonts w:ascii="Cambria" w:hAnsi="Cambria" w:cs="Times New Roman"/>
          <w:color w:val="auto"/>
        </w:rPr>
        <w:t xml:space="preserve"> zonat rurale nga 26.5% n</w:t>
      </w:r>
      <w:r w:rsidR="00BB47CA" w:rsidRPr="00D04162">
        <w:rPr>
          <w:rFonts w:ascii="Cambria" w:hAnsi="Cambria" w:cs="Times New Roman"/>
          <w:color w:val="auto"/>
        </w:rPr>
        <w:t>ë</w:t>
      </w:r>
      <w:r w:rsidR="00FC402D" w:rsidRPr="00D04162">
        <w:rPr>
          <w:rFonts w:ascii="Cambria" w:hAnsi="Cambria" w:cs="Times New Roman"/>
          <w:color w:val="auto"/>
        </w:rPr>
        <w:t xml:space="preserve"> vitin 2023 n</w:t>
      </w:r>
      <w:r w:rsidR="00BB47CA" w:rsidRPr="00D04162">
        <w:rPr>
          <w:rFonts w:ascii="Cambria" w:hAnsi="Cambria" w:cs="Times New Roman"/>
          <w:color w:val="auto"/>
        </w:rPr>
        <w:t>ë</w:t>
      </w:r>
      <w:r w:rsidR="00FC402D" w:rsidRPr="00D04162">
        <w:rPr>
          <w:rFonts w:ascii="Cambria" w:hAnsi="Cambria" w:cs="Times New Roman"/>
          <w:color w:val="auto"/>
        </w:rPr>
        <w:t xml:space="preserve"> 30% n</w:t>
      </w:r>
      <w:r w:rsidR="00BB47CA" w:rsidRPr="00D04162">
        <w:rPr>
          <w:rFonts w:ascii="Cambria" w:hAnsi="Cambria" w:cs="Times New Roman"/>
          <w:color w:val="auto"/>
        </w:rPr>
        <w:t>ë</w:t>
      </w:r>
      <w:r w:rsidR="00FC402D" w:rsidRPr="00D04162">
        <w:rPr>
          <w:rFonts w:ascii="Cambria" w:hAnsi="Cambria" w:cs="Times New Roman"/>
          <w:color w:val="auto"/>
        </w:rPr>
        <w:t xml:space="preserve"> vitin 2026.</w:t>
      </w:r>
    </w:p>
    <w:p w14:paraId="5ED91B9F" w14:textId="77777777" w:rsidR="00C03372" w:rsidRPr="00D04162" w:rsidRDefault="00C03372" w:rsidP="00C03372">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lastRenderedPageBreak/>
        <w:t>Do t</w:t>
      </w:r>
      <w:r w:rsidR="00A365F3" w:rsidRPr="00D04162">
        <w:rPr>
          <w:rFonts w:ascii="Cambria" w:hAnsi="Cambria" w:cs="Times New Roman"/>
          <w:color w:val="auto"/>
        </w:rPr>
        <w:t>ë</w:t>
      </w:r>
      <w:r w:rsidRPr="00D04162">
        <w:rPr>
          <w:rFonts w:ascii="Cambria" w:hAnsi="Cambria" w:cs="Times New Roman"/>
          <w:color w:val="auto"/>
        </w:rPr>
        <w:t xml:space="preserve"> nd</w:t>
      </w:r>
      <w:r w:rsidR="00A365F3" w:rsidRPr="00D04162">
        <w:rPr>
          <w:rFonts w:ascii="Cambria" w:hAnsi="Cambria" w:cs="Times New Roman"/>
          <w:color w:val="auto"/>
        </w:rPr>
        <w:t>ë</w:t>
      </w:r>
      <w:r w:rsidRPr="00D04162">
        <w:rPr>
          <w:rFonts w:ascii="Cambria" w:hAnsi="Cambria" w:cs="Times New Roman"/>
          <w:color w:val="auto"/>
        </w:rPr>
        <w:t>rtohen ose riskonstruktohen rreth 50-60 objekte arsimore me rreth 600-800 klasa/laborator</w:t>
      </w:r>
      <w:r w:rsidR="00A365F3" w:rsidRPr="00D04162">
        <w:rPr>
          <w:rFonts w:ascii="Cambria" w:hAnsi="Cambria" w:cs="Times New Roman"/>
          <w:color w:val="auto"/>
        </w:rPr>
        <w:t>ë</w:t>
      </w:r>
      <w:r w:rsidRPr="00D04162">
        <w:rPr>
          <w:rFonts w:ascii="Cambria" w:hAnsi="Cambria" w:cs="Times New Roman"/>
          <w:color w:val="auto"/>
        </w:rPr>
        <w:t xml:space="preserve"> ku parashikohet t</w:t>
      </w:r>
      <w:r w:rsidR="00A365F3" w:rsidRPr="00D04162">
        <w:rPr>
          <w:rFonts w:ascii="Cambria" w:hAnsi="Cambria" w:cs="Times New Roman"/>
          <w:color w:val="auto"/>
        </w:rPr>
        <w:t>ë</w:t>
      </w:r>
      <w:r w:rsidRPr="00D04162">
        <w:rPr>
          <w:rFonts w:ascii="Cambria" w:hAnsi="Cambria" w:cs="Times New Roman"/>
          <w:color w:val="auto"/>
        </w:rPr>
        <w:t xml:space="preserve"> p</w:t>
      </w:r>
      <w:r w:rsidR="00A365F3" w:rsidRPr="00D04162">
        <w:rPr>
          <w:rFonts w:ascii="Cambria" w:hAnsi="Cambria" w:cs="Times New Roman"/>
          <w:color w:val="auto"/>
        </w:rPr>
        <w:t>ë</w:t>
      </w:r>
      <w:r w:rsidRPr="00D04162">
        <w:rPr>
          <w:rFonts w:ascii="Cambria" w:hAnsi="Cambria" w:cs="Times New Roman"/>
          <w:color w:val="auto"/>
        </w:rPr>
        <w:t>rfitojn</w:t>
      </w:r>
      <w:r w:rsidR="00A365F3" w:rsidRPr="00D04162">
        <w:rPr>
          <w:rFonts w:ascii="Cambria" w:hAnsi="Cambria" w:cs="Times New Roman"/>
          <w:color w:val="auto"/>
        </w:rPr>
        <w:t>ë</w:t>
      </w:r>
      <w:r w:rsidRPr="00D04162">
        <w:rPr>
          <w:rFonts w:ascii="Cambria" w:hAnsi="Cambria" w:cs="Times New Roman"/>
          <w:color w:val="auto"/>
        </w:rPr>
        <w:t xml:space="preserve"> rreth 20 000 -23 000 nx</w:t>
      </w:r>
      <w:r w:rsidR="00A365F3" w:rsidRPr="00D04162">
        <w:rPr>
          <w:rFonts w:ascii="Cambria" w:hAnsi="Cambria" w:cs="Times New Roman"/>
          <w:color w:val="auto"/>
        </w:rPr>
        <w:t>ë</w:t>
      </w:r>
      <w:r w:rsidRPr="00D04162">
        <w:rPr>
          <w:rFonts w:ascii="Cambria" w:hAnsi="Cambria" w:cs="Times New Roman"/>
          <w:color w:val="auto"/>
        </w:rPr>
        <w:t>n</w:t>
      </w:r>
      <w:r w:rsidR="00A365F3" w:rsidRPr="00D04162">
        <w:rPr>
          <w:rFonts w:ascii="Cambria" w:hAnsi="Cambria" w:cs="Times New Roman"/>
          <w:color w:val="auto"/>
        </w:rPr>
        <w:t>ë</w:t>
      </w:r>
      <w:r w:rsidRPr="00D04162">
        <w:rPr>
          <w:rFonts w:ascii="Cambria" w:hAnsi="Cambria" w:cs="Times New Roman"/>
          <w:color w:val="auto"/>
        </w:rPr>
        <w:t>s dhe 1500-2000 punonj</w:t>
      </w:r>
      <w:r w:rsidR="00A365F3" w:rsidRPr="00D04162">
        <w:rPr>
          <w:rFonts w:ascii="Cambria" w:hAnsi="Cambria" w:cs="Times New Roman"/>
          <w:color w:val="auto"/>
        </w:rPr>
        <w:t>ë</w:t>
      </w:r>
      <w:r w:rsidRPr="00D04162">
        <w:rPr>
          <w:rFonts w:ascii="Cambria" w:hAnsi="Cambria" w:cs="Times New Roman"/>
          <w:color w:val="auto"/>
        </w:rPr>
        <w:t>s m</w:t>
      </w:r>
      <w:r w:rsidR="00A365F3" w:rsidRPr="00D04162">
        <w:rPr>
          <w:rFonts w:ascii="Cambria" w:hAnsi="Cambria" w:cs="Times New Roman"/>
          <w:color w:val="auto"/>
        </w:rPr>
        <w:t>ë</w:t>
      </w:r>
      <w:r w:rsidRPr="00D04162">
        <w:rPr>
          <w:rFonts w:ascii="Cambria" w:hAnsi="Cambria" w:cs="Times New Roman"/>
          <w:color w:val="auto"/>
        </w:rPr>
        <w:t>simor</w:t>
      </w:r>
      <w:r w:rsidR="00A365F3" w:rsidRPr="00D04162">
        <w:rPr>
          <w:rFonts w:ascii="Cambria" w:hAnsi="Cambria" w:cs="Times New Roman"/>
          <w:color w:val="auto"/>
        </w:rPr>
        <w:t>ë</w:t>
      </w:r>
      <w:r w:rsidRPr="00D04162">
        <w:rPr>
          <w:rFonts w:ascii="Cambria" w:hAnsi="Cambria" w:cs="Times New Roman"/>
          <w:color w:val="auto"/>
        </w:rPr>
        <w:t>;</w:t>
      </w:r>
    </w:p>
    <w:p w14:paraId="4A05946D" w14:textId="77777777" w:rsidR="00C03372" w:rsidRPr="00D04162" w:rsidRDefault="00C03372" w:rsidP="00C03372">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Krijimi i fondit t</w:t>
      </w:r>
      <w:r w:rsidR="00A365F3" w:rsidRPr="00D04162">
        <w:rPr>
          <w:rFonts w:ascii="Cambria" w:hAnsi="Cambria" w:cs="Times New Roman"/>
          <w:color w:val="auto"/>
        </w:rPr>
        <w:t>ë</w:t>
      </w:r>
      <w:r w:rsidRPr="00D04162">
        <w:rPr>
          <w:rFonts w:ascii="Cambria" w:hAnsi="Cambria" w:cs="Times New Roman"/>
          <w:color w:val="auto"/>
        </w:rPr>
        <w:t xml:space="preserve"> bibliotekave shkollore p</w:t>
      </w:r>
      <w:r w:rsidR="00A365F3" w:rsidRPr="00D04162">
        <w:rPr>
          <w:rFonts w:ascii="Cambria" w:hAnsi="Cambria" w:cs="Times New Roman"/>
          <w:color w:val="auto"/>
        </w:rPr>
        <w:t>ë</w:t>
      </w:r>
      <w:r w:rsidRPr="00D04162">
        <w:rPr>
          <w:rFonts w:ascii="Cambria" w:hAnsi="Cambria" w:cs="Times New Roman"/>
          <w:color w:val="auto"/>
        </w:rPr>
        <w:t>r rritjen e mund</w:t>
      </w:r>
      <w:r w:rsidR="00A365F3" w:rsidRPr="00D04162">
        <w:rPr>
          <w:rFonts w:ascii="Cambria" w:hAnsi="Cambria" w:cs="Times New Roman"/>
          <w:color w:val="auto"/>
        </w:rPr>
        <w:t>ë</w:t>
      </w:r>
      <w:r w:rsidRPr="00D04162">
        <w:rPr>
          <w:rFonts w:ascii="Cambria" w:hAnsi="Cambria" w:cs="Times New Roman"/>
          <w:color w:val="auto"/>
        </w:rPr>
        <w:t>sis</w:t>
      </w:r>
      <w:r w:rsidR="00A365F3" w:rsidRPr="00D04162">
        <w:rPr>
          <w:rFonts w:ascii="Cambria" w:hAnsi="Cambria" w:cs="Times New Roman"/>
          <w:color w:val="auto"/>
        </w:rPr>
        <w:t>ë</w:t>
      </w:r>
      <w:r w:rsidRPr="00D04162">
        <w:rPr>
          <w:rFonts w:ascii="Cambria" w:hAnsi="Cambria" w:cs="Times New Roman"/>
          <w:color w:val="auto"/>
        </w:rPr>
        <w:t xml:space="preserve"> dhe aksesit n</w:t>
      </w:r>
      <w:r w:rsidR="00A365F3" w:rsidRPr="00D04162">
        <w:rPr>
          <w:rFonts w:ascii="Cambria" w:hAnsi="Cambria" w:cs="Times New Roman"/>
          <w:color w:val="auto"/>
        </w:rPr>
        <w:t>ë</w:t>
      </w:r>
      <w:r w:rsidRPr="00D04162">
        <w:rPr>
          <w:rFonts w:ascii="Cambria" w:hAnsi="Cambria" w:cs="Times New Roman"/>
          <w:color w:val="auto"/>
        </w:rPr>
        <w:t xml:space="preserve"> libra sidomos p</w:t>
      </w:r>
      <w:r w:rsidR="00A365F3" w:rsidRPr="00D04162">
        <w:rPr>
          <w:rFonts w:ascii="Cambria" w:hAnsi="Cambria" w:cs="Times New Roman"/>
          <w:color w:val="auto"/>
        </w:rPr>
        <w:t>ë</w:t>
      </w:r>
      <w:r w:rsidRPr="00D04162">
        <w:rPr>
          <w:rFonts w:ascii="Cambria" w:hAnsi="Cambria" w:cs="Times New Roman"/>
          <w:color w:val="auto"/>
        </w:rPr>
        <w:t>r f</w:t>
      </w:r>
      <w:r w:rsidR="00A365F3" w:rsidRPr="00D04162">
        <w:rPr>
          <w:rFonts w:ascii="Cambria" w:hAnsi="Cambria" w:cs="Times New Roman"/>
          <w:color w:val="auto"/>
        </w:rPr>
        <w:t>ë</w:t>
      </w:r>
      <w:r w:rsidRPr="00D04162">
        <w:rPr>
          <w:rFonts w:ascii="Cambria" w:hAnsi="Cambria" w:cs="Times New Roman"/>
          <w:color w:val="auto"/>
        </w:rPr>
        <w:t>mij</w:t>
      </w:r>
      <w:r w:rsidR="00A365F3" w:rsidRPr="00D04162">
        <w:rPr>
          <w:rFonts w:ascii="Cambria" w:hAnsi="Cambria" w:cs="Times New Roman"/>
          <w:color w:val="auto"/>
        </w:rPr>
        <w:t>ë</w:t>
      </w:r>
      <w:r w:rsidRPr="00D04162">
        <w:rPr>
          <w:rFonts w:ascii="Cambria" w:hAnsi="Cambria" w:cs="Times New Roman"/>
          <w:color w:val="auto"/>
        </w:rPr>
        <w:t xml:space="preserve"> nga shtresa sociale n</w:t>
      </w:r>
      <w:r w:rsidR="00A365F3" w:rsidRPr="00D04162">
        <w:rPr>
          <w:rFonts w:ascii="Cambria" w:hAnsi="Cambria" w:cs="Times New Roman"/>
          <w:color w:val="auto"/>
        </w:rPr>
        <w:t>ë</w:t>
      </w:r>
      <w:r w:rsidRPr="00D04162">
        <w:rPr>
          <w:rFonts w:ascii="Cambria" w:hAnsi="Cambria" w:cs="Times New Roman"/>
          <w:color w:val="auto"/>
        </w:rPr>
        <w:t xml:space="preserve"> nevoj</w:t>
      </w:r>
      <w:r w:rsidR="00A365F3" w:rsidRPr="00D04162">
        <w:rPr>
          <w:rFonts w:ascii="Cambria" w:hAnsi="Cambria" w:cs="Times New Roman"/>
          <w:color w:val="auto"/>
        </w:rPr>
        <w:t>ë</w:t>
      </w:r>
      <w:r w:rsidRPr="00D04162">
        <w:rPr>
          <w:rFonts w:ascii="Cambria" w:hAnsi="Cambria" w:cs="Times New Roman"/>
          <w:color w:val="auto"/>
        </w:rPr>
        <w:t xml:space="preserve"> ku parashikohet t</w:t>
      </w:r>
      <w:r w:rsidR="00A365F3" w:rsidRPr="00D04162">
        <w:rPr>
          <w:rFonts w:ascii="Cambria" w:hAnsi="Cambria" w:cs="Times New Roman"/>
          <w:color w:val="auto"/>
        </w:rPr>
        <w:t>ë</w:t>
      </w:r>
      <w:r w:rsidRPr="00D04162">
        <w:rPr>
          <w:rFonts w:ascii="Cambria" w:hAnsi="Cambria" w:cs="Times New Roman"/>
          <w:color w:val="auto"/>
        </w:rPr>
        <w:t xml:space="preserve"> pasurohen rreth 60 biblioteka ku pritet t</w:t>
      </w:r>
      <w:r w:rsidR="00A365F3" w:rsidRPr="00D04162">
        <w:rPr>
          <w:rFonts w:ascii="Cambria" w:hAnsi="Cambria" w:cs="Times New Roman"/>
          <w:color w:val="auto"/>
        </w:rPr>
        <w:t>ë</w:t>
      </w:r>
      <w:r w:rsidRPr="00D04162">
        <w:rPr>
          <w:rFonts w:ascii="Cambria" w:hAnsi="Cambria" w:cs="Times New Roman"/>
          <w:color w:val="auto"/>
        </w:rPr>
        <w:t xml:space="preserve"> p</w:t>
      </w:r>
      <w:r w:rsidR="00A365F3" w:rsidRPr="00D04162">
        <w:rPr>
          <w:rFonts w:ascii="Cambria" w:hAnsi="Cambria" w:cs="Times New Roman"/>
          <w:color w:val="auto"/>
        </w:rPr>
        <w:t>ë</w:t>
      </w:r>
      <w:r w:rsidRPr="00D04162">
        <w:rPr>
          <w:rFonts w:ascii="Cambria" w:hAnsi="Cambria" w:cs="Times New Roman"/>
          <w:color w:val="auto"/>
        </w:rPr>
        <w:t>rfitojn</w:t>
      </w:r>
      <w:r w:rsidR="00A365F3" w:rsidRPr="00D04162">
        <w:rPr>
          <w:rFonts w:ascii="Cambria" w:hAnsi="Cambria" w:cs="Times New Roman"/>
          <w:color w:val="auto"/>
        </w:rPr>
        <w:t>ë</w:t>
      </w:r>
      <w:r w:rsidRPr="00D04162">
        <w:rPr>
          <w:rFonts w:ascii="Cambria" w:hAnsi="Cambria" w:cs="Times New Roman"/>
          <w:color w:val="auto"/>
        </w:rPr>
        <w:t xml:space="preserve"> rreth 100% e nx</w:t>
      </w:r>
      <w:r w:rsidR="00A365F3" w:rsidRPr="00D04162">
        <w:rPr>
          <w:rFonts w:ascii="Cambria" w:hAnsi="Cambria" w:cs="Times New Roman"/>
          <w:color w:val="auto"/>
        </w:rPr>
        <w:t>ë</w:t>
      </w:r>
      <w:r w:rsidRPr="00D04162">
        <w:rPr>
          <w:rFonts w:ascii="Cambria" w:hAnsi="Cambria" w:cs="Times New Roman"/>
          <w:color w:val="auto"/>
        </w:rPr>
        <w:t>nsve dhe punonj</w:t>
      </w:r>
      <w:r w:rsidR="00A365F3" w:rsidRPr="00D04162">
        <w:rPr>
          <w:rFonts w:ascii="Cambria" w:hAnsi="Cambria" w:cs="Times New Roman"/>
          <w:color w:val="auto"/>
        </w:rPr>
        <w:t>ë</w:t>
      </w:r>
      <w:r w:rsidRPr="00D04162">
        <w:rPr>
          <w:rFonts w:ascii="Cambria" w:hAnsi="Cambria" w:cs="Times New Roman"/>
          <w:color w:val="auto"/>
        </w:rPr>
        <w:t>sve m</w:t>
      </w:r>
      <w:r w:rsidR="00A365F3" w:rsidRPr="00D04162">
        <w:rPr>
          <w:rFonts w:ascii="Cambria" w:hAnsi="Cambria" w:cs="Times New Roman"/>
          <w:color w:val="auto"/>
        </w:rPr>
        <w:t>ë</w:t>
      </w:r>
      <w:r w:rsidRPr="00D04162">
        <w:rPr>
          <w:rFonts w:ascii="Cambria" w:hAnsi="Cambria" w:cs="Times New Roman"/>
          <w:color w:val="auto"/>
        </w:rPr>
        <w:t>simor</w:t>
      </w:r>
      <w:r w:rsidR="00A365F3" w:rsidRPr="00D04162">
        <w:rPr>
          <w:rFonts w:ascii="Cambria" w:hAnsi="Cambria" w:cs="Times New Roman"/>
          <w:color w:val="auto"/>
        </w:rPr>
        <w:t>ë</w:t>
      </w:r>
      <w:r w:rsidRPr="00D04162">
        <w:rPr>
          <w:rFonts w:ascii="Cambria" w:hAnsi="Cambria" w:cs="Times New Roman"/>
          <w:color w:val="auto"/>
        </w:rPr>
        <w:t>;</w:t>
      </w:r>
    </w:p>
    <w:p w14:paraId="531C087E" w14:textId="77777777" w:rsidR="00C03372" w:rsidRPr="00D04162" w:rsidRDefault="00C03372" w:rsidP="00C03372">
      <w:pPr>
        <w:pStyle w:val="Default"/>
        <w:spacing w:line="276" w:lineRule="auto"/>
        <w:ind w:left="720"/>
        <w:jc w:val="both"/>
        <w:rPr>
          <w:rFonts w:ascii="Cambria" w:hAnsi="Cambria" w:cs="Times New Roman"/>
          <w:color w:val="auto"/>
        </w:rPr>
      </w:pPr>
    </w:p>
    <w:p w14:paraId="757E9D04" w14:textId="77777777" w:rsidR="0033048E" w:rsidRPr="00D04162" w:rsidRDefault="0033048E" w:rsidP="0033048E">
      <w:pPr>
        <w:pStyle w:val="Default"/>
        <w:spacing w:line="276" w:lineRule="auto"/>
        <w:jc w:val="both"/>
        <w:rPr>
          <w:rFonts w:ascii="Cambria" w:hAnsi="Cambria" w:cs="Times New Roman"/>
          <w:color w:val="auto"/>
        </w:rPr>
      </w:pPr>
    </w:p>
    <w:p w14:paraId="155A9B17" w14:textId="77777777" w:rsidR="0033048E" w:rsidRPr="00D04162" w:rsidRDefault="0033048E" w:rsidP="0033048E">
      <w:pPr>
        <w:pStyle w:val="Default"/>
        <w:spacing w:line="276" w:lineRule="auto"/>
        <w:jc w:val="both"/>
        <w:rPr>
          <w:rFonts w:ascii="Cambria" w:hAnsi="Cambria" w:cs="Times New Roman"/>
          <w:b/>
          <w:color w:val="auto"/>
        </w:rPr>
      </w:pPr>
      <w:r w:rsidRPr="00D04162">
        <w:rPr>
          <w:rFonts w:ascii="Cambria" w:hAnsi="Cambria" w:cs="Times New Roman"/>
          <w:b/>
          <w:color w:val="auto"/>
        </w:rPr>
        <w:t>Treguesit e performancës për programin Arsimit të Lartë (09450);</w:t>
      </w:r>
    </w:p>
    <w:p w14:paraId="4FFC85EA" w14:textId="77777777" w:rsidR="0033048E" w:rsidRPr="00D04162" w:rsidRDefault="00B0124B" w:rsidP="0033048E">
      <w:pPr>
        <w:pStyle w:val="Default"/>
        <w:numPr>
          <w:ilvl w:val="0"/>
          <w:numId w:val="32"/>
        </w:numPr>
        <w:spacing w:line="276" w:lineRule="auto"/>
        <w:jc w:val="both"/>
        <w:rPr>
          <w:rFonts w:ascii="Cambria" w:hAnsi="Cambria" w:cs="Times New Roman"/>
          <w:b/>
          <w:color w:val="auto"/>
        </w:rPr>
      </w:pPr>
      <w:r w:rsidRPr="00D04162">
        <w:rPr>
          <w:rFonts w:ascii="Cambria" w:hAnsi="Cambria" w:cs="Times New Roman"/>
          <w:color w:val="auto"/>
        </w:rPr>
        <w:t>100 programe</w:t>
      </w:r>
      <w:r w:rsidR="0033048E" w:rsidRPr="00D04162">
        <w:rPr>
          <w:rFonts w:ascii="Cambria" w:hAnsi="Cambria" w:cs="Times New Roman"/>
          <w:color w:val="auto"/>
        </w:rPr>
        <w:t xml:space="preserve"> studimore të akredituara</w:t>
      </w:r>
      <w:r w:rsidRPr="00D04162">
        <w:rPr>
          <w:rFonts w:ascii="Cambria" w:hAnsi="Cambria" w:cs="Times New Roman"/>
          <w:color w:val="auto"/>
        </w:rPr>
        <w:t xml:space="preserve"> n</w:t>
      </w:r>
      <w:r w:rsidR="00BB47CA" w:rsidRPr="00D04162">
        <w:rPr>
          <w:rFonts w:ascii="Cambria" w:hAnsi="Cambria" w:cs="Times New Roman"/>
          <w:color w:val="auto"/>
        </w:rPr>
        <w:t>ë</w:t>
      </w:r>
      <w:r w:rsidRPr="00D04162">
        <w:rPr>
          <w:rFonts w:ascii="Cambria" w:hAnsi="Cambria" w:cs="Times New Roman"/>
          <w:color w:val="auto"/>
        </w:rPr>
        <w:t xml:space="preserve"> tre ciklet e studimit n</w:t>
      </w:r>
      <w:r w:rsidR="00BB47CA" w:rsidRPr="00D04162">
        <w:rPr>
          <w:rFonts w:ascii="Cambria" w:hAnsi="Cambria" w:cs="Times New Roman"/>
          <w:color w:val="auto"/>
        </w:rPr>
        <w:t>ë</w:t>
      </w:r>
      <w:r w:rsidRPr="00D04162">
        <w:rPr>
          <w:rFonts w:ascii="Cambria" w:hAnsi="Cambria" w:cs="Times New Roman"/>
          <w:color w:val="auto"/>
        </w:rPr>
        <w:t xml:space="preserve"> IAL,</w:t>
      </w:r>
      <w:r w:rsidR="0033048E" w:rsidRPr="00D04162">
        <w:rPr>
          <w:rFonts w:ascii="Cambria" w:hAnsi="Cambria" w:cs="Times New Roman"/>
          <w:color w:val="auto"/>
        </w:rPr>
        <w:t xml:space="preserve"> </w:t>
      </w:r>
      <w:r w:rsidRPr="00D04162">
        <w:rPr>
          <w:rFonts w:ascii="Cambria" w:hAnsi="Cambria" w:cs="Times New Roman"/>
          <w:color w:val="auto"/>
        </w:rPr>
        <w:t>çdo vit p</w:t>
      </w:r>
      <w:r w:rsidR="00BB47CA" w:rsidRPr="00D04162">
        <w:rPr>
          <w:rFonts w:ascii="Cambria" w:hAnsi="Cambria" w:cs="Times New Roman"/>
          <w:color w:val="auto"/>
        </w:rPr>
        <w:t>ë</w:t>
      </w:r>
      <w:r w:rsidRPr="00D04162">
        <w:rPr>
          <w:rFonts w:ascii="Cambria" w:hAnsi="Cambria" w:cs="Times New Roman"/>
          <w:color w:val="auto"/>
        </w:rPr>
        <w:t>rgjat</w:t>
      </w:r>
      <w:r w:rsidR="00BB47CA" w:rsidRPr="00D04162">
        <w:rPr>
          <w:rFonts w:ascii="Cambria" w:hAnsi="Cambria" w:cs="Times New Roman"/>
          <w:color w:val="auto"/>
        </w:rPr>
        <w:t>ë</w:t>
      </w:r>
      <w:r w:rsidRPr="00D04162">
        <w:rPr>
          <w:rFonts w:ascii="Cambria" w:hAnsi="Cambria" w:cs="Times New Roman"/>
          <w:color w:val="auto"/>
        </w:rPr>
        <w:t xml:space="preserve"> periudh</w:t>
      </w:r>
      <w:r w:rsidR="00BB47CA" w:rsidRPr="00D04162">
        <w:rPr>
          <w:rFonts w:ascii="Cambria" w:hAnsi="Cambria" w:cs="Times New Roman"/>
          <w:color w:val="auto"/>
        </w:rPr>
        <w:t>ë</w:t>
      </w:r>
      <w:r w:rsidRPr="00D04162">
        <w:rPr>
          <w:rFonts w:ascii="Cambria" w:hAnsi="Cambria" w:cs="Times New Roman"/>
          <w:color w:val="auto"/>
        </w:rPr>
        <w:t>s 2024-</w:t>
      </w:r>
      <w:r w:rsidR="0033048E" w:rsidRPr="00D04162">
        <w:rPr>
          <w:rFonts w:ascii="Cambria" w:hAnsi="Cambria" w:cs="Times New Roman"/>
          <w:color w:val="auto"/>
        </w:rPr>
        <w:t>2026;</w:t>
      </w:r>
    </w:p>
    <w:p w14:paraId="25AA4391" w14:textId="77777777" w:rsidR="0033048E" w:rsidRPr="00D04162" w:rsidRDefault="0033048E" w:rsidP="0033048E">
      <w:pPr>
        <w:pStyle w:val="Default"/>
        <w:numPr>
          <w:ilvl w:val="0"/>
          <w:numId w:val="32"/>
        </w:numPr>
        <w:spacing w:line="276" w:lineRule="auto"/>
        <w:jc w:val="both"/>
        <w:rPr>
          <w:rFonts w:ascii="Cambria" w:hAnsi="Cambria" w:cs="Times New Roman"/>
          <w:b/>
          <w:color w:val="auto"/>
        </w:rPr>
      </w:pPr>
      <w:r w:rsidRPr="00D04162">
        <w:rPr>
          <w:rFonts w:ascii="Cambria" w:hAnsi="Cambria" w:cs="Times New Roman"/>
          <w:color w:val="auto"/>
        </w:rPr>
        <w:t>Të sigurohet standardi një vend pune në laborator kërkimorë shkencorë për dy studentë, në përputhje me parimet e barazisë gjinore;</w:t>
      </w:r>
    </w:p>
    <w:p w14:paraId="0FEED830" w14:textId="77777777" w:rsidR="0033048E" w:rsidRPr="00D04162" w:rsidRDefault="00B0124B" w:rsidP="0033048E">
      <w:pPr>
        <w:pStyle w:val="Default"/>
        <w:numPr>
          <w:ilvl w:val="0"/>
          <w:numId w:val="32"/>
        </w:numPr>
        <w:spacing w:line="276" w:lineRule="auto"/>
        <w:jc w:val="both"/>
        <w:rPr>
          <w:rFonts w:ascii="Cambria" w:hAnsi="Cambria" w:cs="Times New Roman"/>
          <w:color w:val="auto"/>
        </w:rPr>
      </w:pPr>
      <w:r w:rsidRPr="00D04162">
        <w:rPr>
          <w:rFonts w:ascii="Cambria" w:hAnsi="Cambria" w:cs="Times New Roman"/>
          <w:color w:val="auto"/>
        </w:rPr>
        <w:t>T</w:t>
      </w:r>
      <w:r w:rsidR="00BB47CA" w:rsidRPr="00D04162">
        <w:rPr>
          <w:rFonts w:ascii="Cambria" w:hAnsi="Cambria" w:cs="Times New Roman"/>
          <w:color w:val="auto"/>
        </w:rPr>
        <w:t>ë</w:t>
      </w:r>
      <w:r w:rsidRPr="00D04162">
        <w:rPr>
          <w:rFonts w:ascii="Cambria" w:hAnsi="Cambria" w:cs="Times New Roman"/>
          <w:color w:val="auto"/>
        </w:rPr>
        <w:t xml:space="preserve"> rritet numri i student</w:t>
      </w:r>
      <w:r w:rsidR="00BB47CA" w:rsidRPr="00D04162">
        <w:rPr>
          <w:rFonts w:ascii="Cambria" w:hAnsi="Cambria" w:cs="Times New Roman"/>
          <w:color w:val="auto"/>
        </w:rPr>
        <w:t>ë</w:t>
      </w:r>
      <w:r w:rsidRPr="00D04162">
        <w:rPr>
          <w:rFonts w:ascii="Cambria" w:hAnsi="Cambria" w:cs="Times New Roman"/>
          <w:color w:val="auto"/>
        </w:rPr>
        <w:t>ve n</w:t>
      </w:r>
      <w:r w:rsidR="00BB47CA" w:rsidRPr="00D04162">
        <w:rPr>
          <w:rFonts w:ascii="Cambria" w:hAnsi="Cambria" w:cs="Times New Roman"/>
          <w:color w:val="auto"/>
        </w:rPr>
        <w:t>ë</w:t>
      </w:r>
      <w:r w:rsidRPr="00D04162">
        <w:rPr>
          <w:rFonts w:ascii="Cambria" w:hAnsi="Cambria" w:cs="Times New Roman"/>
          <w:color w:val="auto"/>
        </w:rPr>
        <w:t xml:space="preserve"> ciklin e dyt</w:t>
      </w:r>
      <w:r w:rsidR="00BB47CA" w:rsidRPr="00D04162">
        <w:rPr>
          <w:rFonts w:ascii="Cambria" w:hAnsi="Cambria" w:cs="Times New Roman"/>
          <w:color w:val="auto"/>
        </w:rPr>
        <w:t>ë</w:t>
      </w:r>
      <w:r w:rsidRPr="00D04162">
        <w:rPr>
          <w:rFonts w:ascii="Cambria" w:hAnsi="Cambria" w:cs="Times New Roman"/>
          <w:color w:val="auto"/>
        </w:rPr>
        <w:t xml:space="preserve"> dhe t</w:t>
      </w:r>
      <w:r w:rsidR="00BB47CA" w:rsidRPr="00D04162">
        <w:rPr>
          <w:rFonts w:ascii="Cambria" w:hAnsi="Cambria" w:cs="Times New Roman"/>
          <w:color w:val="auto"/>
        </w:rPr>
        <w:t>ë</w:t>
      </w:r>
      <w:r w:rsidRPr="00D04162">
        <w:rPr>
          <w:rFonts w:ascii="Cambria" w:hAnsi="Cambria" w:cs="Times New Roman"/>
          <w:color w:val="auto"/>
        </w:rPr>
        <w:t xml:space="preserve"> tret</w:t>
      </w:r>
      <w:r w:rsidR="00BB47CA" w:rsidRPr="00D04162">
        <w:rPr>
          <w:rFonts w:ascii="Cambria" w:hAnsi="Cambria" w:cs="Times New Roman"/>
          <w:color w:val="auto"/>
        </w:rPr>
        <w:t>ë</w:t>
      </w:r>
      <w:r w:rsidRPr="00D04162">
        <w:rPr>
          <w:rFonts w:ascii="Cambria" w:hAnsi="Cambria" w:cs="Times New Roman"/>
          <w:color w:val="auto"/>
        </w:rPr>
        <w:t xml:space="preserve"> t</w:t>
      </w:r>
      <w:r w:rsidR="00BB47CA" w:rsidRPr="00D04162">
        <w:rPr>
          <w:rFonts w:ascii="Cambria" w:hAnsi="Cambria" w:cs="Times New Roman"/>
          <w:color w:val="auto"/>
        </w:rPr>
        <w:t>ë</w:t>
      </w:r>
      <w:r w:rsidRPr="00D04162">
        <w:rPr>
          <w:rFonts w:ascii="Cambria" w:hAnsi="Cambria" w:cs="Times New Roman"/>
          <w:color w:val="auto"/>
        </w:rPr>
        <w:t xml:space="preserve"> studimeve n</w:t>
      </w:r>
      <w:r w:rsidR="00BB47CA" w:rsidRPr="00D04162">
        <w:rPr>
          <w:rFonts w:ascii="Cambria" w:hAnsi="Cambria" w:cs="Times New Roman"/>
          <w:color w:val="auto"/>
        </w:rPr>
        <w:t>ë</w:t>
      </w:r>
      <w:r w:rsidRPr="00D04162">
        <w:rPr>
          <w:rFonts w:ascii="Cambria" w:hAnsi="Cambria" w:cs="Times New Roman"/>
          <w:color w:val="auto"/>
        </w:rPr>
        <w:t xml:space="preserve"> IAL publike nga 24 123 student</w:t>
      </w:r>
      <w:r w:rsidR="00BB47CA" w:rsidRPr="00D04162">
        <w:rPr>
          <w:rFonts w:ascii="Cambria" w:hAnsi="Cambria" w:cs="Times New Roman"/>
          <w:color w:val="auto"/>
        </w:rPr>
        <w:t>ë</w:t>
      </w:r>
      <w:r w:rsidRPr="00D04162">
        <w:rPr>
          <w:rFonts w:ascii="Cambria" w:hAnsi="Cambria" w:cs="Times New Roman"/>
          <w:color w:val="auto"/>
        </w:rPr>
        <w:t xml:space="preserve"> n</w:t>
      </w:r>
      <w:r w:rsidR="00BB47CA" w:rsidRPr="00D04162">
        <w:rPr>
          <w:rFonts w:ascii="Cambria" w:hAnsi="Cambria" w:cs="Times New Roman"/>
          <w:color w:val="auto"/>
        </w:rPr>
        <w:t>ë</w:t>
      </w:r>
      <w:r w:rsidRPr="00D04162">
        <w:rPr>
          <w:rFonts w:ascii="Cambria" w:hAnsi="Cambria" w:cs="Times New Roman"/>
          <w:color w:val="auto"/>
        </w:rPr>
        <w:t xml:space="preserve"> vitin 2023 n</w:t>
      </w:r>
      <w:r w:rsidR="00BB47CA" w:rsidRPr="00D04162">
        <w:rPr>
          <w:rFonts w:ascii="Cambria" w:hAnsi="Cambria" w:cs="Times New Roman"/>
          <w:color w:val="auto"/>
        </w:rPr>
        <w:t>ë</w:t>
      </w:r>
      <w:r w:rsidRPr="00D04162">
        <w:rPr>
          <w:rFonts w:ascii="Cambria" w:hAnsi="Cambria" w:cs="Times New Roman"/>
          <w:color w:val="auto"/>
        </w:rPr>
        <w:t xml:space="preserve"> 28 000 student</w:t>
      </w:r>
      <w:r w:rsidR="00BB47CA" w:rsidRPr="00D04162">
        <w:rPr>
          <w:rFonts w:ascii="Cambria" w:hAnsi="Cambria" w:cs="Times New Roman"/>
          <w:color w:val="auto"/>
        </w:rPr>
        <w:t>ë</w:t>
      </w:r>
      <w:r w:rsidRPr="00D04162">
        <w:rPr>
          <w:rFonts w:ascii="Cambria" w:hAnsi="Cambria" w:cs="Times New Roman"/>
          <w:color w:val="auto"/>
        </w:rPr>
        <w:t xml:space="preserve"> n</w:t>
      </w:r>
      <w:r w:rsidR="00BB47CA" w:rsidRPr="00D04162">
        <w:rPr>
          <w:rFonts w:ascii="Cambria" w:hAnsi="Cambria" w:cs="Times New Roman"/>
          <w:color w:val="auto"/>
        </w:rPr>
        <w:t>ë</w:t>
      </w:r>
      <w:r w:rsidRPr="00D04162">
        <w:rPr>
          <w:rFonts w:ascii="Cambria" w:hAnsi="Cambria" w:cs="Times New Roman"/>
          <w:color w:val="auto"/>
        </w:rPr>
        <w:t xml:space="preserve"> vitin 2026.</w:t>
      </w:r>
    </w:p>
    <w:p w14:paraId="58E859FD" w14:textId="77777777" w:rsidR="0033048E" w:rsidRPr="00D04162" w:rsidRDefault="0033048E" w:rsidP="0033048E">
      <w:pPr>
        <w:pStyle w:val="Default"/>
        <w:numPr>
          <w:ilvl w:val="0"/>
          <w:numId w:val="32"/>
        </w:numPr>
        <w:spacing w:line="276" w:lineRule="auto"/>
        <w:jc w:val="both"/>
        <w:rPr>
          <w:rFonts w:ascii="Cambria" w:hAnsi="Cambria" w:cs="Times New Roman"/>
          <w:color w:val="auto"/>
        </w:rPr>
      </w:pPr>
      <w:r w:rsidRPr="00D04162">
        <w:rPr>
          <w:rFonts w:ascii="Cambria" w:hAnsi="Cambria" w:cs="Times New Roman"/>
          <w:color w:val="auto"/>
        </w:rPr>
        <w:t>100% e të dhënave të stafit akademik, të studentëve, të karrierës akademike, diplomimit, janë transparente dhe të sigurta, në regjistrin elektronik kombëtar.</w:t>
      </w:r>
    </w:p>
    <w:p w14:paraId="64D133B9" w14:textId="77777777" w:rsidR="0033048E" w:rsidRPr="00D04162" w:rsidRDefault="0033048E" w:rsidP="0033048E">
      <w:pPr>
        <w:pStyle w:val="Default"/>
        <w:numPr>
          <w:ilvl w:val="0"/>
          <w:numId w:val="32"/>
        </w:numPr>
        <w:spacing w:line="276" w:lineRule="auto"/>
        <w:jc w:val="both"/>
        <w:rPr>
          <w:rFonts w:ascii="Cambria" w:hAnsi="Cambria" w:cs="Times New Roman"/>
          <w:color w:val="auto"/>
        </w:rPr>
      </w:pPr>
      <w:r w:rsidRPr="00D04162">
        <w:rPr>
          <w:rFonts w:ascii="Cambria" w:hAnsi="Cambria" w:cs="Times New Roman"/>
          <w:color w:val="auto"/>
        </w:rPr>
        <w:t>100% e studentëve ekselencë, studentë në nevojë të përfitojnë bursa e studentore në 2024-2026;</w:t>
      </w:r>
    </w:p>
    <w:p w14:paraId="48BA20DD" w14:textId="77777777" w:rsidR="0033048E" w:rsidRPr="00D04162" w:rsidRDefault="0033048E" w:rsidP="0033048E">
      <w:pPr>
        <w:numPr>
          <w:ilvl w:val="0"/>
          <w:numId w:val="32"/>
        </w:numPr>
        <w:spacing w:line="276" w:lineRule="auto"/>
        <w:contextualSpacing/>
        <w:jc w:val="both"/>
        <w:rPr>
          <w:rFonts w:ascii="Cambria" w:hAnsi="Cambria" w:cs="Times New Roman"/>
          <w:sz w:val="24"/>
          <w:szCs w:val="24"/>
        </w:rPr>
      </w:pPr>
      <w:r w:rsidRPr="00D04162">
        <w:rPr>
          <w:rFonts w:ascii="Cambria" w:hAnsi="Cambria" w:cs="Times New Roman"/>
          <w:sz w:val="24"/>
          <w:szCs w:val="24"/>
        </w:rPr>
        <w:t>90% e stafeve me kohë të plotë të departamenteve të jenë me grada/tituj në 2026, në përputhje me parimet e barazisë gjinore.</w:t>
      </w:r>
    </w:p>
    <w:p w14:paraId="278BA444" w14:textId="77777777" w:rsidR="0033048E" w:rsidRPr="00D04162" w:rsidRDefault="0033048E" w:rsidP="0033048E">
      <w:pPr>
        <w:numPr>
          <w:ilvl w:val="0"/>
          <w:numId w:val="32"/>
        </w:numPr>
        <w:spacing w:after="0" w:line="276" w:lineRule="auto"/>
        <w:contextualSpacing/>
        <w:jc w:val="both"/>
        <w:rPr>
          <w:rFonts w:ascii="Cambria" w:hAnsi="Cambria"/>
          <w:b/>
          <w:color w:val="000000"/>
          <w:sz w:val="24"/>
          <w:szCs w:val="24"/>
        </w:rPr>
      </w:pPr>
      <w:r w:rsidRPr="00D04162">
        <w:rPr>
          <w:rFonts w:ascii="Cambria" w:hAnsi="Cambria" w:cs="Times New Roman"/>
          <w:sz w:val="24"/>
          <w:szCs w:val="24"/>
        </w:rPr>
        <w:t xml:space="preserve">Raporti mesatar student/pedagog </w:t>
      </w:r>
      <w:r w:rsidR="00B0124B" w:rsidRPr="00D04162">
        <w:rPr>
          <w:rFonts w:ascii="Cambria" w:hAnsi="Cambria" w:cs="Times New Roman"/>
          <w:sz w:val="24"/>
          <w:szCs w:val="24"/>
        </w:rPr>
        <w:t>p</w:t>
      </w:r>
      <w:r w:rsidR="00BB47CA" w:rsidRPr="00D04162">
        <w:rPr>
          <w:rFonts w:ascii="Cambria" w:hAnsi="Cambria" w:cs="Times New Roman"/>
          <w:sz w:val="24"/>
          <w:szCs w:val="24"/>
        </w:rPr>
        <w:t>ë</w:t>
      </w:r>
      <w:r w:rsidR="00B0124B" w:rsidRPr="00D04162">
        <w:rPr>
          <w:rFonts w:ascii="Cambria" w:hAnsi="Cambria" w:cs="Times New Roman"/>
          <w:sz w:val="24"/>
          <w:szCs w:val="24"/>
        </w:rPr>
        <w:t>r t</w:t>
      </w:r>
      <w:r w:rsidR="00BB47CA" w:rsidRPr="00D04162">
        <w:rPr>
          <w:rFonts w:ascii="Cambria" w:hAnsi="Cambria" w:cs="Times New Roman"/>
          <w:sz w:val="24"/>
          <w:szCs w:val="24"/>
        </w:rPr>
        <w:t>ë</w:t>
      </w:r>
      <w:r w:rsidR="00B0124B" w:rsidRPr="00D04162">
        <w:rPr>
          <w:rFonts w:ascii="Cambria" w:hAnsi="Cambria" w:cs="Times New Roman"/>
          <w:sz w:val="24"/>
          <w:szCs w:val="24"/>
        </w:rPr>
        <w:t xml:space="preserve"> tre cikle e studimit </w:t>
      </w:r>
      <w:r w:rsidRPr="00D04162">
        <w:rPr>
          <w:rFonts w:ascii="Cambria" w:hAnsi="Cambria" w:cs="Times New Roman"/>
          <w:sz w:val="24"/>
          <w:szCs w:val="24"/>
        </w:rPr>
        <w:t>të arrijë 1</w:t>
      </w:r>
      <w:r w:rsidR="00B0124B" w:rsidRPr="00D04162">
        <w:rPr>
          <w:rFonts w:ascii="Cambria" w:hAnsi="Cambria" w:cs="Times New Roman"/>
          <w:sz w:val="24"/>
          <w:szCs w:val="24"/>
        </w:rPr>
        <w:t>7</w:t>
      </w:r>
      <w:r w:rsidRPr="00D04162">
        <w:rPr>
          <w:rFonts w:ascii="Cambria" w:hAnsi="Cambria" w:cs="Times New Roman"/>
          <w:sz w:val="24"/>
          <w:szCs w:val="24"/>
        </w:rPr>
        <w:t>/1, në vitin 202</w:t>
      </w:r>
      <w:r w:rsidR="00B0124B" w:rsidRPr="00D04162">
        <w:rPr>
          <w:rFonts w:ascii="Cambria" w:hAnsi="Cambria" w:cs="Times New Roman"/>
          <w:sz w:val="24"/>
          <w:szCs w:val="24"/>
        </w:rPr>
        <w:t>6</w:t>
      </w:r>
      <w:r w:rsidRPr="00D04162">
        <w:rPr>
          <w:rFonts w:ascii="Cambria" w:hAnsi="Cambria" w:cs="Times New Roman"/>
          <w:sz w:val="24"/>
          <w:szCs w:val="24"/>
        </w:rPr>
        <w:t>.</w:t>
      </w:r>
    </w:p>
    <w:p w14:paraId="33298059" w14:textId="77777777" w:rsidR="00931008" w:rsidRPr="00D04162" w:rsidRDefault="00255BA6" w:rsidP="0033048E">
      <w:pPr>
        <w:numPr>
          <w:ilvl w:val="0"/>
          <w:numId w:val="32"/>
        </w:numPr>
        <w:spacing w:after="0" w:line="276" w:lineRule="auto"/>
        <w:contextualSpacing/>
        <w:jc w:val="both"/>
        <w:rPr>
          <w:rFonts w:ascii="Cambria" w:hAnsi="Cambria"/>
          <w:color w:val="000000"/>
          <w:sz w:val="24"/>
          <w:szCs w:val="24"/>
        </w:rPr>
      </w:pPr>
      <w:r w:rsidRPr="00D04162">
        <w:rPr>
          <w:rFonts w:ascii="Cambria" w:hAnsi="Cambria"/>
          <w:color w:val="000000"/>
          <w:sz w:val="24"/>
          <w:szCs w:val="24"/>
        </w:rPr>
        <w:t>Financimi i projekteve t</w:t>
      </w:r>
      <w:r w:rsidR="00BB47CA" w:rsidRPr="00D04162">
        <w:rPr>
          <w:rFonts w:ascii="Cambria" w:hAnsi="Cambria"/>
          <w:color w:val="000000"/>
          <w:sz w:val="24"/>
          <w:szCs w:val="24"/>
        </w:rPr>
        <w:t>ë</w:t>
      </w:r>
      <w:r w:rsidRPr="00D04162">
        <w:rPr>
          <w:rFonts w:ascii="Cambria" w:hAnsi="Cambria"/>
          <w:color w:val="000000"/>
          <w:sz w:val="24"/>
          <w:szCs w:val="24"/>
        </w:rPr>
        <w:t xml:space="preserve"> r</w:t>
      </w:r>
      <w:r w:rsidR="00BB47CA" w:rsidRPr="00D04162">
        <w:rPr>
          <w:rFonts w:ascii="Cambria" w:hAnsi="Cambria"/>
          <w:color w:val="000000"/>
          <w:sz w:val="24"/>
          <w:szCs w:val="24"/>
        </w:rPr>
        <w:t>ë</w:t>
      </w:r>
      <w:r w:rsidRPr="00D04162">
        <w:rPr>
          <w:rFonts w:ascii="Cambria" w:hAnsi="Cambria"/>
          <w:color w:val="000000"/>
          <w:sz w:val="24"/>
          <w:szCs w:val="24"/>
        </w:rPr>
        <w:t>nd</w:t>
      </w:r>
      <w:r w:rsidR="00BB47CA" w:rsidRPr="00D04162">
        <w:rPr>
          <w:rFonts w:ascii="Cambria" w:hAnsi="Cambria"/>
          <w:color w:val="000000"/>
          <w:sz w:val="24"/>
          <w:szCs w:val="24"/>
        </w:rPr>
        <w:t>ë</w:t>
      </w:r>
      <w:r w:rsidRPr="00D04162">
        <w:rPr>
          <w:rFonts w:ascii="Cambria" w:hAnsi="Cambria"/>
          <w:color w:val="000000"/>
          <w:sz w:val="24"/>
          <w:szCs w:val="24"/>
        </w:rPr>
        <w:t>sishme p</w:t>
      </w:r>
      <w:r w:rsidR="00BB47CA" w:rsidRPr="00D04162">
        <w:rPr>
          <w:rFonts w:ascii="Cambria" w:hAnsi="Cambria"/>
          <w:color w:val="000000"/>
          <w:sz w:val="24"/>
          <w:szCs w:val="24"/>
        </w:rPr>
        <w:t>ë</w:t>
      </w:r>
      <w:r w:rsidRPr="00D04162">
        <w:rPr>
          <w:rFonts w:ascii="Cambria" w:hAnsi="Cambria"/>
          <w:color w:val="000000"/>
          <w:sz w:val="24"/>
          <w:szCs w:val="24"/>
        </w:rPr>
        <w:t>r rind</w:t>
      </w:r>
      <w:r w:rsidR="00BB47CA" w:rsidRPr="00D04162">
        <w:rPr>
          <w:rFonts w:ascii="Cambria" w:hAnsi="Cambria"/>
          <w:color w:val="000000"/>
          <w:sz w:val="24"/>
          <w:szCs w:val="24"/>
        </w:rPr>
        <w:t>ë</w:t>
      </w:r>
      <w:r w:rsidRPr="00D04162">
        <w:rPr>
          <w:rFonts w:ascii="Cambria" w:hAnsi="Cambria"/>
          <w:color w:val="000000"/>
          <w:sz w:val="24"/>
          <w:szCs w:val="24"/>
        </w:rPr>
        <w:t>rtimin</w:t>
      </w:r>
      <w:r w:rsidR="00380676" w:rsidRPr="00D04162">
        <w:rPr>
          <w:rFonts w:ascii="Cambria" w:hAnsi="Cambria"/>
          <w:color w:val="000000"/>
          <w:sz w:val="24"/>
          <w:szCs w:val="24"/>
        </w:rPr>
        <w:t>/nd</w:t>
      </w:r>
      <w:r w:rsidR="00BB47CA" w:rsidRPr="00D04162">
        <w:rPr>
          <w:rFonts w:ascii="Cambria" w:hAnsi="Cambria"/>
          <w:color w:val="000000"/>
          <w:sz w:val="24"/>
          <w:szCs w:val="24"/>
        </w:rPr>
        <w:t>ë</w:t>
      </w:r>
      <w:r w:rsidR="00380676" w:rsidRPr="00D04162">
        <w:rPr>
          <w:rFonts w:ascii="Cambria" w:hAnsi="Cambria"/>
          <w:color w:val="000000"/>
          <w:sz w:val="24"/>
          <w:szCs w:val="24"/>
        </w:rPr>
        <w:t>rtimin</w:t>
      </w:r>
      <w:r w:rsidRPr="00D04162">
        <w:rPr>
          <w:rFonts w:ascii="Cambria" w:hAnsi="Cambria"/>
          <w:color w:val="000000"/>
          <w:sz w:val="24"/>
          <w:szCs w:val="24"/>
        </w:rPr>
        <w:t xml:space="preserve"> e godinave t</w:t>
      </w:r>
      <w:r w:rsidR="00BB47CA" w:rsidRPr="00D04162">
        <w:rPr>
          <w:rFonts w:ascii="Cambria" w:hAnsi="Cambria"/>
          <w:color w:val="000000"/>
          <w:sz w:val="24"/>
          <w:szCs w:val="24"/>
        </w:rPr>
        <w:t>ë</w:t>
      </w:r>
      <w:r w:rsidRPr="00D04162">
        <w:rPr>
          <w:rFonts w:ascii="Cambria" w:hAnsi="Cambria"/>
          <w:color w:val="000000"/>
          <w:sz w:val="24"/>
          <w:szCs w:val="24"/>
        </w:rPr>
        <w:t xml:space="preserve"> Fakultetit t</w:t>
      </w:r>
      <w:r w:rsidR="00BB47CA" w:rsidRPr="00D04162">
        <w:rPr>
          <w:rFonts w:ascii="Cambria" w:hAnsi="Cambria"/>
          <w:color w:val="000000"/>
          <w:sz w:val="24"/>
          <w:szCs w:val="24"/>
        </w:rPr>
        <w:t>ë</w:t>
      </w:r>
      <w:r w:rsidRPr="00D04162">
        <w:rPr>
          <w:rFonts w:ascii="Cambria" w:hAnsi="Cambria"/>
          <w:color w:val="000000"/>
          <w:sz w:val="24"/>
          <w:szCs w:val="24"/>
        </w:rPr>
        <w:t xml:space="preserve"> Inxhinieris</w:t>
      </w:r>
      <w:r w:rsidR="00BB47CA" w:rsidRPr="00D04162">
        <w:rPr>
          <w:rFonts w:ascii="Cambria" w:hAnsi="Cambria"/>
          <w:color w:val="000000"/>
          <w:sz w:val="24"/>
          <w:szCs w:val="24"/>
        </w:rPr>
        <w:t>ë</w:t>
      </w:r>
      <w:r w:rsidRPr="00D04162">
        <w:rPr>
          <w:rFonts w:ascii="Cambria" w:hAnsi="Cambria"/>
          <w:color w:val="000000"/>
          <w:sz w:val="24"/>
          <w:szCs w:val="24"/>
        </w:rPr>
        <w:t xml:space="preserve"> s</w:t>
      </w:r>
      <w:r w:rsidR="00BB47CA" w:rsidRPr="00D04162">
        <w:rPr>
          <w:rFonts w:ascii="Cambria" w:hAnsi="Cambria"/>
          <w:color w:val="000000"/>
          <w:sz w:val="24"/>
          <w:szCs w:val="24"/>
        </w:rPr>
        <w:t>ë</w:t>
      </w:r>
      <w:r w:rsidRPr="00D04162">
        <w:rPr>
          <w:rFonts w:ascii="Cambria" w:hAnsi="Cambria"/>
          <w:color w:val="000000"/>
          <w:sz w:val="24"/>
          <w:szCs w:val="24"/>
        </w:rPr>
        <w:t xml:space="preserve"> Nd</w:t>
      </w:r>
      <w:r w:rsidR="00BB47CA" w:rsidRPr="00D04162">
        <w:rPr>
          <w:rFonts w:ascii="Cambria" w:hAnsi="Cambria"/>
          <w:color w:val="000000"/>
          <w:sz w:val="24"/>
          <w:szCs w:val="24"/>
        </w:rPr>
        <w:t>ë</w:t>
      </w:r>
      <w:r w:rsidRPr="00D04162">
        <w:rPr>
          <w:rFonts w:ascii="Cambria" w:hAnsi="Cambria"/>
          <w:color w:val="000000"/>
          <w:sz w:val="24"/>
          <w:szCs w:val="24"/>
        </w:rPr>
        <w:t xml:space="preserve">rtimit, </w:t>
      </w:r>
      <w:r w:rsidR="00380676" w:rsidRPr="00D04162">
        <w:rPr>
          <w:rFonts w:ascii="Cambria" w:hAnsi="Cambria"/>
          <w:color w:val="000000"/>
          <w:sz w:val="24"/>
          <w:szCs w:val="24"/>
        </w:rPr>
        <w:t>Kampusit t</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Universitetit t</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Tiran</w:t>
      </w:r>
      <w:r w:rsidR="00BB47CA" w:rsidRPr="00D04162">
        <w:rPr>
          <w:rFonts w:ascii="Cambria" w:hAnsi="Cambria"/>
          <w:color w:val="000000"/>
          <w:sz w:val="24"/>
          <w:szCs w:val="24"/>
        </w:rPr>
        <w:t>ë</w:t>
      </w:r>
      <w:r w:rsidR="00380676" w:rsidRPr="00D04162">
        <w:rPr>
          <w:rFonts w:ascii="Cambria" w:hAnsi="Cambria"/>
          <w:color w:val="000000"/>
          <w:sz w:val="24"/>
          <w:szCs w:val="24"/>
        </w:rPr>
        <w:t>s, Fakultetit Gjeologji-Miniera, Tiran</w:t>
      </w:r>
      <w:r w:rsidR="00BB47CA" w:rsidRPr="00D04162">
        <w:rPr>
          <w:rFonts w:ascii="Cambria" w:hAnsi="Cambria"/>
          <w:color w:val="000000"/>
          <w:sz w:val="24"/>
          <w:szCs w:val="24"/>
        </w:rPr>
        <w:t>ë</w:t>
      </w:r>
      <w:r w:rsidR="00380676" w:rsidRPr="00D04162">
        <w:rPr>
          <w:rFonts w:ascii="Cambria" w:hAnsi="Cambria"/>
          <w:color w:val="000000"/>
          <w:sz w:val="24"/>
          <w:szCs w:val="24"/>
        </w:rPr>
        <w:t>, Fakulteti i Shkencave Mjek</w:t>
      </w:r>
      <w:r w:rsidR="00BB47CA" w:rsidRPr="00D04162">
        <w:rPr>
          <w:rFonts w:ascii="Cambria" w:hAnsi="Cambria"/>
          <w:color w:val="000000"/>
          <w:sz w:val="24"/>
          <w:szCs w:val="24"/>
        </w:rPr>
        <w:t>ë</w:t>
      </w:r>
      <w:r w:rsidR="00380676" w:rsidRPr="00D04162">
        <w:rPr>
          <w:rFonts w:ascii="Cambria" w:hAnsi="Cambria"/>
          <w:color w:val="000000"/>
          <w:sz w:val="24"/>
          <w:szCs w:val="24"/>
        </w:rPr>
        <w:t>sore dhe Teknike n</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Universitetin e Elbasanit, Fakulteti i studimeve profesionale n</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Universitetin e Durr</w:t>
      </w:r>
      <w:r w:rsidR="00BB47CA" w:rsidRPr="00D04162">
        <w:rPr>
          <w:rFonts w:ascii="Cambria" w:hAnsi="Cambria"/>
          <w:color w:val="000000"/>
          <w:sz w:val="24"/>
          <w:szCs w:val="24"/>
        </w:rPr>
        <w:t>ë</w:t>
      </w:r>
      <w:r w:rsidR="00380676" w:rsidRPr="00D04162">
        <w:rPr>
          <w:rFonts w:ascii="Cambria" w:hAnsi="Cambria"/>
          <w:color w:val="000000"/>
          <w:sz w:val="24"/>
          <w:szCs w:val="24"/>
        </w:rPr>
        <w:t>sit si dhe financimi i 80-100 projekteve me donator</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t</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huaj n</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kuad</w:t>
      </w:r>
      <w:r w:rsidR="00BB47CA" w:rsidRPr="00D04162">
        <w:rPr>
          <w:rFonts w:ascii="Cambria" w:hAnsi="Cambria"/>
          <w:color w:val="000000"/>
          <w:sz w:val="24"/>
          <w:szCs w:val="24"/>
        </w:rPr>
        <w:t>ë</w:t>
      </w:r>
      <w:r w:rsidR="00380676" w:rsidRPr="00D04162">
        <w:rPr>
          <w:rFonts w:ascii="Cambria" w:hAnsi="Cambria"/>
          <w:color w:val="000000"/>
          <w:sz w:val="24"/>
          <w:szCs w:val="24"/>
        </w:rPr>
        <w:t>r t</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mb</w:t>
      </w:r>
      <w:r w:rsidR="00BB47CA" w:rsidRPr="00D04162">
        <w:rPr>
          <w:rFonts w:ascii="Cambria" w:hAnsi="Cambria"/>
          <w:color w:val="000000"/>
          <w:sz w:val="24"/>
          <w:szCs w:val="24"/>
        </w:rPr>
        <w:t>ë</w:t>
      </w:r>
      <w:r w:rsidR="00380676" w:rsidRPr="00D04162">
        <w:rPr>
          <w:rFonts w:ascii="Cambria" w:hAnsi="Cambria"/>
          <w:color w:val="000000"/>
          <w:sz w:val="24"/>
          <w:szCs w:val="24"/>
        </w:rPr>
        <w:t>shtetjes s</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k</w:t>
      </w:r>
      <w:r w:rsidR="00BB47CA" w:rsidRPr="00D04162">
        <w:rPr>
          <w:rFonts w:ascii="Cambria" w:hAnsi="Cambria"/>
          <w:color w:val="000000"/>
          <w:sz w:val="24"/>
          <w:szCs w:val="24"/>
        </w:rPr>
        <w:t>ë</w:t>
      </w:r>
      <w:r w:rsidR="00380676" w:rsidRPr="00D04162">
        <w:rPr>
          <w:rFonts w:ascii="Cambria" w:hAnsi="Cambria"/>
          <w:color w:val="000000"/>
          <w:sz w:val="24"/>
          <w:szCs w:val="24"/>
        </w:rPr>
        <w:t>rkuesve t</w:t>
      </w:r>
      <w:r w:rsidR="00BB47CA" w:rsidRPr="00D04162">
        <w:rPr>
          <w:rFonts w:ascii="Cambria" w:hAnsi="Cambria"/>
          <w:color w:val="000000"/>
          <w:sz w:val="24"/>
          <w:szCs w:val="24"/>
        </w:rPr>
        <w:t>ë</w:t>
      </w:r>
      <w:r w:rsidR="00380676" w:rsidRPr="00D04162">
        <w:rPr>
          <w:rFonts w:ascii="Cambria" w:hAnsi="Cambria"/>
          <w:color w:val="000000"/>
          <w:sz w:val="24"/>
          <w:szCs w:val="24"/>
        </w:rPr>
        <w:t xml:space="preserve"> rinj.</w:t>
      </w:r>
    </w:p>
    <w:p w14:paraId="5A2DA049" w14:textId="77777777" w:rsidR="0033048E" w:rsidRPr="00D04162" w:rsidRDefault="0033048E" w:rsidP="0033048E">
      <w:pPr>
        <w:pStyle w:val="Default"/>
        <w:spacing w:line="276" w:lineRule="auto"/>
        <w:jc w:val="both"/>
        <w:rPr>
          <w:rFonts w:ascii="Cambria" w:hAnsi="Cambria" w:cs="Times New Roman"/>
          <w:color w:val="auto"/>
        </w:rPr>
      </w:pPr>
    </w:p>
    <w:p w14:paraId="236AF513" w14:textId="77777777" w:rsidR="0033048E" w:rsidRPr="00D04162" w:rsidRDefault="0033048E" w:rsidP="0033048E">
      <w:pPr>
        <w:pStyle w:val="Default"/>
        <w:spacing w:line="276" w:lineRule="auto"/>
        <w:jc w:val="both"/>
        <w:rPr>
          <w:rFonts w:ascii="Cambria" w:hAnsi="Cambria" w:cs="Times New Roman"/>
          <w:b/>
          <w:color w:val="auto"/>
        </w:rPr>
      </w:pPr>
      <w:r w:rsidRPr="00D04162">
        <w:rPr>
          <w:rFonts w:ascii="Cambria" w:hAnsi="Cambria" w:cs="Times New Roman"/>
          <w:b/>
          <w:color w:val="auto"/>
        </w:rPr>
        <w:t>Treguesit e performancës për programin për Fonde për Shkencën (09770);</w:t>
      </w:r>
    </w:p>
    <w:p w14:paraId="5948AA99" w14:textId="77777777" w:rsidR="0033048E" w:rsidRPr="00D04162" w:rsidRDefault="0033048E" w:rsidP="0033048E">
      <w:pPr>
        <w:pStyle w:val="Default"/>
        <w:numPr>
          <w:ilvl w:val="0"/>
          <w:numId w:val="33"/>
        </w:numPr>
        <w:spacing w:line="276" w:lineRule="auto"/>
        <w:jc w:val="both"/>
        <w:rPr>
          <w:rFonts w:ascii="Cambria" w:hAnsi="Cambria" w:cs="Times New Roman"/>
          <w:color w:val="auto"/>
        </w:rPr>
      </w:pPr>
      <w:r w:rsidRPr="00D04162">
        <w:rPr>
          <w:rFonts w:ascii="Cambria" w:hAnsi="Cambria" w:cs="Times New Roman"/>
          <w:color w:val="auto"/>
        </w:rPr>
        <w:t xml:space="preserve">Numrit </w:t>
      </w:r>
      <w:r w:rsidR="00EA1D21" w:rsidRPr="00D04162">
        <w:rPr>
          <w:rFonts w:ascii="Cambria" w:hAnsi="Cambria" w:cs="Times New Roman"/>
          <w:color w:val="auto"/>
        </w:rPr>
        <w:t>i</w:t>
      </w:r>
      <w:r w:rsidRPr="00D04162">
        <w:rPr>
          <w:rFonts w:ascii="Cambria" w:hAnsi="Cambria" w:cs="Times New Roman"/>
          <w:color w:val="auto"/>
        </w:rPr>
        <w:t xml:space="preserve"> kërkuesve deri në vitin 2026 të arrijë treguesit mesatare për kërkues në OECD;</w:t>
      </w:r>
    </w:p>
    <w:p w14:paraId="53C5A179" w14:textId="77777777" w:rsidR="0033048E" w:rsidRPr="00D04162" w:rsidRDefault="0033048E" w:rsidP="0033048E">
      <w:pPr>
        <w:pStyle w:val="Default"/>
        <w:numPr>
          <w:ilvl w:val="0"/>
          <w:numId w:val="33"/>
        </w:numPr>
        <w:spacing w:line="276" w:lineRule="auto"/>
        <w:jc w:val="both"/>
        <w:rPr>
          <w:rFonts w:ascii="Cambria" w:hAnsi="Cambria" w:cs="Times New Roman"/>
          <w:color w:val="auto"/>
        </w:rPr>
      </w:pPr>
      <w:r w:rsidRPr="00D04162">
        <w:rPr>
          <w:rFonts w:ascii="Cambria" w:hAnsi="Cambria" w:cs="Times New Roman"/>
          <w:color w:val="auto"/>
        </w:rPr>
        <w:t>Të arrihet standardi 7 kërkues për çdo 1000 të punësuar në vitin 2026;</w:t>
      </w:r>
    </w:p>
    <w:p w14:paraId="5FD07C64" w14:textId="77777777" w:rsidR="0033048E" w:rsidRPr="00D04162" w:rsidRDefault="0033048E" w:rsidP="0033048E">
      <w:pPr>
        <w:pStyle w:val="Default"/>
        <w:numPr>
          <w:ilvl w:val="0"/>
          <w:numId w:val="33"/>
        </w:numPr>
        <w:spacing w:line="276" w:lineRule="auto"/>
        <w:jc w:val="both"/>
        <w:rPr>
          <w:rFonts w:ascii="Cambria" w:hAnsi="Cambria" w:cs="Times New Roman"/>
          <w:b/>
          <w:color w:val="auto"/>
        </w:rPr>
      </w:pPr>
      <w:r w:rsidRPr="00D04162">
        <w:rPr>
          <w:rFonts w:ascii="Cambria" w:hAnsi="Cambria" w:cs="Times New Roman"/>
          <w:color w:val="auto"/>
        </w:rPr>
        <w:t>40% e kërkuesve shkencorë janë Vajza/Gra me synim që pas vitit 2021 të sigurohet barazi gjinore në projektet fitues;</w:t>
      </w:r>
    </w:p>
    <w:p w14:paraId="5C40F592" w14:textId="77777777" w:rsidR="0033048E" w:rsidRPr="00D04162" w:rsidRDefault="0033048E" w:rsidP="0033048E">
      <w:pPr>
        <w:pStyle w:val="Default"/>
        <w:numPr>
          <w:ilvl w:val="0"/>
          <w:numId w:val="33"/>
        </w:numPr>
        <w:spacing w:line="276" w:lineRule="auto"/>
        <w:jc w:val="both"/>
        <w:rPr>
          <w:rFonts w:ascii="Cambria" w:hAnsi="Cambria" w:cs="Times New Roman"/>
          <w:b/>
          <w:color w:val="auto"/>
        </w:rPr>
      </w:pPr>
      <w:r w:rsidRPr="00D04162">
        <w:rPr>
          <w:rFonts w:ascii="Cambria" w:hAnsi="Cambria" w:cs="Times New Roman"/>
          <w:color w:val="auto"/>
        </w:rPr>
        <w:t>Të rritet me 10-15% në vit numri i Aplikimeve nga programet bilaterale dhe Programin Horizon Europe 2020;</w:t>
      </w:r>
    </w:p>
    <w:p w14:paraId="4319DBCC" w14:textId="77777777" w:rsidR="0033048E" w:rsidRPr="00D04162" w:rsidRDefault="0033048E" w:rsidP="0033048E">
      <w:pPr>
        <w:pStyle w:val="Default"/>
        <w:numPr>
          <w:ilvl w:val="0"/>
          <w:numId w:val="33"/>
        </w:numPr>
        <w:spacing w:line="276" w:lineRule="auto"/>
        <w:jc w:val="both"/>
        <w:rPr>
          <w:rFonts w:ascii="Cambria" w:hAnsi="Cambria" w:cs="Times New Roman"/>
          <w:b/>
          <w:color w:val="auto"/>
        </w:rPr>
      </w:pPr>
      <w:r w:rsidRPr="00D04162">
        <w:rPr>
          <w:rFonts w:ascii="Cambria" w:hAnsi="Cambria" w:cs="Times New Roman"/>
          <w:color w:val="auto"/>
        </w:rPr>
        <w:t xml:space="preserve">Rritja e numrit të projekteve innovative për periudhën 2024-2026. </w:t>
      </w:r>
    </w:p>
    <w:p w14:paraId="52120151" w14:textId="77777777" w:rsidR="0033048E" w:rsidRPr="00D04162" w:rsidRDefault="0033048E" w:rsidP="0033048E">
      <w:pPr>
        <w:pStyle w:val="Default"/>
        <w:spacing w:line="276" w:lineRule="auto"/>
        <w:jc w:val="both"/>
        <w:rPr>
          <w:rFonts w:ascii="Cambria" w:hAnsi="Cambria" w:cs="Times New Roman"/>
          <w:color w:val="auto"/>
        </w:rPr>
      </w:pPr>
    </w:p>
    <w:p w14:paraId="17C962F6" w14:textId="77777777" w:rsidR="0033048E" w:rsidRPr="00D04162" w:rsidRDefault="0033048E" w:rsidP="0033048E">
      <w:pPr>
        <w:pStyle w:val="Default"/>
        <w:spacing w:line="276" w:lineRule="auto"/>
        <w:jc w:val="both"/>
        <w:rPr>
          <w:rFonts w:ascii="Cambria" w:hAnsi="Cambria" w:cs="Times New Roman"/>
          <w:b/>
          <w:color w:val="auto"/>
        </w:rPr>
      </w:pPr>
      <w:r w:rsidRPr="00D04162">
        <w:rPr>
          <w:rFonts w:ascii="Cambria" w:hAnsi="Cambria" w:cs="Times New Roman"/>
          <w:b/>
          <w:color w:val="auto"/>
        </w:rPr>
        <w:t>Treguesit e performancës për programin për Zhvillimi i Sportit (08140);</w:t>
      </w:r>
    </w:p>
    <w:p w14:paraId="23E62560" w14:textId="77777777" w:rsidR="0033048E" w:rsidRPr="00D04162" w:rsidRDefault="0033048E" w:rsidP="0033048E">
      <w:pPr>
        <w:pStyle w:val="Default"/>
        <w:numPr>
          <w:ilvl w:val="0"/>
          <w:numId w:val="34"/>
        </w:numPr>
        <w:spacing w:line="276" w:lineRule="auto"/>
        <w:jc w:val="both"/>
        <w:rPr>
          <w:rFonts w:ascii="Cambria" w:hAnsi="Cambria" w:cs="Times New Roman"/>
          <w:color w:val="auto"/>
        </w:rPr>
      </w:pPr>
      <w:r w:rsidRPr="00D04162">
        <w:rPr>
          <w:rFonts w:ascii="Cambria" w:hAnsi="Cambria" w:cs="Times New Roman"/>
          <w:color w:val="auto"/>
        </w:rPr>
        <w:lastRenderedPageBreak/>
        <w:t xml:space="preserve">Mbështetje financiare për rreth </w:t>
      </w:r>
      <w:r w:rsidR="00E26521" w:rsidRPr="00D04162">
        <w:rPr>
          <w:rFonts w:ascii="Cambria" w:hAnsi="Cambria" w:cs="Times New Roman"/>
          <w:color w:val="auto"/>
        </w:rPr>
        <w:t>26 federata sportive nga 44 federata gjithsej</w:t>
      </w:r>
      <w:r w:rsidRPr="00D04162">
        <w:rPr>
          <w:rFonts w:ascii="Cambria" w:hAnsi="Cambria" w:cs="Times New Roman"/>
          <w:color w:val="auto"/>
        </w:rPr>
        <w:t xml:space="preserve"> në vit,</w:t>
      </w:r>
    </w:p>
    <w:p w14:paraId="4F349B95" w14:textId="77777777" w:rsidR="0033048E" w:rsidRPr="00D04162" w:rsidRDefault="0033048E" w:rsidP="0033048E">
      <w:pPr>
        <w:pStyle w:val="Default"/>
        <w:numPr>
          <w:ilvl w:val="0"/>
          <w:numId w:val="34"/>
        </w:numPr>
        <w:spacing w:line="276" w:lineRule="auto"/>
        <w:jc w:val="both"/>
        <w:rPr>
          <w:rFonts w:ascii="Cambria" w:hAnsi="Cambria" w:cs="Times New Roman"/>
          <w:color w:val="auto"/>
        </w:rPr>
      </w:pPr>
      <w:r w:rsidRPr="00D04162">
        <w:rPr>
          <w:rFonts w:ascii="Cambria" w:hAnsi="Cambria" w:cs="Times New Roman"/>
          <w:color w:val="auto"/>
        </w:rPr>
        <w:t xml:space="preserve">Rritje e numrit të sportistëve të licensuar në federata shqiptare të sportit, në </w:t>
      </w:r>
      <w:r w:rsidR="00E26521" w:rsidRPr="00D04162">
        <w:rPr>
          <w:rFonts w:ascii="Cambria" w:hAnsi="Cambria" w:cs="Times New Roman"/>
          <w:color w:val="auto"/>
        </w:rPr>
        <w:t xml:space="preserve">34 000 </w:t>
      </w:r>
      <w:r w:rsidRPr="00D04162">
        <w:rPr>
          <w:rFonts w:ascii="Cambria" w:hAnsi="Cambria" w:cs="Times New Roman"/>
          <w:color w:val="auto"/>
        </w:rPr>
        <w:t>deri në vitin 2026, në përputhje me parimet e barazisë gjinore;</w:t>
      </w:r>
    </w:p>
    <w:p w14:paraId="30417673" w14:textId="77777777" w:rsidR="0033048E" w:rsidRPr="00D04162" w:rsidRDefault="0033048E" w:rsidP="0033048E">
      <w:pPr>
        <w:pStyle w:val="Default"/>
        <w:numPr>
          <w:ilvl w:val="0"/>
          <w:numId w:val="34"/>
        </w:numPr>
        <w:spacing w:line="276" w:lineRule="auto"/>
        <w:jc w:val="both"/>
        <w:rPr>
          <w:rFonts w:ascii="Cambria" w:hAnsi="Cambria" w:cs="Times New Roman"/>
          <w:color w:val="auto"/>
        </w:rPr>
      </w:pPr>
      <w:r w:rsidRPr="00D04162">
        <w:rPr>
          <w:rFonts w:ascii="Cambria" w:hAnsi="Cambria" w:cs="Times New Roman"/>
          <w:color w:val="auto"/>
        </w:rPr>
        <w:t xml:space="preserve">Numri i pjesëmarrjeve në aktivitetet ndërkombëtare, </w:t>
      </w:r>
      <w:r w:rsidR="00E26521" w:rsidRPr="00D04162">
        <w:rPr>
          <w:rFonts w:ascii="Cambria" w:hAnsi="Cambria" w:cs="Times New Roman"/>
          <w:color w:val="auto"/>
        </w:rPr>
        <w:t xml:space="preserve">300 </w:t>
      </w:r>
      <w:r w:rsidRPr="00D04162">
        <w:rPr>
          <w:rFonts w:ascii="Cambria" w:hAnsi="Cambria" w:cs="Times New Roman"/>
          <w:color w:val="auto"/>
        </w:rPr>
        <w:t>aktivitete ndërkombëtare</w:t>
      </w:r>
      <w:r w:rsidR="00E26521" w:rsidRPr="00D04162">
        <w:rPr>
          <w:rFonts w:ascii="Cambria" w:hAnsi="Cambria" w:cs="Times New Roman"/>
          <w:color w:val="auto"/>
        </w:rPr>
        <w:t xml:space="preserve"> n</w:t>
      </w:r>
      <w:r w:rsidR="00BB47CA" w:rsidRPr="00D04162">
        <w:rPr>
          <w:rFonts w:ascii="Cambria" w:hAnsi="Cambria" w:cs="Times New Roman"/>
          <w:color w:val="auto"/>
        </w:rPr>
        <w:t>ë</w:t>
      </w:r>
      <w:r w:rsidR="00E26521" w:rsidRPr="00D04162">
        <w:rPr>
          <w:rFonts w:ascii="Cambria" w:hAnsi="Cambria" w:cs="Times New Roman"/>
          <w:color w:val="auto"/>
        </w:rPr>
        <w:t xml:space="preserve"> vitin 2026 nga 150 t</w:t>
      </w:r>
      <w:r w:rsidR="00BB47CA" w:rsidRPr="00D04162">
        <w:rPr>
          <w:rFonts w:ascii="Cambria" w:hAnsi="Cambria" w:cs="Times New Roman"/>
          <w:color w:val="auto"/>
        </w:rPr>
        <w:t>ë</w:t>
      </w:r>
      <w:r w:rsidR="00E26521" w:rsidRPr="00D04162">
        <w:rPr>
          <w:rFonts w:ascii="Cambria" w:hAnsi="Cambria" w:cs="Times New Roman"/>
          <w:color w:val="auto"/>
        </w:rPr>
        <w:t xml:space="preserve"> parashikuar n</w:t>
      </w:r>
      <w:r w:rsidR="00BB47CA" w:rsidRPr="00D04162">
        <w:rPr>
          <w:rFonts w:ascii="Cambria" w:hAnsi="Cambria" w:cs="Times New Roman"/>
          <w:color w:val="auto"/>
        </w:rPr>
        <w:t>ë</w:t>
      </w:r>
      <w:r w:rsidR="00E26521" w:rsidRPr="00D04162">
        <w:rPr>
          <w:rFonts w:ascii="Cambria" w:hAnsi="Cambria" w:cs="Times New Roman"/>
          <w:color w:val="auto"/>
        </w:rPr>
        <w:t xml:space="preserve"> vitin 2023</w:t>
      </w:r>
      <w:r w:rsidRPr="00D04162">
        <w:rPr>
          <w:rFonts w:ascii="Cambria" w:hAnsi="Cambria" w:cs="Times New Roman"/>
          <w:color w:val="auto"/>
        </w:rPr>
        <w:t>;</w:t>
      </w:r>
    </w:p>
    <w:p w14:paraId="5A69F304" w14:textId="77777777" w:rsidR="0033048E" w:rsidRPr="00D04162" w:rsidRDefault="0033048E" w:rsidP="0033048E">
      <w:pPr>
        <w:pStyle w:val="Default"/>
        <w:numPr>
          <w:ilvl w:val="0"/>
          <w:numId w:val="34"/>
        </w:numPr>
        <w:spacing w:line="276" w:lineRule="auto"/>
        <w:jc w:val="both"/>
        <w:rPr>
          <w:rFonts w:ascii="Cambria" w:hAnsi="Cambria" w:cs="Times New Roman"/>
          <w:color w:val="auto"/>
        </w:rPr>
      </w:pPr>
      <w:r w:rsidRPr="00D04162">
        <w:rPr>
          <w:rFonts w:ascii="Cambria" w:hAnsi="Cambria" w:cs="Times New Roman"/>
        </w:rPr>
        <w:t xml:space="preserve">Numri i medaljeve në aktivitetet ndërkombëtare, </w:t>
      </w:r>
      <w:r w:rsidR="00E26521" w:rsidRPr="00D04162">
        <w:rPr>
          <w:rFonts w:ascii="Cambria" w:hAnsi="Cambria" w:cs="Times New Roman"/>
        </w:rPr>
        <w:t>mesatarisht 44</w:t>
      </w:r>
      <w:r w:rsidRPr="00D04162">
        <w:rPr>
          <w:rFonts w:ascii="Cambria" w:hAnsi="Cambria" w:cs="Times New Roman"/>
        </w:rPr>
        <w:t xml:space="preserve"> medalje përgjatë viteve 2024-2026;</w:t>
      </w:r>
    </w:p>
    <w:p w14:paraId="2D9CC71B" w14:textId="77777777" w:rsidR="00B43F9B" w:rsidRPr="00D04162" w:rsidRDefault="00B43F9B" w:rsidP="0033048E">
      <w:pPr>
        <w:pStyle w:val="Default"/>
        <w:numPr>
          <w:ilvl w:val="0"/>
          <w:numId w:val="34"/>
        </w:numPr>
        <w:spacing w:line="276" w:lineRule="auto"/>
        <w:jc w:val="both"/>
        <w:rPr>
          <w:rFonts w:ascii="Cambria" w:hAnsi="Cambria" w:cs="Times New Roman"/>
          <w:color w:val="auto"/>
        </w:rPr>
      </w:pPr>
      <w:r w:rsidRPr="00D04162">
        <w:rPr>
          <w:rFonts w:ascii="Cambria" w:hAnsi="Cambria" w:cs="Times New Roman"/>
          <w:color w:val="auto"/>
        </w:rPr>
        <w:t>Mb</w:t>
      </w:r>
      <w:r w:rsidR="00A365F3" w:rsidRPr="00D04162">
        <w:rPr>
          <w:rFonts w:ascii="Cambria" w:hAnsi="Cambria" w:cs="Times New Roman"/>
          <w:color w:val="auto"/>
        </w:rPr>
        <w:t>ë</w:t>
      </w:r>
      <w:r w:rsidRPr="00D04162">
        <w:rPr>
          <w:rFonts w:ascii="Cambria" w:hAnsi="Cambria" w:cs="Times New Roman"/>
          <w:color w:val="auto"/>
        </w:rPr>
        <w:t xml:space="preserve">shtetje financiare </w:t>
      </w:r>
      <w:r w:rsidR="00BE3754" w:rsidRPr="00D04162">
        <w:rPr>
          <w:rFonts w:ascii="Cambria" w:hAnsi="Cambria" w:cs="Times New Roman"/>
          <w:color w:val="auto"/>
        </w:rPr>
        <w:t>me investime n</w:t>
      </w:r>
      <w:r w:rsidR="00A365F3" w:rsidRPr="00D04162">
        <w:rPr>
          <w:rFonts w:ascii="Cambria" w:hAnsi="Cambria" w:cs="Times New Roman"/>
          <w:color w:val="auto"/>
        </w:rPr>
        <w:t>ë</w:t>
      </w:r>
      <w:r w:rsidR="00BE3754" w:rsidRPr="00D04162">
        <w:rPr>
          <w:rFonts w:ascii="Cambria" w:hAnsi="Cambria" w:cs="Times New Roman"/>
          <w:color w:val="auto"/>
        </w:rPr>
        <w:t xml:space="preserve"> sport p</w:t>
      </w:r>
      <w:r w:rsidR="00A365F3" w:rsidRPr="00D04162">
        <w:rPr>
          <w:rFonts w:ascii="Cambria" w:hAnsi="Cambria" w:cs="Times New Roman"/>
          <w:color w:val="auto"/>
        </w:rPr>
        <w:t>ë</w:t>
      </w:r>
      <w:r w:rsidR="00BE3754" w:rsidRPr="00D04162">
        <w:rPr>
          <w:rFonts w:ascii="Cambria" w:hAnsi="Cambria" w:cs="Times New Roman"/>
          <w:color w:val="auto"/>
        </w:rPr>
        <w:t>r nd</w:t>
      </w:r>
      <w:r w:rsidR="00A365F3" w:rsidRPr="00D04162">
        <w:rPr>
          <w:rFonts w:ascii="Cambria" w:hAnsi="Cambria" w:cs="Times New Roman"/>
          <w:color w:val="auto"/>
        </w:rPr>
        <w:t>ë</w:t>
      </w:r>
      <w:r w:rsidR="00BE3754" w:rsidRPr="00D04162">
        <w:rPr>
          <w:rFonts w:ascii="Cambria" w:hAnsi="Cambria" w:cs="Times New Roman"/>
          <w:color w:val="auto"/>
        </w:rPr>
        <w:t>rtimin/rind</w:t>
      </w:r>
      <w:r w:rsidR="00A365F3" w:rsidRPr="00D04162">
        <w:rPr>
          <w:rFonts w:ascii="Cambria" w:hAnsi="Cambria" w:cs="Times New Roman"/>
          <w:color w:val="auto"/>
        </w:rPr>
        <w:t>ë</w:t>
      </w:r>
      <w:r w:rsidR="00BE3754" w:rsidRPr="00D04162">
        <w:rPr>
          <w:rFonts w:ascii="Cambria" w:hAnsi="Cambria" w:cs="Times New Roman"/>
          <w:color w:val="auto"/>
        </w:rPr>
        <w:t>rtimin e objekteve sportive, pajisje me baz</w:t>
      </w:r>
      <w:r w:rsidR="00A365F3" w:rsidRPr="00D04162">
        <w:rPr>
          <w:rFonts w:ascii="Cambria" w:hAnsi="Cambria" w:cs="Times New Roman"/>
          <w:color w:val="auto"/>
        </w:rPr>
        <w:t>ë</w:t>
      </w:r>
      <w:r w:rsidR="00BE3754" w:rsidRPr="00D04162">
        <w:rPr>
          <w:rFonts w:ascii="Cambria" w:hAnsi="Cambria" w:cs="Times New Roman"/>
          <w:color w:val="auto"/>
        </w:rPr>
        <w:t xml:space="preserve"> materiale n</w:t>
      </w:r>
      <w:r w:rsidR="00A365F3" w:rsidRPr="00D04162">
        <w:rPr>
          <w:rFonts w:ascii="Cambria" w:hAnsi="Cambria" w:cs="Times New Roman"/>
          <w:color w:val="auto"/>
        </w:rPr>
        <w:t>ë</w:t>
      </w:r>
      <w:r w:rsidR="00BE3754" w:rsidRPr="00D04162">
        <w:rPr>
          <w:rFonts w:ascii="Cambria" w:hAnsi="Cambria" w:cs="Times New Roman"/>
          <w:color w:val="auto"/>
        </w:rPr>
        <w:t xml:space="preserve"> ekipet sportive komb</w:t>
      </w:r>
      <w:r w:rsidR="00A365F3" w:rsidRPr="00D04162">
        <w:rPr>
          <w:rFonts w:ascii="Cambria" w:hAnsi="Cambria" w:cs="Times New Roman"/>
          <w:color w:val="auto"/>
        </w:rPr>
        <w:t>ë</w:t>
      </w:r>
      <w:r w:rsidR="00BE3754" w:rsidRPr="00D04162">
        <w:rPr>
          <w:rFonts w:ascii="Cambria" w:hAnsi="Cambria" w:cs="Times New Roman"/>
          <w:color w:val="auto"/>
        </w:rPr>
        <w:t>tare.</w:t>
      </w:r>
    </w:p>
    <w:bookmarkEnd w:id="23"/>
    <w:p w14:paraId="728F2ACD" w14:textId="77777777" w:rsidR="0033048E" w:rsidRPr="00D04162" w:rsidRDefault="0033048E" w:rsidP="0033048E">
      <w:pPr>
        <w:autoSpaceDE w:val="0"/>
        <w:autoSpaceDN w:val="0"/>
        <w:adjustRightInd w:val="0"/>
        <w:spacing w:after="0" w:line="276" w:lineRule="auto"/>
        <w:jc w:val="both"/>
        <w:rPr>
          <w:rFonts w:ascii="Cambria" w:hAnsi="Cambria" w:cs="Times New Roman"/>
          <w:sz w:val="24"/>
          <w:szCs w:val="24"/>
          <w:lang w:val="it-IT"/>
        </w:rPr>
      </w:pPr>
    </w:p>
    <w:p w14:paraId="7969EC10" w14:textId="77777777" w:rsidR="00D45E6A" w:rsidRPr="00D04162" w:rsidRDefault="00D45E6A" w:rsidP="005B66E4">
      <w:pPr>
        <w:pStyle w:val="Heading2"/>
        <w:spacing w:line="276" w:lineRule="auto"/>
        <w:rPr>
          <w:rFonts w:ascii="Cambria" w:eastAsia="Calibri" w:hAnsi="Cambria"/>
          <w:i w:val="0"/>
          <w:sz w:val="24"/>
          <w:szCs w:val="24"/>
        </w:rPr>
      </w:pPr>
      <w:bookmarkStart w:id="26" w:name="_Toc136427477"/>
      <w:r w:rsidRPr="00D04162">
        <w:rPr>
          <w:rFonts w:ascii="Cambria" w:eastAsia="Calibri" w:hAnsi="Cambria"/>
          <w:i w:val="0"/>
          <w:sz w:val="24"/>
          <w:szCs w:val="24"/>
        </w:rPr>
        <w:t>M</w:t>
      </w:r>
      <w:bookmarkEnd w:id="24"/>
      <w:r w:rsidRPr="00D04162">
        <w:rPr>
          <w:rFonts w:ascii="Cambria" w:eastAsia="Calibri" w:hAnsi="Cambria"/>
          <w:i w:val="0"/>
          <w:sz w:val="24"/>
          <w:szCs w:val="24"/>
        </w:rPr>
        <w:t>INISTRIA E BUJQËSISË DHE ZHVILLIMIT RURAL</w:t>
      </w:r>
      <w:bookmarkEnd w:id="25"/>
      <w:bookmarkEnd w:id="26"/>
    </w:p>
    <w:p w14:paraId="6F9209BC" w14:textId="77777777" w:rsidR="00A053CA" w:rsidRPr="00D04162" w:rsidRDefault="00A053CA" w:rsidP="00A053CA">
      <w:pPr>
        <w:spacing w:before="120" w:after="120" w:line="240"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14:paraId="508C6F1A" w14:textId="77777777" w:rsidR="00A053CA" w:rsidRPr="00D04162" w:rsidRDefault="00A053CA" w:rsidP="00103CE4">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uljes së kostos dhe rritjes së konkurueshmërisë, </w:t>
      </w:r>
    </w:p>
    <w:p w14:paraId="368F1163" w14:textId="77777777" w:rsidR="00A053CA" w:rsidRPr="00D04162" w:rsidRDefault="00A053CA" w:rsidP="00103CE4">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menaxhimit të qëndrueshëm të tokës dhe të ujitjes, </w:t>
      </w:r>
    </w:p>
    <w:p w14:paraId="299ACDBF" w14:textId="77777777" w:rsidR="00A053CA" w:rsidRPr="00D04162" w:rsidRDefault="00A053CA" w:rsidP="00103CE4">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kullimit e mbrojtjes nga përmbytja, </w:t>
      </w:r>
    </w:p>
    <w:p w14:paraId="32D3D681" w14:textId="77777777" w:rsidR="00A053CA" w:rsidRPr="00D04162" w:rsidRDefault="00A053CA" w:rsidP="00103CE4">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përmirësimin e sigurisë ushqimore në funksion të mbrojtjes së konsumatorit.</w:t>
      </w:r>
    </w:p>
    <w:p w14:paraId="03D8DC99" w14:textId="77777777" w:rsidR="00A053CA" w:rsidRPr="00D04162" w:rsidRDefault="00A053CA" w:rsidP="00A053CA">
      <w:pPr>
        <w:spacing w:after="0" w:line="240"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Për periudhën 2024-2026, Ministria e Bujqësisë dhe Zhvillimit Rural do të përmbushë objektivat e synuar përmes fondeve buxhetore të alokuara sipas tabelës së mëposhtme. </w:t>
      </w:r>
    </w:p>
    <w:p w14:paraId="319382DE" w14:textId="77777777" w:rsidR="00A053CA" w:rsidRPr="00D04162" w:rsidRDefault="00A053CA" w:rsidP="00A053CA">
      <w:pPr>
        <w:contextualSpacing/>
        <w:jc w:val="both"/>
        <w:rPr>
          <w:rFonts w:ascii="Cambria" w:eastAsia="Times New Roman" w:hAnsi="Cambria" w:cs="Times New Roman"/>
          <w:sz w:val="20"/>
          <w:lang w:val="sq-AL"/>
        </w:rPr>
      </w:pPr>
    </w:p>
    <w:p w14:paraId="03105BB7" w14:textId="77777777" w:rsidR="00A053CA" w:rsidRPr="00D04162" w:rsidRDefault="00A053CA" w:rsidP="00A053CA">
      <w:pPr>
        <w:contextualSpacing/>
        <w:jc w:val="both"/>
        <w:rPr>
          <w:rFonts w:ascii="Cambria" w:eastAsia="Times New Roman" w:hAnsi="Cambria" w:cs="Arial"/>
          <w:sz w:val="20"/>
          <w:lang w:val="sq-AL"/>
        </w:rPr>
      </w:pPr>
      <w:r w:rsidRPr="00D04162">
        <w:rPr>
          <w:rFonts w:ascii="Cambria" w:eastAsia="Times New Roman" w:hAnsi="Cambria" w:cs="Times New Roman"/>
          <w:b/>
          <w:sz w:val="20"/>
          <w:lang w:val="sq-AL"/>
        </w:rPr>
        <w:t xml:space="preserve"> Tabela 1: </w:t>
      </w:r>
      <w:r w:rsidRPr="00D04162">
        <w:rPr>
          <w:rFonts w:ascii="Cambria" w:eastAsia="Times New Roman" w:hAnsi="Cambria" w:cs="Arial"/>
          <w:sz w:val="20"/>
          <w:lang w:val="sq-AL"/>
        </w:rPr>
        <w:t>Shpenzimet për Ministrinë e Bujqësisë dhe Zhvillimit Rural në vitet 2024-2026</w:t>
      </w:r>
    </w:p>
    <w:p w14:paraId="259B1F86" w14:textId="77777777" w:rsidR="00A053CA" w:rsidRPr="00D04162" w:rsidRDefault="00A053CA" w:rsidP="00A053CA">
      <w:pPr>
        <w:spacing w:before="120" w:after="120" w:line="240" w:lineRule="auto"/>
        <w:jc w:val="both"/>
        <w:rPr>
          <w:rFonts w:ascii="Cambria" w:eastAsia="Times New Roman" w:hAnsi="Cambria" w:cs="Times New Roman"/>
          <w:noProof/>
          <w:lang w:val="sq-AL"/>
        </w:rPr>
      </w:pPr>
      <w:r w:rsidRPr="00D04162">
        <w:rPr>
          <w:noProof/>
          <w:lang w:val="en-GB" w:eastAsia="en-GB"/>
        </w:rPr>
        <w:drawing>
          <wp:inline distT="0" distB="0" distL="0" distR="0" wp14:anchorId="0A9A5970" wp14:editId="5E65D5F5">
            <wp:extent cx="6035040" cy="192421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104" cy="1925192"/>
                    </a:xfrm>
                    <a:prstGeom prst="rect">
                      <a:avLst/>
                    </a:prstGeom>
                    <a:noFill/>
                    <a:ln>
                      <a:noFill/>
                    </a:ln>
                  </pic:spPr>
                </pic:pic>
              </a:graphicData>
            </a:graphic>
          </wp:inline>
        </w:drawing>
      </w:r>
    </w:p>
    <w:p w14:paraId="4B151952" w14:textId="77777777" w:rsidR="00A053CA" w:rsidRPr="00D04162" w:rsidRDefault="00A053CA" w:rsidP="00A053CA">
      <w:pPr>
        <w:spacing w:before="120" w:after="120" w:line="240" w:lineRule="auto"/>
        <w:jc w:val="both"/>
        <w:rPr>
          <w:rFonts w:ascii="Cambria" w:eastAsia="Times New Roman" w:hAnsi="Cambria" w:cs="Times New Roman"/>
          <w:noProof/>
          <w:lang w:val="sq-AL"/>
        </w:rPr>
      </w:pPr>
    </w:p>
    <w:p w14:paraId="03792DC4" w14:textId="77777777" w:rsidR="00A053CA" w:rsidRPr="00D04162" w:rsidRDefault="00A053CA" w:rsidP="00294A1D">
      <w:pPr>
        <w:pStyle w:val="Heading3"/>
        <w:rPr>
          <w:rFonts w:ascii="Cambria" w:hAnsi="Cambria"/>
          <w:b/>
          <w:lang w:val="sq-AL"/>
        </w:rPr>
      </w:pPr>
      <w:r w:rsidRPr="00D04162">
        <w:rPr>
          <w:rFonts w:ascii="Cambria" w:hAnsi="Cambria"/>
          <w:b/>
          <w:lang w:val="sq-AL"/>
        </w:rPr>
        <w:t>Prioritetet e sektorit për periudhën 2024-2026</w:t>
      </w:r>
    </w:p>
    <w:p w14:paraId="5ADD7CE9" w14:textId="77777777" w:rsidR="00A053CA" w:rsidRPr="00D04162" w:rsidRDefault="00A053CA" w:rsidP="003869AC">
      <w:pPr>
        <w:spacing w:before="120" w:after="120" w:line="276" w:lineRule="auto"/>
        <w:ind w:left="446"/>
        <w:contextualSpacing/>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 xml:space="preserve">Prioritetet e sektorit të bujqësisë, për periudhën afatmesme 2024-2026, janë si më poshtë: </w:t>
      </w:r>
    </w:p>
    <w:p w14:paraId="7E0DE622"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lastRenderedPageBreak/>
        <w:t>Garantimi i sigurisë ushqimore, shëndetit dhe mirëqenies së kafshëve, dhe shëndetit të bimëve përmes adoptimit të standardeve përkatëse të BE-së në kuadrin normativ vendas;</w:t>
      </w:r>
    </w:p>
    <w:p w14:paraId="7642B157"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Konsolidimi i pronësisë mbi tokën bujqësore, administrimi i qëndrueshëm, ruajtja e saj nga dëmtimi, gërryerja, shpërdorimi dhe faktorë të tjerë;</w:t>
      </w:r>
    </w:p>
    <w:p w14:paraId="779A54B5"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Nxitja e tregut të tokës dhe konsolidimi i fermës bujqësore duke rritur sipërfaqen dhe nxitur kooperimin;</w:t>
      </w:r>
    </w:p>
    <w:p w14:paraId="76B09890"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rPr>
      </w:pPr>
      <w:r w:rsidRPr="00D04162">
        <w:rPr>
          <w:rFonts w:ascii="Cambria" w:eastAsia="Times New Roman" w:hAnsi="Cambria" w:cs="Times New Roman"/>
          <w:sz w:val="24"/>
          <w:szCs w:val="24"/>
        </w:rPr>
        <w:t>Mbështjetje për agroindustrinë;</w:t>
      </w:r>
    </w:p>
    <w:p w14:paraId="6FD9D368"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rPr>
      </w:pPr>
      <w:r w:rsidRPr="00D04162">
        <w:rPr>
          <w:rFonts w:ascii="Cambria" w:eastAsia="Times New Roman" w:hAnsi="Cambria" w:cs="Times New Roman"/>
          <w:sz w:val="24"/>
          <w:szCs w:val="24"/>
        </w:rPr>
        <w:t>Mbështjetje për tregjet dhe marketingun e produkteve bujqësore dhe blegtorale;</w:t>
      </w:r>
    </w:p>
    <w:p w14:paraId="129029CE"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rPr>
      </w:pPr>
      <w:r w:rsidRPr="00D04162">
        <w:rPr>
          <w:rFonts w:ascii="Cambria" w:eastAsia="Times New Roman" w:hAnsi="Cambria" w:cs="Times New Roman"/>
          <w:sz w:val="24"/>
          <w:szCs w:val="24"/>
        </w:rPr>
        <w:t>Administrimi i sistemit të ujitjes nëpërmjet kujdesit, sigurimit dhe administrimit të qëndrueshëm të sistemit të ujitjes dhe shmangia e përmbytjeve;</w:t>
      </w:r>
    </w:p>
    <w:p w14:paraId="3FA08267"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rPr>
      </w:pPr>
      <w:r w:rsidRPr="00D04162">
        <w:rPr>
          <w:rFonts w:ascii="Cambria" w:eastAsia="Times New Roman" w:hAnsi="Cambria" w:cs="Times New Roman"/>
          <w:sz w:val="24"/>
          <w:szCs w:val="24"/>
        </w:rPr>
        <w:t>Mbështetje financiare dhe asistencë teknike për fermerët.</w:t>
      </w:r>
    </w:p>
    <w:p w14:paraId="0BB77699" w14:textId="77777777" w:rsidR="00A053CA" w:rsidRPr="00D04162" w:rsidRDefault="00A053CA" w:rsidP="003869AC">
      <w:pPr>
        <w:numPr>
          <w:ilvl w:val="0"/>
          <w:numId w:val="8"/>
        </w:numPr>
        <w:spacing w:before="100" w:beforeAutospacing="1" w:after="100" w:afterAutospacing="1" w:line="276" w:lineRule="auto"/>
        <w:jc w:val="both"/>
        <w:rPr>
          <w:rFonts w:ascii="Cambria" w:eastAsia="Times New Roman" w:hAnsi="Cambria" w:cs="Times New Roman"/>
          <w:sz w:val="24"/>
          <w:szCs w:val="24"/>
        </w:rPr>
      </w:pPr>
      <w:r w:rsidRPr="00D04162">
        <w:rPr>
          <w:rFonts w:ascii="Cambria" w:eastAsia="Times New Roman" w:hAnsi="Cambria" w:cs="Times New Roman"/>
          <w:sz w:val="24"/>
          <w:szCs w:val="24"/>
        </w:rPr>
        <w:t xml:space="preserve">Zhvillimin e qëndrueshëm të sektorit të peshkimit dhe akuakulturës, shfrytëzimin e përgjegjshëm të </w:t>
      </w:r>
      <w:r w:rsidRPr="00D04162">
        <w:rPr>
          <w:rFonts w:ascii="Cambria" w:eastAsia="Times New Roman" w:hAnsi="Cambria" w:cs="Times New Roman"/>
          <w:sz w:val="24"/>
          <w:szCs w:val="24"/>
          <w:lang w:val="sq-AL"/>
        </w:rPr>
        <w:t>burimeve peshkore dhe</w:t>
      </w:r>
      <w:r w:rsidRPr="00D04162">
        <w:rPr>
          <w:rFonts w:ascii="Cambria" w:eastAsia="Times New Roman" w:hAnsi="Cambria" w:cs="Times New Roman"/>
          <w:sz w:val="24"/>
          <w:szCs w:val="24"/>
        </w:rPr>
        <w:t xml:space="preserve"> kapaciteteve të flotës së peshkimit si dhe ngritjen e një sistemi kontrolli dhe inspektimi për peshkimin në det, në tokë dhe në të gjithë zinxhirin e tregut.</w:t>
      </w:r>
    </w:p>
    <w:p w14:paraId="184D8282" w14:textId="77777777" w:rsidR="00A053CA" w:rsidRPr="00D04162" w:rsidRDefault="00A053CA" w:rsidP="00A053CA">
      <w:pPr>
        <w:spacing w:before="120" w:after="120" w:line="240" w:lineRule="auto"/>
        <w:jc w:val="both"/>
        <w:textAlignment w:val="bottom"/>
        <w:rPr>
          <w:rFonts w:ascii="Cambria" w:eastAsia="Times New Roman" w:hAnsi="Cambria" w:cs="Times New Roman"/>
          <w:noProof/>
          <w:sz w:val="24"/>
          <w:lang w:val="sq-AL"/>
        </w:rPr>
      </w:pPr>
      <w:r w:rsidRPr="00D04162">
        <w:rPr>
          <w:rFonts w:ascii="Cambria" w:eastAsia="Times New Roman" w:hAnsi="Cambria" w:cs="Times New Roman"/>
          <w:noProof/>
          <w:sz w:val="24"/>
          <w:lang w:val="sq-AL"/>
        </w:rPr>
        <w:t>Në tabelën e mëposhtëm paraqitet shpenzimet e Ministrisë së Bujqësisë dhe Zhvillimit Rural sipas programeve buxhetore dhe sipas artikujve ekonomikë:</w:t>
      </w:r>
    </w:p>
    <w:p w14:paraId="70946E2B" w14:textId="77777777" w:rsidR="00A053CA" w:rsidRPr="00D04162" w:rsidRDefault="00A053CA" w:rsidP="00A053CA">
      <w:pPr>
        <w:spacing w:before="120" w:after="120" w:line="240" w:lineRule="auto"/>
        <w:contextualSpacing/>
        <w:jc w:val="both"/>
        <w:textAlignment w:val="bottom"/>
        <w:rPr>
          <w:rFonts w:ascii="Cambria" w:eastAsia="Times New Roman" w:hAnsi="Cambria" w:cs="Times New Roman"/>
          <w:b/>
          <w:noProof/>
          <w:sz w:val="20"/>
          <w:lang w:val="sq-AL"/>
        </w:rPr>
      </w:pPr>
    </w:p>
    <w:p w14:paraId="095369A0" w14:textId="77777777" w:rsidR="00A053CA" w:rsidRPr="00D04162" w:rsidRDefault="00A053CA" w:rsidP="00A053CA">
      <w:pPr>
        <w:spacing w:before="120" w:after="120" w:line="240" w:lineRule="auto"/>
        <w:contextualSpacing/>
        <w:jc w:val="both"/>
        <w:textAlignment w:val="bottom"/>
        <w:rPr>
          <w:rFonts w:ascii="Cambria" w:eastAsia="Times New Roman" w:hAnsi="Cambria" w:cs="Times New Roman"/>
          <w:noProof/>
          <w:sz w:val="20"/>
          <w:lang w:val="sq-AL"/>
        </w:rPr>
      </w:pPr>
      <w:r w:rsidRPr="00D04162">
        <w:rPr>
          <w:rFonts w:ascii="Cambria" w:eastAsia="Times New Roman" w:hAnsi="Cambria" w:cs="Times New Roman"/>
          <w:b/>
          <w:noProof/>
          <w:sz w:val="20"/>
          <w:lang w:val="sq-AL"/>
        </w:rPr>
        <w:t xml:space="preserve">Tabela 2: </w:t>
      </w:r>
      <w:r w:rsidRPr="00D04162">
        <w:rPr>
          <w:rFonts w:ascii="Cambria" w:eastAsia="Times New Roman" w:hAnsi="Cambria" w:cs="Times New Roman"/>
          <w:noProof/>
          <w:sz w:val="20"/>
          <w:lang w:val="sq-AL"/>
        </w:rPr>
        <w:t>Shpenzimet e Ministrisë së Bujqësisë dhe Zhvillimit Rural sipas programeve buxhetore dhe sipas artikujve ekonomikë</w:t>
      </w:r>
    </w:p>
    <w:p w14:paraId="6007D84B" w14:textId="77777777" w:rsidR="00A053CA" w:rsidRPr="00D04162" w:rsidRDefault="00A053CA" w:rsidP="00A053CA">
      <w:pPr>
        <w:spacing w:before="120" w:after="120" w:line="240" w:lineRule="auto"/>
        <w:contextualSpacing/>
        <w:jc w:val="both"/>
        <w:textAlignment w:val="bottom"/>
        <w:rPr>
          <w:rFonts w:ascii="Cambria" w:eastAsia="Times New Roman" w:hAnsi="Cambria" w:cs="Times New Roman"/>
          <w:noProof/>
          <w:sz w:val="20"/>
          <w:lang w:val="sq-AL"/>
        </w:rPr>
      </w:pPr>
    </w:p>
    <w:p w14:paraId="2801A5CA" w14:textId="77777777" w:rsidR="00A053CA" w:rsidRPr="00D04162" w:rsidRDefault="00A053CA" w:rsidP="00A053CA">
      <w:pPr>
        <w:spacing w:before="120" w:after="120" w:line="240" w:lineRule="auto"/>
        <w:jc w:val="both"/>
        <w:textAlignment w:val="bottom"/>
        <w:rPr>
          <w:rFonts w:ascii="Cambria" w:eastAsia="Times New Roman" w:hAnsi="Cambria" w:cs="Times New Roman"/>
          <w:noProof/>
          <w:lang w:val="sq-AL"/>
        </w:rPr>
      </w:pPr>
      <w:r w:rsidRPr="00D04162">
        <w:rPr>
          <w:noProof/>
          <w:lang w:val="en-GB" w:eastAsia="en-GB"/>
        </w:rPr>
        <w:lastRenderedPageBreak/>
        <w:drawing>
          <wp:inline distT="0" distB="0" distL="0" distR="0" wp14:anchorId="03CE01A8" wp14:editId="112241DB">
            <wp:extent cx="6181725" cy="5048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5048250"/>
                    </a:xfrm>
                    <a:prstGeom prst="rect">
                      <a:avLst/>
                    </a:prstGeom>
                    <a:noFill/>
                    <a:ln>
                      <a:noFill/>
                    </a:ln>
                  </pic:spPr>
                </pic:pic>
              </a:graphicData>
            </a:graphic>
          </wp:inline>
        </w:drawing>
      </w:r>
    </w:p>
    <w:p w14:paraId="6242097A" w14:textId="77777777" w:rsidR="00A053CA" w:rsidRPr="00D04162" w:rsidRDefault="00A053CA" w:rsidP="00A053CA">
      <w:pPr>
        <w:spacing w:before="120" w:after="120" w:line="240" w:lineRule="auto"/>
        <w:jc w:val="both"/>
        <w:textAlignment w:val="bottom"/>
        <w:rPr>
          <w:rFonts w:ascii="Cambria" w:eastAsia="Times New Roman" w:hAnsi="Cambria" w:cs="Times New Roman"/>
          <w:noProof/>
          <w:lang w:val="sq-AL"/>
        </w:rPr>
      </w:pPr>
    </w:p>
    <w:p w14:paraId="1A727805" w14:textId="77777777" w:rsidR="00A053CA" w:rsidRPr="00D04162" w:rsidRDefault="00A053CA" w:rsidP="00294A1D">
      <w:pPr>
        <w:pStyle w:val="Heading3"/>
        <w:rPr>
          <w:rFonts w:ascii="Cambria" w:hAnsi="Cambria"/>
          <w:b/>
          <w:lang w:val="sq-AL"/>
        </w:rPr>
      </w:pPr>
      <w:r w:rsidRPr="00D04162">
        <w:rPr>
          <w:rFonts w:ascii="Cambria" w:hAnsi="Cambria"/>
          <w:b/>
          <w:lang w:val="sq-AL"/>
        </w:rPr>
        <w:t>Përmbledhje e Treguesve Kyç të Performancës</w:t>
      </w:r>
    </w:p>
    <w:p w14:paraId="34732478" w14:textId="77777777" w:rsidR="00A053CA" w:rsidRPr="00D04162" w:rsidRDefault="00A053CA" w:rsidP="00A053CA">
      <w:p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Në fushën e “</w:t>
      </w:r>
      <w:r w:rsidRPr="00D04162">
        <w:rPr>
          <w:rFonts w:ascii="Cambria" w:eastAsia="Times New Roman" w:hAnsi="Cambria" w:cs="Times New Roman"/>
          <w:i/>
          <w:sz w:val="24"/>
          <w:szCs w:val="24"/>
          <w:u w:val="single"/>
          <w:lang w:val="sq-AL"/>
        </w:rPr>
        <w:t>Infrastrukturës së Ujitjes dhe Kullimit</w:t>
      </w:r>
      <w:r w:rsidRPr="00D04162">
        <w:rPr>
          <w:rFonts w:ascii="Cambria" w:eastAsia="Times New Roman" w:hAnsi="Cambria" w:cs="Times New Roman"/>
          <w:sz w:val="24"/>
          <w:szCs w:val="24"/>
          <w:lang w:val="sq-AL"/>
        </w:rPr>
        <w:t>”, synohet të realizohet:</w:t>
      </w:r>
    </w:p>
    <w:p w14:paraId="404AE277" w14:textId="77777777" w:rsidR="00A053CA" w:rsidRPr="00D04162" w:rsidRDefault="00A053CA" w:rsidP="00103CE4">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Rritja e % së fermerëve që përfitojnë nga përmirësimi i infrastrukturës ujitëse dhe kulluese ndaj totalit të ferm</w:t>
      </w:r>
      <w:r w:rsidR="006D3A89" w:rsidRPr="00D04162">
        <w:rPr>
          <w:rFonts w:ascii="Cambria" w:eastAsia="Times New Roman" w:hAnsi="Cambria" w:cs="Times New Roman"/>
          <w:sz w:val="24"/>
          <w:szCs w:val="24"/>
          <w:lang w:val="sq-AL"/>
        </w:rPr>
        <w:t>e</w:t>
      </w:r>
      <w:r w:rsidRPr="00D04162">
        <w:rPr>
          <w:rFonts w:ascii="Cambria" w:eastAsia="Times New Roman" w:hAnsi="Cambria" w:cs="Times New Roman"/>
          <w:sz w:val="24"/>
          <w:szCs w:val="24"/>
          <w:lang w:val="sq-AL"/>
        </w:rPr>
        <w:t>rëve në sipërfaqen potencialisht të ujitshme nga 73% në vitin 2023, në 76% në vitin 2026;</w:t>
      </w:r>
    </w:p>
    <w:p w14:paraId="13DEC507" w14:textId="77777777" w:rsidR="00A053CA" w:rsidRPr="00D04162" w:rsidRDefault="00A053CA" w:rsidP="00103CE4">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Përqindja e sipërfaqes ujitëse ku fermerët kanë akses për ujë për ujitje, kundrejt sipërfaqes potencialisht të ujitshme (360 000 ha) nga 73% në vitin 2023, në 76% në vitin 2026;</w:t>
      </w:r>
    </w:p>
    <w:p w14:paraId="64395031" w14:textId="77777777" w:rsidR="00A053CA" w:rsidRPr="00D04162" w:rsidRDefault="00A053CA" w:rsidP="00103CE4">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Përqindja e hidrovoreve të rehabilituara/ndërtuara/rikonstruktuara, kundrejt totalit të nevojshëm (14 hidrovorë) nga 64% në vitin 2023, në 75% në vitin 2024, në 80% në vitin 2025 dhe në 85% në vitin 2026;</w:t>
      </w:r>
    </w:p>
    <w:p w14:paraId="05C65FEA" w14:textId="77777777" w:rsidR="00A053CA" w:rsidRPr="00D04162" w:rsidRDefault="00A053CA" w:rsidP="00103CE4">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35 000 hektarë sipërfaqe ujitëse me infrastrukturë kryesore të përmirësuar/mirëmbajtur (si proces ciklik vjetor ne ha) në vitin 2023 në 40 000 hektarë.</w:t>
      </w:r>
    </w:p>
    <w:p w14:paraId="265A4E01" w14:textId="77777777" w:rsidR="00A053CA" w:rsidRPr="00D04162" w:rsidRDefault="00A053CA" w:rsidP="00103CE4">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lastRenderedPageBreak/>
        <w:t>Vepra të mbrojtjes nga përmbytja të rehabilituara/ndërtuara (argjinatura gjatësore dhe penele tërthorë), kundrejt totalit të nevojshëm (300 km) nga 35% në 41% në vitin 2026.</w:t>
      </w:r>
    </w:p>
    <w:p w14:paraId="716F4677" w14:textId="77777777" w:rsidR="00A053CA" w:rsidRPr="00D04162" w:rsidRDefault="00A053CA" w:rsidP="00A053CA">
      <w:pPr>
        <w:spacing w:before="120" w:after="120" w:line="240" w:lineRule="auto"/>
        <w:ind w:left="360"/>
        <w:jc w:val="both"/>
        <w:rPr>
          <w:rFonts w:ascii="Cambria" w:eastAsia="Times New Roman" w:hAnsi="Cambria" w:cs="Times New Roman"/>
          <w:sz w:val="24"/>
          <w:szCs w:val="24"/>
          <w:lang w:val="sq-AL"/>
        </w:rPr>
      </w:pPr>
    </w:p>
    <w:p w14:paraId="54EF35B8" w14:textId="77777777" w:rsidR="00A053CA" w:rsidRPr="00D04162" w:rsidRDefault="00A053CA" w:rsidP="00A053CA">
      <w:p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Programi </w:t>
      </w:r>
      <w:r w:rsidRPr="00D04162">
        <w:rPr>
          <w:rFonts w:ascii="Cambria" w:eastAsia="Arial" w:hAnsi="Cambria" w:cs="Arial"/>
          <w:i/>
          <w:sz w:val="24"/>
          <w:szCs w:val="24"/>
          <w:u w:val="single"/>
          <w:lang w:val="sq-AL" w:eastAsia="en-GB"/>
        </w:rPr>
        <w:t>“Zhvillimi Rural duke mbështetur Prodhimin Bujqësor, Blegtoral, Agroindustrial dhe Marketingun</w:t>
      </w:r>
      <w:r w:rsidRPr="00D04162">
        <w:rPr>
          <w:rFonts w:ascii="Cambria" w:eastAsia="Arial" w:hAnsi="Cambria" w:cs="Arial"/>
          <w:i/>
          <w:sz w:val="24"/>
          <w:szCs w:val="24"/>
          <w:lang w:val="sq-AL" w:eastAsia="en-GB"/>
        </w:rPr>
        <w:t>”</w:t>
      </w:r>
      <w:r w:rsidRPr="00D04162">
        <w:rPr>
          <w:rFonts w:ascii="Cambria" w:eastAsia="Arial" w:hAnsi="Cambria" w:cs="Arial"/>
          <w:sz w:val="24"/>
          <w:szCs w:val="24"/>
          <w:lang w:val="sq-AL" w:eastAsia="en-GB"/>
        </w:rPr>
        <w:t xml:space="preserve"> synon:</w:t>
      </w:r>
    </w:p>
    <w:p w14:paraId="77ECC2A9" w14:textId="77777777" w:rsidR="00A053CA" w:rsidRPr="00D04162" w:rsidRDefault="00A053CA" w:rsidP="00103CE4">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Zhvillimi i sektorit të bujqësisë dhe atij rural në Shqipëri, për të përmirësuar performancën e tyre ekonomike dhe kushtet e jetesës në zonat rurale, për t'i përgatitur këta sektorë për anëtarësimin e ardhshëm në BE, duke rritur:</w:t>
      </w:r>
    </w:p>
    <w:p w14:paraId="50F4C009" w14:textId="77777777" w:rsidR="00A053CA" w:rsidRPr="00D04162" w:rsidRDefault="00A053CA" w:rsidP="00103CE4">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Numrin e të punësuarëve në bujqësi dhe agropërpunim (nga 565 954 të punësuar të parashikuar në vitin 2024 në 568 000 të punësuar në vitin 2026).</w:t>
      </w:r>
    </w:p>
    <w:p w14:paraId="5877EFCF" w14:textId="77777777" w:rsidR="00A053CA" w:rsidRPr="00D04162" w:rsidRDefault="00A053CA" w:rsidP="00103CE4">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Aktivitetet promovuese të produkteve shqiptare në bujqësi, blegtori dhe agropërpunim.</w:t>
      </w:r>
    </w:p>
    <w:p w14:paraId="0C37D08A" w14:textId="77777777" w:rsidR="00A053CA" w:rsidRPr="00D04162" w:rsidRDefault="00A053CA" w:rsidP="00103CE4">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volumit të eksportit të produkteve bujqësore dhe të agropërpunimit nga 50 miliardë lekë në vitin 2024 në 58 miliardë lekë në vitin 2026.</w:t>
      </w:r>
    </w:p>
    <w:p w14:paraId="5447E6AB" w14:textId="77777777" w:rsidR="00A053CA" w:rsidRPr="00D04162" w:rsidRDefault="00A053CA" w:rsidP="00103CE4">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Përmirësimi i konkurrueshmërisë së bujqësisë dhe industrisë agro-ushqimore si dhe përmirësimi i cilësisë së jetës përmes nxitjes së shumëllojshmërisë së veprimtarive ekonomike në zonat rurale, nëpërmjet: </w:t>
      </w:r>
    </w:p>
    <w:p w14:paraId="65691239"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Shtimit të numrit të përfituesëve nga masat mbështetëse në bujqësi nga 7.000 përfitues në vitin 2023 në 13.900 përfitues në vitin 2026, si dhe rritja e numrit të përfituesve nga Skema e Subvencionit të naftës për bujqesinë nga 18.000 përfitues në vitin 2023 në 32.500 përfitues në vitin 2026.</w:t>
      </w:r>
    </w:p>
    <w:p w14:paraId="0AED0853" w14:textId="77777777" w:rsidR="00A053CA" w:rsidRPr="00D04162" w:rsidRDefault="00A053CA" w:rsidP="00A053CA">
      <w:pPr>
        <w:spacing w:before="120" w:after="120" w:line="240" w:lineRule="auto"/>
        <w:ind w:left="1440"/>
        <w:contextualSpacing/>
        <w:jc w:val="both"/>
        <w:rPr>
          <w:rFonts w:ascii="Cambria" w:eastAsia="Arial" w:hAnsi="Cambria" w:cs="Arial"/>
          <w:sz w:val="24"/>
          <w:szCs w:val="24"/>
          <w:lang w:val="sq-AL" w:eastAsia="en-GB"/>
        </w:rPr>
      </w:pPr>
    </w:p>
    <w:p w14:paraId="4265160B" w14:textId="77777777" w:rsidR="00A053CA" w:rsidRPr="00D04162" w:rsidRDefault="00A053CA" w:rsidP="00103CE4">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numrit të çertifikimeve dhe testimeve të farave dhe fidanëve që hidhen në treg, për të siguruar inpute cilësore për bujqësinë në tregun shqiptar.</w:t>
      </w:r>
    </w:p>
    <w:p w14:paraId="3B0B7F2F" w14:textId="77777777" w:rsidR="00A053CA" w:rsidRPr="00D04162" w:rsidRDefault="00A053CA" w:rsidP="00A053CA">
      <w:p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Nëpërmjet programit </w:t>
      </w:r>
      <w:r w:rsidRPr="00D04162">
        <w:rPr>
          <w:rFonts w:ascii="Cambria" w:eastAsia="Arial" w:hAnsi="Cambria" w:cs="Arial"/>
          <w:i/>
          <w:sz w:val="24"/>
          <w:szCs w:val="24"/>
          <w:u w:val="single"/>
          <w:lang w:val="sq-AL" w:eastAsia="en-GB"/>
        </w:rPr>
        <w:t>“Siguria Ushqimore dhe Mbrojtja e Konsumatorit”</w:t>
      </w:r>
      <w:r w:rsidRPr="00D04162">
        <w:rPr>
          <w:rFonts w:ascii="Cambria" w:eastAsia="Arial" w:hAnsi="Cambria" w:cs="Arial"/>
          <w:sz w:val="24"/>
          <w:szCs w:val="24"/>
          <w:lang w:val="sq-AL" w:eastAsia="en-GB"/>
        </w:rPr>
        <w:t xml:space="preserve"> synohet fuqizimi i sistemit të kontrollit dhe inspektimit, duke përfshirë të gjithë zinxhirin ushqimor nga ferma në tavolinë nëpërmjet:</w:t>
      </w:r>
    </w:p>
    <w:p w14:paraId="431B0A16" w14:textId="77777777" w:rsidR="00A053CA" w:rsidRPr="00D04162" w:rsidRDefault="00A053CA" w:rsidP="00103CE4">
      <w:pPr>
        <w:pStyle w:val="ListParagraph"/>
        <w:numPr>
          <w:ilvl w:val="0"/>
          <w:numId w:val="22"/>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Kontrolleve dhe monitorimeve të sëmundjeve infektive dhe zoonotike në kafshët e gjalla duke ulur në këtë mënyrë numrin e kafshëve të prekura nga Bruceloza, nga plasja dhe nga tuberkulozi.</w:t>
      </w:r>
    </w:p>
    <w:p w14:paraId="7F5EC9ED" w14:textId="77777777" w:rsidR="00A053CA" w:rsidRPr="00D04162" w:rsidRDefault="00A053CA" w:rsidP="00103CE4">
      <w:pPr>
        <w:numPr>
          <w:ilvl w:val="1"/>
          <w:numId w:val="7"/>
        </w:numPr>
        <w:spacing w:before="120" w:after="120" w:line="240" w:lineRule="auto"/>
        <w:ind w:left="720" w:hanging="270"/>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14:paraId="7275846D"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Kryerjes mesatarisht së rreth 317 mijë gjurmimeve dhe kontrolleve tek kafshët përgjatë vitit 2024-2026 </w:t>
      </w:r>
    </w:p>
    <w:p w14:paraId="21664934" w14:textId="77777777" w:rsidR="00A053CA" w:rsidRPr="00D04162" w:rsidRDefault="00A053CA" w:rsidP="00A053CA">
      <w:pPr>
        <w:spacing w:before="120" w:after="120" w:line="240" w:lineRule="auto"/>
        <w:ind w:left="1440"/>
        <w:contextualSpacing/>
        <w:jc w:val="both"/>
        <w:rPr>
          <w:rFonts w:ascii="Cambria" w:eastAsia="Arial" w:hAnsi="Cambria" w:cs="Arial"/>
          <w:sz w:val="24"/>
          <w:szCs w:val="24"/>
          <w:lang w:val="sq-AL" w:eastAsia="en-GB"/>
        </w:rPr>
      </w:pPr>
    </w:p>
    <w:p w14:paraId="6C131040" w14:textId="77777777" w:rsidR="00A053CA" w:rsidRPr="00D04162" w:rsidRDefault="00A053CA" w:rsidP="00103CE4">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numrit të çertifikatave të unifikuara për eksport nga 60 në 65 në vitin 2025.</w:t>
      </w:r>
    </w:p>
    <w:p w14:paraId="32636894" w14:textId="77777777" w:rsidR="00A053CA" w:rsidRPr="00D04162" w:rsidRDefault="00A053CA" w:rsidP="00103CE4">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Uljes së numrit të jokonformiteteve të konstatuara nga 6500 në 6400 në vitin 2025.</w:t>
      </w:r>
    </w:p>
    <w:p w14:paraId="2AAFBD06" w14:textId="77777777" w:rsidR="00A053CA" w:rsidRPr="00D04162" w:rsidRDefault="00A053CA" w:rsidP="00A053CA">
      <w:pPr>
        <w:jc w:val="both"/>
        <w:rPr>
          <w:rFonts w:ascii="Cambria" w:eastAsia="Arial" w:hAnsi="Cambria" w:cs="Arial"/>
          <w:sz w:val="24"/>
          <w:szCs w:val="24"/>
          <w:lang w:val="sq-AL" w:eastAsia="en-GB"/>
        </w:rPr>
      </w:pPr>
    </w:p>
    <w:p w14:paraId="32F35F0E" w14:textId="77777777" w:rsidR="00A053CA" w:rsidRPr="00D04162" w:rsidRDefault="00A053CA" w:rsidP="00A053CA">
      <w:pPr>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Nëpërmjet programit </w:t>
      </w:r>
      <w:r w:rsidRPr="00D04162">
        <w:rPr>
          <w:rFonts w:ascii="Cambria" w:eastAsia="Arial" w:hAnsi="Cambria" w:cs="Arial"/>
          <w:i/>
          <w:sz w:val="24"/>
          <w:szCs w:val="24"/>
          <w:u w:val="single"/>
          <w:lang w:val="sq-AL" w:eastAsia="en-GB"/>
        </w:rPr>
        <w:t>“Infrastruktura e Kullimit dhe Ujitjes”</w:t>
      </w:r>
      <w:r w:rsidRPr="00D04162">
        <w:rPr>
          <w:rFonts w:ascii="Cambria" w:eastAsia="Arial" w:hAnsi="Cambria" w:cs="Arial"/>
          <w:i/>
          <w:sz w:val="24"/>
          <w:szCs w:val="24"/>
          <w:lang w:val="sq-AL" w:eastAsia="en-GB"/>
        </w:rPr>
        <w:t xml:space="preserve"> </w:t>
      </w:r>
      <w:r w:rsidRPr="00D04162">
        <w:rPr>
          <w:rFonts w:ascii="Cambria" w:eastAsia="Arial" w:hAnsi="Cambria" w:cs="Arial"/>
          <w:sz w:val="24"/>
          <w:szCs w:val="24"/>
          <w:lang w:val="sq-AL" w:eastAsia="en-GB"/>
        </w:rPr>
        <w:t>synohet:</w:t>
      </w:r>
    </w:p>
    <w:p w14:paraId="3D9267B0" w14:textId="77777777" w:rsidR="00A053CA" w:rsidRPr="00D04162" w:rsidRDefault="00A053CA" w:rsidP="00103CE4">
      <w:pPr>
        <w:pStyle w:val="ListParagraph"/>
        <w:numPr>
          <w:ilvl w:val="0"/>
          <w:numId w:val="43"/>
        </w:numPr>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prodhimit bujqësor nëpërmjet plotësimit të v</w:t>
      </w:r>
      <w:r w:rsidR="003F130C" w:rsidRPr="00D04162">
        <w:rPr>
          <w:rFonts w:ascii="Cambria" w:eastAsia="Arial" w:hAnsi="Cambria" w:cs="Arial"/>
          <w:sz w:val="24"/>
          <w:szCs w:val="24"/>
          <w:lang w:val="sq-AL" w:eastAsia="en-GB"/>
        </w:rPr>
        <w:t>a</w:t>
      </w:r>
      <w:r w:rsidRPr="00D04162">
        <w:rPr>
          <w:rFonts w:ascii="Cambria" w:eastAsia="Arial" w:hAnsi="Cambria" w:cs="Arial"/>
          <w:sz w:val="24"/>
          <w:szCs w:val="24"/>
          <w:lang w:val="sq-AL" w:eastAsia="en-GB"/>
        </w:rPr>
        <w:t>zhdueshëm të nevojave të fermerëve për ujë, ujitje, sigurimin e kullimit dhe zvogëlimin e rrezikut nga përmbytjet, nëpërmjet hartimit dhe zbatimit të politikave e kuadrit ligjor si dhe projekteve për rehabilitimin/ndërtimin, mirëmbajtjen dhe funksionimin e infrastrukturës së ujitjes, kullimit dhe mbrojtjes nga përmbytja, nëpërmjet:</w:t>
      </w:r>
    </w:p>
    <w:p w14:paraId="34A0AF58"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 së fermerëve q</w:t>
      </w:r>
      <w:r w:rsidR="003F130C" w:rsidRPr="00D04162">
        <w:rPr>
          <w:rFonts w:ascii="Cambria" w:eastAsia="Arial" w:hAnsi="Cambria" w:cs="Arial"/>
          <w:sz w:val="24"/>
          <w:szCs w:val="24"/>
          <w:lang w:val="sq-AL" w:eastAsia="en-GB"/>
        </w:rPr>
        <w:t>ë</w:t>
      </w:r>
      <w:r w:rsidRPr="00D04162">
        <w:rPr>
          <w:rFonts w:ascii="Cambria" w:eastAsia="Arial" w:hAnsi="Cambria" w:cs="Arial"/>
          <w:sz w:val="24"/>
          <w:szCs w:val="24"/>
          <w:lang w:val="sq-AL" w:eastAsia="en-GB"/>
        </w:rPr>
        <w:t xml:space="preserve"> përfitojnë nga përmirësimi i infrastrukturës ujitëse dhe kulluese nga 73% në vitin 2023 në 76% në vitin 2026.</w:t>
      </w:r>
    </w:p>
    <w:p w14:paraId="137385BC"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 së sipërfaqeve ujitëse ku fermerët kanë akses për ujë për ujitje, kundrejt sipërfaqes potencialisht të ujitshme nga 73% në vitin 2023 në 76% në vitin 2026.</w:t>
      </w:r>
    </w:p>
    <w:p w14:paraId="51DE2AB4"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sipërfaqeve kulluese me rrjetin kryesor kullues të pastruar nga 45.000 ha në vitin 2023 në 60.000 ha në vitin 2026.</w:t>
      </w:r>
    </w:p>
    <w:p w14:paraId="53191813"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veprave të mbrojtjes nga përmbytja të rehabilituara/ndërtuara nga 35 në vitin 2023 në 41 në vitin 2026.</w:t>
      </w:r>
    </w:p>
    <w:p w14:paraId="04BD8532" w14:textId="77777777" w:rsidR="00A053CA" w:rsidRPr="00D04162" w:rsidRDefault="00A053CA" w:rsidP="00A053CA">
      <w:pPr>
        <w:spacing w:before="120" w:after="120" w:line="240" w:lineRule="auto"/>
        <w:jc w:val="both"/>
        <w:rPr>
          <w:rFonts w:ascii="Cambria" w:eastAsia="Arial" w:hAnsi="Cambria" w:cs="Arial"/>
          <w:sz w:val="24"/>
          <w:szCs w:val="24"/>
          <w:lang w:val="sq-AL" w:eastAsia="en-GB"/>
        </w:rPr>
      </w:pPr>
    </w:p>
    <w:p w14:paraId="75AB7F0A" w14:textId="77777777" w:rsidR="00A053CA" w:rsidRPr="00D04162" w:rsidRDefault="00A053CA" w:rsidP="00A053CA">
      <w:p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Nëpërmjet programit </w:t>
      </w:r>
      <w:r w:rsidRPr="00D04162">
        <w:rPr>
          <w:rFonts w:ascii="Cambria" w:eastAsia="Arial" w:hAnsi="Cambria" w:cs="Arial"/>
          <w:i/>
          <w:sz w:val="24"/>
          <w:szCs w:val="24"/>
          <w:u w:val="single"/>
          <w:lang w:val="sq-AL" w:eastAsia="en-GB"/>
        </w:rPr>
        <w:t>“Mbështetje për Peshkimin</w:t>
      </w:r>
      <w:r w:rsidRPr="00D04162">
        <w:rPr>
          <w:rFonts w:ascii="Cambria" w:eastAsia="Arial" w:hAnsi="Cambria" w:cs="Arial"/>
          <w:i/>
          <w:sz w:val="24"/>
          <w:szCs w:val="24"/>
          <w:lang w:val="sq-AL" w:eastAsia="en-GB"/>
        </w:rPr>
        <w:t xml:space="preserve">” </w:t>
      </w:r>
      <w:r w:rsidRPr="00D04162">
        <w:rPr>
          <w:rFonts w:ascii="Cambria" w:eastAsia="Arial" w:hAnsi="Cambria" w:cs="Arial"/>
          <w:sz w:val="24"/>
          <w:szCs w:val="24"/>
          <w:lang w:val="sq-AL" w:eastAsia="en-GB"/>
        </w:rPr>
        <w:t>synohet:</w:t>
      </w:r>
    </w:p>
    <w:p w14:paraId="4F35A575" w14:textId="77777777" w:rsidR="00A053CA" w:rsidRPr="00D04162" w:rsidRDefault="00A053CA" w:rsidP="00103CE4">
      <w:pPr>
        <w:pStyle w:val="ListParagraph"/>
        <w:numPr>
          <w:ilvl w:val="0"/>
          <w:numId w:val="44"/>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Menaxhimi i peshkimit dhe akuakulturës duke mbështetur sektorin me politika strukturore për tregjet, politikat tregtare dhe politikat ndërkombëtare me qëllim  zhvillimin e aktivitetit të peshkimit në përputhje me standardet e BE duke garantuar konkurueshmërinë, mbrojtjen e resurseve, nëpërmjet:</w:t>
      </w:r>
    </w:p>
    <w:p w14:paraId="58195909" w14:textId="77777777" w:rsidR="00A053CA" w:rsidRPr="00D04162" w:rsidRDefault="00A053CA" w:rsidP="00A053CA">
      <w:pPr>
        <w:pStyle w:val="ListParagraph"/>
        <w:spacing w:before="120" w:after="120" w:line="240" w:lineRule="auto"/>
        <w:ind w:left="765"/>
        <w:jc w:val="both"/>
        <w:rPr>
          <w:rFonts w:ascii="Cambria" w:eastAsia="Arial" w:hAnsi="Cambria" w:cs="Arial"/>
          <w:sz w:val="24"/>
          <w:szCs w:val="24"/>
          <w:lang w:val="sq-AL" w:eastAsia="en-GB"/>
        </w:rPr>
      </w:pPr>
    </w:p>
    <w:p w14:paraId="5F799ECF"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Rritjes së numrit të kontrollove të inspektoriatit te peshkimit ne subjektet e peshkimit nga 2300 në </w:t>
      </w:r>
      <w:r w:rsidR="003F130C" w:rsidRPr="00D04162">
        <w:rPr>
          <w:rFonts w:ascii="Cambria" w:eastAsia="Arial" w:hAnsi="Cambria" w:cs="Arial"/>
          <w:sz w:val="24"/>
          <w:szCs w:val="24"/>
          <w:lang w:val="sq-AL" w:eastAsia="en-GB"/>
        </w:rPr>
        <w:t xml:space="preserve">vitin </w:t>
      </w:r>
      <w:r w:rsidRPr="00D04162">
        <w:rPr>
          <w:rFonts w:ascii="Cambria" w:eastAsia="Arial" w:hAnsi="Cambria" w:cs="Arial"/>
          <w:sz w:val="24"/>
          <w:szCs w:val="24"/>
          <w:lang w:val="sq-AL" w:eastAsia="en-GB"/>
        </w:rPr>
        <w:t xml:space="preserve">2023 në 2450 në </w:t>
      </w:r>
      <w:r w:rsidR="003F130C" w:rsidRPr="00D04162">
        <w:rPr>
          <w:rFonts w:ascii="Cambria" w:eastAsia="Arial" w:hAnsi="Cambria" w:cs="Arial"/>
          <w:sz w:val="24"/>
          <w:szCs w:val="24"/>
          <w:lang w:val="sq-AL" w:eastAsia="en-GB"/>
        </w:rPr>
        <w:t xml:space="preserve">vitin </w:t>
      </w:r>
      <w:r w:rsidRPr="00D04162">
        <w:rPr>
          <w:rFonts w:ascii="Cambria" w:eastAsia="Arial" w:hAnsi="Cambria" w:cs="Arial"/>
          <w:sz w:val="24"/>
          <w:szCs w:val="24"/>
          <w:lang w:val="sq-AL" w:eastAsia="en-GB"/>
        </w:rPr>
        <w:t>2026.</w:t>
      </w:r>
    </w:p>
    <w:p w14:paraId="57CE64A8"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Menaxhimit të 7 porteve dhe ekonomive duke bërë të mundur rritjen e produktivitetit të resurseve nëpërmjet menaxhimit të programeve të ripopullimit me raste.</w:t>
      </w:r>
    </w:p>
    <w:p w14:paraId="23F86BBB" w14:textId="77777777" w:rsidR="00A053CA" w:rsidRPr="00D04162" w:rsidRDefault="00A053CA" w:rsidP="00103CE4">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Kryerjen e raporteve </w:t>
      </w:r>
      <w:r w:rsidRPr="00D04162">
        <w:rPr>
          <w:rFonts w:ascii="Cambria" w:eastAsia="Times New Roman" w:hAnsi="Cambria"/>
          <w:bCs/>
          <w:sz w:val="24"/>
          <w:szCs w:val="24"/>
          <w:lang w:val="sq-AL" w:eastAsia="sq-AL"/>
        </w:rPr>
        <w:t>për një monitorim sa më të saktë të aktiviteteve të lidhur me peshkimin, akuakulturën dhe molusqet.</w:t>
      </w:r>
    </w:p>
    <w:p w14:paraId="0C49B197" w14:textId="77777777" w:rsidR="00A053CA" w:rsidRPr="00D04162" w:rsidRDefault="00A053CA" w:rsidP="00A053CA">
      <w:pPr>
        <w:spacing w:before="120" w:after="120" w:line="240" w:lineRule="auto"/>
        <w:ind w:left="1440"/>
        <w:contextualSpacing/>
        <w:jc w:val="both"/>
        <w:rPr>
          <w:rFonts w:ascii="Cambria" w:eastAsia="Arial" w:hAnsi="Cambria" w:cs="Arial"/>
          <w:szCs w:val="24"/>
          <w:lang w:val="sq-AL" w:eastAsia="en-GB"/>
        </w:rPr>
      </w:pPr>
    </w:p>
    <w:p w14:paraId="022E9A5E" w14:textId="77777777" w:rsidR="00E03BBD" w:rsidRPr="00D04162" w:rsidRDefault="00E03BBD" w:rsidP="005B66E4">
      <w:pPr>
        <w:spacing w:line="276" w:lineRule="auto"/>
        <w:rPr>
          <w:sz w:val="24"/>
          <w:szCs w:val="24"/>
          <w:lang w:val="sq-AL" w:eastAsia="sq-AL"/>
        </w:rPr>
      </w:pPr>
    </w:p>
    <w:p w14:paraId="50E4B794" w14:textId="77777777" w:rsidR="005C439F" w:rsidRPr="00D04162" w:rsidRDefault="00557B05" w:rsidP="005B66E4">
      <w:pPr>
        <w:pStyle w:val="Heading2"/>
        <w:spacing w:line="276" w:lineRule="auto"/>
        <w:rPr>
          <w:rFonts w:ascii="Cambria" w:eastAsia="Calibri" w:hAnsi="Cambria"/>
          <w:i w:val="0"/>
          <w:sz w:val="24"/>
          <w:szCs w:val="24"/>
        </w:rPr>
      </w:pPr>
      <w:bookmarkStart w:id="27" w:name="_Toc516537"/>
      <w:bookmarkStart w:id="28" w:name="_Toc136427478"/>
      <w:r w:rsidRPr="00D04162">
        <w:rPr>
          <w:rFonts w:ascii="Cambria" w:eastAsia="Calibri" w:hAnsi="Cambria"/>
          <w:i w:val="0"/>
          <w:sz w:val="24"/>
          <w:szCs w:val="24"/>
        </w:rPr>
        <w:t>MINISTRIA E DREJTËSISË</w:t>
      </w:r>
      <w:bookmarkEnd w:id="27"/>
      <w:bookmarkEnd w:id="28"/>
    </w:p>
    <w:p w14:paraId="716381C8" w14:textId="77777777" w:rsidR="00242DA7" w:rsidRPr="00D04162" w:rsidRDefault="00242DA7" w:rsidP="00242DA7">
      <w:pPr>
        <w:jc w:val="both"/>
        <w:rPr>
          <w:rFonts w:ascii="Cambria" w:eastAsia="Times New Roman" w:hAnsi="Cambria" w:cs="Times New Roman"/>
          <w:sz w:val="24"/>
          <w:szCs w:val="24"/>
          <w:lang w:val="sq-AL"/>
        </w:rPr>
      </w:pPr>
      <w:bookmarkStart w:id="29" w:name="_Toc136427479"/>
      <w:r w:rsidRPr="00D04162">
        <w:rPr>
          <w:rFonts w:ascii="Cambria" w:eastAsia="Times New Roman" w:hAnsi="Cambria" w:cs="Times New Roman"/>
          <w:sz w:val="24"/>
          <w:szCs w:val="24"/>
          <w:lang w:val="sq-AL"/>
        </w:rPr>
        <w:t>Ministria e Drejtësisë, në përputhje me Kushtetutën dhe ligjet, ushtron funksione dhe ka në kompetencë hartimin dhe ndjekjen e politikave, përgatitjen e akteve ligjore dhe nënligjore, si dhe ushtrimin e shërbimeve të nevojshme lidhur me sistemin gjyqësor, sistemin e ekzekutimit të vendimeve penale dhe civile, sistemin e shërbimeve të lira juridiko-profesionale, bashkëpunimin ndërkombëtar në fushën civile dhe penale, fushat e tjera të drejtësisë dhe të kompetencës së saj sipas ligjit, si dhe për bashkërendimin, harmonizimin dhe reformimin e legjislacionit shqiptar në tërësi.</w:t>
      </w:r>
    </w:p>
    <w:p w14:paraId="1176BE69" w14:textId="77777777" w:rsidR="00242DA7" w:rsidRPr="00D04162" w:rsidRDefault="00242DA7" w:rsidP="00242DA7">
      <w:pPr>
        <w:spacing w:after="20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lastRenderedPageBreak/>
        <w:t xml:space="preserve">Për periudhën 2024-2026, Ministria e Drejtësisë do të përmbushë objektivat e synuar përmes fondeve buxhetore të alokuara sipas tabelës së mëposhtme. </w:t>
      </w:r>
    </w:p>
    <w:p w14:paraId="1373733A" w14:textId="77777777" w:rsidR="00242DA7" w:rsidRPr="00D04162" w:rsidRDefault="00242DA7" w:rsidP="00242DA7">
      <w:pPr>
        <w:spacing w:after="200" w:line="276" w:lineRule="auto"/>
        <w:contextualSpacing/>
        <w:jc w:val="both"/>
        <w:rPr>
          <w:rFonts w:ascii="Cambria" w:eastAsia="Arial" w:hAnsi="Cambria" w:cs="Arial"/>
          <w:b/>
          <w:sz w:val="24"/>
          <w:szCs w:val="24"/>
          <w:lang w:val="sq-AL" w:eastAsia="en-GB"/>
        </w:rPr>
      </w:pPr>
      <w:r w:rsidRPr="00D04162">
        <w:rPr>
          <w:rFonts w:ascii="Cambria" w:eastAsia="Arial" w:hAnsi="Cambria" w:cs="Arial"/>
          <w:b/>
          <w:sz w:val="24"/>
          <w:szCs w:val="24"/>
          <w:lang w:val="sq-AL" w:eastAsia="en-GB"/>
        </w:rPr>
        <w:t xml:space="preserve">Tabela 13: </w:t>
      </w:r>
      <w:r w:rsidRPr="00D04162">
        <w:rPr>
          <w:rFonts w:ascii="Cambria" w:eastAsia="Times New Roman" w:hAnsi="Cambria" w:cs="Arial"/>
          <w:sz w:val="24"/>
          <w:szCs w:val="24"/>
          <w:lang w:val="sq-AL"/>
        </w:rPr>
        <w:t>Shpenzimet për Sektorin e Drejtësisë dhe Ministrinë e Drejtësisë për PBA 2024-2026</w:t>
      </w:r>
    </w:p>
    <w:tbl>
      <w:tblPr>
        <w:tblStyle w:val="GridTable5Dark-Accent1211"/>
        <w:tblW w:w="9603" w:type="dxa"/>
        <w:tblLook w:val="04A0" w:firstRow="1" w:lastRow="0" w:firstColumn="1" w:lastColumn="0" w:noHBand="0" w:noVBand="1"/>
      </w:tblPr>
      <w:tblGrid>
        <w:gridCol w:w="3823"/>
        <w:gridCol w:w="1595"/>
        <w:gridCol w:w="1394"/>
        <w:gridCol w:w="1394"/>
        <w:gridCol w:w="1397"/>
      </w:tblGrid>
      <w:tr w:rsidR="00242DA7" w:rsidRPr="00D04162" w14:paraId="6D260D36" w14:textId="77777777" w:rsidTr="003869AC">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603" w:type="dxa"/>
            <w:gridSpan w:val="5"/>
            <w:hideMark/>
          </w:tcPr>
          <w:p w14:paraId="4F182A92" w14:textId="77777777" w:rsidR="00242DA7" w:rsidRPr="00D04162" w:rsidRDefault="00242DA7" w:rsidP="003869AC">
            <w:pPr>
              <w:jc w:val="center"/>
              <w:rPr>
                <w:rFonts w:ascii="Cambria" w:eastAsia="Times New Roman" w:hAnsi="Cambria" w:cs="Arial"/>
                <w:sz w:val="24"/>
                <w:szCs w:val="24"/>
                <w:lang w:val="sq-AL"/>
              </w:rPr>
            </w:pPr>
            <w:r w:rsidRPr="00D04162">
              <w:rPr>
                <w:rFonts w:ascii="Cambria" w:eastAsia="Times New Roman" w:hAnsi="Cambria" w:cs="Arial"/>
                <w:sz w:val="24"/>
                <w:szCs w:val="24"/>
                <w:lang w:val="sq-AL"/>
              </w:rPr>
              <w:t xml:space="preserve">Shpenzimet për Sektorin e Drejtësisë dhe Ministrinë e Drejtësisë </w:t>
            </w:r>
          </w:p>
        </w:tc>
      </w:tr>
      <w:tr w:rsidR="00242DA7" w:rsidRPr="00D04162" w14:paraId="6DEA4032" w14:textId="77777777" w:rsidTr="003869A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14:paraId="67D5B937" w14:textId="77777777" w:rsidR="00242DA7" w:rsidRPr="00D04162" w:rsidRDefault="00242DA7" w:rsidP="003869AC">
            <w:pPr>
              <w:jc w:val="center"/>
              <w:rPr>
                <w:rFonts w:ascii="Arial" w:eastAsia="Times New Roman" w:hAnsi="Arial" w:cs="Arial"/>
                <w:color w:val="000080"/>
                <w:sz w:val="24"/>
                <w:szCs w:val="24"/>
                <w:lang w:val="sq-AL"/>
              </w:rPr>
            </w:pPr>
          </w:p>
        </w:tc>
        <w:tc>
          <w:tcPr>
            <w:tcW w:w="5780" w:type="dxa"/>
            <w:gridSpan w:val="4"/>
            <w:noWrap/>
            <w:hideMark/>
          </w:tcPr>
          <w:p w14:paraId="0D2F62B4"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 w:val="24"/>
                <w:szCs w:val="24"/>
                <w:lang w:val="sq-AL"/>
              </w:rPr>
            </w:pPr>
            <w:r w:rsidRPr="00D04162">
              <w:rPr>
                <w:rFonts w:ascii="Cambria" w:eastAsia="Times New Roman" w:hAnsi="Cambria" w:cs="Arial"/>
                <w:b/>
                <w:bCs/>
                <w:szCs w:val="24"/>
                <w:lang w:val="sq-AL"/>
              </w:rPr>
              <w:t xml:space="preserve">Shpenzimet totale </w:t>
            </w:r>
          </w:p>
        </w:tc>
      </w:tr>
      <w:tr w:rsidR="00242DA7" w:rsidRPr="00D04162" w14:paraId="37085D8C" w14:textId="77777777" w:rsidTr="003869AC">
        <w:trPr>
          <w:trHeight w:val="336"/>
        </w:trPr>
        <w:tc>
          <w:tcPr>
            <w:cnfStyle w:val="001000000000" w:firstRow="0" w:lastRow="0" w:firstColumn="1" w:lastColumn="0" w:oddVBand="0" w:evenVBand="0" w:oddHBand="0" w:evenHBand="0" w:firstRowFirstColumn="0" w:firstRowLastColumn="0" w:lastRowFirstColumn="0" w:lastRowLastColumn="0"/>
            <w:tcW w:w="3823" w:type="dxa"/>
            <w:vMerge/>
            <w:hideMark/>
          </w:tcPr>
          <w:p w14:paraId="4EADAFD4" w14:textId="77777777" w:rsidR="00242DA7" w:rsidRPr="00D04162" w:rsidRDefault="00242DA7" w:rsidP="003869AC">
            <w:pPr>
              <w:rPr>
                <w:rFonts w:ascii="Arial" w:eastAsia="Times New Roman" w:hAnsi="Arial" w:cs="Arial"/>
                <w:color w:val="000080"/>
                <w:sz w:val="24"/>
                <w:szCs w:val="24"/>
                <w:lang w:val="sq-AL"/>
              </w:rPr>
            </w:pPr>
          </w:p>
        </w:tc>
        <w:tc>
          <w:tcPr>
            <w:tcW w:w="1595" w:type="dxa"/>
            <w:noWrap/>
            <w:hideMark/>
          </w:tcPr>
          <w:p w14:paraId="783F46FB"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val="sq-AL"/>
              </w:rPr>
            </w:pPr>
            <w:r w:rsidRPr="00D04162">
              <w:rPr>
                <w:rFonts w:ascii="Cambria" w:eastAsia="Times New Roman" w:hAnsi="Cambria" w:cs="Arial"/>
                <w:b/>
                <w:bCs/>
                <w:szCs w:val="24"/>
                <w:lang w:val="sq-AL"/>
              </w:rPr>
              <w:t>Buxheti 2023</w:t>
            </w:r>
          </w:p>
        </w:tc>
        <w:tc>
          <w:tcPr>
            <w:tcW w:w="1394" w:type="dxa"/>
            <w:noWrap/>
            <w:hideMark/>
          </w:tcPr>
          <w:p w14:paraId="2E930BC3"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val="sq-AL"/>
              </w:rPr>
            </w:pPr>
            <w:r w:rsidRPr="00D04162">
              <w:rPr>
                <w:rFonts w:ascii="Cambria" w:eastAsia="Times New Roman" w:hAnsi="Cambria" w:cs="Arial"/>
                <w:b/>
                <w:bCs/>
                <w:szCs w:val="24"/>
                <w:lang w:val="sq-AL"/>
              </w:rPr>
              <w:t>PBA 2024</w:t>
            </w:r>
          </w:p>
        </w:tc>
        <w:tc>
          <w:tcPr>
            <w:tcW w:w="1394" w:type="dxa"/>
            <w:noWrap/>
            <w:hideMark/>
          </w:tcPr>
          <w:p w14:paraId="5A3705FD"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val="sq-AL"/>
              </w:rPr>
            </w:pPr>
            <w:r w:rsidRPr="00D04162">
              <w:rPr>
                <w:rFonts w:ascii="Cambria" w:eastAsia="Times New Roman" w:hAnsi="Cambria" w:cs="Arial"/>
                <w:b/>
                <w:bCs/>
                <w:szCs w:val="24"/>
                <w:lang w:val="sq-AL"/>
              </w:rPr>
              <w:t>PBA 2025</w:t>
            </w:r>
          </w:p>
        </w:tc>
        <w:tc>
          <w:tcPr>
            <w:tcW w:w="1397" w:type="dxa"/>
            <w:noWrap/>
            <w:hideMark/>
          </w:tcPr>
          <w:p w14:paraId="0BEDA610"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val="sq-AL"/>
              </w:rPr>
            </w:pPr>
            <w:r w:rsidRPr="00D04162">
              <w:rPr>
                <w:rFonts w:ascii="Cambria" w:eastAsia="Times New Roman" w:hAnsi="Cambria" w:cs="Arial"/>
                <w:b/>
                <w:bCs/>
                <w:szCs w:val="24"/>
                <w:lang w:val="sq-AL"/>
              </w:rPr>
              <w:t>PBA 2026</w:t>
            </w:r>
          </w:p>
        </w:tc>
      </w:tr>
      <w:tr w:rsidR="00242DA7" w:rsidRPr="00D04162" w14:paraId="0079AA66" w14:textId="77777777" w:rsidTr="003869A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6F9A45E" w14:textId="77777777" w:rsidR="00242DA7" w:rsidRPr="00D04162" w:rsidRDefault="00242DA7" w:rsidP="003869AC">
            <w:pPr>
              <w:rPr>
                <w:rFonts w:ascii="Cambria" w:eastAsia="Times New Roman" w:hAnsi="Cambria" w:cs="Arial"/>
                <w:sz w:val="24"/>
                <w:szCs w:val="24"/>
                <w:lang w:val="sq-AL"/>
              </w:rPr>
            </w:pPr>
            <w:r w:rsidRPr="00D04162">
              <w:rPr>
                <w:rFonts w:ascii="Cambria" w:eastAsia="Times New Roman" w:hAnsi="Cambria" w:cs="Arial"/>
                <w:sz w:val="24"/>
                <w:szCs w:val="24"/>
                <w:lang w:val="sq-AL"/>
              </w:rPr>
              <w:t>Sektori i Drejtësisë   (% ndaj PBB)</w:t>
            </w:r>
          </w:p>
        </w:tc>
        <w:tc>
          <w:tcPr>
            <w:tcW w:w="1595" w:type="dxa"/>
            <w:noWrap/>
            <w:hideMark/>
          </w:tcPr>
          <w:p w14:paraId="42238230"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1,01%</w:t>
            </w:r>
          </w:p>
        </w:tc>
        <w:tc>
          <w:tcPr>
            <w:tcW w:w="1394" w:type="dxa"/>
            <w:noWrap/>
            <w:hideMark/>
          </w:tcPr>
          <w:p w14:paraId="674655AF"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0,96%</w:t>
            </w:r>
          </w:p>
        </w:tc>
        <w:tc>
          <w:tcPr>
            <w:tcW w:w="1394" w:type="dxa"/>
            <w:noWrap/>
            <w:hideMark/>
          </w:tcPr>
          <w:p w14:paraId="10520A25"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0,92%</w:t>
            </w:r>
          </w:p>
        </w:tc>
        <w:tc>
          <w:tcPr>
            <w:tcW w:w="1397" w:type="dxa"/>
            <w:noWrap/>
            <w:hideMark/>
          </w:tcPr>
          <w:p w14:paraId="365BF2AD"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0,93%</w:t>
            </w:r>
          </w:p>
        </w:tc>
      </w:tr>
      <w:tr w:rsidR="00242DA7" w:rsidRPr="00D04162" w14:paraId="38812B7C" w14:textId="77777777" w:rsidTr="003869AC">
        <w:trPr>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568AAC79" w14:textId="77777777" w:rsidR="00242DA7" w:rsidRPr="00D04162" w:rsidRDefault="00242DA7" w:rsidP="003869AC">
            <w:pPr>
              <w:rPr>
                <w:rFonts w:ascii="Cambria" w:eastAsia="Times New Roman" w:hAnsi="Cambria" w:cs="Arial"/>
                <w:sz w:val="24"/>
                <w:szCs w:val="24"/>
                <w:lang w:val="sq-AL"/>
              </w:rPr>
            </w:pPr>
            <w:r w:rsidRPr="00D04162">
              <w:rPr>
                <w:rFonts w:ascii="Cambria" w:eastAsia="Times New Roman" w:hAnsi="Cambria" w:cs="Arial"/>
                <w:sz w:val="24"/>
                <w:szCs w:val="24"/>
                <w:lang w:val="sq-AL"/>
              </w:rPr>
              <w:t>Sektori i Drejtësisë  (në mln lekë)</w:t>
            </w:r>
          </w:p>
        </w:tc>
        <w:tc>
          <w:tcPr>
            <w:tcW w:w="1595" w:type="dxa"/>
            <w:noWrap/>
            <w:hideMark/>
          </w:tcPr>
          <w:p w14:paraId="21077840"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22.052</w:t>
            </w:r>
          </w:p>
        </w:tc>
        <w:tc>
          <w:tcPr>
            <w:tcW w:w="1394" w:type="dxa"/>
            <w:noWrap/>
            <w:hideMark/>
          </w:tcPr>
          <w:p w14:paraId="369CE978"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22.024</w:t>
            </w:r>
          </w:p>
        </w:tc>
        <w:tc>
          <w:tcPr>
            <w:tcW w:w="1394" w:type="dxa"/>
            <w:noWrap/>
            <w:hideMark/>
          </w:tcPr>
          <w:p w14:paraId="3CB57F9A"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22.024</w:t>
            </w:r>
          </w:p>
        </w:tc>
        <w:tc>
          <w:tcPr>
            <w:tcW w:w="1397" w:type="dxa"/>
            <w:noWrap/>
            <w:hideMark/>
          </w:tcPr>
          <w:p w14:paraId="19ED1D13"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22.279</w:t>
            </w:r>
          </w:p>
        </w:tc>
      </w:tr>
      <w:tr w:rsidR="00242DA7" w:rsidRPr="00D04162" w14:paraId="3C61C62D" w14:textId="77777777" w:rsidTr="003869A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E6DF5C2" w14:textId="77777777" w:rsidR="00242DA7" w:rsidRPr="00D04162" w:rsidRDefault="00242DA7" w:rsidP="003869AC">
            <w:pPr>
              <w:rPr>
                <w:rFonts w:ascii="Cambria" w:eastAsia="Times New Roman" w:hAnsi="Cambria" w:cs="Arial"/>
                <w:sz w:val="24"/>
                <w:szCs w:val="24"/>
                <w:lang w:val="sq-AL"/>
              </w:rPr>
            </w:pPr>
            <w:r w:rsidRPr="00D04162">
              <w:rPr>
                <w:rFonts w:ascii="Cambria" w:eastAsia="Times New Roman" w:hAnsi="Cambria" w:cs="Arial"/>
                <w:sz w:val="24"/>
                <w:szCs w:val="24"/>
                <w:lang w:val="sq-AL"/>
              </w:rPr>
              <w:t>Sektori i Drejtësisë (% ndaj buxhetit)</w:t>
            </w:r>
          </w:p>
        </w:tc>
        <w:tc>
          <w:tcPr>
            <w:tcW w:w="1595" w:type="dxa"/>
            <w:noWrap/>
            <w:hideMark/>
          </w:tcPr>
          <w:p w14:paraId="6B79F8C7"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3,16%</w:t>
            </w:r>
          </w:p>
        </w:tc>
        <w:tc>
          <w:tcPr>
            <w:tcW w:w="1394" w:type="dxa"/>
            <w:noWrap/>
            <w:hideMark/>
          </w:tcPr>
          <w:p w14:paraId="4149DA50"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3,16%</w:t>
            </w:r>
          </w:p>
        </w:tc>
        <w:tc>
          <w:tcPr>
            <w:tcW w:w="1394" w:type="dxa"/>
            <w:noWrap/>
            <w:hideMark/>
          </w:tcPr>
          <w:p w14:paraId="4948F7D1"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3,01%</w:t>
            </w:r>
          </w:p>
        </w:tc>
        <w:tc>
          <w:tcPr>
            <w:tcW w:w="1397" w:type="dxa"/>
            <w:noWrap/>
            <w:hideMark/>
          </w:tcPr>
          <w:p w14:paraId="0F57F514"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3,05%</w:t>
            </w:r>
          </w:p>
        </w:tc>
      </w:tr>
      <w:tr w:rsidR="00242DA7" w:rsidRPr="00D04162" w14:paraId="030E9BCD" w14:textId="77777777" w:rsidTr="003869AC">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DFC71E2" w14:textId="77777777" w:rsidR="00242DA7" w:rsidRPr="00D04162" w:rsidRDefault="00242DA7" w:rsidP="003869AC">
            <w:pPr>
              <w:rPr>
                <w:rFonts w:ascii="Cambria" w:eastAsia="Times New Roman" w:hAnsi="Cambria" w:cs="Arial"/>
                <w:sz w:val="24"/>
                <w:szCs w:val="24"/>
                <w:lang w:val="sq-AL"/>
              </w:rPr>
            </w:pPr>
            <w:r w:rsidRPr="00D04162">
              <w:rPr>
                <w:rFonts w:ascii="Cambria" w:eastAsia="Times New Roman" w:hAnsi="Cambria" w:cs="Arial"/>
                <w:sz w:val="24"/>
                <w:szCs w:val="24"/>
                <w:lang w:val="sq-AL"/>
              </w:rPr>
              <w:t>Ministria e Drejtësisë  (% ndaj PBB)</w:t>
            </w:r>
          </w:p>
        </w:tc>
        <w:tc>
          <w:tcPr>
            <w:tcW w:w="1595" w:type="dxa"/>
            <w:noWrap/>
            <w:hideMark/>
          </w:tcPr>
          <w:p w14:paraId="28A9B429"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0,57%</w:t>
            </w:r>
          </w:p>
        </w:tc>
        <w:tc>
          <w:tcPr>
            <w:tcW w:w="1394" w:type="dxa"/>
            <w:noWrap/>
            <w:hideMark/>
          </w:tcPr>
          <w:p w14:paraId="11714032"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0,57%</w:t>
            </w:r>
          </w:p>
        </w:tc>
        <w:tc>
          <w:tcPr>
            <w:tcW w:w="1394" w:type="dxa"/>
            <w:noWrap/>
            <w:hideMark/>
          </w:tcPr>
          <w:p w14:paraId="40B87397"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0,56%</w:t>
            </w:r>
          </w:p>
        </w:tc>
        <w:tc>
          <w:tcPr>
            <w:tcW w:w="1397" w:type="dxa"/>
            <w:noWrap/>
            <w:hideMark/>
          </w:tcPr>
          <w:p w14:paraId="7F372EE2"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0,58%</w:t>
            </w:r>
          </w:p>
        </w:tc>
      </w:tr>
      <w:tr w:rsidR="00242DA7" w:rsidRPr="00D04162" w14:paraId="564A6477" w14:textId="77777777" w:rsidTr="003869A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27BB926" w14:textId="77777777" w:rsidR="00242DA7" w:rsidRPr="00D04162" w:rsidRDefault="00242DA7" w:rsidP="003869AC">
            <w:pPr>
              <w:rPr>
                <w:rFonts w:ascii="Cambria" w:eastAsia="Times New Roman" w:hAnsi="Cambria" w:cs="Arial"/>
                <w:sz w:val="24"/>
                <w:szCs w:val="24"/>
                <w:lang w:val="sq-AL"/>
              </w:rPr>
            </w:pPr>
            <w:r w:rsidRPr="00D04162">
              <w:rPr>
                <w:rFonts w:ascii="Cambria" w:eastAsia="Times New Roman" w:hAnsi="Cambria" w:cs="Arial"/>
                <w:sz w:val="24"/>
                <w:szCs w:val="24"/>
                <w:lang w:val="sq-AL"/>
              </w:rPr>
              <w:t>Ministria e Drejtësisë  (në mln lekë)</w:t>
            </w:r>
          </w:p>
        </w:tc>
        <w:tc>
          <w:tcPr>
            <w:tcW w:w="1595" w:type="dxa"/>
            <w:noWrap/>
            <w:hideMark/>
          </w:tcPr>
          <w:p w14:paraId="3F7AD10E"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lang w:val="it-IT"/>
              </w:rPr>
              <w:t xml:space="preserve"> </w:t>
            </w:r>
            <w:r w:rsidRPr="00D04162">
              <w:rPr>
                <w:rFonts w:ascii="Cambria" w:hAnsi="Cambria"/>
                <w:sz w:val="24"/>
                <w:szCs w:val="24"/>
              </w:rPr>
              <w:t>12.328</w:t>
            </w:r>
          </w:p>
        </w:tc>
        <w:tc>
          <w:tcPr>
            <w:tcW w:w="1394" w:type="dxa"/>
            <w:noWrap/>
            <w:hideMark/>
          </w:tcPr>
          <w:p w14:paraId="65B2E64B"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 xml:space="preserve"> 12.840</w:t>
            </w:r>
          </w:p>
        </w:tc>
        <w:tc>
          <w:tcPr>
            <w:tcW w:w="1394" w:type="dxa"/>
            <w:noWrap/>
            <w:hideMark/>
          </w:tcPr>
          <w:p w14:paraId="1B39ADC8"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 xml:space="preserve"> 13.390</w:t>
            </w:r>
          </w:p>
        </w:tc>
        <w:tc>
          <w:tcPr>
            <w:tcW w:w="1397" w:type="dxa"/>
            <w:noWrap/>
            <w:hideMark/>
          </w:tcPr>
          <w:p w14:paraId="0ECC7FAA" w14:textId="77777777" w:rsidR="00242DA7" w:rsidRPr="00D04162" w:rsidRDefault="00242DA7" w:rsidP="003869AC">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D04162">
              <w:rPr>
                <w:rFonts w:ascii="Cambria" w:hAnsi="Cambria"/>
                <w:sz w:val="24"/>
                <w:szCs w:val="24"/>
              </w:rPr>
              <w:t xml:space="preserve"> 13.846</w:t>
            </w:r>
          </w:p>
        </w:tc>
      </w:tr>
      <w:tr w:rsidR="00242DA7" w:rsidRPr="00D04162" w14:paraId="4CA0A666" w14:textId="77777777" w:rsidTr="003869AC">
        <w:trPr>
          <w:trHeight w:val="301"/>
        </w:trPr>
        <w:tc>
          <w:tcPr>
            <w:cnfStyle w:val="001000000000" w:firstRow="0" w:lastRow="0" w:firstColumn="1" w:lastColumn="0" w:oddVBand="0" w:evenVBand="0" w:oddHBand="0" w:evenHBand="0" w:firstRowFirstColumn="0" w:firstRowLastColumn="0" w:lastRowFirstColumn="0" w:lastRowLastColumn="0"/>
            <w:tcW w:w="3823" w:type="dxa"/>
            <w:noWrap/>
            <w:hideMark/>
          </w:tcPr>
          <w:p w14:paraId="7EFCFC8C" w14:textId="77777777" w:rsidR="00242DA7" w:rsidRPr="00D04162" w:rsidRDefault="00242DA7" w:rsidP="003869AC">
            <w:pPr>
              <w:rPr>
                <w:rFonts w:ascii="Cambria" w:hAnsi="Cambria"/>
                <w:sz w:val="24"/>
                <w:szCs w:val="24"/>
                <w:lang w:val="it-IT"/>
              </w:rPr>
            </w:pPr>
            <w:r w:rsidRPr="00D04162">
              <w:rPr>
                <w:rFonts w:ascii="Cambria" w:hAnsi="Cambria"/>
                <w:sz w:val="24"/>
                <w:szCs w:val="24"/>
                <w:lang w:val="it-IT"/>
              </w:rPr>
              <w:t>Ministria e Drejtësisë  (% ndaj buxhetit )</w:t>
            </w:r>
          </w:p>
        </w:tc>
        <w:tc>
          <w:tcPr>
            <w:tcW w:w="1595" w:type="dxa"/>
            <w:noWrap/>
            <w:hideMark/>
          </w:tcPr>
          <w:p w14:paraId="4A718676"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1,77%</w:t>
            </w:r>
          </w:p>
        </w:tc>
        <w:tc>
          <w:tcPr>
            <w:tcW w:w="1394" w:type="dxa"/>
            <w:noWrap/>
            <w:hideMark/>
          </w:tcPr>
          <w:p w14:paraId="00404399"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1,86%</w:t>
            </w:r>
          </w:p>
        </w:tc>
        <w:tc>
          <w:tcPr>
            <w:tcW w:w="1394" w:type="dxa"/>
            <w:noWrap/>
            <w:hideMark/>
          </w:tcPr>
          <w:p w14:paraId="3C6DF92F"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1,83%</w:t>
            </w:r>
          </w:p>
        </w:tc>
        <w:tc>
          <w:tcPr>
            <w:tcW w:w="1397" w:type="dxa"/>
            <w:noWrap/>
            <w:hideMark/>
          </w:tcPr>
          <w:p w14:paraId="61FD472E" w14:textId="77777777" w:rsidR="00242DA7" w:rsidRPr="00D04162" w:rsidRDefault="00242DA7" w:rsidP="003869AC">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D04162">
              <w:rPr>
                <w:rFonts w:ascii="Cambria" w:hAnsi="Cambria"/>
                <w:sz w:val="24"/>
                <w:szCs w:val="24"/>
              </w:rPr>
              <w:t>1,89%</w:t>
            </w:r>
          </w:p>
        </w:tc>
      </w:tr>
    </w:tbl>
    <w:p w14:paraId="4A1C661B" w14:textId="77777777" w:rsidR="00242DA7" w:rsidRPr="00D04162" w:rsidRDefault="00242DA7" w:rsidP="00242DA7">
      <w:pPr>
        <w:spacing w:after="0" w:line="240" w:lineRule="auto"/>
        <w:jc w:val="center"/>
        <w:rPr>
          <w:sz w:val="24"/>
          <w:szCs w:val="24"/>
        </w:rPr>
      </w:pPr>
    </w:p>
    <w:p w14:paraId="3E85E57D" w14:textId="77777777" w:rsidR="00242DA7" w:rsidRPr="00D04162" w:rsidRDefault="00242DA7" w:rsidP="00242DA7">
      <w:pPr>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Në ushtrimin e veprimtarisë së saj,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europian të Republikës së Shqipërisë.</w:t>
      </w:r>
    </w:p>
    <w:p w14:paraId="31C1B16C" w14:textId="77777777" w:rsidR="00242DA7" w:rsidRPr="00D04162" w:rsidRDefault="00242DA7" w:rsidP="00242DA7">
      <w:pPr>
        <w:jc w:val="both"/>
        <w:rPr>
          <w:rFonts w:ascii="Cambria" w:eastAsia="Times New Roman" w:hAnsi="Cambria" w:cs="Times New Roman"/>
          <w:sz w:val="24"/>
          <w:szCs w:val="24"/>
          <w:lang w:val="sq-AL"/>
        </w:rPr>
      </w:pPr>
    </w:p>
    <w:p w14:paraId="6EC03ADF" w14:textId="77777777" w:rsidR="00242DA7" w:rsidRPr="00D04162" w:rsidRDefault="00242DA7" w:rsidP="00242DA7">
      <w:pPr>
        <w:pStyle w:val="Heading3"/>
        <w:rPr>
          <w:rFonts w:ascii="Times New Roman" w:eastAsia="Calibri" w:hAnsi="Times New Roman" w:cs="Times New Roman"/>
          <w:b/>
          <w:lang w:val="sq-AL"/>
        </w:rPr>
      </w:pPr>
      <w:r w:rsidRPr="00D04162">
        <w:rPr>
          <w:rFonts w:ascii="Times New Roman" w:eastAsia="Calibri" w:hAnsi="Times New Roman" w:cs="Times New Roman"/>
          <w:b/>
          <w:lang w:val="sq-AL"/>
        </w:rPr>
        <w:t>Prioritetet e sektorit për periudhën 2024-2026</w:t>
      </w:r>
    </w:p>
    <w:p w14:paraId="5F9F7785" w14:textId="77777777" w:rsidR="00242DA7" w:rsidRPr="00D04162" w:rsidRDefault="00242DA7" w:rsidP="00242DA7">
      <w:pPr>
        <w:spacing w:before="240"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Në funksion të përparësive kryesore të Ministrisë së Drejtësisë, janë përcaktuar dhe objektivat për realizimin e tyre, të cilat janë:</w:t>
      </w:r>
    </w:p>
    <w:p w14:paraId="03B9028F" w14:textId="77777777" w:rsidR="00242DA7" w:rsidRPr="00D04162" w:rsidRDefault="00242DA7" w:rsidP="00242DA7">
      <w:pPr>
        <w:spacing w:before="240" w:after="0" w:line="240" w:lineRule="auto"/>
        <w:contextualSpacing/>
        <w:jc w:val="both"/>
        <w:rPr>
          <w:rFonts w:ascii="Cambria" w:eastAsia="SimSun" w:hAnsi="Cambria" w:cs="Arial"/>
          <w:sz w:val="24"/>
          <w:szCs w:val="24"/>
          <w:lang w:val="sq-AL"/>
        </w:rPr>
      </w:pPr>
    </w:p>
    <w:p w14:paraId="6BA3E83C" w14:textId="77777777" w:rsidR="00242DA7" w:rsidRPr="00D04162" w:rsidRDefault="00242DA7" w:rsidP="00103CE4">
      <w:pPr>
        <w:numPr>
          <w:ilvl w:val="0"/>
          <w:numId w:val="9"/>
        </w:numPr>
        <w:spacing w:before="240" w:after="0" w:line="240" w:lineRule="auto"/>
        <w:ind w:left="360"/>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Jetësimi i Reformës në Drejtësi</w:t>
      </w:r>
    </w:p>
    <w:p w14:paraId="0A114029"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Funksionalizimi i organeve të reja të drejtësisë.</w:t>
      </w:r>
    </w:p>
    <w:p w14:paraId="52D709D5"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Përmirësimi i kuadrit ligjor dhe miratimi i akteve nënligjore për zbatimin e reformës në drejtësi.</w:t>
      </w:r>
    </w:p>
    <w:p w14:paraId="1EA11F46"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Zbatimi i reformimit të sistemit të drejtësisë për të miturit në konflikt me ligjin.</w:t>
      </w:r>
    </w:p>
    <w:p w14:paraId="263993AD"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Reformimi i shërbimeve publike, rritja e efikasitetit të tyre.</w:t>
      </w:r>
    </w:p>
    <w:p w14:paraId="09E3261F"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Ndërmarrja e masave konkrete për një reformim legjislativ, institucional dhe strukturor për të gjithë ato institucione ligj zbatuese që mundësojnë që shqiptarët të marrin shërbime ligjore në kohë, sa më cilësore, profesionale dhe në mënyrë dinjitoze.</w:t>
      </w:r>
    </w:p>
    <w:p w14:paraId="6A3A37AB" w14:textId="77777777" w:rsidR="00242DA7" w:rsidRPr="00D04162" w:rsidRDefault="00242DA7" w:rsidP="00103CE4">
      <w:pPr>
        <w:pStyle w:val="ListParagraph"/>
        <w:numPr>
          <w:ilvl w:val="0"/>
          <w:numId w:val="26"/>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Përmirësimi i sistemit të ndihmës juridike falas që çdo qytetar në pamundësi financiare dhe grupet në nevojë, të përfitojë nga ky shërbim në mënyrë cilësore.</w:t>
      </w:r>
    </w:p>
    <w:p w14:paraId="5676951A" w14:textId="77777777" w:rsidR="00242DA7" w:rsidRPr="00D04162" w:rsidRDefault="00242DA7" w:rsidP="00103CE4">
      <w:pPr>
        <w:numPr>
          <w:ilvl w:val="0"/>
          <w:numId w:val="9"/>
        </w:numPr>
        <w:spacing w:before="240" w:after="0" w:line="240" w:lineRule="auto"/>
        <w:ind w:left="360"/>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Forcimi i Luftës kundër Korrupsionit në Administratë;</w:t>
      </w:r>
    </w:p>
    <w:p w14:paraId="1E42FB90" w14:textId="77777777" w:rsidR="00242DA7" w:rsidRPr="00D04162" w:rsidRDefault="00242DA7" w:rsidP="00103CE4">
      <w:pPr>
        <w:pStyle w:val="ListParagraph"/>
        <w:numPr>
          <w:ilvl w:val="0"/>
          <w:numId w:val="27"/>
        </w:numPr>
        <w:spacing w:before="240"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Përmirësimi i trajtimit të denoncimeve ndaj korrupsionit.</w:t>
      </w:r>
    </w:p>
    <w:p w14:paraId="0AB9731F" w14:textId="77777777" w:rsidR="00242DA7" w:rsidRPr="00D04162" w:rsidRDefault="00242DA7" w:rsidP="00242DA7">
      <w:pPr>
        <w:spacing w:after="0" w:line="240" w:lineRule="auto"/>
        <w:ind w:left="360"/>
        <w:contextualSpacing/>
        <w:jc w:val="both"/>
        <w:rPr>
          <w:rFonts w:ascii="Cambria" w:eastAsia="SimSun" w:hAnsi="Cambria" w:cs="Arial"/>
          <w:sz w:val="24"/>
          <w:szCs w:val="24"/>
          <w:lang w:val="sq-AL"/>
        </w:rPr>
      </w:pPr>
    </w:p>
    <w:p w14:paraId="07821B65" w14:textId="77777777" w:rsidR="00242DA7" w:rsidRPr="00D04162" w:rsidRDefault="00242DA7" w:rsidP="00242DA7">
      <w:p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Në tabelën e mëposhtëm paraqitet shpenzimet e Ministrisë së Drejtësisë sipas programeve buxhetore dhe sipas artikujve ekonomikë:</w:t>
      </w:r>
    </w:p>
    <w:p w14:paraId="2561AED6" w14:textId="77777777" w:rsidR="00242DA7" w:rsidRPr="00D04162" w:rsidRDefault="00242DA7" w:rsidP="00242DA7">
      <w:pPr>
        <w:spacing w:after="0" w:line="240" w:lineRule="auto"/>
        <w:contextualSpacing/>
        <w:jc w:val="both"/>
        <w:rPr>
          <w:rFonts w:ascii="Cambria" w:eastAsia="SimSun" w:hAnsi="Cambria" w:cs="Arial"/>
          <w:sz w:val="24"/>
          <w:szCs w:val="24"/>
          <w:lang w:val="sq-AL"/>
        </w:rPr>
      </w:pPr>
    </w:p>
    <w:p w14:paraId="2F7D039C" w14:textId="77777777" w:rsidR="00242DA7" w:rsidRPr="00D04162" w:rsidRDefault="00242DA7" w:rsidP="00242DA7">
      <w:pPr>
        <w:spacing w:after="0" w:line="240" w:lineRule="auto"/>
        <w:contextualSpacing/>
        <w:jc w:val="both"/>
        <w:rPr>
          <w:rFonts w:ascii="Cambria" w:eastAsia="Times New Roman" w:hAnsi="Cambria" w:cs="Arial"/>
          <w:sz w:val="24"/>
          <w:szCs w:val="24"/>
          <w:lang w:val="sq-AL"/>
        </w:rPr>
      </w:pPr>
      <w:r w:rsidRPr="00D04162">
        <w:rPr>
          <w:rFonts w:ascii="Cambria" w:eastAsia="SimSun" w:hAnsi="Cambria" w:cs="Arial"/>
          <w:b/>
          <w:sz w:val="24"/>
          <w:szCs w:val="24"/>
          <w:lang w:val="sq-AL"/>
        </w:rPr>
        <w:t>Tabela 14:</w:t>
      </w:r>
      <w:r w:rsidRPr="00D04162">
        <w:rPr>
          <w:rFonts w:ascii="Cambria" w:eastAsia="SimSun" w:hAnsi="Cambria" w:cs="Arial"/>
          <w:sz w:val="24"/>
          <w:szCs w:val="24"/>
          <w:lang w:val="sq-AL"/>
        </w:rPr>
        <w:t xml:space="preserve"> </w:t>
      </w:r>
      <w:r w:rsidRPr="00D04162">
        <w:rPr>
          <w:rFonts w:ascii="Cambria" w:eastAsia="Times New Roman" w:hAnsi="Cambria" w:cs="Arial"/>
          <w:sz w:val="24"/>
          <w:szCs w:val="24"/>
          <w:lang w:val="sq-AL"/>
        </w:rPr>
        <w:t>Shpenzimet për Ministrinë e Drejtësisë sipas programeve buxhetore dhe sipas artikujve ekonomikë</w:t>
      </w:r>
    </w:p>
    <w:p w14:paraId="6A005687" w14:textId="77777777" w:rsidR="00242DA7" w:rsidRPr="00D04162" w:rsidRDefault="00242DA7" w:rsidP="00242DA7">
      <w:pPr>
        <w:spacing w:after="0" w:line="240" w:lineRule="auto"/>
        <w:ind w:left="-270"/>
        <w:contextualSpacing/>
        <w:jc w:val="both"/>
        <w:rPr>
          <w:sz w:val="24"/>
          <w:szCs w:val="24"/>
          <w:lang w:val="sq-AL"/>
        </w:rPr>
      </w:pPr>
      <w:r w:rsidRPr="00D04162">
        <w:rPr>
          <w:sz w:val="24"/>
          <w:szCs w:val="24"/>
          <w:lang w:val="sq-AL"/>
        </w:rPr>
        <w:t xml:space="preserve">   </w:t>
      </w:r>
    </w:p>
    <w:p w14:paraId="2A047799" w14:textId="77777777" w:rsidR="00242DA7" w:rsidRPr="00D04162" w:rsidRDefault="00242DA7" w:rsidP="00242DA7">
      <w:pPr>
        <w:spacing w:after="0" w:line="240" w:lineRule="auto"/>
        <w:contextualSpacing/>
        <w:jc w:val="both"/>
        <w:rPr>
          <w:rFonts w:ascii="Cambria" w:eastAsia="SimSun" w:hAnsi="Cambria" w:cs="Arial"/>
          <w:sz w:val="24"/>
          <w:szCs w:val="24"/>
          <w:lang w:val="sq-AL"/>
        </w:rPr>
      </w:pPr>
      <w:r w:rsidRPr="00D04162">
        <w:rPr>
          <w:noProof/>
          <w:sz w:val="24"/>
          <w:szCs w:val="24"/>
        </w:rPr>
        <w:drawing>
          <wp:inline distT="0" distB="0" distL="0" distR="0" wp14:anchorId="6A452E65" wp14:editId="7B11CF99">
            <wp:extent cx="6134100" cy="5088834"/>
            <wp:effectExtent l="19050" t="19050" r="19050" b="17145"/>
            <wp:docPr id="1671808022" name="Picture 1"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08022" name="Picture 1" descr="A picture containing text, screenshot, number, parallel&#10;&#10;Description automatically generated"/>
                    <pic:cNvPicPr/>
                  </pic:nvPicPr>
                  <pic:blipFill>
                    <a:blip r:embed="rId33"/>
                    <a:stretch>
                      <a:fillRect/>
                    </a:stretch>
                  </pic:blipFill>
                  <pic:spPr>
                    <a:xfrm>
                      <a:off x="0" y="0"/>
                      <a:ext cx="6143303" cy="5096469"/>
                    </a:xfrm>
                    <a:prstGeom prst="rect">
                      <a:avLst/>
                    </a:prstGeom>
                    <a:ln w="15875">
                      <a:solidFill>
                        <a:schemeClr val="accent5"/>
                      </a:solidFill>
                    </a:ln>
                  </pic:spPr>
                </pic:pic>
              </a:graphicData>
            </a:graphic>
          </wp:inline>
        </w:drawing>
      </w:r>
    </w:p>
    <w:p w14:paraId="086CFA68" w14:textId="77777777" w:rsidR="00242DA7" w:rsidRPr="00D04162" w:rsidRDefault="00242DA7" w:rsidP="00242DA7">
      <w:pPr>
        <w:spacing w:after="0" w:line="240" w:lineRule="auto"/>
        <w:contextualSpacing/>
        <w:jc w:val="both"/>
        <w:rPr>
          <w:rFonts w:ascii="Cambria" w:eastAsia="SimSun" w:hAnsi="Cambria" w:cs="Arial"/>
          <w:sz w:val="24"/>
          <w:szCs w:val="24"/>
          <w:lang w:val="sq-AL"/>
        </w:rPr>
      </w:pPr>
    </w:p>
    <w:p w14:paraId="57CF28BE" w14:textId="77777777" w:rsidR="00242DA7" w:rsidRPr="00D04162" w:rsidRDefault="00242DA7" w:rsidP="00242DA7">
      <w:p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Referuar tabelës së mësipërme, buxheti i Ministrisë së Drejtësisë në total reflekton ndryshimet si më poshtë:</w:t>
      </w:r>
    </w:p>
    <w:p w14:paraId="415AED5F" w14:textId="77777777" w:rsidR="00242DA7" w:rsidRPr="00D04162" w:rsidRDefault="00242DA7" w:rsidP="00103CE4">
      <w:pPr>
        <w:numPr>
          <w:ilvl w:val="0"/>
          <w:numId w:val="45"/>
        </w:numPr>
        <w:spacing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 xml:space="preserve">Viti 2024 me një rritje prej 612 milion lekë ose 5% </w:t>
      </w:r>
      <w:r w:rsidR="00793684" w:rsidRPr="00D04162">
        <w:rPr>
          <w:rFonts w:ascii="Cambria" w:eastAsia="SimSun" w:hAnsi="Cambria" w:cs="Arial"/>
          <w:sz w:val="24"/>
          <w:szCs w:val="24"/>
          <w:lang w:val="sq-AL"/>
        </w:rPr>
        <w:t xml:space="preserve">më shumë </w:t>
      </w:r>
      <w:r w:rsidRPr="00D04162">
        <w:rPr>
          <w:rFonts w:ascii="Cambria" w:eastAsia="SimSun" w:hAnsi="Cambria" w:cs="Arial"/>
          <w:sz w:val="24"/>
          <w:szCs w:val="24"/>
          <w:lang w:val="sq-AL"/>
        </w:rPr>
        <w:t>kundrejt vitit 2023,</w:t>
      </w:r>
    </w:p>
    <w:p w14:paraId="58512203" w14:textId="77777777" w:rsidR="00242DA7" w:rsidRPr="00D04162" w:rsidRDefault="00242DA7" w:rsidP="00103CE4">
      <w:pPr>
        <w:numPr>
          <w:ilvl w:val="0"/>
          <w:numId w:val="45"/>
        </w:numPr>
        <w:spacing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 xml:space="preserve">Viti 2025 me një rritje prej 450 milion lekë ose 3% </w:t>
      </w:r>
      <w:r w:rsidR="00793684" w:rsidRPr="00D04162">
        <w:rPr>
          <w:rFonts w:ascii="Cambria" w:eastAsia="SimSun" w:hAnsi="Cambria" w:cs="Arial"/>
          <w:sz w:val="24"/>
          <w:szCs w:val="24"/>
          <w:lang w:val="sq-AL"/>
        </w:rPr>
        <w:t xml:space="preserve">më shumë </w:t>
      </w:r>
      <w:r w:rsidRPr="00D04162">
        <w:rPr>
          <w:rFonts w:ascii="Cambria" w:eastAsia="SimSun" w:hAnsi="Cambria" w:cs="Arial"/>
          <w:sz w:val="24"/>
          <w:szCs w:val="24"/>
          <w:lang w:val="sq-AL"/>
        </w:rPr>
        <w:t>kundrejt vitit 2024;</w:t>
      </w:r>
    </w:p>
    <w:p w14:paraId="3B92B863" w14:textId="77777777" w:rsidR="00242DA7" w:rsidRPr="00D04162" w:rsidRDefault="00242DA7" w:rsidP="00103CE4">
      <w:pPr>
        <w:numPr>
          <w:ilvl w:val="0"/>
          <w:numId w:val="45"/>
        </w:numPr>
        <w:spacing w:after="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Viti 2026 me një rritje prej 456 milion lekë ose 3%</w:t>
      </w:r>
      <w:r w:rsidR="00793684" w:rsidRPr="00D04162">
        <w:rPr>
          <w:rFonts w:ascii="Cambria" w:eastAsia="SimSun" w:hAnsi="Cambria" w:cs="Arial"/>
          <w:sz w:val="24"/>
          <w:szCs w:val="24"/>
          <w:lang w:val="sq-AL"/>
        </w:rPr>
        <w:t xml:space="preserve"> më shumë</w:t>
      </w:r>
      <w:r w:rsidRPr="00D04162">
        <w:rPr>
          <w:rFonts w:ascii="Cambria" w:eastAsia="SimSun" w:hAnsi="Cambria" w:cs="Arial"/>
          <w:sz w:val="24"/>
          <w:szCs w:val="24"/>
          <w:lang w:val="sq-AL"/>
        </w:rPr>
        <w:t xml:space="preserve"> kundrejt vitit 2025;</w:t>
      </w:r>
    </w:p>
    <w:p w14:paraId="06B88C01" w14:textId="77777777" w:rsidR="00242DA7" w:rsidRPr="00D04162" w:rsidRDefault="00242DA7" w:rsidP="00242DA7">
      <w:pPr>
        <w:spacing w:after="0" w:line="240" w:lineRule="auto"/>
        <w:jc w:val="both"/>
        <w:rPr>
          <w:rFonts w:ascii="Cambria" w:eastAsia="SimSun" w:hAnsi="Cambria" w:cs="Arial"/>
          <w:sz w:val="24"/>
          <w:szCs w:val="24"/>
          <w:lang w:val="sq-AL"/>
        </w:rPr>
      </w:pPr>
    </w:p>
    <w:p w14:paraId="70DFB443" w14:textId="77777777" w:rsidR="00242DA7" w:rsidRPr="00D04162" w:rsidRDefault="00242DA7" w:rsidP="00242DA7">
      <w:pPr>
        <w:pStyle w:val="Heading3"/>
        <w:rPr>
          <w:rFonts w:ascii="Times New Roman" w:eastAsia="Calibri" w:hAnsi="Times New Roman" w:cs="Times New Roman"/>
          <w:b/>
          <w:lang w:val="sq-AL"/>
        </w:rPr>
      </w:pPr>
      <w:r w:rsidRPr="00D04162">
        <w:rPr>
          <w:rFonts w:ascii="Times New Roman" w:eastAsia="Calibri" w:hAnsi="Times New Roman" w:cs="Times New Roman"/>
          <w:b/>
          <w:lang w:val="sq-AL"/>
        </w:rPr>
        <w:t>Përmbledhje e Treguesve Kyç të Performancës</w:t>
      </w:r>
    </w:p>
    <w:p w14:paraId="51136D7E"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715C5E0D"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Programi “Planifikim, Menaxhim dhe Administrim”, për periudhën 2024-2026, synon:</w:t>
      </w:r>
    </w:p>
    <w:p w14:paraId="7F910C69" w14:textId="77777777" w:rsidR="00242DA7" w:rsidRPr="00D04162" w:rsidRDefault="00242DA7" w:rsidP="00103CE4">
      <w:pPr>
        <w:pStyle w:val="ListParagraph"/>
        <w:numPr>
          <w:ilvl w:val="0"/>
          <w:numId w:val="36"/>
        </w:numPr>
        <w:spacing w:after="12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Të hartojë dhe vlerësojë rreth 1,450 akte ligjore dhe nënligjore në kuadër të Strategjisë Ndërsektoriale të Drejtësisë.</w:t>
      </w:r>
    </w:p>
    <w:p w14:paraId="7A96035D" w14:textId="77777777" w:rsidR="00242DA7" w:rsidRPr="00D04162" w:rsidRDefault="00242DA7" w:rsidP="00103CE4">
      <w:pPr>
        <w:pStyle w:val="ListParagraph"/>
        <w:numPr>
          <w:ilvl w:val="0"/>
          <w:numId w:val="36"/>
        </w:numPr>
        <w:spacing w:after="12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Të kryejë rreth 50 inspektime nga sektori i monitorimit të profesioneve të lira.</w:t>
      </w:r>
    </w:p>
    <w:p w14:paraId="680C044A" w14:textId="77777777" w:rsidR="00242DA7" w:rsidRPr="00D04162" w:rsidRDefault="00242DA7" w:rsidP="00242DA7">
      <w:pPr>
        <w:spacing w:after="120" w:line="240" w:lineRule="auto"/>
        <w:jc w:val="both"/>
        <w:rPr>
          <w:rFonts w:ascii="Cambria" w:eastAsia="SimSun" w:hAnsi="Cambria" w:cs="Arial"/>
          <w:sz w:val="24"/>
          <w:szCs w:val="24"/>
          <w:lang w:val="sq-AL"/>
        </w:rPr>
      </w:pPr>
    </w:p>
    <w:p w14:paraId="300D6E50" w14:textId="77777777" w:rsidR="00242DA7" w:rsidRPr="00D04162" w:rsidRDefault="00242DA7" w:rsidP="00242DA7">
      <w:pPr>
        <w:spacing w:after="12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Programi “Publikimet Zyrtare”, për periudhën 2024-2026, synon:</w:t>
      </w:r>
    </w:p>
    <w:p w14:paraId="0E4DCE54" w14:textId="77777777" w:rsidR="00242DA7" w:rsidRPr="00D04162" w:rsidRDefault="00242DA7" w:rsidP="00103CE4">
      <w:pPr>
        <w:pStyle w:val="ListParagraph"/>
        <w:numPr>
          <w:ilvl w:val="0"/>
          <w:numId w:val="37"/>
        </w:numPr>
        <w:spacing w:after="120" w:line="240" w:lineRule="auto"/>
        <w:jc w:val="both"/>
        <w:rPr>
          <w:rFonts w:ascii="Cambria" w:eastAsia="SimSun" w:hAnsi="Cambria" w:cs="Arial"/>
          <w:sz w:val="24"/>
          <w:szCs w:val="24"/>
          <w:lang w:val="sq-AL"/>
        </w:rPr>
      </w:pPr>
      <w:r w:rsidRPr="00D04162">
        <w:rPr>
          <w:rFonts w:ascii="Cambria" w:eastAsia="SimSun" w:hAnsi="Cambria" w:cs="Arial"/>
          <w:sz w:val="24"/>
          <w:szCs w:val="24"/>
          <w:lang w:val="sq-AL"/>
        </w:rPr>
        <w:t xml:space="preserve">Të botojë rreth 190 akte ligjore dhe nënligjore, 10 kode dhe përmbledhëse legjislacioni, 48 buletine si dhe 248 tituj me botim elektronik të fletores zyrtare. </w:t>
      </w:r>
    </w:p>
    <w:p w14:paraId="59F12922"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13C3D52C"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Programi “Ndihma Juridike”, për periudhën 2024-2026, synon:</w:t>
      </w:r>
    </w:p>
    <w:p w14:paraId="5AD5A7F7"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5199844C" w14:textId="77777777" w:rsidR="00242DA7" w:rsidRPr="00D04162" w:rsidRDefault="00242DA7" w:rsidP="00103CE4">
      <w:pPr>
        <w:numPr>
          <w:ilvl w:val="0"/>
          <w:numId w:val="4"/>
        </w:num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Të ofrojë këshillim dhe përfaqësim ligjor në gjykatë për individët që plotësojnë kushtet në zbatim të ligjit për ndihmën juridike falas, rreth 2,000 akte në total.</w:t>
      </w:r>
    </w:p>
    <w:p w14:paraId="09754216" w14:textId="77777777" w:rsidR="00242DA7" w:rsidRPr="00D04162" w:rsidRDefault="00242DA7" w:rsidP="00103CE4">
      <w:pPr>
        <w:numPr>
          <w:ilvl w:val="0"/>
          <w:numId w:val="4"/>
        </w:numPr>
        <w:spacing w:after="120" w:line="276" w:lineRule="auto"/>
        <w:contextualSpacing/>
        <w:jc w:val="both"/>
        <w:rPr>
          <w:rFonts w:ascii="Cambria" w:eastAsia="Arial" w:hAnsi="Cambria" w:cs="Arial"/>
          <w:sz w:val="24"/>
          <w:szCs w:val="24"/>
          <w:lang w:val="sq-AL" w:eastAsia="en-GB"/>
        </w:rPr>
      </w:pPr>
      <w:r w:rsidRPr="00D04162">
        <w:rPr>
          <w:rFonts w:ascii="Cambria" w:eastAsia="SimSun" w:hAnsi="Cambria" w:cs="Arial"/>
          <w:sz w:val="24"/>
          <w:szCs w:val="24"/>
          <w:lang w:val="sq-AL"/>
        </w:rPr>
        <w:t xml:space="preserve">Të ofrojë ndihmë juridike falas për rreth 3,000 gra e vajza në nevojë të cilat plotësojnë kushtet.  </w:t>
      </w:r>
    </w:p>
    <w:p w14:paraId="7274FDBC" w14:textId="77777777" w:rsidR="00242DA7" w:rsidRPr="00D04162" w:rsidRDefault="00242DA7" w:rsidP="00242DA7">
      <w:pPr>
        <w:spacing w:after="120" w:line="276" w:lineRule="auto"/>
        <w:ind w:left="720"/>
        <w:contextualSpacing/>
        <w:jc w:val="both"/>
        <w:rPr>
          <w:rFonts w:ascii="Cambria" w:eastAsia="Arial" w:hAnsi="Cambria" w:cs="Arial"/>
          <w:sz w:val="24"/>
          <w:szCs w:val="24"/>
          <w:lang w:val="sq-AL" w:eastAsia="en-GB"/>
        </w:rPr>
      </w:pPr>
    </w:p>
    <w:p w14:paraId="0D371AE6"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Programi “Mjekësia Ligjore”, për periudhën 2024-2026, synon:</w:t>
      </w:r>
    </w:p>
    <w:p w14:paraId="160F97F0"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6F44965F" w14:textId="77777777" w:rsidR="00242DA7" w:rsidRPr="00D04162" w:rsidRDefault="00242DA7" w:rsidP="00103CE4">
      <w:pPr>
        <w:numPr>
          <w:ilvl w:val="0"/>
          <w:numId w:val="4"/>
        </w:num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 xml:space="preserve">Të realizojë rreth 18,500 akte ekspertimi të klasifikuara si; mjeko-ligjore, toksikologjiko-ligjore, biologjiko-ligjore dhe psikiatriko-ligjore, në përputhje me standartet europiane. </w:t>
      </w:r>
    </w:p>
    <w:p w14:paraId="35499F97" w14:textId="77777777" w:rsidR="00242DA7" w:rsidRPr="00D04162" w:rsidRDefault="00242DA7" w:rsidP="00242DA7">
      <w:pPr>
        <w:spacing w:after="120" w:line="240" w:lineRule="auto"/>
        <w:ind w:left="720"/>
        <w:contextualSpacing/>
        <w:jc w:val="both"/>
        <w:rPr>
          <w:rFonts w:ascii="Cambria" w:eastAsia="SimSun" w:hAnsi="Cambria" w:cs="Arial"/>
          <w:sz w:val="24"/>
          <w:szCs w:val="24"/>
          <w:lang w:val="sq-AL"/>
        </w:rPr>
      </w:pPr>
    </w:p>
    <w:p w14:paraId="647C3F0B" w14:textId="77777777" w:rsidR="00242DA7" w:rsidRPr="00D04162" w:rsidRDefault="00242DA7" w:rsidP="00242DA7">
      <w:pPr>
        <w:spacing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Programi “Sistemi i Burgjeve” gjatë periudhës 2024-2026,</w:t>
      </w:r>
      <w:r w:rsidRPr="00D04162">
        <w:rPr>
          <w:rFonts w:ascii="Cambria" w:eastAsia="Times New Roman" w:hAnsi="Cambria" w:cs="Arial"/>
          <w:sz w:val="24"/>
          <w:szCs w:val="24"/>
          <w:lang w:val="sq-AL"/>
        </w:rPr>
        <w:t xml:space="preserve"> synon q</w:t>
      </w:r>
      <w:r w:rsidRPr="00D04162">
        <w:rPr>
          <w:rFonts w:ascii="Cambria" w:eastAsia="Arial" w:hAnsi="Cambria" w:cs="Arial"/>
          <w:sz w:val="24"/>
          <w:szCs w:val="24"/>
          <w:lang w:val="sq-AL" w:eastAsia="en-GB"/>
        </w:rPr>
        <w:t>ë:</w:t>
      </w:r>
    </w:p>
    <w:p w14:paraId="0D8B6503"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Të mbahen në kushte të përshtatshme rreth 5,500 të dënuar burra, 86 të dënuara gra dhe 36 të dënuar të mitur, si dhe të trajtohen me shërbim shëndetësor 382 të dënuar të sëmurë;</w:t>
      </w:r>
    </w:p>
    <w:p w14:paraId="37AED9AA"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Të ri-integrohen nëpërmjet zhvillimit të programeve për rehabilitimin në shoqëri të paraburgosurve dhe të dënuarve në përputhje me standartet europiane, rreth 360 të dënuar burra, 2 të dënuara gra dhe 6 të dënuar të mitur;</w:t>
      </w:r>
    </w:p>
    <w:p w14:paraId="49E123BA"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Norma e recidivitetit (burra) të ketë një trend konstant 18% ndër vite;</w:t>
      </w:r>
    </w:p>
    <w:p w14:paraId="5D246FA9"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Norma e recidivitetit (gra) të ketë një trend konstant 1% ndër vite;</w:t>
      </w:r>
    </w:p>
    <w:p w14:paraId="59DC7F1C"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Norma e recidivitetit (të mitur) të ketë një trend konstant 1% ndër vite;</w:t>
      </w:r>
    </w:p>
    <w:p w14:paraId="7B053168"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Përqindja e të dënuarve të cilët punësohen pasi fitojnë lirinë, të ketë trend konstant përgjatë viteve, kontretisht në  11%;.</w:t>
      </w:r>
    </w:p>
    <w:p w14:paraId="114553A0" w14:textId="77777777" w:rsidR="00242DA7" w:rsidRPr="00D04162" w:rsidRDefault="00242DA7" w:rsidP="00103CE4">
      <w:pPr>
        <w:numPr>
          <w:ilvl w:val="0"/>
          <w:numId w:val="3"/>
        </w:numPr>
        <w:spacing w:after="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 xml:space="preserve">Të përmirësojë kushtet në sistemin penitenciar dhe të ulë mbipopullimin në burgje. Përqindja e IEVP-ve që garantojnë kushtet e sigurisë, trajtimit dhe rehabilitimit të të dënuarve parashikohet të ruajë trendin 50% në fund të vitit 2025.  </w:t>
      </w:r>
    </w:p>
    <w:p w14:paraId="2BA5E9E2" w14:textId="77777777" w:rsidR="00242DA7" w:rsidRPr="00D04162" w:rsidRDefault="00242DA7" w:rsidP="00242DA7">
      <w:pPr>
        <w:spacing w:after="0" w:line="240" w:lineRule="auto"/>
        <w:ind w:left="774"/>
        <w:contextualSpacing/>
        <w:jc w:val="both"/>
        <w:rPr>
          <w:rFonts w:ascii="Cambria" w:eastAsia="SimSun" w:hAnsi="Cambria" w:cs="Arial"/>
          <w:sz w:val="24"/>
          <w:szCs w:val="24"/>
          <w:lang w:val="sq-AL"/>
        </w:rPr>
      </w:pPr>
    </w:p>
    <w:p w14:paraId="170A44E4"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Programi “Shërbimi i Përmbarimit Gjyqësor”, për periudhën 2024-2026, synon:</w:t>
      </w:r>
    </w:p>
    <w:p w14:paraId="0001A4BE" w14:textId="77777777" w:rsidR="00242DA7" w:rsidRPr="00D04162" w:rsidRDefault="00242DA7" w:rsidP="00242DA7">
      <w:pPr>
        <w:spacing w:after="120" w:line="240" w:lineRule="auto"/>
        <w:ind w:left="360"/>
        <w:contextualSpacing/>
        <w:jc w:val="both"/>
        <w:rPr>
          <w:rFonts w:ascii="Cambria" w:eastAsia="SimSun" w:hAnsi="Cambria" w:cs="Arial"/>
          <w:sz w:val="24"/>
          <w:szCs w:val="24"/>
          <w:lang w:val="sq-AL"/>
        </w:rPr>
      </w:pPr>
    </w:p>
    <w:p w14:paraId="5A19AC31" w14:textId="77777777" w:rsidR="00242DA7" w:rsidRPr="00D04162" w:rsidRDefault="00242DA7" w:rsidP="00103CE4">
      <w:pPr>
        <w:numPr>
          <w:ilvl w:val="0"/>
          <w:numId w:val="4"/>
        </w:numPr>
        <w:spacing w:after="120" w:line="240" w:lineRule="auto"/>
        <w:ind w:left="360"/>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Rritjen e numri të titujve të ekzekutuara brenda afateve ligjore nga 11,103 në 2024, në 12,240 në vitin 2026.</w:t>
      </w:r>
    </w:p>
    <w:p w14:paraId="25EFC339" w14:textId="77777777" w:rsidR="00242DA7" w:rsidRPr="00D04162" w:rsidRDefault="00242DA7" w:rsidP="00242DA7">
      <w:pPr>
        <w:spacing w:after="120" w:line="240" w:lineRule="auto"/>
        <w:ind w:left="360"/>
        <w:contextualSpacing/>
        <w:jc w:val="both"/>
        <w:rPr>
          <w:rFonts w:ascii="Cambria" w:eastAsia="SimSun" w:hAnsi="Cambria" w:cs="Arial"/>
          <w:sz w:val="24"/>
          <w:szCs w:val="24"/>
          <w:lang w:val="sq-AL"/>
        </w:rPr>
      </w:pPr>
    </w:p>
    <w:p w14:paraId="7A2126DD"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64DCDF39"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Programi “Shërbimi për Çështjet e Birësimeve”, për periudhën 2024-2026, synon:</w:t>
      </w:r>
    </w:p>
    <w:p w14:paraId="086C8020" w14:textId="77777777" w:rsidR="00242DA7" w:rsidRPr="00D04162" w:rsidRDefault="00242DA7" w:rsidP="00242DA7">
      <w:pPr>
        <w:spacing w:after="120" w:line="240" w:lineRule="auto"/>
        <w:contextualSpacing/>
        <w:jc w:val="both"/>
        <w:rPr>
          <w:rFonts w:ascii="Cambria" w:eastAsia="SimSun" w:hAnsi="Cambria" w:cs="Arial"/>
          <w:sz w:val="24"/>
          <w:szCs w:val="24"/>
          <w:lang w:val="sq-AL"/>
        </w:rPr>
      </w:pPr>
    </w:p>
    <w:p w14:paraId="457C0D1D" w14:textId="77777777" w:rsidR="00242DA7" w:rsidRPr="00D04162" w:rsidRDefault="00242DA7" w:rsidP="00103CE4">
      <w:pPr>
        <w:numPr>
          <w:ilvl w:val="0"/>
          <w:numId w:val="4"/>
        </w:num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 xml:space="preserve">Të garantojë interesin më të lartë të fëmijëve, nëpërmjet vendosjes në familje të përhershme që përshtaten me nevoja specifike të secilit prej tyre, me synimin që 100% e totalit të birësimeve të rezultojnë të suksesshme. </w:t>
      </w:r>
    </w:p>
    <w:p w14:paraId="430FE1EF" w14:textId="77777777" w:rsidR="00242DA7" w:rsidRPr="00D04162" w:rsidRDefault="00242DA7" w:rsidP="00242DA7">
      <w:pPr>
        <w:spacing w:after="120" w:line="240" w:lineRule="auto"/>
        <w:ind w:left="720"/>
        <w:contextualSpacing/>
        <w:jc w:val="both"/>
        <w:rPr>
          <w:rFonts w:ascii="Cambria" w:eastAsia="SimSun" w:hAnsi="Cambria" w:cs="Arial"/>
          <w:sz w:val="24"/>
          <w:szCs w:val="24"/>
          <w:lang w:val="sq-AL"/>
        </w:rPr>
      </w:pPr>
    </w:p>
    <w:p w14:paraId="535B63D7" w14:textId="77777777" w:rsidR="00242DA7" w:rsidRPr="00D04162" w:rsidRDefault="00242DA7" w:rsidP="00242DA7">
      <w:pPr>
        <w:spacing w:before="120" w:after="120" w:line="276" w:lineRule="auto"/>
        <w:jc w:val="both"/>
        <w:rPr>
          <w:rFonts w:ascii="Cambria" w:eastAsia="Arial" w:hAnsi="Cambria" w:cs="Arial"/>
          <w:sz w:val="24"/>
          <w:szCs w:val="24"/>
          <w:lang w:val="sq-AL" w:eastAsia="en-GB"/>
        </w:rPr>
      </w:pPr>
      <w:r w:rsidRPr="00D04162">
        <w:rPr>
          <w:rFonts w:ascii="Cambria" w:eastAsia="SimSun" w:hAnsi="Cambria" w:cs="Arial"/>
          <w:sz w:val="24"/>
          <w:szCs w:val="24"/>
          <w:lang w:val="sq-AL"/>
        </w:rPr>
        <w:t xml:space="preserve">Programi “Shërbimi i Kthimit dhe Kompensimit </w:t>
      </w:r>
      <w:r w:rsidRPr="00D04162">
        <w:rPr>
          <w:rFonts w:ascii="Cambria" w:eastAsia="Times New Roman" w:hAnsi="Cambria" w:cs="Arial"/>
          <w:sz w:val="24"/>
          <w:szCs w:val="24"/>
          <w:lang w:val="sq-AL"/>
        </w:rPr>
        <w:t>të Pronave</w:t>
      </w:r>
      <w:r w:rsidRPr="00D04162">
        <w:rPr>
          <w:rFonts w:ascii="Cambria" w:eastAsia="Arial" w:hAnsi="Cambria" w:cs="Arial"/>
          <w:sz w:val="24"/>
          <w:szCs w:val="24"/>
          <w:lang w:val="sq-AL" w:eastAsia="en-GB"/>
        </w:rPr>
        <w:t xml:space="preserve">”, për periudhën 2024-2026, </w:t>
      </w:r>
      <w:r w:rsidRPr="00D04162">
        <w:rPr>
          <w:rFonts w:ascii="Cambria" w:eastAsia="Times New Roman" w:hAnsi="Cambria" w:cs="Arial"/>
          <w:sz w:val="24"/>
          <w:szCs w:val="24"/>
          <w:lang w:val="sq-AL"/>
        </w:rPr>
        <w:t>synon</w:t>
      </w:r>
      <w:r w:rsidRPr="00D04162">
        <w:rPr>
          <w:rFonts w:ascii="Cambria" w:eastAsia="Arial" w:hAnsi="Cambria" w:cs="Arial"/>
          <w:sz w:val="24"/>
          <w:szCs w:val="24"/>
          <w:lang w:val="sq-AL" w:eastAsia="en-GB"/>
        </w:rPr>
        <w:t>:</w:t>
      </w:r>
    </w:p>
    <w:p w14:paraId="74121D06" w14:textId="77777777" w:rsidR="00242DA7" w:rsidRPr="00D04162" w:rsidRDefault="00242DA7" w:rsidP="00103CE4">
      <w:pPr>
        <w:numPr>
          <w:ilvl w:val="0"/>
          <w:numId w:val="4"/>
        </w:numPr>
        <w:spacing w:after="120" w:line="240"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Realizimin e skemës së shpërndarjes së Fondit Special të Kompensimit nga 1,760</w:t>
      </w:r>
      <w:r w:rsidR="000F0ADE" w:rsidRPr="00D04162">
        <w:rPr>
          <w:rFonts w:ascii="Cambria" w:eastAsia="SimSun" w:hAnsi="Cambria" w:cs="Arial"/>
          <w:sz w:val="24"/>
          <w:szCs w:val="24"/>
          <w:lang w:val="sq-AL"/>
        </w:rPr>
        <w:t xml:space="preserve"> vendime</w:t>
      </w:r>
      <w:r w:rsidRPr="00D04162">
        <w:rPr>
          <w:rFonts w:ascii="Cambria" w:eastAsia="SimSun" w:hAnsi="Cambria" w:cs="Arial"/>
          <w:sz w:val="24"/>
          <w:szCs w:val="24"/>
          <w:lang w:val="sq-AL"/>
        </w:rPr>
        <w:t xml:space="preserve"> </w:t>
      </w:r>
      <w:r w:rsidR="000F0ADE" w:rsidRPr="00D04162">
        <w:rPr>
          <w:rFonts w:ascii="Cambria" w:eastAsia="SimSun" w:hAnsi="Cambria" w:cs="Arial"/>
          <w:sz w:val="24"/>
          <w:szCs w:val="24"/>
          <w:lang w:val="sq-AL"/>
        </w:rPr>
        <w:t>të</w:t>
      </w:r>
      <w:r w:rsidRPr="00D04162">
        <w:rPr>
          <w:rFonts w:ascii="Cambria" w:eastAsia="SimSun" w:hAnsi="Cambria" w:cs="Arial"/>
          <w:sz w:val="24"/>
          <w:szCs w:val="24"/>
          <w:lang w:val="sq-AL"/>
        </w:rPr>
        <w:t xml:space="preserve"> parashikuar për vitin 2024, në 2,130</w:t>
      </w:r>
      <w:r w:rsidR="000F0ADE" w:rsidRPr="00D04162">
        <w:rPr>
          <w:rFonts w:ascii="Cambria" w:eastAsia="SimSun" w:hAnsi="Cambria" w:cs="Arial"/>
          <w:sz w:val="24"/>
          <w:szCs w:val="24"/>
          <w:lang w:val="sq-AL"/>
        </w:rPr>
        <w:t xml:space="preserve"> vendime</w:t>
      </w:r>
      <w:r w:rsidRPr="00D04162">
        <w:rPr>
          <w:rFonts w:ascii="Cambria" w:eastAsia="SimSun" w:hAnsi="Cambria" w:cs="Arial"/>
          <w:sz w:val="24"/>
          <w:szCs w:val="24"/>
          <w:lang w:val="sq-AL"/>
        </w:rPr>
        <w:t xml:space="preserve"> për vitin 2026. </w:t>
      </w:r>
    </w:p>
    <w:p w14:paraId="75F05AEC" w14:textId="77777777" w:rsidR="00242DA7" w:rsidRPr="00D04162" w:rsidRDefault="00242DA7" w:rsidP="00242DA7">
      <w:pPr>
        <w:spacing w:after="120" w:line="240" w:lineRule="auto"/>
        <w:ind w:left="720"/>
        <w:contextualSpacing/>
        <w:jc w:val="both"/>
        <w:rPr>
          <w:rFonts w:ascii="Cambria" w:eastAsia="SimSun" w:hAnsi="Cambria" w:cs="Arial"/>
          <w:sz w:val="24"/>
          <w:szCs w:val="24"/>
          <w:lang w:val="sq-AL"/>
        </w:rPr>
      </w:pPr>
    </w:p>
    <w:p w14:paraId="20DD17BB" w14:textId="77777777" w:rsidR="00242DA7" w:rsidRPr="00D04162" w:rsidRDefault="00242DA7" w:rsidP="00242DA7">
      <w:pPr>
        <w:spacing w:before="120" w:after="120" w:line="276" w:lineRule="auto"/>
        <w:jc w:val="both"/>
        <w:rPr>
          <w:rFonts w:ascii="Cambria" w:eastAsia="SimSun" w:hAnsi="Cambria" w:cs="Arial"/>
          <w:sz w:val="24"/>
          <w:szCs w:val="24"/>
          <w:lang w:val="sq-AL"/>
        </w:rPr>
      </w:pPr>
      <w:r w:rsidRPr="00D04162">
        <w:rPr>
          <w:rFonts w:ascii="Cambria" w:eastAsia="SimSun" w:hAnsi="Cambria" w:cs="Arial"/>
          <w:sz w:val="24"/>
          <w:szCs w:val="24"/>
          <w:lang w:val="sq-AL"/>
        </w:rPr>
        <w:t>Programi “Shërbimi i Provës”, për periudhën 2024-2026, synon:</w:t>
      </w:r>
    </w:p>
    <w:p w14:paraId="5CE42E7C" w14:textId="77777777" w:rsidR="00242DA7" w:rsidRPr="00D04162" w:rsidRDefault="00242DA7" w:rsidP="00103CE4">
      <w:pPr>
        <w:pStyle w:val="ListParagraph"/>
        <w:numPr>
          <w:ilvl w:val="0"/>
          <w:numId w:val="35"/>
        </w:numPr>
        <w:spacing w:before="120" w:after="120" w:line="276" w:lineRule="auto"/>
        <w:jc w:val="both"/>
        <w:rPr>
          <w:rFonts w:ascii="Cambria" w:eastAsia="SimSun" w:hAnsi="Cambria" w:cs="Arial"/>
          <w:sz w:val="24"/>
          <w:szCs w:val="24"/>
          <w:lang w:val="sq-AL"/>
        </w:rPr>
      </w:pPr>
      <w:r w:rsidRPr="00D04162">
        <w:rPr>
          <w:rFonts w:ascii="Cambria" w:eastAsia="SimSun" w:hAnsi="Cambria" w:cs="Arial"/>
          <w:sz w:val="24"/>
          <w:szCs w:val="24"/>
          <w:lang w:val="sq-AL"/>
        </w:rPr>
        <w:t>Të mbikqyrë në mënyrë efektive 6,880 burra, 790 gra dhe 186 të mitur gjatë shërbimit të provës.</w:t>
      </w:r>
    </w:p>
    <w:p w14:paraId="38D824D0" w14:textId="77777777" w:rsidR="00242DA7" w:rsidRPr="00D04162" w:rsidRDefault="00242DA7" w:rsidP="00242DA7">
      <w:pPr>
        <w:pStyle w:val="ListParagraph"/>
        <w:spacing w:before="120" w:after="120" w:line="276" w:lineRule="auto"/>
        <w:jc w:val="both"/>
        <w:rPr>
          <w:rFonts w:ascii="Cambria" w:eastAsia="SimSun" w:hAnsi="Cambria" w:cs="Arial"/>
          <w:sz w:val="24"/>
          <w:szCs w:val="24"/>
          <w:lang w:val="sq-AL"/>
        </w:rPr>
      </w:pPr>
    </w:p>
    <w:p w14:paraId="57090A44" w14:textId="77777777" w:rsidR="00661148" w:rsidRPr="00D04162" w:rsidRDefault="00661148" w:rsidP="00242DA7">
      <w:pPr>
        <w:pStyle w:val="ListParagraph"/>
        <w:spacing w:before="120" w:after="120" w:line="276" w:lineRule="auto"/>
        <w:jc w:val="both"/>
        <w:rPr>
          <w:rFonts w:ascii="Cambria" w:eastAsia="SimSun" w:hAnsi="Cambria" w:cs="Arial"/>
          <w:sz w:val="24"/>
          <w:szCs w:val="24"/>
          <w:lang w:val="sq-AL"/>
        </w:rPr>
      </w:pPr>
    </w:p>
    <w:p w14:paraId="10DBB038" w14:textId="77777777" w:rsidR="00C04AB3" w:rsidRPr="00D04162" w:rsidRDefault="00C04AB3" w:rsidP="005B66E4">
      <w:pPr>
        <w:pStyle w:val="Heading2"/>
        <w:spacing w:line="276" w:lineRule="auto"/>
        <w:rPr>
          <w:rFonts w:ascii="Cambria" w:eastAsia="Calibri" w:hAnsi="Cambria"/>
          <w:i w:val="0"/>
          <w:sz w:val="24"/>
          <w:szCs w:val="24"/>
        </w:rPr>
      </w:pPr>
      <w:r w:rsidRPr="00D04162">
        <w:rPr>
          <w:rFonts w:ascii="Cambria" w:eastAsia="Calibri" w:hAnsi="Cambria"/>
          <w:i w:val="0"/>
          <w:sz w:val="24"/>
          <w:szCs w:val="24"/>
        </w:rPr>
        <w:t>MINISTRIA E INFRASTRUKTURËS DHE ENERGJISË</w:t>
      </w:r>
      <w:bookmarkEnd w:id="29"/>
    </w:p>
    <w:p w14:paraId="5703FBD4" w14:textId="77777777" w:rsidR="00DC669F" w:rsidRPr="00D04162" w:rsidRDefault="00DC669F" w:rsidP="005B66E4">
      <w:pPr>
        <w:spacing w:after="0" w:line="276" w:lineRule="auto"/>
        <w:jc w:val="both"/>
        <w:rPr>
          <w:rFonts w:ascii="Cambria" w:eastAsia="Times New Roman" w:hAnsi="Cambria" w:cs="Times New Roman"/>
          <w:color w:val="0070C0"/>
          <w:sz w:val="24"/>
          <w:szCs w:val="24"/>
          <w:u w:val="single"/>
          <w:lang w:val="en-GB" w:eastAsia="sr-Latn-CS"/>
        </w:rPr>
      </w:pPr>
    </w:p>
    <w:p w14:paraId="4EE0E9A7" w14:textId="77777777" w:rsidR="00424CF7" w:rsidRPr="00D04162" w:rsidRDefault="00424CF7" w:rsidP="00424CF7">
      <w:pPr>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 krijimin e kushteve për një konkurrencë të drejtë ndërmjet llojeve të transportit dhe sistemit të licencimit, duke përdorur burimet e disponueshme me efiçencë dhe efektivitet.</w:t>
      </w:r>
    </w:p>
    <w:p w14:paraId="25708C41" w14:textId="77777777" w:rsidR="00424CF7" w:rsidRPr="00D04162" w:rsidRDefault="00424CF7" w:rsidP="00424CF7">
      <w:pPr>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 periudhën 2024-2026, Ministria e Infrastrukturës dhe Energjisë do të përmbushë objektivat e synuar përmes fondeve buxhetore të alokuara sipas tabelës së mëposhtme:</w:t>
      </w:r>
    </w:p>
    <w:p w14:paraId="69C15242" w14:textId="77777777" w:rsidR="00661148" w:rsidRPr="00D04162" w:rsidRDefault="00661148" w:rsidP="00424CF7">
      <w:pPr>
        <w:contextualSpacing/>
        <w:jc w:val="both"/>
        <w:rPr>
          <w:rFonts w:ascii="Cambria" w:eastAsia="Calibri" w:hAnsi="Cambria" w:cs="Times New Roman"/>
          <w:b/>
          <w:sz w:val="24"/>
          <w:szCs w:val="24"/>
          <w:lang w:val="sq-AL"/>
        </w:rPr>
      </w:pPr>
    </w:p>
    <w:p w14:paraId="387D941B" w14:textId="77777777" w:rsidR="00661148" w:rsidRPr="00D04162" w:rsidRDefault="00661148" w:rsidP="00424CF7">
      <w:pPr>
        <w:contextualSpacing/>
        <w:jc w:val="both"/>
        <w:rPr>
          <w:rFonts w:ascii="Cambria" w:eastAsia="Calibri" w:hAnsi="Cambria" w:cs="Times New Roman"/>
          <w:b/>
          <w:sz w:val="24"/>
          <w:szCs w:val="24"/>
          <w:lang w:val="sq-AL"/>
        </w:rPr>
      </w:pPr>
    </w:p>
    <w:p w14:paraId="44A79963" w14:textId="77777777" w:rsidR="00661148" w:rsidRPr="00D04162" w:rsidRDefault="00661148" w:rsidP="00424CF7">
      <w:pPr>
        <w:contextualSpacing/>
        <w:jc w:val="both"/>
        <w:rPr>
          <w:rFonts w:ascii="Cambria" w:eastAsia="Calibri" w:hAnsi="Cambria" w:cs="Times New Roman"/>
          <w:b/>
          <w:sz w:val="24"/>
          <w:szCs w:val="24"/>
          <w:lang w:val="sq-AL"/>
        </w:rPr>
      </w:pPr>
    </w:p>
    <w:p w14:paraId="6CB4530A" w14:textId="77777777" w:rsidR="00661148" w:rsidRPr="00D04162" w:rsidRDefault="00661148" w:rsidP="00424CF7">
      <w:pPr>
        <w:contextualSpacing/>
        <w:jc w:val="both"/>
        <w:rPr>
          <w:rFonts w:ascii="Cambria" w:eastAsia="Calibri" w:hAnsi="Cambria" w:cs="Times New Roman"/>
          <w:b/>
          <w:sz w:val="24"/>
          <w:szCs w:val="24"/>
          <w:lang w:val="sq-AL"/>
        </w:rPr>
      </w:pPr>
    </w:p>
    <w:p w14:paraId="5CE28BEF" w14:textId="77777777" w:rsidR="00661148" w:rsidRPr="00D04162" w:rsidRDefault="00661148" w:rsidP="00424CF7">
      <w:pPr>
        <w:contextualSpacing/>
        <w:jc w:val="both"/>
        <w:rPr>
          <w:rFonts w:ascii="Cambria" w:eastAsia="Calibri" w:hAnsi="Cambria" w:cs="Times New Roman"/>
          <w:b/>
          <w:sz w:val="24"/>
          <w:szCs w:val="24"/>
          <w:lang w:val="sq-AL"/>
        </w:rPr>
      </w:pPr>
    </w:p>
    <w:p w14:paraId="7A1F3FD7" w14:textId="77777777" w:rsidR="00661148" w:rsidRPr="00D04162" w:rsidRDefault="00661148" w:rsidP="00424CF7">
      <w:pPr>
        <w:contextualSpacing/>
        <w:jc w:val="both"/>
        <w:rPr>
          <w:rFonts w:ascii="Cambria" w:eastAsia="Calibri" w:hAnsi="Cambria" w:cs="Times New Roman"/>
          <w:b/>
          <w:sz w:val="24"/>
          <w:szCs w:val="24"/>
          <w:lang w:val="sq-AL"/>
        </w:rPr>
      </w:pPr>
    </w:p>
    <w:p w14:paraId="1BE10A27" w14:textId="77777777" w:rsidR="00424CF7" w:rsidRPr="00D04162" w:rsidRDefault="00424CF7" w:rsidP="00424CF7">
      <w:pPr>
        <w:contextualSpacing/>
        <w:jc w:val="both"/>
        <w:rPr>
          <w:rFonts w:ascii="Cambria" w:eastAsia="Times New Roman" w:hAnsi="Cambria" w:cs="Arial"/>
          <w:sz w:val="24"/>
          <w:szCs w:val="24"/>
          <w:lang w:val="sq-AL"/>
        </w:rPr>
      </w:pPr>
      <w:r w:rsidRPr="00D04162">
        <w:rPr>
          <w:rFonts w:ascii="Cambria" w:eastAsia="Calibri" w:hAnsi="Cambria" w:cs="Times New Roman"/>
          <w:b/>
          <w:sz w:val="24"/>
          <w:szCs w:val="24"/>
          <w:lang w:val="sq-AL"/>
        </w:rPr>
        <w:lastRenderedPageBreak/>
        <w:t>Tabela</w:t>
      </w:r>
      <w:r w:rsidRPr="00D04162">
        <w:rPr>
          <w:rFonts w:ascii="Cambria" w:eastAsia="Calibri" w:hAnsi="Cambria" w:cs="Times New Roman"/>
          <w:sz w:val="24"/>
          <w:szCs w:val="24"/>
          <w:lang w:val="sq-AL"/>
        </w:rPr>
        <w:t xml:space="preserve">: </w:t>
      </w:r>
      <w:r w:rsidRPr="00D04162">
        <w:rPr>
          <w:rFonts w:ascii="Cambria" w:eastAsia="Times New Roman" w:hAnsi="Cambria" w:cs="Arial"/>
          <w:sz w:val="24"/>
          <w:szCs w:val="24"/>
          <w:lang w:val="sq-AL"/>
        </w:rPr>
        <w:t>Shpenzimet për Ministrinë e Infrastrukturës dhe Energjisë për PBA 2024-2026</w:t>
      </w:r>
    </w:p>
    <w:p w14:paraId="234F3523" w14:textId="77777777" w:rsidR="00424CF7" w:rsidRPr="00D04162" w:rsidRDefault="00424CF7" w:rsidP="00424CF7">
      <w:pPr>
        <w:spacing w:after="0" w:line="264" w:lineRule="auto"/>
        <w:jc w:val="both"/>
        <w:rPr>
          <w:rFonts w:ascii="Cambria" w:eastAsia="Times New Roman" w:hAnsi="Cambria" w:cs="Times New Roman"/>
          <w:sz w:val="24"/>
          <w:szCs w:val="24"/>
          <w:u w:val="single"/>
          <w:lang w:eastAsia="sr-Latn-CS"/>
        </w:rPr>
      </w:pPr>
      <w:r w:rsidRPr="00D04162">
        <w:rPr>
          <w:noProof/>
          <w:sz w:val="24"/>
          <w:szCs w:val="24"/>
        </w:rPr>
        <w:drawing>
          <wp:inline distT="0" distB="0" distL="0" distR="0" wp14:anchorId="75562AE6" wp14:editId="05B89F63">
            <wp:extent cx="5693134" cy="1661655"/>
            <wp:effectExtent l="0" t="0" r="3175" b="0"/>
            <wp:docPr id="2054546818" name="Picture 1" descr="A picture containing text, fon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6818" name="Picture 1" descr="A picture containing text, font, software, number&#10;&#10;Description automatically generated"/>
                    <pic:cNvPicPr/>
                  </pic:nvPicPr>
                  <pic:blipFill>
                    <a:blip r:embed="rId34"/>
                    <a:stretch>
                      <a:fillRect/>
                    </a:stretch>
                  </pic:blipFill>
                  <pic:spPr>
                    <a:xfrm>
                      <a:off x="0" y="0"/>
                      <a:ext cx="5708817" cy="1666232"/>
                    </a:xfrm>
                    <a:prstGeom prst="rect">
                      <a:avLst/>
                    </a:prstGeom>
                  </pic:spPr>
                </pic:pic>
              </a:graphicData>
            </a:graphic>
          </wp:inline>
        </w:drawing>
      </w:r>
    </w:p>
    <w:p w14:paraId="30B657AF" w14:textId="77777777" w:rsidR="00424CF7" w:rsidRPr="00D04162" w:rsidRDefault="00424CF7" w:rsidP="00424CF7">
      <w:pPr>
        <w:spacing w:after="0" w:line="264" w:lineRule="auto"/>
        <w:jc w:val="both"/>
        <w:rPr>
          <w:rFonts w:ascii="Cambria" w:eastAsia="Times New Roman" w:hAnsi="Cambria" w:cs="Times New Roman"/>
          <w:sz w:val="24"/>
          <w:szCs w:val="24"/>
          <w:u w:val="single"/>
          <w:lang w:eastAsia="sr-Latn-CS"/>
        </w:rPr>
      </w:pPr>
    </w:p>
    <w:p w14:paraId="5E4E917D" w14:textId="77777777" w:rsidR="00424CF7" w:rsidRPr="00D04162" w:rsidRDefault="00424CF7" w:rsidP="00424CF7">
      <w:pPr>
        <w:tabs>
          <w:tab w:val="left" w:pos="630"/>
        </w:tabs>
        <w:spacing w:after="0" w:line="264" w:lineRule="auto"/>
        <w:ind w:left="720"/>
        <w:rPr>
          <w:rFonts w:ascii="Cambria" w:eastAsia="Calibri" w:hAnsi="Cambria" w:cs="Times New Roman"/>
          <w:b/>
          <w:sz w:val="24"/>
          <w:szCs w:val="24"/>
        </w:rPr>
      </w:pPr>
    </w:p>
    <w:p w14:paraId="07305C1A" w14:textId="77777777" w:rsidR="00424CF7" w:rsidRPr="00D04162" w:rsidRDefault="00424CF7" w:rsidP="00424CF7">
      <w:pPr>
        <w:pStyle w:val="Heading3"/>
        <w:rPr>
          <w:rFonts w:ascii="Cambria" w:hAnsi="Cambria"/>
          <w:b/>
        </w:rPr>
      </w:pPr>
      <w:r w:rsidRPr="00D04162">
        <w:rPr>
          <w:rFonts w:ascii="Cambria" w:hAnsi="Cambria"/>
          <w:b/>
        </w:rPr>
        <w:t>Prioritetet për periudhën 2024-2026</w:t>
      </w:r>
    </w:p>
    <w:p w14:paraId="654A164D" w14:textId="77777777" w:rsidR="00424CF7" w:rsidRPr="00D04162" w:rsidRDefault="00424CF7" w:rsidP="00424CF7">
      <w:pPr>
        <w:tabs>
          <w:tab w:val="left" w:pos="630"/>
        </w:tabs>
        <w:spacing w:after="0" w:line="264" w:lineRule="auto"/>
        <w:rPr>
          <w:rFonts w:ascii="Cambria" w:eastAsia="Calibri" w:hAnsi="Cambria" w:cs="Times New Roman"/>
          <w:b/>
          <w:sz w:val="24"/>
          <w:szCs w:val="24"/>
        </w:rPr>
      </w:pPr>
    </w:p>
    <w:p w14:paraId="66468567" w14:textId="77777777" w:rsidR="00424CF7" w:rsidRPr="00D04162" w:rsidRDefault="00424CF7" w:rsidP="00103CE4">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Zgjerimi i rrjetit të rrugëve kombëtare  nëpërmjet, ndërtimit, rehabilitimit dhe sistemimit të rrugëve kombëtare dhe përveç kësaj kalimin në praktikat e mirëmbajtjes së rrugëve bazuar në performancë;</w:t>
      </w:r>
    </w:p>
    <w:p w14:paraId="3A789CCE" w14:textId="77777777" w:rsidR="00424CF7" w:rsidRPr="00D04162" w:rsidRDefault="00424CF7" w:rsidP="00103CE4">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14:paraId="40246340" w14:textId="77777777" w:rsidR="00424CF7" w:rsidRPr="00D04162" w:rsidRDefault="00424CF7" w:rsidP="00103CE4">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rinovueshme;</w:t>
      </w:r>
    </w:p>
    <w:p w14:paraId="4F0074FA" w14:textId="77777777" w:rsidR="00424CF7" w:rsidRPr="00D04162" w:rsidRDefault="00424CF7" w:rsidP="00424CF7">
      <w:pPr>
        <w:spacing w:after="0" w:line="264" w:lineRule="auto"/>
        <w:jc w:val="both"/>
        <w:rPr>
          <w:rFonts w:ascii="Cambria" w:eastAsia="Calibri" w:hAnsi="Cambria" w:cs="Times New Roman"/>
          <w:b/>
          <w:sz w:val="24"/>
          <w:szCs w:val="24"/>
        </w:rPr>
      </w:pPr>
    </w:p>
    <w:p w14:paraId="5F9475C8" w14:textId="77777777" w:rsidR="00424CF7" w:rsidRPr="00D04162" w:rsidRDefault="00424CF7" w:rsidP="00424CF7">
      <w:pPr>
        <w:spacing w:after="0" w:line="264" w:lineRule="auto"/>
        <w:jc w:val="both"/>
        <w:rPr>
          <w:rFonts w:ascii="Cambria" w:eastAsia="Calibri" w:hAnsi="Cambria" w:cs="Times New Roman"/>
          <w:b/>
          <w:sz w:val="24"/>
          <w:szCs w:val="24"/>
        </w:rPr>
      </w:pPr>
      <w:r w:rsidRPr="00D04162">
        <w:rPr>
          <w:rFonts w:ascii="Cambria" w:eastAsia="Calibri" w:hAnsi="Cambria" w:cs="Times New Roman"/>
          <w:b/>
          <w:sz w:val="24"/>
          <w:szCs w:val="24"/>
        </w:rPr>
        <w:t xml:space="preserve">Tabela: </w:t>
      </w:r>
      <w:r w:rsidRPr="00D04162">
        <w:rPr>
          <w:rFonts w:ascii="Cambria" w:eastAsia="Times New Roman" w:hAnsi="Cambria" w:cs="Arial"/>
          <w:sz w:val="24"/>
          <w:szCs w:val="24"/>
          <w:lang w:val="sq-AL"/>
        </w:rPr>
        <w:t>Shpenzimet për Ministrinë e Infrastrukturës dhe Energjisë sipas programeve buxhetore dhe sipas artikujve ekonomikë</w:t>
      </w:r>
    </w:p>
    <w:p w14:paraId="5D776720" w14:textId="77777777" w:rsidR="00424CF7" w:rsidRPr="00D04162" w:rsidRDefault="00424CF7" w:rsidP="00424CF7">
      <w:pPr>
        <w:spacing w:after="0" w:line="264" w:lineRule="auto"/>
        <w:jc w:val="both"/>
        <w:rPr>
          <w:rFonts w:ascii="Cambria" w:eastAsia="Times New Roman" w:hAnsi="Cambria" w:cs="Times New Roman"/>
          <w:b/>
          <w:color w:val="0070C0"/>
          <w:sz w:val="24"/>
          <w:szCs w:val="24"/>
          <w:lang w:eastAsia="sr-Latn-CS"/>
        </w:rPr>
      </w:pPr>
    </w:p>
    <w:p w14:paraId="48BC1EED" w14:textId="77777777" w:rsidR="00424CF7" w:rsidRPr="00D04162" w:rsidRDefault="00424CF7" w:rsidP="00424CF7">
      <w:pPr>
        <w:spacing w:line="264" w:lineRule="auto"/>
        <w:rPr>
          <w:rFonts w:ascii="Cambria" w:eastAsia="MS Gothic" w:hAnsi="Cambria" w:cs="Times New Roman"/>
          <w:b/>
          <w:bCs/>
          <w:color w:val="0070C0"/>
          <w:sz w:val="24"/>
          <w:szCs w:val="24"/>
          <w:lang w:val="en-GB"/>
        </w:rPr>
      </w:pPr>
      <w:r w:rsidRPr="00D04162">
        <w:rPr>
          <w:noProof/>
          <w:sz w:val="24"/>
          <w:szCs w:val="24"/>
        </w:rPr>
        <w:lastRenderedPageBreak/>
        <w:drawing>
          <wp:inline distT="0" distB="0" distL="0" distR="0" wp14:anchorId="16C746C0" wp14:editId="75F1E68C">
            <wp:extent cx="5943600" cy="8132445"/>
            <wp:effectExtent l="0" t="0" r="0" b="1905"/>
            <wp:docPr id="1426922323"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22323" name="Picture 1" descr="A screenshot of a computer screen&#10;&#10;Description automatically generated with low confidence"/>
                    <pic:cNvPicPr/>
                  </pic:nvPicPr>
                  <pic:blipFill>
                    <a:blip r:embed="rId35"/>
                    <a:stretch>
                      <a:fillRect/>
                    </a:stretch>
                  </pic:blipFill>
                  <pic:spPr>
                    <a:xfrm>
                      <a:off x="0" y="0"/>
                      <a:ext cx="5943600" cy="8132445"/>
                    </a:xfrm>
                    <a:prstGeom prst="rect">
                      <a:avLst/>
                    </a:prstGeom>
                  </pic:spPr>
                </pic:pic>
              </a:graphicData>
            </a:graphic>
          </wp:inline>
        </w:drawing>
      </w:r>
    </w:p>
    <w:p w14:paraId="73FB3DF1" w14:textId="77777777" w:rsidR="00424CF7" w:rsidRPr="00D04162" w:rsidRDefault="00424CF7" w:rsidP="00424CF7">
      <w:pPr>
        <w:spacing w:line="264" w:lineRule="auto"/>
        <w:rPr>
          <w:rFonts w:ascii="Cambria" w:eastAsia="MS Gothic" w:hAnsi="Cambria" w:cs="Times New Roman"/>
          <w:b/>
          <w:bCs/>
          <w:color w:val="0070C0"/>
          <w:sz w:val="24"/>
          <w:szCs w:val="24"/>
          <w:lang w:val="en-GB"/>
        </w:rPr>
      </w:pPr>
    </w:p>
    <w:p w14:paraId="08842A36" w14:textId="77777777" w:rsidR="00424CF7" w:rsidRPr="00D04162" w:rsidRDefault="00424CF7" w:rsidP="00103CE4">
      <w:pPr>
        <w:pStyle w:val="Heading3"/>
        <w:numPr>
          <w:ilvl w:val="2"/>
          <w:numId w:val="20"/>
        </w:numPr>
        <w:spacing w:after="200" w:line="276" w:lineRule="auto"/>
        <w:contextualSpacing/>
        <w:rPr>
          <w:rFonts w:ascii="Times New Roman" w:eastAsia="Calibri" w:hAnsi="Times New Roman" w:cs="Times New Roman"/>
          <w:b/>
          <w:color w:val="auto"/>
        </w:rPr>
      </w:pPr>
      <w:r w:rsidRPr="00D04162">
        <w:rPr>
          <w:rFonts w:ascii="Times New Roman" w:eastAsia="Calibri" w:hAnsi="Times New Roman" w:cs="Times New Roman"/>
          <w:b/>
          <w:color w:val="auto"/>
        </w:rPr>
        <w:t>Përmbledhje e Treguesve Kyç të Performancës</w:t>
      </w:r>
    </w:p>
    <w:p w14:paraId="5153FD35" w14:textId="77777777" w:rsidR="00424CF7" w:rsidRPr="00D04162" w:rsidRDefault="00424CF7" w:rsidP="00424CF7">
      <w:pPr>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 xml:space="preserve">Programi “Transporti Rrugor” </w:t>
      </w:r>
    </w:p>
    <w:p w14:paraId="1E25BECF"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3532 km rrugë të mirëmbajtura sipas standardeve në vitet 2024-2026 në të gjithë territorin;</w:t>
      </w:r>
    </w:p>
    <w:p w14:paraId="2915DBE6"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kilometrave të ndërtuara reabilituara, sistemuara, asfaltuara dhe t</w:t>
      </w:r>
      <w:r w:rsidRPr="00D04162">
        <w:rPr>
          <w:rFonts w:ascii="Times New Roman" w:eastAsia="Calibri" w:hAnsi="Times New Roman" w:cs="Times New Roman"/>
          <w:sz w:val="24"/>
          <w:szCs w:val="24"/>
          <w:lang w:val="sq-AL"/>
        </w:rPr>
        <w:t>ë</w:t>
      </w:r>
      <w:r w:rsidRPr="00D04162">
        <w:rPr>
          <w:rFonts w:ascii="Cambria" w:eastAsia="Calibri" w:hAnsi="Cambria" w:cs="Times New Roman"/>
          <w:sz w:val="24"/>
          <w:szCs w:val="24"/>
          <w:lang w:val="sq-AL"/>
        </w:rPr>
        <w:t xml:space="preserve"> pajisura me sinjalistike rrugore do të arrijë në 762 Km në vitin 2026 nga 418 Km që parashikohen deri në fund të vitit 2023;</w:t>
      </w:r>
    </w:p>
    <w:p w14:paraId="46A1D215"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Në PBA 2024-2026, është mbajtur në konsideratë, vazhdimi dhe financimi i projekteve koncesionare, me autoritet kontraktor Ministrinë e Infrastrukturës dhe Energjisë, ku edhe për tre vitet e ardhshme, këto projekte do të mbështeten me fonde nga buxheti i shtetit, në zbatim të kontratave dhe modeleve financiare të miratuara, konkretisht:</w:t>
      </w:r>
    </w:p>
    <w:p w14:paraId="49054D10" w14:textId="77777777" w:rsidR="00424CF7" w:rsidRPr="00D04162" w:rsidRDefault="00424CF7" w:rsidP="00103CE4">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Rrugës së Arbrit;</w:t>
      </w:r>
    </w:p>
    <w:p w14:paraId="6B6A4C0E" w14:textId="77777777" w:rsidR="00424CF7" w:rsidRPr="00D04162" w:rsidRDefault="00424CF7" w:rsidP="00103CE4">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Rrugës Milot – Morinë;</w:t>
      </w:r>
    </w:p>
    <w:p w14:paraId="67F4AED8" w14:textId="77777777" w:rsidR="00424CF7" w:rsidRPr="00D04162" w:rsidRDefault="00424CF7" w:rsidP="00103CE4">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Kontrata e Koncesionit për ndërtimin e Rruges Orikum – Dukat, By Pass-Porti i Jahteve;</w:t>
      </w:r>
    </w:p>
    <w:p w14:paraId="30E474C1" w14:textId="77777777" w:rsidR="00424CF7" w:rsidRPr="00D04162" w:rsidRDefault="00424CF7" w:rsidP="00103CE4">
      <w:pPr>
        <w:numPr>
          <w:ilvl w:val="0"/>
          <w:numId w:val="47"/>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Për autoritetin kontraktor/MIE, janë parashikuar fonde edhe për zbatimin dhe financimin e projektit "Ndërtimi Tuneli i Llogarasë", si dhe për kontratën e mbikqyrësit të punimeve të ndërtimit, tashmë që po implementohet nga viti 2022. </w:t>
      </w:r>
    </w:p>
    <w:p w14:paraId="475FD340" w14:textId="77777777" w:rsidR="00424CF7" w:rsidRPr="00D04162" w:rsidRDefault="00424CF7" w:rsidP="00E42FD8">
      <w:pPr>
        <w:rPr>
          <w:rFonts w:ascii="Cambria" w:eastAsia="Calibri" w:hAnsi="Cambria" w:cs="Times New Roman"/>
          <w:sz w:val="24"/>
          <w:szCs w:val="24"/>
          <w:lang w:val="sq-AL"/>
        </w:rPr>
      </w:pPr>
      <w:bookmarkStart w:id="30" w:name="_Hlk137119990"/>
    </w:p>
    <w:bookmarkEnd w:id="30"/>
    <w:p w14:paraId="42380E80" w14:textId="77777777" w:rsidR="00424CF7" w:rsidRPr="00D04162" w:rsidRDefault="00424CF7" w:rsidP="00424CF7">
      <w:pPr>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“Mbështetje për Energjinë”</w:t>
      </w:r>
    </w:p>
    <w:p w14:paraId="7B910C94"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Rritjen e përdorimit të Energjive të Rinovushme nga 40% në vitin 2024 në 41% në vitin 2025;</w:t>
      </w:r>
    </w:p>
    <w:p w14:paraId="069C7FEE"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eficencës së energjisë nga 7% në vitin 2024 në 7.5% në vitin 2025;</w:t>
      </w:r>
    </w:p>
    <w:p w14:paraId="3CE4922C"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 i mëtejshëm i humbjeve të energjisë elektrike në 20% në vitet 2024-2025;</w:t>
      </w:r>
    </w:p>
    <w:p w14:paraId="27C86B1E"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prodhimit vendas së energjisë elektrike me 70% për vitet 2024-2025;</w:t>
      </w:r>
    </w:p>
    <w:p w14:paraId="4EC21C2A"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përdorimit të biokarburanteve në sektorin e transportit me 10% për vitet 2024-2025;</w:t>
      </w:r>
    </w:p>
    <w:p w14:paraId="07BF4EED"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 i mëtejshëm i humbjeve të energjisë elektrike në 20% për vitet 2024-2025.</w:t>
      </w:r>
    </w:p>
    <w:p w14:paraId="5143A181" w14:textId="77777777" w:rsidR="00424CF7" w:rsidRPr="00D04162" w:rsidRDefault="00424CF7" w:rsidP="00424CF7">
      <w:pPr>
        <w:rPr>
          <w:rFonts w:ascii="Cambria" w:eastAsia="Calibri" w:hAnsi="Cambria" w:cs="Times New Roman"/>
          <w:sz w:val="24"/>
          <w:szCs w:val="24"/>
          <w:lang w:val="sq-AL"/>
        </w:rPr>
      </w:pPr>
    </w:p>
    <w:p w14:paraId="2A97AFAD" w14:textId="77777777" w:rsidR="00424CF7" w:rsidRPr="00D04162" w:rsidRDefault="00424CF7" w:rsidP="00424CF7">
      <w:pPr>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“Planifikimi Urban”</w:t>
      </w:r>
    </w:p>
    <w:p w14:paraId="183B4336"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Zhvillimi i qëndrueshëm dhe i balancuar i territorit, duke zbutur pabarazinë rajonale, për garantimin e ekuilibrit midis interesave publike dhe private, në zhvillimin e territorit;</w:t>
      </w:r>
    </w:p>
    <w:p w14:paraId="348E2D68"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Hartimin e rregullave dhe standardeve të projektimit në disa fusha si dhe përafrimit të legjislacionit me standarddet e BE-së;</w:t>
      </w:r>
    </w:p>
    <w:p w14:paraId="4D70D0DD" w14:textId="77777777" w:rsidR="00424CF7" w:rsidRPr="00D04162" w:rsidRDefault="00424CF7" w:rsidP="00424CF7">
      <w:pPr>
        <w:rPr>
          <w:rFonts w:ascii="Cambria" w:eastAsia="Calibri" w:hAnsi="Cambria" w:cs="Times New Roman"/>
          <w:sz w:val="24"/>
          <w:szCs w:val="24"/>
          <w:lang w:val="sq-AL"/>
        </w:rPr>
      </w:pPr>
    </w:p>
    <w:p w14:paraId="7C097F34" w14:textId="77777777" w:rsidR="00424CF7" w:rsidRPr="00D04162" w:rsidRDefault="00424CF7" w:rsidP="00424CF7">
      <w:pPr>
        <w:rPr>
          <w:rFonts w:ascii="Cambria" w:eastAsia="Calibri" w:hAnsi="Cambria" w:cs="Times New Roman"/>
          <w:sz w:val="24"/>
          <w:szCs w:val="24"/>
          <w:lang w:val="sq-AL"/>
        </w:rPr>
      </w:pPr>
      <w:r w:rsidRPr="00D04162">
        <w:rPr>
          <w:rFonts w:ascii="Cambria" w:eastAsia="Calibri" w:hAnsi="Cambria" w:cs="Times New Roman"/>
          <w:b/>
          <w:sz w:val="24"/>
          <w:szCs w:val="24"/>
          <w:lang w:val="sq-AL"/>
        </w:rPr>
        <w:t>Programi “Transporti Ajror”</w:t>
      </w:r>
    </w:p>
    <w:p w14:paraId="1361F4B1"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Rritjen e standarteve dhe performancës së Organit Kombëtar të incidenteve /Aksidenteve ajrore nëpërmjet investimeve për forcimin e kapaciteteve;</w:t>
      </w:r>
    </w:p>
    <w:p w14:paraId="2FF4D516"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investigime të kryera lidhur me parandalimin e incidenteve dhe aksidenteve ajrore parashikohen 6 investigime për çdo vit;</w:t>
      </w:r>
    </w:p>
    <w:p w14:paraId="5E9F7BF7"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Integrimi i aviacionit civil shqiptar në sistemet evropiane të transportit ajror, ku synohet përafrimi i legjislacionit 100% në vitin 202;</w:t>
      </w:r>
    </w:p>
    <w:p w14:paraId="27639DCE" w14:textId="77777777" w:rsidR="00424CF7" w:rsidRPr="00D04162" w:rsidRDefault="00424CF7" w:rsidP="00424CF7">
      <w:pPr>
        <w:rPr>
          <w:rFonts w:ascii="Cambria" w:eastAsia="Calibri" w:hAnsi="Cambria" w:cs="Times New Roman"/>
          <w:sz w:val="24"/>
          <w:szCs w:val="24"/>
          <w:lang w:val="sq-AL"/>
        </w:rPr>
      </w:pPr>
    </w:p>
    <w:p w14:paraId="33A9B0F8" w14:textId="77777777" w:rsidR="00424CF7" w:rsidRPr="00D04162" w:rsidRDefault="00424CF7" w:rsidP="00424CF7">
      <w:pPr>
        <w:rPr>
          <w:rFonts w:ascii="Cambria" w:eastAsia="Calibri" w:hAnsi="Cambria" w:cs="Times New Roman"/>
          <w:sz w:val="24"/>
          <w:szCs w:val="24"/>
          <w:lang w:val="sq-AL"/>
        </w:rPr>
      </w:pPr>
      <w:r w:rsidRPr="00D04162">
        <w:rPr>
          <w:rFonts w:ascii="Cambria" w:eastAsia="Calibri" w:hAnsi="Cambria" w:cs="Times New Roman"/>
          <w:b/>
          <w:sz w:val="24"/>
          <w:szCs w:val="24"/>
          <w:lang w:val="sq-AL"/>
        </w:rPr>
        <w:t>Programi “Transporti Detar”</w:t>
      </w:r>
    </w:p>
    <w:p w14:paraId="0FF6D85D"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nivelit të investimeve dhe kapaciteteve përpunuese të porteve në masën 35% për vitet 2024-2025;</w:t>
      </w:r>
    </w:p>
    <w:p w14:paraId="0BD71917"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volumit të përpunimit të mallrave në porte si dhe rritja e numrit të pasagjerëve të përpunuar në porte në masën 32% për vitet 2024-2025;</w:t>
      </w:r>
    </w:p>
    <w:p w14:paraId="55EA4EC3" w14:textId="77777777" w:rsidR="00424CF7" w:rsidRPr="00D04162" w:rsidRDefault="00424CF7" w:rsidP="00424CF7">
      <w:pPr>
        <w:jc w:val="both"/>
        <w:rPr>
          <w:rFonts w:ascii="Cambria" w:eastAsia="Calibri" w:hAnsi="Cambria" w:cs="Times New Roman"/>
          <w:b/>
          <w:sz w:val="24"/>
          <w:szCs w:val="24"/>
          <w:lang w:val="sq-AL"/>
        </w:rPr>
      </w:pPr>
    </w:p>
    <w:p w14:paraId="18DC6CA7" w14:textId="77777777" w:rsidR="00424CF7" w:rsidRPr="00D04162" w:rsidRDefault="00424CF7" w:rsidP="00424CF7">
      <w:pPr>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“Transporti Hekurudhor”</w:t>
      </w:r>
    </w:p>
    <w:p w14:paraId="5B410607" w14:textId="77777777" w:rsidR="00424CF7" w:rsidRPr="00D04162" w:rsidRDefault="00424CF7" w:rsidP="00103CE4">
      <w:pPr>
        <w:pStyle w:val="ListParagraph"/>
        <w:numPr>
          <w:ilvl w:val="0"/>
          <w:numId w:val="3"/>
        </w:numPr>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Rehabilitimi i linjës hekurudhore Durrës - Terminali pasagjerëve Tiranë dhe ndërtimi i linjës hekurudhore Tiranë – Rinas;</w:t>
      </w:r>
    </w:p>
    <w:p w14:paraId="68911FB2" w14:textId="77777777" w:rsidR="00424CF7" w:rsidRPr="00D04162" w:rsidRDefault="00424CF7" w:rsidP="00103CE4">
      <w:pPr>
        <w:pStyle w:val="ListParagraph"/>
        <w:numPr>
          <w:ilvl w:val="0"/>
          <w:numId w:val="3"/>
        </w:numPr>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Zgjatim i rrjetit hekurudhor kombëtar në qendrën e kryeqytetit të Shqiperise, Tiranë (Projekti i zgjatimit të linjës hekurudhore terminali i transportit publik - stacioni i trenit Tiranë si zgjatim i linjës hekurudhore Durrës – Tiranë)</w:t>
      </w:r>
    </w:p>
    <w:p w14:paraId="2279D1BF" w14:textId="77777777" w:rsidR="00424CF7" w:rsidRPr="00D04162" w:rsidRDefault="00424CF7" w:rsidP="00424CF7">
      <w:pPr>
        <w:jc w:val="both"/>
        <w:rPr>
          <w:rFonts w:ascii="Cambria" w:eastAsia="Calibri" w:hAnsi="Cambria" w:cs="Times New Roman"/>
          <w:sz w:val="24"/>
          <w:szCs w:val="24"/>
          <w:lang w:val="sq-AL"/>
        </w:rPr>
      </w:pPr>
    </w:p>
    <w:p w14:paraId="36705D4F" w14:textId="77777777" w:rsidR="00424CF7" w:rsidRPr="00D04162" w:rsidRDefault="00424CF7" w:rsidP="00424CF7">
      <w:pPr>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Programi “Mbështetje për Burimet Natyrore”</w:t>
      </w:r>
    </w:p>
    <w:p w14:paraId="0FB88023"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Synohet nxitja e rritjes së sektorit përmes promovimit dhe inkurajimit të zbulimit të burimeve të reja potenciale mineralmbajtëse, nëpërmjet kompanive vendase e të huaja, të vogla dhe të mesme;</w:t>
      </w:r>
    </w:p>
    <w:p w14:paraId="3418696D"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lejeve minerare aktive në të cilat zhvillohet aktivitet minerar konform standarteve 580 leje në vitin 2023 në 595 leje në vitin 2026;</w:t>
      </w:r>
    </w:p>
    <w:p w14:paraId="2791429B"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Studime mbi burimeve hidrologjike dhe minerare të pashfrytëzuara dhe parandalimin e rreziqeve gjeologo - mjedisore nëpërmjet monitorimit;</w:t>
      </w:r>
    </w:p>
    <w:p w14:paraId="0AB4FD24"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Përmirësimi i transparencës së biznesit në industrinë nxjerrëse, në mënyrë që të ardhurat nga ky biznes të kontribuojnë më shumë në zhvillimin e vendit.</w:t>
      </w:r>
    </w:p>
    <w:p w14:paraId="5C6016D5" w14:textId="77777777" w:rsidR="00424CF7" w:rsidRPr="00D04162" w:rsidRDefault="00424CF7" w:rsidP="00424CF7">
      <w:pPr>
        <w:jc w:val="both"/>
        <w:rPr>
          <w:rFonts w:ascii="Cambria" w:eastAsia="Calibri" w:hAnsi="Cambria" w:cs="Times New Roman"/>
          <w:sz w:val="24"/>
          <w:szCs w:val="24"/>
          <w:lang w:val="sq-AL"/>
        </w:rPr>
      </w:pPr>
    </w:p>
    <w:p w14:paraId="6D58D187" w14:textId="77777777" w:rsidR="00424CF7" w:rsidRPr="00D04162" w:rsidRDefault="00424CF7" w:rsidP="00424CF7">
      <w:pPr>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“Mbështetje për Industrinë”</w:t>
      </w:r>
    </w:p>
    <w:p w14:paraId="036B1452"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nivelit të sigurisë së shfrytëzimit, mirëmbajtjes dhe përdorimit të produkteve/ pajisjeve / instalimeve;</w:t>
      </w:r>
    </w:p>
    <w:p w14:paraId="3DF72D09"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standardeve të produkteve dhe sigurisë së  pajisjeve / instalimeve me 8% për vitet 2024-2026;</w:t>
      </w:r>
    </w:p>
    <w:p w14:paraId="4E87824B"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 i rrezikut nga kimikatet e rrezikshme në 15% në vitin 2026.</w:t>
      </w:r>
    </w:p>
    <w:p w14:paraId="3F9E50C9"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numrit të mostrave të analizuara të naftës dhe nënprodukteve të saj, të prodhuara në vend dhe të importuara në masën 14500 në vitin 2026;</w:t>
      </w:r>
    </w:p>
    <w:p w14:paraId="378E0B2F" w14:textId="77777777" w:rsidR="00424CF7" w:rsidRPr="00D04162" w:rsidRDefault="00424CF7" w:rsidP="00103CE4">
      <w:pPr>
        <w:numPr>
          <w:ilvl w:val="0"/>
          <w:numId w:val="3"/>
        </w:numPr>
        <w:spacing w:after="0" w:line="240"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Rritja e standardeve të naftës dhe nënprodukteve të saj nëpërmjet përdorimit të aparaturave specifike testuese;</w:t>
      </w:r>
    </w:p>
    <w:p w14:paraId="5F4FCD95" w14:textId="77777777" w:rsidR="00B77391" w:rsidRPr="00D04162" w:rsidRDefault="00B77391" w:rsidP="00424CF7">
      <w:pPr>
        <w:spacing w:after="0" w:line="276" w:lineRule="auto"/>
        <w:ind w:left="774"/>
        <w:contextualSpacing/>
        <w:jc w:val="both"/>
        <w:rPr>
          <w:rFonts w:ascii="Cambria" w:eastAsia="Calibri" w:hAnsi="Cambria" w:cs="Times New Roman"/>
          <w:sz w:val="24"/>
          <w:szCs w:val="24"/>
          <w:lang w:val="sq-AL"/>
        </w:rPr>
      </w:pPr>
    </w:p>
    <w:p w14:paraId="138EC039" w14:textId="77777777" w:rsidR="00B86AF9" w:rsidRPr="00D04162" w:rsidRDefault="00B86AF9" w:rsidP="005B66E4">
      <w:pPr>
        <w:spacing w:after="0" w:line="276" w:lineRule="auto"/>
        <w:ind w:left="414"/>
        <w:contextualSpacing/>
        <w:jc w:val="both"/>
        <w:rPr>
          <w:rFonts w:ascii="Cambria" w:eastAsia="Calibri" w:hAnsi="Cambria" w:cs="Times New Roman"/>
          <w:sz w:val="24"/>
          <w:szCs w:val="24"/>
          <w:lang w:val="sq-AL"/>
        </w:rPr>
      </w:pPr>
    </w:p>
    <w:p w14:paraId="6670FE2E" w14:textId="77777777" w:rsidR="00D7139A" w:rsidRPr="00D04162" w:rsidRDefault="00D7139A" w:rsidP="00103CE4">
      <w:pPr>
        <w:pStyle w:val="ListParagraph"/>
        <w:keepNext/>
        <w:numPr>
          <w:ilvl w:val="1"/>
          <w:numId w:val="17"/>
        </w:numPr>
        <w:spacing w:before="240" w:after="60" w:line="276" w:lineRule="auto"/>
        <w:contextualSpacing w:val="0"/>
        <w:outlineLvl w:val="1"/>
        <w:rPr>
          <w:rFonts w:ascii="Arial" w:eastAsia="Calibri" w:hAnsi="Arial" w:cs="Arial"/>
          <w:b/>
          <w:bCs/>
          <w:i/>
          <w:iCs/>
          <w:noProof/>
          <w:vanish/>
          <w:sz w:val="24"/>
          <w:szCs w:val="24"/>
          <w:lang w:eastAsia="sq-AL"/>
        </w:rPr>
      </w:pPr>
      <w:bookmarkStart w:id="31" w:name="_Toc518558893"/>
      <w:bookmarkStart w:id="32" w:name="_Toc518559015"/>
      <w:bookmarkStart w:id="33" w:name="_Toc518559242"/>
      <w:bookmarkStart w:id="34" w:name="_Toc518562257"/>
      <w:bookmarkStart w:id="35" w:name="_Toc527191564"/>
      <w:bookmarkStart w:id="36" w:name="_Toc527191596"/>
      <w:bookmarkStart w:id="37" w:name="_Toc527191722"/>
      <w:bookmarkStart w:id="38" w:name="_Toc527192126"/>
      <w:bookmarkStart w:id="39" w:name="_Toc527192176"/>
      <w:bookmarkStart w:id="40" w:name="_Toc527530921"/>
      <w:bookmarkStart w:id="41" w:name="_Toc354458"/>
      <w:bookmarkStart w:id="42" w:name="_Toc516539"/>
      <w:bookmarkStart w:id="43" w:name="_Toc12009295"/>
      <w:bookmarkStart w:id="44" w:name="_Toc12014083"/>
      <w:bookmarkStart w:id="45" w:name="_Toc12014154"/>
      <w:bookmarkStart w:id="46" w:name="_Toc12014387"/>
      <w:bookmarkStart w:id="47" w:name="_Toc12014417"/>
      <w:bookmarkStart w:id="48" w:name="_Toc12014537"/>
      <w:bookmarkStart w:id="49" w:name="_Toc12016554"/>
      <w:bookmarkStart w:id="50" w:name="_Toc12260716"/>
      <w:bookmarkStart w:id="51" w:name="_Toc12533833"/>
      <w:bookmarkStart w:id="52" w:name="_Toc12534346"/>
      <w:bookmarkStart w:id="53" w:name="_Toc12536771"/>
      <w:bookmarkStart w:id="54" w:name="_Toc12536802"/>
      <w:bookmarkStart w:id="55" w:name="_Toc12541859"/>
      <w:bookmarkStart w:id="56" w:name="_Toc12876748"/>
      <w:bookmarkStart w:id="57" w:name="_Toc12955088"/>
      <w:bookmarkStart w:id="58" w:name="_Toc12963506"/>
      <w:bookmarkStart w:id="59" w:name="_Toc12976982"/>
      <w:bookmarkStart w:id="60" w:name="_Toc13476481"/>
      <w:bookmarkStart w:id="61" w:name="_Toc13478525"/>
      <w:bookmarkStart w:id="62" w:name="_Toc13653937"/>
      <w:bookmarkStart w:id="63" w:name="_Toc13653981"/>
      <w:bookmarkStart w:id="64" w:name="_Toc20906548"/>
      <w:bookmarkStart w:id="65" w:name="_Toc20914557"/>
      <w:bookmarkStart w:id="66" w:name="_Toc20914755"/>
      <w:bookmarkStart w:id="67" w:name="_Toc20914874"/>
      <w:bookmarkStart w:id="68" w:name="_Toc20920371"/>
      <w:bookmarkStart w:id="69" w:name="_Toc21076167"/>
      <w:bookmarkStart w:id="70" w:name="_Toc21076196"/>
      <w:bookmarkStart w:id="71" w:name="_Toc21076406"/>
      <w:bookmarkStart w:id="72" w:name="_Toc21076643"/>
      <w:bookmarkStart w:id="73" w:name="_Toc21076680"/>
      <w:bookmarkStart w:id="74" w:name="_Toc21076845"/>
      <w:bookmarkStart w:id="75" w:name="_Toc21076875"/>
      <w:bookmarkStart w:id="76" w:name="_Toc31801840"/>
      <w:bookmarkStart w:id="77" w:name="_Toc32317788"/>
      <w:bookmarkStart w:id="78" w:name="_Toc32317972"/>
      <w:bookmarkStart w:id="79" w:name="_Toc32329848"/>
      <w:bookmarkStart w:id="80" w:name="_Toc32330007"/>
      <w:bookmarkStart w:id="81" w:name="_Toc32408365"/>
      <w:bookmarkStart w:id="82" w:name="_Toc32414951"/>
      <w:bookmarkStart w:id="83" w:name="_Toc33087733"/>
      <w:bookmarkStart w:id="84" w:name="_Toc33537242"/>
      <w:bookmarkStart w:id="85" w:name="_Toc33537273"/>
      <w:bookmarkStart w:id="86" w:name="_Toc33689409"/>
      <w:bookmarkStart w:id="87" w:name="_Toc33709882"/>
      <w:bookmarkStart w:id="88" w:name="_Toc51663654"/>
      <w:bookmarkStart w:id="89" w:name="_Toc51665212"/>
      <w:bookmarkStart w:id="90" w:name="_Toc51665730"/>
      <w:bookmarkStart w:id="91" w:name="_Toc51665837"/>
      <w:bookmarkStart w:id="92" w:name="_Toc51666032"/>
      <w:bookmarkStart w:id="93" w:name="_Toc51682360"/>
      <w:bookmarkStart w:id="94" w:name="_Toc51682501"/>
      <w:bookmarkStart w:id="95" w:name="_Toc52372748"/>
      <w:bookmarkStart w:id="96" w:name="_Toc52372875"/>
      <w:bookmarkStart w:id="97" w:name="_Toc53495376"/>
      <w:bookmarkStart w:id="98" w:name="_Toc56674436"/>
      <w:bookmarkStart w:id="99" w:name="_Toc56674469"/>
      <w:bookmarkStart w:id="100" w:name="_Toc63755892"/>
      <w:bookmarkStart w:id="101" w:name="_Toc63757086"/>
      <w:bookmarkStart w:id="102" w:name="_Toc65680637"/>
      <w:bookmarkStart w:id="103" w:name="_Toc76386752"/>
      <w:bookmarkStart w:id="104" w:name="_Toc76386801"/>
      <w:bookmarkStart w:id="105" w:name="_Toc76642304"/>
      <w:bookmarkStart w:id="106" w:name="_Toc76644136"/>
      <w:bookmarkStart w:id="107" w:name="_Toc84421979"/>
      <w:bookmarkStart w:id="108" w:name="_Toc84514356"/>
      <w:bookmarkStart w:id="109" w:name="_Toc84514848"/>
      <w:bookmarkStart w:id="110" w:name="_Toc84515081"/>
      <w:bookmarkStart w:id="111" w:name="_Toc84515306"/>
      <w:bookmarkStart w:id="112" w:name="_Toc84515339"/>
      <w:bookmarkStart w:id="113" w:name="_Toc106355909"/>
      <w:bookmarkStart w:id="114" w:name="_Toc106616399"/>
      <w:bookmarkStart w:id="115" w:name="_Toc106706216"/>
      <w:bookmarkStart w:id="116" w:name="_Toc106706245"/>
      <w:bookmarkStart w:id="117" w:name="_Toc106707081"/>
      <w:bookmarkStart w:id="118" w:name="_Toc109648644"/>
      <w:bookmarkStart w:id="119" w:name="_Toc13642748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7D422C0" w14:textId="77777777" w:rsidR="00D7139A" w:rsidRPr="00D04162" w:rsidRDefault="00D7139A" w:rsidP="00103CE4">
      <w:pPr>
        <w:pStyle w:val="ListParagraph"/>
        <w:keepNext/>
        <w:numPr>
          <w:ilvl w:val="1"/>
          <w:numId w:val="17"/>
        </w:numPr>
        <w:spacing w:before="240" w:after="60" w:line="276" w:lineRule="auto"/>
        <w:contextualSpacing w:val="0"/>
        <w:outlineLvl w:val="1"/>
        <w:rPr>
          <w:rFonts w:ascii="Arial" w:eastAsia="Calibri" w:hAnsi="Arial" w:cs="Arial"/>
          <w:b/>
          <w:bCs/>
          <w:i/>
          <w:iCs/>
          <w:noProof/>
          <w:vanish/>
          <w:sz w:val="24"/>
          <w:szCs w:val="24"/>
          <w:lang w:eastAsia="sq-AL"/>
        </w:rPr>
      </w:pPr>
      <w:bookmarkStart w:id="120" w:name="_Toc518559016"/>
      <w:bookmarkStart w:id="121" w:name="_Toc518559243"/>
      <w:bookmarkStart w:id="122" w:name="_Toc518562258"/>
      <w:bookmarkStart w:id="123" w:name="_Toc527191565"/>
      <w:bookmarkStart w:id="124" w:name="_Toc527191597"/>
      <w:bookmarkStart w:id="125" w:name="_Toc527191723"/>
      <w:bookmarkStart w:id="126" w:name="_Toc527192127"/>
      <w:bookmarkStart w:id="127" w:name="_Toc527192177"/>
      <w:bookmarkStart w:id="128" w:name="_Toc527530922"/>
      <w:bookmarkStart w:id="129" w:name="_Toc354459"/>
      <w:bookmarkStart w:id="130" w:name="_Toc516540"/>
      <w:bookmarkStart w:id="131" w:name="_Toc12009296"/>
      <w:bookmarkStart w:id="132" w:name="_Toc12014084"/>
      <w:bookmarkStart w:id="133" w:name="_Toc12014155"/>
      <w:bookmarkStart w:id="134" w:name="_Toc12014388"/>
      <w:bookmarkStart w:id="135" w:name="_Toc12014418"/>
      <w:bookmarkStart w:id="136" w:name="_Toc12014538"/>
      <w:bookmarkStart w:id="137" w:name="_Toc12016555"/>
      <w:bookmarkStart w:id="138" w:name="_Toc12260717"/>
      <w:bookmarkStart w:id="139" w:name="_Toc12533834"/>
      <w:bookmarkStart w:id="140" w:name="_Toc12534347"/>
      <w:bookmarkStart w:id="141" w:name="_Toc12536772"/>
      <w:bookmarkStart w:id="142" w:name="_Toc12536803"/>
      <w:bookmarkStart w:id="143" w:name="_Toc12541860"/>
      <w:bookmarkStart w:id="144" w:name="_Toc12876749"/>
      <w:bookmarkStart w:id="145" w:name="_Toc12955089"/>
      <w:bookmarkStart w:id="146" w:name="_Toc12963507"/>
      <w:bookmarkStart w:id="147" w:name="_Toc12976983"/>
      <w:bookmarkStart w:id="148" w:name="_Toc13476482"/>
      <w:bookmarkStart w:id="149" w:name="_Toc13478526"/>
      <w:bookmarkStart w:id="150" w:name="_Toc13653938"/>
      <w:bookmarkStart w:id="151" w:name="_Toc13653982"/>
      <w:bookmarkStart w:id="152" w:name="_Toc20906549"/>
      <w:bookmarkStart w:id="153" w:name="_Toc20914558"/>
      <w:bookmarkStart w:id="154" w:name="_Toc20914756"/>
      <w:bookmarkStart w:id="155" w:name="_Toc20914875"/>
      <w:bookmarkStart w:id="156" w:name="_Toc20920372"/>
      <w:bookmarkStart w:id="157" w:name="_Toc21076168"/>
      <w:bookmarkStart w:id="158" w:name="_Toc21076197"/>
      <w:bookmarkStart w:id="159" w:name="_Toc21076407"/>
      <w:bookmarkStart w:id="160" w:name="_Toc21076644"/>
      <w:bookmarkStart w:id="161" w:name="_Toc21076681"/>
      <w:bookmarkStart w:id="162" w:name="_Toc21076846"/>
      <w:bookmarkStart w:id="163" w:name="_Toc21076876"/>
      <w:bookmarkStart w:id="164" w:name="_Toc31801841"/>
      <w:bookmarkStart w:id="165" w:name="_Toc32317789"/>
      <w:bookmarkStart w:id="166" w:name="_Toc32317973"/>
      <w:bookmarkStart w:id="167" w:name="_Toc32329849"/>
      <w:bookmarkStart w:id="168" w:name="_Toc32330008"/>
      <w:bookmarkStart w:id="169" w:name="_Toc32408366"/>
      <w:bookmarkStart w:id="170" w:name="_Toc32414952"/>
      <w:bookmarkStart w:id="171" w:name="_Toc33087734"/>
      <w:bookmarkStart w:id="172" w:name="_Toc33537243"/>
      <w:bookmarkStart w:id="173" w:name="_Toc33537274"/>
      <w:bookmarkStart w:id="174" w:name="_Toc33689410"/>
      <w:bookmarkStart w:id="175" w:name="_Toc33709883"/>
      <w:bookmarkStart w:id="176" w:name="_Toc51663655"/>
      <w:bookmarkStart w:id="177" w:name="_Toc51665213"/>
      <w:bookmarkStart w:id="178" w:name="_Toc51665731"/>
      <w:bookmarkStart w:id="179" w:name="_Toc51665838"/>
      <w:bookmarkStart w:id="180" w:name="_Toc51666033"/>
      <w:bookmarkStart w:id="181" w:name="_Toc51682361"/>
      <w:bookmarkStart w:id="182" w:name="_Toc51682502"/>
      <w:bookmarkStart w:id="183" w:name="_Toc52372749"/>
      <w:bookmarkStart w:id="184" w:name="_Toc52372876"/>
      <w:bookmarkStart w:id="185" w:name="_Toc53495377"/>
      <w:bookmarkStart w:id="186" w:name="_Toc56674437"/>
      <w:bookmarkStart w:id="187" w:name="_Toc56674470"/>
      <w:bookmarkStart w:id="188" w:name="_Toc63755893"/>
      <w:bookmarkStart w:id="189" w:name="_Toc63757087"/>
      <w:bookmarkStart w:id="190" w:name="_Toc65680638"/>
      <w:bookmarkStart w:id="191" w:name="_Toc76386753"/>
      <w:bookmarkStart w:id="192" w:name="_Toc76386802"/>
      <w:bookmarkStart w:id="193" w:name="_Toc76642305"/>
      <w:bookmarkStart w:id="194" w:name="_Toc76644137"/>
      <w:bookmarkStart w:id="195" w:name="_Toc84421980"/>
      <w:bookmarkStart w:id="196" w:name="_Toc84514357"/>
      <w:bookmarkStart w:id="197" w:name="_Toc84514849"/>
      <w:bookmarkStart w:id="198" w:name="_Toc84515082"/>
      <w:bookmarkStart w:id="199" w:name="_Toc84515307"/>
      <w:bookmarkStart w:id="200" w:name="_Toc84515340"/>
      <w:bookmarkStart w:id="201" w:name="_Toc106355910"/>
      <w:bookmarkStart w:id="202" w:name="_Toc106616400"/>
      <w:bookmarkStart w:id="203" w:name="_Toc106706217"/>
      <w:bookmarkStart w:id="204" w:name="_Toc106706246"/>
      <w:bookmarkStart w:id="205" w:name="_Toc106707082"/>
      <w:bookmarkStart w:id="206" w:name="_Toc109648645"/>
      <w:bookmarkStart w:id="207" w:name="_Toc13642748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045D2C7" w14:textId="77777777" w:rsidR="00D7139A" w:rsidRPr="00D04162" w:rsidRDefault="00D7139A" w:rsidP="00103CE4">
      <w:pPr>
        <w:pStyle w:val="ListParagraph"/>
        <w:keepNext/>
        <w:numPr>
          <w:ilvl w:val="1"/>
          <w:numId w:val="17"/>
        </w:numPr>
        <w:spacing w:before="240" w:after="60" w:line="276" w:lineRule="auto"/>
        <w:contextualSpacing w:val="0"/>
        <w:outlineLvl w:val="1"/>
        <w:rPr>
          <w:rFonts w:ascii="Arial" w:eastAsia="Calibri" w:hAnsi="Arial" w:cs="Arial"/>
          <w:b/>
          <w:bCs/>
          <w:i/>
          <w:iCs/>
          <w:noProof/>
          <w:vanish/>
          <w:sz w:val="24"/>
          <w:szCs w:val="24"/>
          <w:lang w:eastAsia="sq-AL"/>
        </w:rPr>
      </w:pPr>
      <w:bookmarkStart w:id="208" w:name="_Toc518559017"/>
      <w:bookmarkStart w:id="209" w:name="_Toc518559244"/>
      <w:bookmarkStart w:id="210" w:name="_Toc518562259"/>
      <w:bookmarkStart w:id="211" w:name="_Toc527191566"/>
      <w:bookmarkStart w:id="212" w:name="_Toc527191598"/>
      <w:bookmarkStart w:id="213" w:name="_Toc527191724"/>
      <w:bookmarkStart w:id="214" w:name="_Toc527192128"/>
      <w:bookmarkStart w:id="215" w:name="_Toc527192178"/>
      <w:bookmarkStart w:id="216" w:name="_Toc527530923"/>
      <w:bookmarkStart w:id="217" w:name="_Toc354460"/>
      <w:bookmarkStart w:id="218" w:name="_Toc516541"/>
      <w:bookmarkStart w:id="219" w:name="_Toc12009297"/>
      <w:bookmarkStart w:id="220" w:name="_Toc12014085"/>
      <w:bookmarkStart w:id="221" w:name="_Toc12014156"/>
      <w:bookmarkStart w:id="222" w:name="_Toc12014389"/>
      <w:bookmarkStart w:id="223" w:name="_Toc12014419"/>
      <w:bookmarkStart w:id="224" w:name="_Toc12014539"/>
      <w:bookmarkStart w:id="225" w:name="_Toc12016556"/>
      <w:bookmarkStart w:id="226" w:name="_Toc12260718"/>
      <w:bookmarkStart w:id="227" w:name="_Toc12533835"/>
      <w:bookmarkStart w:id="228" w:name="_Toc12534348"/>
      <w:bookmarkStart w:id="229" w:name="_Toc12536773"/>
      <w:bookmarkStart w:id="230" w:name="_Toc12536804"/>
      <w:bookmarkStart w:id="231" w:name="_Toc12541861"/>
      <w:bookmarkStart w:id="232" w:name="_Toc12876750"/>
      <w:bookmarkStart w:id="233" w:name="_Toc12955090"/>
      <w:bookmarkStart w:id="234" w:name="_Toc12963508"/>
      <w:bookmarkStart w:id="235" w:name="_Toc12976984"/>
      <w:bookmarkStart w:id="236" w:name="_Toc13476483"/>
      <w:bookmarkStart w:id="237" w:name="_Toc13478527"/>
      <w:bookmarkStart w:id="238" w:name="_Toc13653939"/>
      <w:bookmarkStart w:id="239" w:name="_Toc13653983"/>
      <w:bookmarkStart w:id="240" w:name="_Toc20906550"/>
      <w:bookmarkStart w:id="241" w:name="_Toc20914559"/>
      <w:bookmarkStart w:id="242" w:name="_Toc20914757"/>
      <w:bookmarkStart w:id="243" w:name="_Toc20914876"/>
      <w:bookmarkStart w:id="244" w:name="_Toc20920373"/>
      <w:bookmarkStart w:id="245" w:name="_Toc21076169"/>
      <w:bookmarkStart w:id="246" w:name="_Toc21076198"/>
      <w:bookmarkStart w:id="247" w:name="_Toc21076408"/>
      <w:bookmarkStart w:id="248" w:name="_Toc21076645"/>
      <w:bookmarkStart w:id="249" w:name="_Toc21076682"/>
      <w:bookmarkStart w:id="250" w:name="_Toc21076847"/>
      <w:bookmarkStart w:id="251" w:name="_Toc21076877"/>
      <w:bookmarkStart w:id="252" w:name="_Toc31801842"/>
      <w:bookmarkStart w:id="253" w:name="_Toc32317790"/>
      <w:bookmarkStart w:id="254" w:name="_Toc32317974"/>
      <w:bookmarkStart w:id="255" w:name="_Toc32329850"/>
      <w:bookmarkStart w:id="256" w:name="_Toc32330009"/>
      <w:bookmarkStart w:id="257" w:name="_Toc32408367"/>
      <w:bookmarkStart w:id="258" w:name="_Toc32414953"/>
      <w:bookmarkStart w:id="259" w:name="_Toc33087735"/>
      <w:bookmarkStart w:id="260" w:name="_Toc33537244"/>
      <w:bookmarkStart w:id="261" w:name="_Toc33537275"/>
      <w:bookmarkStart w:id="262" w:name="_Toc33689411"/>
      <w:bookmarkStart w:id="263" w:name="_Toc33709884"/>
      <w:bookmarkStart w:id="264" w:name="_Toc51663656"/>
      <w:bookmarkStart w:id="265" w:name="_Toc51665214"/>
      <w:bookmarkStart w:id="266" w:name="_Toc51665732"/>
      <w:bookmarkStart w:id="267" w:name="_Toc51665839"/>
      <w:bookmarkStart w:id="268" w:name="_Toc51666034"/>
      <w:bookmarkStart w:id="269" w:name="_Toc51682362"/>
      <w:bookmarkStart w:id="270" w:name="_Toc51682503"/>
      <w:bookmarkStart w:id="271" w:name="_Toc52372750"/>
      <w:bookmarkStart w:id="272" w:name="_Toc52372877"/>
      <w:bookmarkStart w:id="273" w:name="_Toc53495378"/>
      <w:bookmarkStart w:id="274" w:name="_Toc56674438"/>
      <w:bookmarkStart w:id="275" w:name="_Toc56674471"/>
      <w:bookmarkStart w:id="276" w:name="_Toc63755894"/>
      <w:bookmarkStart w:id="277" w:name="_Toc63757088"/>
      <w:bookmarkStart w:id="278" w:name="_Toc65680639"/>
      <w:bookmarkStart w:id="279" w:name="_Toc76386754"/>
      <w:bookmarkStart w:id="280" w:name="_Toc76386803"/>
      <w:bookmarkStart w:id="281" w:name="_Toc76642306"/>
      <w:bookmarkStart w:id="282" w:name="_Toc76644138"/>
      <w:bookmarkStart w:id="283" w:name="_Toc84421981"/>
      <w:bookmarkStart w:id="284" w:name="_Toc84514358"/>
      <w:bookmarkStart w:id="285" w:name="_Toc84514850"/>
      <w:bookmarkStart w:id="286" w:name="_Toc84515083"/>
      <w:bookmarkStart w:id="287" w:name="_Toc84515308"/>
      <w:bookmarkStart w:id="288" w:name="_Toc84515341"/>
      <w:bookmarkStart w:id="289" w:name="_Toc106355911"/>
      <w:bookmarkStart w:id="290" w:name="_Toc106616401"/>
      <w:bookmarkStart w:id="291" w:name="_Toc106706218"/>
      <w:bookmarkStart w:id="292" w:name="_Toc106706247"/>
      <w:bookmarkStart w:id="293" w:name="_Toc106707083"/>
      <w:bookmarkStart w:id="294" w:name="_Toc109648646"/>
      <w:bookmarkStart w:id="295" w:name="_Toc136427482"/>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1B3EA84" w14:textId="77777777" w:rsidR="00D7139A" w:rsidRPr="00D04162" w:rsidRDefault="00D7139A" w:rsidP="00103CE4">
      <w:pPr>
        <w:pStyle w:val="ListParagraph"/>
        <w:keepNext/>
        <w:numPr>
          <w:ilvl w:val="1"/>
          <w:numId w:val="17"/>
        </w:numPr>
        <w:spacing w:before="240" w:after="60" w:line="276" w:lineRule="auto"/>
        <w:contextualSpacing w:val="0"/>
        <w:outlineLvl w:val="1"/>
        <w:rPr>
          <w:rFonts w:ascii="Arial" w:eastAsia="Calibri" w:hAnsi="Arial" w:cs="Arial"/>
          <w:b/>
          <w:bCs/>
          <w:i/>
          <w:iCs/>
          <w:noProof/>
          <w:vanish/>
          <w:sz w:val="24"/>
          <w:szCs w:val="24"/>
          <w:lang w:eastAsia="sq-AL"/>
        </w:rPr>
      </w:pPr>
      <w:bookmarkStart w:id="296" w:name="_Toc518559018"/>
      <w:bookmarkStart w:id="297" w:name="_Toc518559245"/>
      <w:bookmarkStart w:id="298" w:name="_Toc518562260"/>
      <w:bookmarkStart w:id="299" w:name="_Toc527191567"/>
      <w:bookmarkStart w:id="300" w:name="_Toc527191599"/>
      <w:bookmarkStart w:id="301" w:name="_Toc527191725"/>
      <w:bookmarkStart w:id="302" w:name="_Toc527192129"/>
      <w:bookmarkStart w:id="303" w:name="_Toc527192179"/>
      <w:bookmarkStart w:id="304" w:name="_Toc527530924"/>
      <w:bookmarkStart w:id="305" w:name="_Toc354461"/>
      <w:bookmarkStart w:id="306" w:name="_Toc516542"/>
      <w:bookmarkStart w:id="307" w:name="_Toc12009298"/>
      <w:bookmarkStart w:id="308" w:name="_Toc12014086"/>
      <w:bookmarkStart w:id="309" w:name="_Toc12014157"/>
      <w:bookmarkStart w:id="310" w:name="_Toc12014390"/>
      <w:bookmarkStart w:id="311" w:name="_Toc12014420"/>
      <w:bookmarkStart w:id="312" w:name="_Toc12014540"/>
      <w:bookmarkStart w:id="313" w:name="_Toc12016557"/>
      <w:bookmarkStart w:id="314" w:name="_Toc12260719"/>
      <w:bookmarkStart w:id="315" w:name="_Toc12533836"/>
      <w:bookmarkStart w:id="316" w:name="_Toc12534349"/>
      <w:bookmarkStart w:id="317" w:name="_Toc12536774"/>
      <w:bookmarkStart w:id="318" w:name="_Toc12536805"/>
      <w:bookmarkStart w:id="319" w:name="_Toc12541862"/>
      <w:bookmarkStart w:id="320" w:name="_Toc12876751"/>
      <w:bookmarkStart w:id="321" w:name="_Toc12955091"/>
      <w:bookmarkStart w:id="322" w:name="_Toc12963509"/>
      <w:bookmarkStart w:id="323" w:name="_Toc12976985"/>
      <w:bookmarkStart w:id="324" w:name="_Toc13476484"/>
      <w:bookmarkStart w:id="325" w:name="_Toc13478528"/>
      <w:bookmarkStart w:id="326" w:name="_Toc13653940"/>
      <w:bookmarkStart w:id="327" w:name="_Toc13653984"/>
      <w:bookmarkStart w:id="328" w:name="_Toc20906551"/>
      <w:bookmarkStart w:id="329" w:name="_Toc20914560"/>
      <w:bookmarkStart w:id="330" w:name="_Toc20914758"/>
      <w:bookmarkStart w:id="331" w:name="_Toc20914877"/>
      <w:bookmarkStart w:id="332" w:name="_Toc20920374"/>
      <w:bookmarkStart w:id="333" w:name="_Toc21076170"/>
      <w:bookmarkStart w:id="334" w:name="_Toc21076199"/>
      <w:bookmarkStart w:id="335" w:name="_Toc21076409"/>
      <w:bookmarkStart w:id="336" w:name="_Toc21076646"/>
      <w:bookmarkStart w:id="337" w:name="_Toc21076683"/>
      <w:bookmarkStart w:id="338" w:name="_Toc21076848"/>
      <w:bookmarkStart w:id="339" w:name="_Toc21076878"/>
      <w:bookmarkStart w:id="340" w:name="_Toc31801843"/>
      <w:bookmarkStart w:id="341" w:name="_Toc32317791"/>
      <w:bookmarkStart w:id="342" w:name="_Toc32317975"/>
      <w:bookmarkStart w:id="343" w:name="_Toc32329851"/>
      <w:bookmarkStart w:id="344" w:name="_Toc32330010"/>
      <w:bookmarkStart w:id="345" w:name="_Toc32408368"/>
      <w:bookmarkStart w:id="346" w:name="_Toc32414954"/>
      <w:bookmarkStart w:id="347" w:name="_Toc33087736"/>
      <w:bookmarkStart w:id="348" w:name="_Toc33537245"/>
      <w:bookmarkStart w:id="349" w:name="_Toc33537276"/>
      <w:bookmarkStart w:id="350" w:name="_Toc33689412"/>
      <w:bookmarkStart w:id="351" w:name="_Toc33709885"/>
      <w:bookmarkStart w:id="352" w:name="_Toc51663657"/>
      <w:bookmarkStart w:id="353" w:name="_Toc51665215"/>
      <w:bookmarkStart w:id="354" w:name="_Toc51665733"/>
      <w:bookmarkStart w:id="355" w:name="_Toc51665840"/>
      <w:bookmarkStart w:id="356" w:name="_Toc51666035"/>
      <w:bookmarkStart w:id="357" w:name="_Toc51682363"/>
      <w:bookmarkStart w:id="358" w:name="_Toc51682504"/>
      <w:bookmarkStart w:id="359" w:name="_Toc52372751"/>
      <w:bookmarkStart w:id="360" w:name="_Toc52372878"/>
      <w:bookmarkStart w:id="361" w:name="_Toc53495379"/>
      <w:bookmarkStart w:id="362" w:name="_Toc56674439"/>
      <w:bookmarkStart w:id="363" w:name="_Toc56674472"/>
      <w:bookmarkStart w:id="364" w:name="_Toc63755895"/>
      <w:bookmarkStart w:id="365" w:name="_Toc63757089"/>
      <w:bookmarkStart w:id="366" w:name="_Toc65680640"/>
      <w:bookmarkStart w:id="367" w:name="_Toc76386755"/>
      <w:bookmarkStart w:id="368" w:name="_Toc76386804"/>
      <w:bookmarkStart w:id="369" w:name="_Toc76642307"/>
      <w:bookmarkStart w:id="370" w:name="_Toc76644139"/>
      <w:bookmarkStart w:id="371" w:name="_Toc84421982"/>
      <w:bookmarkStart w:id="372" w:name="_Toc84514359"/>
      <w:bookmarkStart w:id="373" w:name="_Toc84514851"/>
      <w:bookmarkStart w:id="374" w:name="_Toc84515084"/>
      <w:bookmarkStart w:id="375" w:name="_Toc84515309"/>
      <w:bookmarkStart w:id="376" w:name="_Toc84515342"/>
      <w:bookmarkStart w:id="377" w:name="_Toc106355912"/>
      <w:bookmarkStart w:id="378" w:name="_Toc106616402"/>
      <w:bookmarkStart w:id="379" w:name="_Toc106706219"/>
      <w:bookmarkStart w:id="380" w:name="_Toc106706248"/>
      <w:bookmarkStart w:id="381" w:name="_Toc106707084"/>
      <w:bookmarkStart w:id="382" w:name="_Toc109648647"/>
      <w:bookmarkStart w:id="383" w:name="_Toc136427483"/>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7E38BC11" w14:textId="77777777" w:rsidR="00567343" w:rsidRPr="00D04162" w:rsidRDefault="00C04AB3" w:rsidP="001C15EE">
      <w:pPr>
        <w:pStyle w:val="Heading2"/>
        <w:numPr>
          <w:ilvl w:val="1"/>
          <w:numId w:val="19"/>
        </w:numPr>
        <w:spacing w:line="276" w:lineRule="auto"/>
        <w:rPr>
          <w:rFonts w:ascii="Cambria" w:eastAsia="Calibri" w:hAnsi="Cambria"/>
          <w:i w:val="0"/>
          <w:sz w:val="24"/>
          <w:szCs w:val="24"/>
        </w:rPr>
      </w:pPr>
      <w:bookmarkStart w:id="384" w:name="_Toc136427484"/>
      <w:r w:rsidRPr="00D04162">
        <w:rPr>
          <w:rFonts w:ascii="Cambria" w:eastAsia="Calibri" w:hAnsi="Cambria"/>
          <w:i w:val="0"/>
          <w:sz w:val="24"/>
          <w:szCs w:val="24"/>
        </w:rPr>
        <w:t>MINISTRIA E BRENDSHME</w:t>
      </w:r>
      <w:bookmarkEnd w:id="384"/>
    </w:p>
    <w:p w14:paraId="6193CA84" w14:textId="77777777" w:rsidR="001C15EE" w:rsidRPr="00D04162" w:rsidRDefault="001C15EE" w:rsidP="001C15EE">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Ministria e Brendshme ka për mision arritjen e standardeve të shtetit të së drejtës në fushën e sigurisë dhe rendit  publik, në parandalimin dhe luftën ndaj krimit, në shërbim të të drejtave dhe lirive të garantuara nga Kushtetuta e Republikës së Shqipërisë. Ministria e Brendshme synon të jap një kontribut në krijimin e një shteti më të sigurt, në të cilin mbizotëron respektimi i të drejtave të individëve të garantuara nga Kushtetuta dhe ligjet, në krijimin e institucioneve ligj-zbatuese të forta dhe të qëndrueshme, sipas standardeve Evropiane. </w:t>
      </w:r>
    </w:p>
    <w:p w14:paraId="7DCD0AFB" w14:textId="77777777" w:rsidR="001C15EE" w:rsidRPr="00D04162" w:rsidRDefault="001C15EE" w:rsidP="001C15EE">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Shpenzimet për Ministrinë e Brendshme në vlerë nominale, në përqindje ndaj PBB dhe në përqindje ndaj shpenzimeve të përgjithshme të qeverisë për periudhën 2024-2026, paraqiten në tabelën e mëposhtme</w:t>
      </w:r>
    </w:p>
    <w:p w14:paraId="3E2B4801" w14:textId="77777777" w:rsidR="001C15EE" w:rsidRPr="00D04162" w:rsidRDefault="001C15EE" w:rsidP="001C15EE">
      <w:pPr>
        <w:spacing w:after="200" w:line="276" w:lineRule="auto"/>
        <w:contextualSpacing/>
        <w:jc w:val="both"/>
        <w:rPr>
          <w:rFonts w:ascii="Cambria" w:eastAsia="Times New Roman" w:hAnsi="Cambria" w:cs="Arial"/>
          <w:sz w:val="24"/>
          <w:szCs w:val="24"/>
          <w:lang w:val="sq-AL"/>
        </w:rPr>
      </w:pPr>
      <w:r w:rsidRPr="00D04162">
        <w:rPr>
          <w:rFonts w:ascii="Cambria" w:eastAsia="Calibri" w:hAnsi="Cambria" w:cs="Times New Roman"/>
          <w:b/>
          <w:sz w:val="24"/>
          <w:szCs w:val="24"/>
          <w:lang w:val="sq-AL"/>
        </w:rPr>
        <w:t>Tabela 17</w:t>
      </w:r>
      <w:r w:rsidRPr="00D04162">
        <w:rPr>
          <w:rFonts w:ascii="Cambria" w:eastAsia="Calibri" w:hAnsi="Cambria" w:cs="Times New Roman"/>
          <w:sz w:val="24"/>
          <w:szCs w:val="24"/>
          <w:lang w:val="sq-AL"/>
        </w:rPr>
        <w:t>:</w:t>
      </w:r>
      <w:r w:rsidRPr="00D04162">
        <w:rPr>
          <w:rFonts w:ascii="Cambria" w:eastAsia="Times New Roman" w:hAnsi="Cambria" w:cs="Arial"/>
          <w:sz w:val="24"/>
          <w:szCs w:val="24"/>
          <w:lang w:val="sq-AL"/>
        </w:rPr>
        <w:t xml:space="preserve"> Shpenzimet për Ministrinë e Brendshme për vitet 2024-2026</w:t>
      </w:r>
    </w:p>
    <w:p w14:paraId="1D761BEB" w14:textId="77777777" w:rsidR="001C15EE" w:rsidRPr="00D04162" w:rsidRDefault="001C15EE" w:rsidP="001C15EE">
      <w:pPr>
        <w:spacing w:after="200" w:line="276" w:lineRule="auto"/>
        <w:ind w:hanging="450"/>
        <w:contextualSpacing/>
        <w:jc w:val="both"/>
        <w:rPr>
          <w:rFonts w:ascii="Cambria" w:eastAsia="Times New Roman" w:hAnsi="Cambria" w:cs="Arial"/>
          <w:sz w:val="24"/>
          <w:szCs w:val="24"/>
          <w:lang w:val="sq-AL"/>
        </w:rPr>
      </w:pPr>
    </w:p>
    <w:p w14:paraId="5719B9C5" w14:textId="77777777" w:rsidR="001C15EE" w:rsidRPr="00D04162" w:rsidRDefault="001C15EE" w:rsidP="001C15EE">
      <w:pPr>
        <w:spacing w:after="200" w:line="276" w:lineRule="auto"/>
        <w:jc w:val="both"/>
        <w:rPr>
          <w:rFonts w:ascii="Calibri Light" w:eastAsia="Calibri" w:hAnsi="Calibri Light" w:cs="Times New Roman"/>
          <w:sz w:val="24"/>
          <w:szCs w:val="24"/>
          <w:lang w:val="sq-AL"/>
        </w:rPr>
      </w:pPr>
      <w:r w:rsidRPr="00D04162">
        <w:rPr>
          <w:noProof/>
          <w:sz w:val="24"/>
          <w:szCs w:val="24"/>
        </w:rPr>
        <w:drawing>
          <wp:inline distT="0" distB="0" distL="0" distR="0" wp14:anchorId="5C268EE8" wp14:editId="4E453279">
            <wp:extent cx="5943600" cy="1520825"/>
            <wp:effectExtent l="0" t="0" r="0" b="3175"/>
            <wp:docPr id="886752291"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52291" name="Picture 1" descr="A screenshot of a computer screen&#10;&#10;Description automatically generated with low confidence"/>
                    <pic:cNvPicPr/>
                  </pic:nvPicPr>
                  <pic:blipFill>
                    <a:blip r:embed="rId36"/>
                    <a:stretch>
                      <a:fillRect/>
                    </a:stretch>
                  </pic:blipFill>
                  <pic:spPr>
                    <a:xfrm>
                      <a:off x="0" y="0"/>
                      <a:ext cx="5943600" cy="1520825"/>
                    </a:xfrm>
                    <a:prstGeom prst="rect">
                      <a:avLst/>
                    </a:prstGeom>
                  </pic:spPr>
                </pic:pic>
              </a:graphicData>
            </a:graphic>
          </wp:inline>
        </w:drawing>
      </w:r>
    </w:p>
    <w:p w14:paraId="10F8ABA3" w14:textId="77777777" w:rsidR="001C15EE" w:rsidRPr="00D04162" w:rsidRDefault="001C15EE" w:rsidP="001C15EE">
      <w:pPr>
        <w:spacing w:after="200" w:line="276" w:lineRule="auto"/>
        <w:jc w:val="both"/>
        <w:rPr>
          <w:rFonts w:ascii="Calibri Light" w:eastAsia="Calibri" w:hAnsi="Calibri Light" w:cs="Times New Roman"/>
          <w:sz w:val="24"/>
          <w:szCs w:val="24"/>
          <w:lang w:val="sq-AL"/>
        </w:rPr>
      </w:pPr>
    </w:p>
    <w:p w14:paraId="2EDD435D" w14:textId="77777777" w:rsidR="001C15EE" w:rsidRPr="00D04162" w:rsidRDefault="001C15EE" w:rsidP="002E2D69">
      <w:pPr>
        <w:pStyle w:val="Heading3"/>
        <w:spacing w:line="240" w:lineRule="auto"/>
        <w:rPr>
          <w:rFonts w:ascii="Cambria" w:hAnsi="Cambria"/>
          <w:b/>
          <w:color w:val="auto"/>
          <w:lang w:val="sq-AL"/>
        </w:rPr>
      </w:pPr>
      <w:r w:rsidRPr="00D04162">
        <w:rPr>
          <w:rFonts w:ascii="Cambria" w:hAnsi="Cambria"/>
          <w:b/>
          <w:color w:val="auto"/>
          <w:lang w:val="sq-AL"/>
        </w:rPr>
        <w:t>Prioritetet për periudhën 2024-2026</w:t>
      </w:r>
    </w:p>
    <w:p w14:paraId="796E14A2" w14:textId="77777777" w:rsidR="002E2D69" w:rsidRPr="00D04162" w:rsidRDefault="002E2D69" w:rsidP="002E2D69">
      <w:pPr>
        <w:rPr>
          <w:lang w:val="sq-AL"/>
        </w:rPr>
      </w:pPr>
    </w:p>
    <w:p w14:paraId="0F1A807E" w14:textId="77777777" w:rsidR="001C15EE" w:rsidRPr="00D04162" w:rsidRDefault="001C15EE" w:rsidP="001C15EE">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D04162">
        <w:rPr>
          <w:rFonts w:ascii="Calibri" w:eastAsia="Calibri" w:hAnsi="Calibri" w:cs="Times New Roman"/>
          <w:sz w:val="24"/>
          <w:szCs w:val="24"/>
        </w:rPr>
        <w:t xml:space="preserve"> </w:t>
      </w:r>
      <w:r w:rsidRPr="00D04162">
        <w:rPr>
          <w:rFonts w:ascii="Cambria" w:eastAsia="Calibri" w:hAnsi="Cambria" w:cs="Times New Roman"/>
          <w:sz w:val="24"/>
          <w:szCs w:val="24"/>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14:paraId="06C01C25" w14:textId="77777777" w:rsidR="001C15EE" w:rsidRPr="00D04162" w:rsidRDefault="001C15EE" w:rsidP="001C15EE">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14:paraId="13047E07" w14:textId="77777777" w:rsidR="001C15EE" w:rsidRPr="00D04162" w:rsidRDefault="001C15EE" w:rsidP="001C15EE">
      <w:pPr>
        <w:spacing w:after="200" w:line="276" w:lineRule="auto"/>
        <w:jc w:val="both"/>
        <w:rPr>
          <w:rFonts w:ascii="Cambria" w:eastAsia="Calibri" w:hAnsi="Cambria" w:cs="Times New Roman"/>
          <w:sz w:val="24"/>
          <w:szCs w:val="24"/>
          <w:lang w:val="sq-AL"/>
        </w:rPr>
      </w:pPr>
    </w:p>
    <w:p w14:paraId="2E638A11" w14:textId="77777777" w:rsidR="001C15EE" w:rsidRPr="00D04162" w:rsidRDefault="001C15EE" w:rsidP="001C15EE">
      <w:p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Tabela</w:t>
      </w:r>
      <w:r w:rsidRPr="00D04162">
        <w:rPr>
          <w:rFonts w:ascii="Cambria" w:eastAsia="Calibri" w:hAnsi="Cambria" w:cs="Times New Roman"/>
          <w:sz w:val="24"/>
          <w:szCs w:val="24"/>
          <w:lang w:val="sq-AL"/>
        </w:rPr>
        <w:t>:</w:t>
      </w:r>
      <w:r w:rsidRPr="00D04162">
        <w:rPr>
          <w:rFonts w:ascii="Cambria" w:eastAsia="Times New Roman" w:hAnsi="Cambria" w:cs="Arial"/>
          <w:sz w:val="24"/>
          <w:szCs w:val="24"/>
          <w:lang w:val="sq-AL"/>
        </w:rPr>
        <w:t xml:space="preserve"> Shpenzimet për Ministrinë e Brendshme sipas programeve buxhetore dhe sipas artikujve ekonomikë</w:t>
      </w:r>
    </w:p>
    <w:p w14:paraId="3BB47881" w14:textId="77777777" w:rsidR="001C15EE" w:rsidRPr="00D04162" w:rsidRDefault="001C15EE" w:rsidP="001C15EE">
      <w:pPr>
        <w:spacing w:after="200" w:line="276" w:lineRule="auto"/>
        <w:ind w:left="-567" w:firstLine="297"/>
        <w:jc w:val="both"/>
        <w:rPr>
          <w:rFonts w:ascii="Cambria" w:eastAsia="Calibri" w:hAnsi="Cambria" w:cs="Times New Roman"/>
          <w:sz w:val="24"/>
          <w:szCs w:val="24"/>
          <w:lang w:val="sq-AL"/>
        </w:rPr>
      </w:pPr>
      <w:r w:rsidRPr="00D04162">
        <w:rPr>
          <w:noProof/>
          <w:sz w:val="24"/>
          <w:szCs w:val="24"/>
        </w:rPr>
        <w:drawing>
          <wp:inline distT="0" distB="0" distL="0" distR="0" wp14:anchorId="4FAE1DC7" wp14:editId="65B9429E">
            <wp:extent cx="6108192" cy="5731510"/>
            <wp:effectExtent l="0" t="0" r="6985" b="2540"/>
            <wp:docPr id="1002144655"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44655" name="Picture 1" descr="A picture containing text, screenshot, number, font&#10;&#10;Description automatically generated"/>
                    <pic:cNvPicPr/>
                  </pic:nvPicPr>
                  <pic:blipFill>
                    <a:blip r:embed="rId37"/>
                    <a:stretch>
                      <a:fillRect/>
                    </a:stretch>
                  </pic:blipFill>
                  <pic:spPr>
                    <a:xfrm>
                      <a:off x="0" y="0"/>
                      <a:ext cx="6111899" cy="5734988"/>
                    </a:xfrm>
                    <a:prstGeom prst="rect">
                      <a:avLst/>
                    </a:prstGeom>
                  </pic:spPr>
                </pic:pic>
              </a:graphicData>
            </a:graphic>
          </wp:inline>
        </w:drawing>
      </w:r>
    </w:p>
    <w:p w14:paraId="157FCDE6" w14:textId="77777777" w:rsidR="001C15EE" w:rsidRPr="00D04162" w:rsidRDefault="001C15EE" w:rsidP="001C15EE">
      <w:pPr>
        <w:spacing w:after="200" w:line="276" w:lineRule="auto"/>
        <w:ind w:left="-567" w:firstLine="297"/>
        <w:jc w:val="both"/>
        <w:rPr>
          <w:rFonts w:ascii="Cambria" w:eastAsia="Calibri" w:hAnsi="Cambria" w:cs="Times New Roman"/>
          <w:sz w:val="24"/>
          <w:szCs w:val="24"/>
          <w:lang w:val="sq-AL"/>
        </w:rPr>
      </w:pPr>
    </w:p>
    <w:p w14:paraId="630AACA5" w14:textId="77777777" w:rsidR="001C15EE" w:rsidRPr="00D04162" w:rsidRDefault="001C15EE" w:rsidP="001C15EE">
      <w:pPr>
        <w:pStyle w:val="Heading3"/>
        <w:spacing w:line="276" w:lineRule="auto"/>
        <w:rPr>
          <w:rFonts w:ascii="Cambria" w:eastAsia="Calibri" w:hAnsi="Cambria" w:cs="Times New Roman"/>
          <w:b/>
          <w:color w:val="auto"/>
          <w:lang w:val="sq-AL"/>
        </w:rPr>
      </w:pPr>
      <w:r w:rsidRPr="00D04162">
        <w:rPr>
          <w:rFonts w:ascii="Cambria" w:eastAsia="Calibri" w:hAnsi="Cambria" w:cs="Times New Roman"/>
          <w:b/>
          <w:color w:val="auto"/>
          <w:lang w:val="sq-AL"/>
        </w:rPr>
        <w:lastRenderedPageBreak/>
        <w:t>Përmbledhje e Treguesve Kyç të Performancës</w:t>
      </w:r>
    </w:p>
    <w:p w14:paraId="2B8E29B5" w14:textId="77777777" w:rsidR="001C15EE" w:rsidRPr="00D04162" w:rsidRDefault="001C15EE" w:rsidP="001C15EE">
      <w:pPr>
        <w:spacing w:line="240" w:lineRule="auto"/>
        <w:rPr>
          <w:lang w:val="sq-AL"/>
        </w:rPr>
      </w:pPr>
    </w:p>
    <w:p w14:paraId="07E2D096" w14:textId="77777777" w:rsidR="001C15EE" w:rsidRPr="00D04162" w:rsidRDefault="001C15EE" w:rsidP="001C15EE">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Përgjatë 3 viteve të PBA 2024-2026, Ministria e Brendshme do të përmbushë objektivat e saj përmes:</w:t>
      </w:r>
    </w:p>
    <w:p w14:paraId="2368B714"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bookmarkStart w:id="385" w:name="_Hlk115098998"/>
      <w:r w:rsidRPr="00D04162">
        <w:rPr>
          <w:rFonts w:ascii="Cambria" w:eastAsia="Calibri" w:hAnsi="Cambria" w:cs="Times New Roman"/>
          <w:sz w:val="24"/>
          <w:szCs w:val="24"/>
          <w:lang w:val="sq-AL"/>
        </w:rPr>
        <w:t>Rritjes së nivelit të sigurisë publike duke forcuar kontrollin e territorit dhe policimin në komunitet p</w:t>
      </w:r>
      <w:r w:rsidRPr="00D04162">
        <w:rPr>
          <w:rFonts w:ascii="Cambria" w:eastAsia="Calibri" w:hAnsi="Cambria" w:cs="Times New Roman"/>
          <w:sz w:val="24"/>
          <w:szCs w:val="24"/>
          <w:lang w:eastAsia="ja-JP"/>
        </w:rPr>
        <w:t xml:space="preserve">ërmes </w:t>
      </w:r>
      <w:r w:rsidRPr="00D04162">
        <w:rPr>
          <w:rFonts w:ascii="Cambria" w:eastAsia="Calibri" w:hAnsi="Cambria" w:cs="Times New Roman"/>
          <w:sz w:val="24"/>
          <w:szCs w:val="24"/>
          <w:lang w:val="sq-AL"/>
        </w:rPr>
        <w:t xml:space="preserve">rritjes së numrit të shërbimeve të patrullimit si dhe shpejtësia e reagimit të shërbimeve policore në 13 minuta në vitin 2026;  </w:t>
      </w:r>
    </w:p>
    <w:p w14:paraId="034430AB"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sigurisë rrugore përmes patrullimeve në rrugë dhe forcimi i kontrollit të territorit me policimin në komunitet. Synohet ulja e numrit të aksidenteve në rrugë si dhe ulja e numrit të aksidenteve rrugore me pasojë vdekjen,</w:t>
      </w:r>
    </w:p>
    <w:p w14:paraId="6A0BBEA6"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Reduktimit të kohës së reagimit ndaj krimeve të dhunës në familje 14 minuta në vitin 2026;</w:t>
      </w:r>
    </w:p>
    <w:p w14:paraId="5F9DDECA"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në fushën kundër korrupsionit  dhe veprave penale në detyrë nga 397 hetime në vitin 2023 në 429 hetime në vitin 2026;</w:t>
      </w:r>
    </w:p>
    <w:p w14:paraId="4678DF39"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për pastrimin e produkteve (PP) të veprës penale ndaj totalit të hetimeve, nga 239 hetime në vitin 2023 në 259 hetime në vitin 2026;</w:t>
      </w:r>
    </w:p>
    <w:p w14:paraId="26186081"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Parandalimit i veprave të rënda Kriminale (vrasje), duke synuar uljen e rasteve me 2% krahasuar një vitin paraardhës;</w:t>
      </w:r>
    </w:p>
    <w:p w14:paraId="103B03B1"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operaciones të forcave  speciale  për kapjen e autorëve të veprave të rënda kriminale në 245 opearcione në vitin 2026;</w:t>
      </w:r>
    </w:p>
    <w:p w14:paraId="43095413"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për individe dhe grupe me tendenca terroriste me 10% në vitin 2026;</w:t>
      </w:r>
    </w:p>
    <w:p w14:paraId="57EB2E46"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Të kontribuojë në përmirësimin e vazhdueshëm të Sigurise së Personaliteteve Vendas dhe të Huaj si edhe Sigurisë së Objekteve të Rëndësisë së Veçantë në përputhje me standardet europiane, konkretisht në zbatimin e standartin Gjerman.</w:t>
      </w:r>
    </w:p>
    <w:p w14:paraId="745B174E"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Përdorimit në mënyrë efektive të përditësimit të ngjarjeve në regjistrin civil, në autorizimin dhe çertifikimin e aplikimeve për lëshimin e dokumenteve të identitetit. Synohet reduktimi i kohës për trajtimin e kërkesës nga sistemi i RKGJ-së (nga 0.5 orë në vitin 2023 në jo më shumë se 0.4 orë në vitin 2026).</w:t>
      </w:r>
    </w:p>
    <w:p w14:paraId="659A1068" w14:textId="77777777" w:rsidR="001C15EE" w:rsidRPr="00D04162" w:rsidRDefault="001C15EE" w:rsidP="00103CE4">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Rritja e numrit të çështjeve të përfunduara nga institucioni i prefektit kundrejt numrit total të </w:t>
      </w:r>
      <w:r w:rsidRPr="00D04162">
        <w:rPr>
          <w:rFonts w:ascii="Segoe UI Symbol" w:eastAsia="Segoe UI Symbol" w:hAnsi="Segoe UI Symbol" w:cs="Times New Roman"/>
          <w:sz w:val="24"/>
          <w:szCs w:val="24"/>
          <w:lang w:eastAsia="ja-JP"/>
        </w:rPr>
        <w:t>ç</w:t>
      </w:r>
      <w:r w:rsidRPr="00D04162">
        <w:rPr>
          <w:rFonts w:ascii="Cambria" w:eastAsia="Calibri" w:hAnsi="Cambria" w:cs="Times New Roman"/>
          <w:sz w:val="24"/>
          <w:szCs w:val="24"/>
          <w:lang w:val="sq-AL"/>
        </w:rPr>
        <w:t>ështjeve të prezantuara nga institucionet/qytetaret nga 62% në vitin 2023 në 66% në vitin 2026;</w:t>
      </w:r>
    </w:p>
    <w:bookmarkEnd w:id="385"/>
    <w:p w14:paraId="62745666" w14:textId="77777777" w:rsidR="001C15EE" w:rsidRPr="00D04162" w:rsidRDefault="001C15EE" w:rsidP="001C15EE">
      <w:pPr>
        <w:spacing w:after="0" w:line="240" w:lineRule="auto"/>
        <w:ind w:left="720"/>
        <w:jc w:val="both"/>
        <w:rPr>
          <w:rFonts w:ascii="Cambria" w:eastAsia="Calibri" w:hAnsi="Cambria" w:cs="Times New Roman"/>
          <w:sz w:val="24"/>
          <w:szCs w:val="24"/>
          <w:lang w:val="sq-AL"/>
        </w:rPr>
      </w:pPr>
    </w:p>
    <w:p w14:paraId="2423611F" w14:textId="77777777" w:rsidR="00F414A1" w:rsidRPr="00D04162" w:rsidRDefault="00F414A1" w:rsidP="005B66E4">
      <w:pPr>
        <w:spacing w:after="0" w:line="276" w:lineRule="auto"/>
        <w:ind w:left="720"/>
        <w:jc w:val="both"/>
        <w:rPr>
          <w:rFonts w:ascii="Cambria" w:eastAsia="Calibri" w:hAnsi="Cambria" w:cs="Times New Roman"/>
          <w:sz w:val="24"/>
          <w:szCs w:val="24"/>
          <w:lang w:val="sq-AL"/>
        </w:rPr>
      </w:pPr>
    </w:p>
    <w:p w14:paraId="7C51A279" w14:textId="77777777" w:rsidR="007C7A91" w:rsidRPr="00D04162" w:rsidRDefault="00D156ED" w:rsidP="007C7A91">
      <w:pPr>
        <w:pStyle w:val="Heading2"/>
        <w:numPr>
          <w:ilvl w:val="1"/>
          <w:numId w:val="19"/>
        </w:numPr>
        <w:spacing w:line="276" w:lineRule="auto"/>
        <w:rPr>
          <w:rFonts w:ascii="Cambria" w:eastAsia="Calibri" w:hAnsi="Cambria"/>
          <w:i w:val="0"/>
          <w:sz w:val="24"/>
          <w:szCs w:val="24"/>
        </w:rPr>
      </w:pPr>
      <w:bookmarkStart w:id="386" w:name="_Toc518562262"/>
      <w:bookmarkStart w:id="387" w:name="_Toc136427485"/>
      <w:r w:rsidRPr="00D04162">
        <w:rPr>
          <w:rFonts w:ascii="Cambria" w:eastAsia="Calibri" w:hAnsi="Cambria"/>
          <w:i w:val="0"/>
          <w:sz w:val="24"/>
          <w:szCs w:val="24"/>
        </w:rPr>
        <w:t>MINISTRIA E MBROJTJES</w:t>
      </w:r>
      <w:bookmarkEnd w:id="386"/>
      <w:bookmarkEnd w:id="387"/>
    </w:p>
    <w:p w14:paraId="62D2EF58" w14:textId="77777777" w:rsidR="007C7A91" w:rsidRPr="00D04162" w:rsidRDefault="007C7A91" w:rsidP="007C7A91">
      <w:pPr>
        <w:spacing w:after="200" w:line="276" w:lineRule="auto"/>
        <w:jc w:val="both"/>
        <w:rPr>
          <w:rFonts w:ascii="Cambria" w:eastAsia="Calibri" w:hAnsi="Cambria" w:cs="Times New Roman"/>
          <w:sz w:val="24"/>
          <w:szCs w:val="24"/>
          <w:lang w:val="sq-AL"/>
        </w:rPr>
      </w:pPr>
      <w:bookmarkStart w:id="388" w:name="_Toc516545"/>
      <w:r w:rsidRPr="00D04162">
        <w:rPr>
          <w:rFonts w:ascii="Cambria" w:eastAsia="Calibri" w:hAnsi="Cambria" w:cs="Times New Roman"/>
          <w:sz w:val="24"/>
          <w:szCs w:val="24"/>
          <w:lang w:val="sq-AL"/>
        </w:rPr>
        <w:t>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2024-</w:t>
      </w:r>
      <w:r w:rsidRPr="00D04162">
        <w:rPr>
          <w:rFonts w:ascii="Cambria" w:eastAsia="Calibri" w:hAnsi="Cambria" w:cs="Times New Roman"/>
          <w:sz w:val="24"/>
          <w:szCs w:val="24"/>
          <w:lang w:val="sq-AL"/>
        </w:rPr>
        <w:lastRenderedPageBreak/>
        <w:t xml:space="preserve">2026 paraqesin një nivel të përmirësuar mbështetjeje me burime financiare duke garantuar arritjen e kapaciteteve operacionale të deklaruara në kuadër të Aleancës së NATO-s në tre vitet e ardhshme. </w:t>
      </w:r>
    </w:p>
    <w:p w14:paraId="5134F8AE" w14:textId="77777777" w:rsidR="007C7A91" w:rsidRPr="00D04162" w:rsidRDefault="007C7A91" w:rsidP="007C7A91">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Në këtë kuadër, nisur nga këto prioritete, janë përpiluar kërkesat buxhetore në përmbushje të treguesve të përformancës si më poshtë specifikuar:</w:t>
      </w:r>
    </w:p>
    <w:p w14:paraId="783512C2" w14:textId="77777777" w:rsidR="007C7A91" w:rsidRPr="00D04162" w:rsidRDefault="007C7A91" w:rsidP="007C7A91">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Lartësimi i figurës dhe integritetit të ushtarakut;</w:t>
      </w:r>
    </w:p>
    <w:p w14:paraId="271D9DBB" w14:textId="77777777" w:rsidR="007C7A91" w:rsidRPr="00D04162" w:rsidRDefault="007C7A91" w:rsidP="007C7A91">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Implementimi në mënyrë cilësore i detyrimeve që rrjedhin nga pjesëmarrja dhe anëtarësia në organizma të niveleve të larta ndërkombëtare si: NATO, EAPC, RACVIAC, etj; i realizuar nëpërmjet nënshkrimit të marrëveshjeve ndërkombëtare në kuadër të partneritetit mes vendeve, rritjes së sigurisë në rajon e më gjerë.</w:t>
      </w:r>
    </w:p>
    <w:p w14:paraId="3638CF26" w14:textId="77777777" w:rsidR="007C7A91" w:rsidRPr="00D04162" w:rsidRDefault="007C7A91" w:rsidP="007C7A91">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Modernizimi me armatim të lehtë dhe municione për Forcat e Armatosura.</w:t>
      </w:r>
    </w:p>
    <w:p w14:paraId="3C6FB1D5" w14:textId="77777777" w:rsidR="007C7A91" w:rsidRPr="00D04162" w:rsidRDefault="007C7A91" w:rsidP="007C7A91">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Shpenzimet për Ministrinë e Mbrojtjes në vlerë nominale, në përqindje ndaj PBB dhe në përqindje ndaj shpenzimeve të përgjithshme të qeverisë për periudhën 2023-2026, paraqiten në tabelën e mëposhtme:</w:t>
      </w:r>
    </w:p>
    <w:p w14:paraId="240607BB" w14:textId="77777777" w:rsidR="007C7A91" w:rsidRPr="00D04162" w:rsidRDefault="007C7A91" w:rsidP="007C7A91">
      <w:pPr>
        <w:spacing w:after="200" w:line="276" w:lineRule="auto"/>
        <w:contextualSpacing/>
        <w:jc w:val="both"/>
        <w:rPr>
          <w:rFonts w:ascii="Cambria" w:eastAsia="Times New Roman" w:hAnsi="Cambria" w:cs="Times New Roman"/>
          <w:sz w:val="24"/>
          <w:szCs w:val="24"/>
          <w:lang w:val="sq-AL"/>
        </w:rPr>
      </w:pPr>
      <w:r w:rsidRPr="00D04162">
        <w:rPr>
          <w:rFonts w:ascii="Cambria" w:eastAsia="Calibri" w:hAnsi="Cambria" w:cs="Times New Roman"/>
          <w:b/>
          <w:sz w:val="24"/>
          <w:szCs w:val="24"/>
          <w:lang w:val="sq-AL"/>
        </w:rPr>
        <w:t>Tabela 15</w:t>
      </w:r>
      <w:r w:rsidRPr="00D04162">
        <w:rPr>
          <w:rFonts w:ascii="Cambria" w:eastAsia="Calibri" w:hAnsi="Cambria" w:cs="Times New Roman"/>
          <w:sz w:val="24"/>
          <w:szCs w:val="24"/>
          <w:lang w:val="sq-AL"/>
        </w:rPr>
        <w:t xml:space="preserve">: </w:t>
      </w:r>
      <w:r w:rsidRPr="00D04162">
        <w:rPr>
          <w:rFonts w:ascii="Cambria" w:eastAsia="Times New Roman" w:hAnsi="Cambria" w:cs="Times New Roman"/>
          <w:sz w:val="24"/>
          <w:szCs w:val="24"/>
          <w:lang w:val="sq-AL"/>
        </w:rPr>
        <w:t>Shpenzimet për Ministrinë e Mbrojtjes në vlerë nominale (në mln lekë) dhe në % ndaj PBB 2023-2026</w:t>
      </w:r>
    </w:p>
    <w:p w14:paraId="16635220" w14:textId="77777777" w:rsidR="007C7A91" w:rsidRPr="00D04162" w:rsidRDefault="007C7A91" w:rsidP="007C7A91">
      <w:pPr>
        <w:spacing w:after="200" w:line="276" w:lineRule="auto"/>
        <w:contextualSpacing/>
        <w:jc w:val="both"/>
        <w:rPr>
          <w:rFonts w:ascii="Cambria" w:eastAsia="Times New Roman" w:hAnsi="Cambria" w:cs="Times New Roman"/>
          <w:sz w:val="24"/>
          <w:szCs w:val="24"/>
          <w:lang w:val="sq-AL"/>
        </w:rPr>
      </w:pPr>
    </w:p>
    <w:p w14:paraId="7B524A25" w14:textId="77777777" w:rsidR="007C7A91" w:rsidRPr="00D04162" w:rsidRDefault="007C7A91" w:rsidP="007C7A91">
      <w:pPr>
        <w:spacing w:after="200" w:line="276" w:lineRule="auto"/>
        <w:contextualSpacing/>
        <w:jc w:val="both"/>
        <w:rPr>
          <w:rFonts w:ascii="Cambria" w:eastAsia="Times New Roman" w:hAnsi="Cambria" w:cs="Times New Roman"/>
          <w:sz w:val="24"/>
          <w:szCs w:val="24"/>
          <w:lang w:val="sq-AL"/>
        </w:rPr>
      </w:pPr>
      <w:r w:rsidRPr="00D04162">
        <w:rPr>
          <w:rFonts w:ascii="Cambria" w:hAnsi="Cambria"/>
          <w:noProof/>
          <w:sz w:val="24"/>
          <w:szCs w:val="24"/>
        </w:rPr>
        <w:drawing>
          <wp:inline distT="0" distB="0" distL="0" distR="0" wp14:anchorId="0F3D93C0" wp14:editId="4859D2E3">
            <wp:extent cx="6162675" cy="201928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774" cy="2022592"/>
                    </a:xfrm>
                    <a:prstGeom prst="rect">
                      <a:avLst/>
                    </a:prstGeom>
                    <a:noFill/>
                    <a:ln>
                      <a:noFill/>
                    </a:ln>
                  </pic:spPr>
                </pic:pic>
              </a:graphicData>
            </a:graphic>
          </wp:inline>
        </w:drawing>
      </w:r>
    </w:p>
    <w:p w14:paraId="1EF37A4F" w14:textId="77777777" w:rsidR="007C7A91" w:rsidRPr="00D04162" w:rsidRDefault="007C7A91" w:rsidP="007C7A91">
      <w:pPr>
        <w:spacing w:after="200" w:line="276" w:lineRule="auto"/>
        <w:contextualSpacing/>
        <w:jc w:val="both"/>
        <w:rPr>
          <w:rFonts w:ascii="Cambria" w:eastAsia="Times New Roman" w:hAnsi="Cambria" w:cs="Times New Roman"/>
          <w:sz w:val="24"/>
          <w:szCs w:val="24"/>
          <w:lang w:val="sq-AL"/>
        </w:rPr>
      </w:pPr>
    </w:p>
    <w:p w14:paraId="7DA7EEC1" w14:textId="77777777" w:rsidR="007C7A91" w:rsidRPr="00D04162" w:rsidRDefault="007C7A91" w:rsidP="007C7A91">
      <w:pPr>
        <w:pStyle w:val="Heading3"/>
        <w:spacing w:line="276" w:lineRule="auto"/>
        <w:rPr>
          <w:rFonts w:ascii="Cambria" w:hAnsi="Cambria"/>
          <w:b/>
          <w:color w:val="auto"/>
          <w:lang w:val="sq-AL"/>
        </w:rPr>
      </w:pPr>
      <w:r w:rsidRPr="00D04162">
        <w:rPr>
          <w:rFonts w:ascii="Cambria" w:hAnsi="Cambria"/>
          <w:b/>
          <w:color w:val="auto"/>
          <w:lang w:val="sq-AL"/>
        </w:rPr>
        <w:t>Prioritetet dhe treguesit e performancës për periudhën 2023-2026</w:t>
      </w:r>
    </w:p>
    <w:p w14:paraId="2E7F5BF3" w14:textId="77777777" w:rsidR="007C7A91" w:rsidRPr="00D04162" w:rsidRDefault="007C7A91" w:rsidP="007C7A91">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14:paraId="66F73A3D" w14:textId="77777777" w:rsidR="007C7A91" w:rsidRPr="00D04162" w:rsidRDefault="007C7A91" w:rsidP="007C7A91">
      <w:p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Me këtë buxhet, Ministria e Mbrojtjes synon:</w:t>
      </w:r>
    </w:p>
    <w:p w14:paraId="35822282" w14:textId="77777777" w:rsidR="007C7A91" w:rsidRPr="00D04162" w:rsidRDefault="007C7A91" w:rsidP="007C7A91">
      <w:pPr>
        <w:numPr>
          <w:ilvl w:val="0"/>
          <w:numId w:val="13"/>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Modernizimin e kapaciteteve dhe infrastrukturës së FA duke:</w:t>
      </w:r>
    </w:p>
    <w:p w14:paraId="5C72A1BA" w14:textId="77777777" w:rsidR="007C7A91" w:rsidRPr="00D04162" w:rsidRDefault="007C7A91" w:rsidP="007C7A91">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zhvilluar kapacitetet e FA në përputhje me Planin Afatgjatë të Zhvillimit;</w:t>
      </w:r>
    </w:p>
    <w:p w14:paraId="34B347DE" w14:textId="77777777" w:rsidR="007C7A91" w:rsidRPr="00D04162" w:rsidRDefault="007C7A91" w:rsidP="007C7A91">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 xml:space="preserve">vijuar pajisjen e Forcave Tokësore me armatim të ri të ndërveprueshëm me aleatët në NATO; </w:t>
      </w:r>
    </w:p>
    <w:p w14:paraId="5CD8EDAF" w14:textId="77777777" w:rsidR="007C7A91" w:rsidRPr="00D04162" w:rsidRDefault="007C7A91" w:rsidP="007C7A91">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zgjeruar investimet në infrastrukturë për përmirësimin e mjediseve të punës dhe ushtarake;</w:t>
      </w:r>
    </w:p>
    <w:p w14:paraId="09232AD8" w14:textId="77777777" w:rsidR="007C7A91" w:rsidRPr="00D04162" w:rsidRDefault="007C7A91" w:rsidP="007C7A91">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modernizuar pajisjet dhe sistemet kompjuterike. </w:t>
      </w:r>
    </w:p>
    <w:p w14:paraId="252F52E6" w14:textId="77777777" w:rsidR="007C7A91" w:rsidRPr="00D04162" w:rsidRDefault="007C7A91" w:rsidP="007C7A91">
      <w:pPr>
        <w:numPr>
          <w:ilvl w:val="0"/>
          <w:numId w:val="12"/>
        </w:numPr>
        <w:spacing w:after="120" w:line="276" w:lineRule="auto"/>
        <w:jc w:val="both"/>
        <w:rPr>
          <w:rFonts w:ascii="Cambria" w:eastAsiaTheme="minorHAnsi" w:hAnsi="Cambria" w:cs="Times New Roman"/>
          <w:sz w:val="24"/>
          <w:szCs w:val="24"/>
          <w:lang w:val="sq-AL"/>
        </w:rPr>
      </w:pPr>
      <w:r w:rsidRPr="00D04162">
        <w:rPr>
          <w:rFonts w:ascii="Cambria" w:eastAsiaTheme="minorHAnsi" w:hAnsi="Cambria" w:cs="Times New Roman"/>
          <w:sz w:val="24"/>
          <w:szCs w:val="24"/>
          <w:lang w:val="sq-AL"/>
        </w:rPr>
        <w:t>Vijimin e pjesëmarrjes në operacionet e NATO-s duke rritur nivelin e angazhimit të FA, në operacionet e Aleancës  dhe pjesëmarrjen në misionet e iniciativat e reja që NATO mund të ndërmarrë.</w:t>
      </w:r>
    </w:p>
    <w:p w14:paraId="238BFE66" w14:textId="77777777" w:rsidR="007C7A91" w:rsidRPr="00D04162" w:rsidRDefault="007C7A91" w:rsidP="007C7A91">
      <w:pPr>
        <w:numPr>
          <w:ilvl w:val="0"/>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14:paraId="4CAB5569" w14:textId="77777777" w:rsidR="007C7A91" w:rsidRPr="00D04162" w:rsidRDefault="007C7A91" w:rsidP="007C7A91">
      <w:pPr>
        <w:numPr>
          <w:ilvl w:val="0"/>
          <w:numId w:val="12"/>
        </w:numPr>
        <w:spacing w:after="120" w:line="276" w:lineRule="auto"/>
        <w:jc w:val="both"/>
        <w:rPr>
          <w:rFonts w:ascii="Cambria" w:eastAsiaTheme="minorHAnsi" w:hAnsi="Cambria" w:cs="Times New Roman"/>
          <w:sz w:val="24"/>
          <w:szCs w:val="24"/>
          <w:lang w:val="sq-AL"/>
        </w:rPr>
      </w:pPr>
      <w:r w:rsidRPr="00D04162">
        <w:rPr>
          <w:rFonts w:ascii="Cambria" w:eastAsiaTheme="minorHAnsi" w:hAnsi="Cambria" w:cs="Times New Roman"/>
          <w:sz w:val="24"/>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14:paraId="63F88C7C" w14:textId="77777777" w:rsidR="007C7A91" w:rsidRPr="00D04162" w:rsidRDefault="007C7A91" w:rsidP="007C7A91">
      <w:pPr>
        <w:spacing w:after="120" w:line="276" w:lineRule="auto"/>
        <w:jc w:val="both"/>
        <w:rPr>
          <w:rFonts w:ascii="Cambria" w:eastAsiaTheme="minorHAnsi" w:hAnsi="Cambria" w:cs="Times New Roman"/>
          <w:sz w:val="24"/>
          <w:szCs w:val="24"/>
          <w:lang w:val="sq-AL"/>
        </w:rPr>
      </w:pPr>
    </w:p>
    <w:p w14:paraId="51326E1A" w14:textId="77777777" w:rsidR="007C7A91" w:rsidRPr="00D04162" w:rsidRDefault="007C7A91" w:rsidP="007C7A91">
      <w:pPr>
        <w:spacing w:after="120" w:line="276" w:lineRule="auto"/>
        <w:jc w:val="both"/>
        <w:rPr>
          <w:rFonts w:ascii="Cambria" w:eastAsia="Times New Roman" w:hAnsi="Cambria" w:cs="Times New Roman"/>
          <w:sz w:val="24"/>
          <w:szCs w:val="24"/>
          <w:lang w:val="sq-AL"/>
        </w:rPr>
      </w:pPr>
      <w:r w:rsidRPr="00D04162">
        <w:rPr>
          <w:rFonts w:ascii="Cambria" w:eastAsiaTheme="minorHAnsi" w:hAnsi="Cambria" w:cs="Times New Roman"/>
          <w:b/>
          <w:sz w:val="24"/>
          <w:szCs w:val="24"/>
          <w:lang w:val="sq-AL"/>
        </w:rPr>
        <w:t xml:space="preserve">       Tabela</w:t>
      </w:r>
      <w:r w:rsidRPr="00D04162">
        <w:rPr>
          <w:rFonts w:ascii="Cambria" w:eastAsiaTheme="minorHAnsi" w:hAnsi="Cambria" w:cs="Times New Roman"/>
          <w:sz w:val="24"/>
          <w:szCs w:val="24"/>
          <w:lang w:val="sq-AL"/>
        </w:rPr>
        <w:t xml:space="preserve">: </w:t>
      </w:r>
      <w:r w:rsidRPr="00D04162">
        <w:rPr>
          <w:rFonts w:ascii="Cambria" w:eastAsia="Times New Roman" w:hAnsi="Cambria" w:cs="Times New Roman"/>
          <w:sz w:val="24"/>
          <w:szCs w:val="24"/>
          <w:lang w:val="sq-AL"/>
        </w:rPr>
        <w:t>Shpenzimet për Ministrinë e Mbrojtjes për PBA 2023-2026</w:t>
      </w:r>
    </w:p>
    <w:p w14:paraId="16B6BB5B" w14:textId="77777777" w:rsidR="007C7A91" w:rsidRPr="00D04162" w:rsidRDefault="007C7A91" w:rsidP="007C7A91">
      <w:pPr>
        <w:spacing w:after="120" w:line="276" w:lineRule="auto"/>
        <w:jc w:val="both"/>
        <w:rPr>
          <w:rFonts w:ascii="Cambria" w:eastAsiaTheme="minorHAnsi" w:hAnsi="Cambria" w:cs="Times New Roman"/>
          <w:sz w:val="24"/>
          <w:szCs w:val="24"/>
          <w:lang w:val="sq-AL"/>
        </w:rPr>
      </w:pPr>
      <w:r w:rsidRPr="00D04162">
        <w:rPr>
          <w:rFonts w:ascii="Cambria" w:hAnsi="Cambria"/>
          <w:noProof/>
          <w:sz w:val="24"/>
          <w:szCs w:val="24"/>
        </w:rPr>
        <w:lastRenderedPageBreak/>
        <w:drawing>
          <wp:inline distT="0" distB="0" distL="0" distR="0" wp14:anchorId="38FC39C3" wp14:editId="3F40CBE0">
            <wp:extent cx="5943298" cy="44005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932" cy="4401760"/>
                    </a:xfrm>
                    <a:prstGeom prst="rect">
                      <a:avLst/>
                    </a:prstGeom>
                    <a:noFill/>
                    <a:ln>
                      <a:noFill/>
                    </a:ln>
                  </pic:spPr>
                </pic:pic>
              </a:graphicData>
            </a:graphic>
          </wp:inline>
        </w:drawing>
      </w:r>
    </w:p>
    <w:p w14:paraId="7B3E58B6" w14:textId="77777777" w:rsidR="007C7A91" w:rsidRPr="00D04162" w:rsidRDefault="007C7A91" w:rsidP="007C7A91">
      <w:pPr>
        <w:spacing w:after="120" w:line="276" w:lineRule="auto"/>
        <w:jc w:val="both"/>
        <w:rPr>
          <w:rFonts w:ascii="Cambria" w:eastAsia="Calibri" w:hAnsi="Cambria" w:cs="Times New Roman"/>
          <w:sz w:val="24"/>
          <w:szCs w:val="24"/>
          <w:lang w:val="sq-AL"/>
        </w:rPr>
      </w:pPr>
    </w:p>
    <w:p w14:paraId="21DE4956" w14:textId="77777777" w:rsidR="00B77391" w:rsidRPr="00D04162" w:rsidRDefault="00B77391" w:rsidP="005B66E4">
      <w:pPr>
        <w:spacing w:after="120" w:line="276" w:lineRule="auto"/>
        <w:jc w:val="both"/>
        <w:rPr>
          <w:rFonts w:ascii="Times New Roman" w:eastAsia="Calibri" w:hAnsi="Times New Roman" w:cs="Times New Roman"/>
          <w:sz w:val="24"/>
          <w:szCs w:val="24"/>
          <w:lang w:val="sq-AL"/>
        </w:rPr>
      </w:pPr>
    </w:p>
    <w:p w14:paraId="67B02E99" w14:textId="77777777" w:rsidR="0059085B" w:rsidRPr="00D04162" w:rsidRDefault="00E07F38" w:rsidP="00103CE4">
      <w:pPr>
        <w:pStyle w:val="Heading2"/>
        <w:numPr>
          <w:ilvl w:val="1"/>
          <w:numId w:val="19"/>
        </w:numPr>
        <w:spacing w:line="276" w:lineRule="auto"/>
        <w:rPr>
          <w:rFonts w:ascii="Cambria" w:eastAsia="Calibri" w:hAnsi="Cambria"/>
          <w:i w:val="0"/>
          <w:sz w:val="24"/>
          <w:szCs w:val="24"/>
        </w:rPr>
      </w:pPr>
      <w:bookmarkStart w:id="389" w:name="_Toc136427486"/>
      <w:r w:rsidRPr="00D04162">
        <w:rPr>
          <w:rFonts w:ascii="Cambria" w:eastAsia="Calibri" w:hAnsi="Cambria"/>
          <w:i w:val="0"/>
          <w:sz w:val="24"/>
          <w:szCs w:val="24"/>
        </w:rPr>
        <w:t>MINISTRIA E TURIZMIT DHE MJEDISIT</w:t>
      </w:r>
      <w:bookmarkEnd w:id="388"/>
      <w:bookmarkEnd w:id="389"/>
    </w:p>
    <w:p w14:paraId="6CF892EC" w14:textId="77777777" w:rsidR="007C7A91" w:rsidRPr="00D04162" w:rsidRDefault="007C7A91" w:rsidP="007C7A91">
      <w:pPr>
        <w:spacing w:after="200" w:line="276" w:lineRule="auto"/>
        <w:jc w:val="both"/>
        <w:rPr>
          <w:rFonts w:ascii="Cambria" w:eastAsia="Arial" w:hAnsi="Cambria" w:cs="Arial"/>
          <w:sz w:val="24"/>
          <w:szCs w:val="24"/>
          <w:lang w:val="sq-AL" w:eastAsia="en-GB"/>
        </w:rPr>
      </w:pPr>
    </w:p>
    <w:p w14:paraId="172964CB" w14:textId="77777777" w:rsidR="007C7A91" w:rsidRPr="00D04162" w:rsidRDefault="007C7A91" w:rsidP="007C7A91">
      <w:pPr>
        <w:spacing w:after="20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14:paraId="2A0C795E" w14:textId="77777777" w:rsidR="007C7A91" w:rsidRPr="00D04162" w:rsidRDefault="007C7A91" w:rsidP="007C7A91">
      <w:pPr>
        <w:spacing w:after="20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Për periudhën 2023-2026, Ministria e Turizmit dhe Mjedisit do të përmbushë objektivat e synuar përmes fondeve buxhetore të alokuara sipas tabelës së mëposhtme. </w:t>
      </w:r>
    </w:p>
    <w:p w14:paraId="3B98D8C6" w14:textId="77777777" w:rsidR="007C7A91" w:rsidRPr="00D04162" w:rsidRDefault="007C7A91" w:rsidP="007C7A91">
      <w:pPr>
        <w:spacing w:after="0" w:line="276" w:lineRule="auto"/>
        <w:jc w:val="both"/>
        <w:rPr>
          <w:rFonts w:ascii="Cambria" w:eastAsia="Calibri" w:hAnsi="Cambria" w:cs="Arial"/>
          <w:sz w:val="24"/>
          <w:szCs w:val="24"/>
          <w:lang w:val="sq-AL"/>
        </w:rPr>
      </w:pPr>
      <w:r w:rsidRPr="00D04162">
        <w:rPr>
          <w:rFonts w:ascii="Cambria" w:eastAsia="Arial" w:hAnsi="Cambria" w:cs="Arial"/>
          <w:b/>
          <w:sz w:val="24"/>
          <w:szCs w:val="24"/>
          <w:lang w:val="sq-AL" w:eastAsia="en-GB"/>
        </w:rPr>
        <w:t>Tabela</w:t>
      </w:r>
      <w:r w:rsidRPr="00D04162">
        <w:rPr>
          <w:rFonts w:ascii="Cambria" w:eastAsia="Arial" w:hAnsi="Cambria" w:cs="Arial"/>
          <w:sz w:val="24"/>
          <w:szCs w:val="24"/>
          <w:lang w:val="sq-AL" w:eastAsia="en-GB"/>
        </w:rPr>
        <w:t xml:space="preserve">: </w:t>
      </w:r>
      <w:r w:rsidRPr="00D04162">
        <w:rPr>
          <w:rFonts w:ascii="Cambria" w:eastAsia="Calibri" w:hAnsi="Cambria" w:cs="Arial"/>
          <w:sz w:val="24"/>
          <w:szCs w:val="24"/>
          <w:lang w:val="sq-AL"/>
        </w:rPr>
        <w:t>Shpenzimet për Ministrinë e Turizmit dhe Mjedisit për PBA 2023-2026</w:t>
      </w:r>
    </w:p>
    <w:p w14:paraId="71C104A9" w14:textId="77777777" w:rsidR="00A319D5" w:rsidRPr="00D04162" w:rsidRDefault="00A319D5" w:rsidP="007C7A91">
      <w:pPr>
        <w:spacing w:after="0" w:line="276" w:lineRule="auto"/>
        <w:jc w:val="both"/>
        <w:rPr>
          <w:rFonts w:ascii="Cambria" w:eastAsia="Calibri" w:hAnsi="Cambria" w:cs="Arial"/>
          <w:sz w:val="24"/>
          <w:szCs w:val="24"/>
          <w:lang w:val="sq-AL"/>
        </w:rPr>
      </w:pPr>
      <w:r w:rsidRPr="00D04162">
        <w:rPr>
          <w:noProof/>
        </w:rPr>
        <w:lastRenderedPageBreak/>
        <w:drawing>
          <wp:inline distT="0" distB="0" distL="0" distR="0" wp14:anchorId="33DA28A4" wp14:editId="5355F45E">
            <wp:extent cx="5941009" cy="1630018"/>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0427" cy="1632602"/>
                    </a:xfrm>
                    <a:prstGeom prst="rect">
                      <a:avLst/>
                    </a:prstGeom>
                  </pic:spPr>
                </pic:pic>
              </a:graphicData>
            </a:graphic>
          </wp:inline>
        </w:drawing>
      </w:r>
    </w:p>
    <w:p w14:paraId="14DCB458" w14:textId="77777777" w:rsidR="007C7A91" w:rsidRPr="00D04162" w:rsidRDefault="007C7A91" w:rsidP="007C7A91">
      <w:pPr>
        <w:spacing w:after="0" w:line="276" w:lineRule="auto"/>
        <w:jc w:val="both"/>
        <w:rPr>
          <w:rFonts w:ascii="Cambria" w:eastAsia="Calibri" w:hAnsi="Cambria" w:cs="Arial"/>
          <w:sz w:val="24"/>
          <w:szCs w:val="24"/>
          <w:lang w:val="sq-AL"/>
        </w:rPr>
      </w:pPr>
    </w:p>
    <w:p w14:paraId="71FF4BA3" w14:textId="77777777" w:rsidR="007C7A91" w:rsidRPr="00D04162" w:rsidRDefault="007C7A91" w:rsidP="007C7A91">
      <w:pPr>
        <w:pStyle w:val="Heading3"/>
        <w:spacing w:line="276" w:lineRule="auto"/>
        <w:rPr>
          <w:rFonts w:ascii="Cambria" w:hAnsi="Cambria"/>
          <w:b/>
          <w:color w:val="auto"/>
          <w:lang w:val="sq-AL"/>
        </w:rPr>
      </w:pPr>
      <w:bookmarkStart w:id="390" w:name="_Toc527191571"/>
      <w:bookmarkStart w:id="391" w:name="_Toc527191603"/>
      <w:bookmarkStart w:id="392" w:name="_Toc527191729"/>
      <w:bookmarkEnd w:id="390"/>
      <w:bookmarkEnd w:id="391"/>
      <w:bookmarkEnd w:id="392"/>
      <w:r w:rsidRPr="00D04162">
        <w:rPr>
          <w:rFonts w:ascii="Cambria" w:hAnsi="Cambria"/>
          <w:b/>
          <w:color w:val="auto"/>
          <w:lang w:val="sq-AL"/>
        </w:rPr>
        <w:t>Prioritetet e Ministrisë së Turizmit dhe Mjedisit për periudhën 2023-2026</w:t>
      </w:r>
    </w:p>
    <w:p w14:paraId="6A05AAD7" w14:textId="77777777" w:rsidR="007C7A91" w:rsidRPr="00D04162" w:rsidRDefault="007C7A91" w:rsidP="007C7A91">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14:paraId="7677F968" w14:textId="77777777" w:rsidR="007C7A91" w:rsidRPr="00D04162" w:rsidRDefault="007C7A91" w:rsidP="007C7A91">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Prioritetet </w:t>
      </w:r>
      <w:r w:rsidRPr="00D04162">
        <w:rPr>
          <w:rFonts w:ascii="Cambria" w:hAnsi="Cambria" w:cs="Times New Roman"/>
          <w:color w:val="000000" w:themeColor="text1"/>
          <w:sz w:val="24"/>
          <w:szCs w:val="24"/>
          <w:lang w:val="sq-AL"/>
        </w:rPr>
        <w:t>për periudhën 2023-2026:</w:t>
      </w:r>
    </w:p>
    <w:p w14:paraId="73A7FBEC" w14:textId="77777777" w:rsidR="007C7A91" w:rsidRPr="00D04162" w:rsidRDefault="007C7A91"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Diversifikimi i produktit turistik për të arritur një turizëm gjithëvjetor</w:t>
      </w:r>
      <w:r w:rsidR="00FC3557" w:rsidRPr="00D04162">
        <w:rPr>
          <w:rFonts w:ascii="Cambria" w:eastAsia="SimSun" w:hAnsi="Cambria" w:cs="Arial"/>
          <w:sz w:val="24"/>
          <w:szCs w:val="24"/>
          <w:lang w:val="sq-AL"/>
        </w:rPr>
        <w:t xml:space="preserve"> duke promovuar gjer</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sisht Shqip</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rin</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n</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komunitetin nd</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rkomb</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tar s i nj</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destinacion i denj</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p</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r konkuruar globalisht</w:t>
      </w:r>
      <w:r w:rsidRPr="00D04162">
        <w:rPr>
          <w:rFonts w:ascii="Cambria" w:eastAsia="SimSun" w:hAnsi="Cambria" w:cs="Arial"/>
          <w:sz w:val="24"/>
          <w:szCs w:val="24"/>
          <w:lang w:val="sq-AL"/>
        </w:rPr>
        <w:t>;</w:t>
      </w:r>
    </w:p>
    <w:p w14:paraId="0E78715E" w14:textId="77777777" w:rsidR="007C7A91" w:rsidRPr="00D04162" w:rsidRDefault="007C7A91"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rPr>
        <w:t>Sigurimi e zhvillimi i qëndrueshëm i zonës bregdetare, nëpërmjet ofrimit të shërbimit të pastrimit gjatë sezonit turistik, me qëllim rritjen e turistëve të huaj;</w:t>
      </w:r>
    </w:p>
    <w:p w14:paraId="3DA1D487" w14:textId="77777777" w:rsidR="00FC3557" w:rsidRPr="00D04162" w:rsidRDefault="00FC3557"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Zhvillimi i produkteve dhe sh</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rbimeve 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reja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turiz</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m, si dhe p</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rmir</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simi i imazhit 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vendit duke promovuar produkte lokale;</w:t>
      </w:r>
    </w:p>
    <w:p w14:paraId="04630D6C" w14:textId="77777777" w:rsidR="007C7A91" w:rsidRPr="00D04162" w:rsidRDefault="00BD4D02"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Kthimi i trendit pozivitiv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Pyje duke synuar rritjen e volumit 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p</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rgjithsh</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m 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fondit pyjor prej 11 milion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met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r kub ose rreth 20%</w:t>
      </w:r>
      <w:r w:rsidR="00FC3557" w:rsidRPr="00D04162">
        <w:rPr>
          <w:rFonts w:ascii="Cambria" w:eastAsia="SimSun" w:hAnsi="Cambria" w:cs="Arial"/>
          <w:sz w:val="24"/>
          <w:szCs w:val="24"/>
          <w:lang w:val="sq-AL"/>
        </w:rPr>
        <w:t xml:space="preserve"> m</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shum</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t</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volumit t</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 xml:space="preserve"> p</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rgjithsh</w:t>
      </w:r>
      <w:r w:rsidR="00B31674" w:rsidRPr="00D04162">
        <w:rPr>
          <w:rFonts w:ascii="Cambria" w:eastAsia="SimSun" w:hAnsi="Cambria" w:cs="Arial"/>
          <w:sz w:val="24"/>
          <w:szCs w:val="24"/>
          <w:lang w:val="sq-AL"/>
        </w:rPr>
        <w:t>ë</w:t>
      </w:r>
      <w:r w:rsidR="00FC3557" w:rsidRPr="00D04162">
        <w:rPr>
          <w:rFonts w:ascii="Cambria" w:eastAsia="SimSun" w:hAnsi="Cambria" w:cs="Arial"/>
          <w:sz w:val="24"/>
          <w:szCs w:val="24"/>
          <w:lang w:val="sq-AL"/>
        </w:rPr>
        <w:t>m aktual;</w:t>
      </w:r>
    </w:p>
    <w:p w14:paraId="67069B8F" w14:textId="77777777" w:rsidR="007C7A91" w:rsidRPr="00D04162" w:rsidRDefault="00FC3557"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rdorimin e burimeve pyjore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m</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nyr</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q</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ndrueshme duke e kthyer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element qendror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vler</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n e paket</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s turistike n</w:t>
      </w:r>
      <w:r w:rsidR="00B31674" w:rsidRPr="00D04162">
        <w:rPr>
          <w:rFonts w:ascii="Cambria" w:eastAsia="SimSun" w:hAnsi="Cambria" w:cs="Arial"/>
          <w:sz w:val="24"/>
          <w:szCs w:val="24"/>
          <w:lang w:val="sq-AL"/>
        </w:rPr>
        <w:t>ë</w:t>
      </w:r>
      <w:r w:rsidRPr="00D04162">
        <w:rPr>
          <w:rFonts w:ascii="Cambria" w:eastAsia="SimSun" w:hAnsi="Cambria" w:cs="Arial"/>
          <w:sz w:val="24"/>
          <w:szCs w:val="24"/>
          <w:lang w:val="sq-AL"/>
        </w:rPr>
        <w:t xml:space="preserve"> bregdet, mal, historik e kulturor;</w:t>
      </w:r>
    </w:p>
    <w:p w14:paraId="038AA70D" w14:textId="77777777" w:rsidR="007C7A91" w:rsidRPr="00D04162" w:rsidRDefault="007C7A91" w:rsidP="007C7A91">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sipërfaqes se zonave të mbrojtura;</w:t>
      </w:r>
    </w:p>
    <w:p w14:paraId="793758FD" w14:textId="77777777" w:rsidR="007C7A91" w:rsidRPr="00D04162" w:rsidRDefault="007C7A91" w:rsidP="007C7A91">
      <w:pPr>
        <w:spacing w:after="0" w:line="276" w:lineRule="auto"/>
        <w:ind w:left="360"/>
        <w:contextualSpacing/>
        <w:jc w:val="both"/>
        <w:rPr>
          <w:rFonts w:ascii="Cambria" w:eastAsia="SimSun" w:hAnsi="Cambria" w:cs="Arial"/>
          <w:sz w:val="24"/>
          <w:szCs w:val="24"/>
          <w:lang w:val="sq-AL"/>
        </w:rPr>
      </w:pPr>
    </w:p>
    <w:p w14:paraId="5B5DD5BF" w14:textId="77777777" w:rsidR="007C7A91" w:rsidRPr="00D04162" w:rsidRDefault="007C7A91" w:rsidP="007C7A91">
      <w:pPr>
        <w:spacing w:after="0" w:line="276" w:lineRule="auto"/>
        <w:contextualSpacing/>
        <w:jc w:val="both"/>
        <w:rPr>
          <w:rFonts w:ascii="Cambria" w:eastAsia="SimSun" w:hAnsi="Cambria" w:cs="Arial"/>
          <w:sz w:val="24"/>
          <w:szCs w:val="24"/>
          <w:lang w:val="sq-AL"/>
        </w:rPr>
      </w:pPr>
    </w:p>
    <w:p w14:paraId="39DDF9B2" w14:textId="77777777" w:rsidR="007C7A91" w:rsidRPr="00D04162" w:rsidRDefault="007C7A91" w:rsidP="007C7A91">
      <w:pPr>
        <w:spacing w:after="0" w:line="276" w:lineRule="auto"/>
        <w:jc w:val="both"/>
        <w:rPr>
          <w:rFonts w:ascii="Cambria" w:eastAsia="Calibri" w:hAnsi="Cambria" w:cs="Arial"/>
          <w:sz w:val="24"/>
          <w:szCs w:val="24"/>
          <w:lang w:val="sq-AL"/>
        </w:rPr>
      </w:pPr>
      <w:r w:rsidRPr="00D04162">
        <w:rPr>
          <w:rFonts w:ascii="Cambria" w:eastAsia="SimSun" w:hAnsi="Cambria" w:cs="Arial"/>
          <w:b/>
          <w:sz w:val="24"/>
          <w:szCs w:val="24"/>
          <w:lang w:val="sq-AL"/>
        </w:rPr>
        <w:t>Tabela 22</w:t>
      </w:r>
      <w:r w:rsidRPr="00D04162">
        <w:rPr>
          <w:rFonts w:ascii="Cambria" w:eastAsia="SimSun" w:hAnsi="Cambria" w:cs="Arial"/>
          <w:sz w:val="24"/>
          <w:szCs w:val="24"/>
          <w:lang w:val="sq-AL"/>
        </w:rPr>
        <w:t xml:space="preserve">: Shpenzimet për Ministrinë e </w:t>
      </w:r>
      <w:r w:rsidRPr="00D04162">
        <w:rPr>
          <w:rFonts w:ascii="Cambria" w:eastAsia="Calibri" w:hAnsi="Cambria" w:cs="Arial"/>
          <w:sz w:val="24"/>
          <w:szCs w:val="24"/>
          <w:lang w:val="sq-AL"/>
        </w:rPr>
        <w:t>Turizmit dhe Mjedisit sipas programeve buxhetore dhe sipas artikujve ekonomikë</w:t>
      </w:r>
    </w:p>
    <w:p w14:paraId="13C0FE6E" w14:textId="77777777" w:rsidR="007C7A91" w:rsidRPr="00D04162" w:rsidRDefault="007C7A91" w:rsidP="007C7A91">
      <w:pPr>
        <w:spacing w:after="0" w:line="276" w:lineRule="auto"/>
        <w:jc w:val="both"/>
        <w:rPr>
          <w:rFonts w:ascii="Cambria" w:eastAsia="Arial" w:hAnsi="Cambria" w:cs="Arial"/>
          <w:sz w:val="24"/>
          <w:szCs w:val="24"/>
          <w:lang w:val="sq-AL" w:eastAsia="en-GB"/>
        </w:rPr>
      </w:pPr>
    </w:p>
    <w:p w14:paraId="6DED707D" w14:textId="77777777" w:rsidR="007C7A91" w:rsidRPr="00D04162" w:rsidRDefault="007C7A91" w:rsidP="007C7A91">
      <w:pPr>
        <w:spacing w:after="0" w:line="276" w:lineRule="auto"/>
        <w:contextualSpacing/>
        <w:jc w:val="both"/>
        <w:rPr>
          <w:rFonts w:ascii="Cambria" w:eastAsia="Calibri" w:hAnsi="Cambria" w:cs="Times New Roman"/>
          <w:b/>
          <w:noProof/>
          <w:sz w:val="24"/>
          <w:szCs w:val="24"/>
        </w:rPr>
      </w:pPr>
      <w:r w:rsidRPr="00D04162">
        <w:rPr>
          <w:rFonts w:ascii="Cambria" w:hAnsi="Cambria"/>
          <w:noProof/>
          <w:sz w:val="24"/>
          <w:szCs w:val="24"/>
        </w:rPr>
        <w:lastRenderedPageBreak/>
        <w:drawing>
          <wp:inline distT="0" distB="0" distL="0" distR="0" wp14:anchorId="238C9D5B" wp14:editId="647D726A">
            <wp:extent cx="5942437" cy="3339548"/>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813" cy="3342569"/>
                    </a:xfrm>
                    <a:prstGeom prst="rect">
                      <a:avLst/>
                    </a:prstGeom>
                    <a:noFill/>
                    <a:ln>
                      <a:noFill/>
                    </a:ln>
                  </pic:spPr>
                </pic:pic>
              </a:graphicData>
            </a:graphic>
          </wp:inline>
        </w:drawing>
      </w:r>
    </w:p>
    <w:p w14:paraId="490163E5" w14:textId="77777777" w:rsidR="007C7A91" w:rsidRPr="00D04162" w:rsidRDefault="007C7A91" w:rsidP="007C7A91">
      <w:pPr>
        <w:spacing w:after="0" w:line="276" w:lineRule="auto"/>
        <w:ind w:left="-180"/>
        <w:contextualSpacing/>
        <w:jc w:val="both"/>
        <w:rPr>
          <w:rFonts w:ascii="Cambria" w:eastAsia="Calibri" w:hAnsi="Cambria" w:cs="Times New Roman"/>
          <w:noProof/>
          <w:sz w:val="24"/>
          <w:szCs w:val="24"/>
        </w:rPr>
      </w:pPr>
      <w:r w:rsidRPr="00D04162">
        <w:rPr>
          <w:rFonts w:ascii="Cambria" w:eastAsia="Calibri" w:hAnsi="Cambria" w:cs="Times New Roman"/>
          <w:noProof/>
          <w:sz w:val="24"/>
          <w:szCs w:val="24"/>
        </w:rPr>
        <w:t xml:space="preserve"> </w:t>
      </w:r>
    </w:p>
    <w:p w14:paraId="55622507" w14:textId="77777777" w:rsidR="007C7A91" w:rsidRPr="00D04162" w:rsidRDefault="007C7A91" w:rsidP="007C7A91">
      <w:pPr>
        <w:pStyle w:val="Heading3"/>
        <w:spacing w:line="276" w:lineRule="auto"/>
        <w:rPr>
          <w:rFonts w:ascii="Cambria" w:eastAsia="Calibri" w:hAnsi="Cambria" w:cs="Times New Roman"/>
          <w:b/>
          <w:color w:val="auto"/>
          <w:lang w:val="sq-AL"/>
        </w:rPr>
      </w:pPr>
      <w:r w:rsidRPr="00D04162">
        <w:rPr>
          <w:rFonts w:ascii="Cambria" w:eastAsia="Calibri" w:hAnsi="Cambria" w:cs="Times New Roman"/>
          <w:b/>
          <w:color w:val="auto"/>
          <w:lang w:val="sq-AL"/>
        </w:rPr>
        <w:t>Përmbledhje e Treguesve Kyç të Performancës</w:t>
      </w:r>
    </w:p>
    <w:p w14:paraId="31335968" w14:textId="77777777" w:rsidR="007C7A91" w:rsidRPr="00D04162" w:rsidRDefault="007C7A91" w:rsidP="007C7A91">
      <w:pPr>
        <w:spacing w:after="120" w:line="276" w:lineRule="auto"/>
        <w:jc w:val="both"/>
        <w:rPr>
          <w:rFonts w:ascii="Cambria" w:eastAsia="Times New Roman" w:hAnsi="Cambria" w:cs="Arial"/>
          <w:sz w:val="24"/>
          <w:szCs w:val="24"/>
          <w:lang w:val="sq-AL"/>
        </w:rPr>
      </w:pPr>
    </w:p>
    <w:p w14:paraId="19F9B8C9" w14:textId="77777777" w:rsidR="007C7A91" w:rsidRPr="00D04162" w:rsidRDefault="007C7A91" w:rsidP="007C7A91">
      <w:pPr>
        <w:spacing w:after="120" w:line="276" w:lineRule="auto"/>
        <w:jc w:val="both"/>
        <w:rPr>
          <w:rFonts w:ascii="Cambria" w:eastAsia="Arial" w:hAnsi="Cambria" w:cs="Arial"/>
          <w:sz w:val="24"/>
          <w:szCs w:val="24"/>
          <w:lang w:val="sq-AL" w:eastAsia="en-GB"/>
        </w:rPr>
      </w:pPr>
      <w:r w:rsidRPr="00D04162">
        <w:rPr>
          <w:rFonts w:ascii="Cambria" w:eastAsia="Times New Roman" w:hAnsi="Cambria" w:cs="Arial"/>
          <w:sz w:val="24"/>
          <w:szCs w:val="24"/>
          <w:lang w:val="sq-AL"/>
        </w:rPr>
        <w:t xml:space="preserve">Treguesit e performancës që synohen të arrihen </w:t>
      </w:r>
      <w:r w:rsidRPr="00D04162">
        <w:rPr>
          <w:rFonts w:ascii="Cambria" w:eastAsia="Arial" w:hAnsi="Cambria" w:cs="Arial"/>
          <w:sz w:val="24"/>
          <w:szCs w:val="24"/>
          <w:lang w:val="sq-AL" w:eastAsia="en-GB"/>
        </w:rPr>
        <w:t>gjatë periudhës 2023-2026:</w:t>
      </w:r>
    </w:p>
    <w:p w14:paraId="1C32ADDF"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kontributit direkt që ka Turizmi në Produktin e Brendshëm Bruto;</w:t>
      </w:r>
    </w:p>
    <w:p w14:paraId="5F44F5FD"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përpjesës së punësimit në sektorin e Turizmit ndaj totalit të të punësuarve në vend;</w:t>
      </w:r>
    </w:p>
    <w:p w14:paraId="739DCAAA"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Ofrimi i incentivave për rritjen e numrit të bizneseve në sektorin e agriturizmit.</w:t>
      </w:r>
    </w:p>
    <w:p w14:paraId="0774E135"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Diversifikimi i produktit turistik për të arritur një turizëm gjithëvjetor;</w:t>
      </w:r>
    </w:p>
    <w:p w14:paraId="29F07510"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Arritja e përmirësimeve të matshme të cilësisë së ajrit sipas përcaktimeve në strategjinë kombëtare të ajrit;</w:t>
      </w:r>
    </w:p>
    <w:p w14:paraId="08C7B33E"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Përmirësimi i performancës së menaxhimit të integruar të mbetjeve;</w:t>
      </w:r>
    </w:p>
    <w:p w14:paraId="70340F7D"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sipërfaqes se zonave të mbrojtura në 2</w:t>
      </w:r>
      <w:r w:rsidR="00B64B0D" w:rsidRPr="00D04162">
        <w:rPr>
          <w:rFonts w:ascii="Cambria" w:eastAsia="SimSun" w:hAnsi="Cambria" w:cs="Arial"/>
          <w:sz w:val="24"/>
          <w:szCs w:val="24"/>
          <w:lang w:val="sq-AL"/>
        </w:rPr>
        <w:t>4</w:t>
      </w:r>
      <w:r w:rsidRPr="00D04162">
        <w:rPr>
          <w:rFonts w:ascii="Cambria" w:eastAsia="SimSun" w:hAnsi="Cambria" w:cs="Arial"/>
          <w:sz w:val="24"/>
          <w:szCs w:val="24"/>
          <w:lang w:val="sq-AL"/>
        </w:rPr>
        <w:t>%</w:t>
      </w:r>
      <w:r w:rsidR="00B64B0D" w:rsidRPr="00D04162">
        <w:rPr>
          <w:rFonts w:ascii="Cambria" w:eastAsia="SimSun" w:hAnsi="Cambria" w:cs="Arial"/>
          <w:sz w:val="24"/>
          <w:szCs w:val="24"/>
          <w:lang w:val="sq-AL"/>
        </w:rPr>
        <w:t xml:space="preserve"> deri n</w:t>
      </w:r>
      <w:r w:rsidR="00B31674" w:rsidRPr="00D04162">
        <w:rPr>
          <w:rFonts w:ascii="Cambria" w:eastAsia="SimSun" w:hAnsi="Cambria" w:cs="Arial"/>
          <w:sz w:val="24"/>
          <w:szCs w:val="24"/>
          <w:lang w:val="sq-AL"/>
        </w:rPr>
        <w:t>ë</w:t>
      </w:r>
      <w:r w:rsidR="00B64B0D" w:rsidRPr="00D04162">
        <w:rPr>
          <w:rFonts w:ascii="Cambria" w:eastAsia="SimSun" w:hAnsi="Cambria" w:cs="Arial"/>
          <w:sz w:val="24"/>
          <w:szCs w:val="24"/>
          <w:lang w:val="sq-AL"/>
        </w:rPr>
        <w:t xml:space="preserve"> fund t</w:t>
      </w:r>
      <w:r w:rsidR="00B31674" w:rsidRPr="00D04162">
        <w:rPr>
          <w:rFonts w:ascii="Cambria" w:eastAsia="SimSun" w:hAnsi="Cambria" w:cs="Arial"/>
          <w:sz w:val="24"/>
          <w:szCs w:val="24"/>
          <w:lang w:val="sq-AL"/>
        </w:rPr>
        <w:t>ë</w:t>
      </w:r>
      <w:r w:rsidR="00B64B0D" w:rsidRPr="00D04162">
        <w:rPr>
          <w:rFonts w:ascii="Cambria" w:eastAsia="SimSun" w:hAnsi="Cambria" w:cs="Arial"/>
          <w:sz w:val="24"/>
          <w:szCs w:val="24"/>
          <w:lang w:val="sq-AL"/>
        </w:rPr>
        <w:t xml:space="preserve"> vitit 2026;</w:t>
      </w:r>
    </w:p>
    <w:p w14:paraId="18431092"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përqindjes së mbetjeve që shkojnë në landfille sanitare kundrejt mbetjeve të hedhura në venddepozitime të hapura në 69%,</w:t>
      </w:r>
    </w:p>
    <w:p w14:paraId="5FDF62B7"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në përqindje e mbetjeve të ricikluara në 19%</w:t>
      </w:r>
      <w:r w:rsidR="00B31674" w:rsidRPr="00D04162">
        <w:rPr>
          <w:rFonts w:ascii="Cambria" w:eastAsia="SimSun" w:hAnsi="Cambria" w:cs="Arial"/>
          <w:sz w:val="24"/>
          <w:szCs w:val="24"/>
          <w:lang w:val="sq-AL"/>
        </w:rPr>
        <w:t xml:space="preserve"> në vitin 2026 nga 15% të parashikuar në vitin 2023</w:t>
      </w:r>
      <w:r w:rsidRPr="00D04162">
        <w:rPr>
          <w:rFonts w:ascii="Cambria" w:eastAsia="SimSun" w:hAnsi="Cambria" w:cs="Arial"/>
          <w:sz w:val="24"/>
          <w:szCs w:val="24"/>
          <w:lang w:val="sq-AL"/>
        </w:rPr>
        <w:t>,</w:t>
      </w:r>
    </w:p>
    <w:p w14:paraId="17DAF0BB" w14:textId="77777777" w:rsidR="00B31674" w:rsidRPr="00D04162" w:rsidRDefault="00B31674"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67% e grave në fund të vitit 2026 informohen mbi ndryshimet klimaterike në zonat e mbrojtura;</w:t>
      </w:r>
    </w:p>
    <w:p w14:paraId="4551FF23" w14:textId="77777777" w:rsidR="007C7A91" w:rsidRPr="00D04162" w:rsidRDefault="007C7A91"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 xml:space="preserve">Niveli i punësimit në sektorin e turizmit </w:t>
      </w:r>
      <w:r w:rsidR="00B31674" w:rsidRPr="00D04162">
        <w:rPr>
          <w:rFonts w:ascii="Cambria" w:eastAsia="SimSun" w:hAnsi="Cambria" w:cs="Arial"/>
          <w:sz w:val="24"/>
          <w:szCs w:val="24"/>
          <w:lang w:val="sq-AL"/>
        </w:rPr>
        <w:t xml:space="preserve"> deri në </w:t>
      </w:r>
      <w:r w:rsidRPr="00D04162">
        <w:rPr>
          <w:rFonts w:ascii="Cambria" w:eastAsia="SimSun" w:hAnsi="Cambria" w:cs="Arial"/>
          <w:sz w:val="24"/>
          <w:szCs w:val="24"/>
          <w:lang w:val="sq-AL"/>
        </w:rPr>
        <w:t>8.6% deri në vitin 2026</w:t>
      </w:r>
      <w:r w:rsidR="00B31674" w:rsidRPr="00D04162">
        <w:rPr>
          <w:rFonts w:ascii="Cambria" w:eastAsia="SimSun" w:hAnsi="Cambria" w:cs="Arial"/>
          <w:sz w:val="24"/>
          <w:szCs w:val="24"/>
          <w:lang w:val="sq-AL"/>
        </w:rPr>
        <w:t>;</w:t>
      </w:r>
    </w:p>
    <w:p w14:paraId="75B5CD4F" w14:textId="77777777" w:rsidR="00B31674" w:rsidRPr="00D04162" w:rsidRDefault="00B31674"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numrit të turistëve hyrës në zonat e mbrojtura në 4.8 milionë në vitin 2026 nga 3.8 milionë të parashikuar në vitin 2023;</w:t>
      </w:r>
    </w:p>
    <w:p w14:paraId="5A92499B" w14:textId="77777777" w:rsidR="00B31674" w:rsidRPr="00D04162" w:rsidRDefault="00B31674"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Rritja e numrit të strukturave akomoduese nga 1550 në vitin 2023 në 1700 në vitin 2026;</w:t>
      </w:r>
    </w:p>
    <w:p w14:paraId="391EAD87" w14:textId="77777777" w:rsidR="00B31674" w:rsidRPr="00D04162" w:rsidRDefault="00B31674" w:rsidP="007C7A91">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Kontributi i Turizmit në PBB të shkojë në 32% në vitin 2026 nga 29.5% të parashikuar në vitin 2023.</w:t>
      </w:r>
    </w:p>
    <w:p w14:paraId="68F3F54C" w14:textId="77777777" w:rsidR="00B77391" w:rsidRPr="00D04162" w:rsidRDefault="00B77391" w:rsidP="005B66E4">
      <w:pPr>
        <w:spacing w:after="0" w:line="276" w:lineRule="auto"/>
        <w:ind w:left="774"/>
        <w:contextualSpacing/>
        <w:jc w:val="both"/>
        <w:rPr>
          <w:rFonts w:ascii="Cambria" w:eastAsia="SimSun" w:hAnsi="Cambria" w:cs="Arial"/>
          <w:sz w:val="24"/>
          <w:szCs w:val="24"/>
          <w:lang w:val="sq-AL"/>
        </w:rPr>
      </w:pPr>
    </w:p>
    <w:p w14:paraId="72165BF8" w14:textId="77777777" w:rsidR="00AF2757" w:rsidRPr="00D04162" w:rsidRDefault="00AF2757" w:rsidP="005B66E4">
      <w:pPr>
        <w:spacing w:line="276" w:lineRule="auto"/>
        <w:rPr>
          <w:sz w:val="24"/>
          <w:szCs w:val="24"/>
          <w:lang w:val="sq-AL" w:eastAsia="sq-AL"/>
        </w:rPr>
      </w:pPr>
    </w:p>
    <w:p w14:paraId="5ED3207E"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393" w:name="_Toc518557935"/>
      <w:bookmarkStart w:id="394" w:name="_Toc518558009"/>
      <w:bookmarkStart w:id="395" w:name="_Toc518558034"/>
      <w:bookmarkStart w:id="396" w:name="_Toc518558065"/>
      <w:bookmarkStart w:id="397" w:name="_Toc518558096"/>
      <w:bookmarkStart w:id="398" w:name="_Toc518558354"/>
      <w:bookmarkStart w:id="399" w:name="_Toc518558376"/>
      <w:bookmarkStart w:id="400" w:name="_Toc518558897"/>
      <w:bookmarkStart w:id="401" w:name="_Toc518559020"/>
      <w:bookmarkStart w:id="402" w:name="_Toc518559250"/>
      <w:bookmarkStart w:id="403" w:name="_Toc518562265"/>
      <w:bookmarkStart w:id="404" w:name="_Toc527191572"/>
      <w:bookmarkStart w:id="405" w:name="_Toc527191604"/>
      <w:bookmarkStart w:id="406" w:name="_Toc527191730"/>
      <w:bookmarkStart w:id="407" w:name="_Toc527192133"/>
      <w:bookmarkStart w:id="408" w:name="_Toc527192183"/>
      <w:bookmarkStart w:id="409" w:name="_Toc527530928"/>
      <w:bookmarkStart w:id="410" w:name="_Toc354465"/>
      <w:bookmarkStart w:id="411" w:name="_Toc516546"/>
      <w:bookmarkStart w:id="412" w:name="_Toc12009302"/>
      <w:bookmarkStart w:id="413" w:name="_Toc12014090"/>
      <w:bookmarkStart w:id="414" w:name="_Toc12014161"/>
      <w:bookmarkStart w:id="415" w:name="_Toc12014394"/>
      <w:bookmarkStart w:id="416" w:name="_Toc12014424"/>
      <w:bookmarkStart w:id="417" w:name="_Toc12014544"/>
      <w:bookmarkStart w:id="418" w:name="_Toc12016561"/>
      <w:bookmarkStart w:id="419" w:name="_Toc12260723"/>
      <w:bookmarkStart w:id="420" w:name="_Toc12533840"/>
      <w:bookmarkStart w:id="421" w:name="_Toc12534353"/>
      <w:bookmarkStart w:id="422" w:name="_Toc12536778"/>
      <w:bookmarkStart w:id="423" w:name="_Toc12536809"/>
      <w:bookmarkStart w:id="424" w:name="_Toc12541866"/>
      <w:bookmarkStart w:id="425" w:name="_Toc12876755"/>
      <w:bookmarkStart w:id="426" w:name="_Toc12955095"/>
      <w:bookmarkStart w:id="427" w:name="_Toc12963513"/>
      <w:bookmarkStart w:id="428" w:name="_Toc12976989"/>
      <w:bookmarkStart w:id="429" w:name="_Toc13476488"/>
      <w:bookmarkStart w:id="430" w:name="_Toc13478532"/>
      <w:bookmarkStart w:id="431" w:name="_Toc13653944"/>
      <w:bookmarkStart w:id="432" w:name="_Toc13653988"/>
      <w:bookmarkStart w:id="433" w:name="_Toc20906555"/>
      <w:bookmarkStart w:id="434" w:name="_Toc20914564"/>
      <w:bookmarkStart w:id="435" w:name="_Toc20914762"/>
      <w:bookmarkStart w:id="436" w:name="_Toc20914881"/>
      <w:bookmarkStart w:id="437" w:name="_Toc20920378"/>
      <w:bookmarkStart w:id="438" w:name="_Toc21076174"/>
      <w:bookmarkStart w:id="439" w:name="_Toc21076203"/>
      <w:bookmarkStart w:id="440" w:name="_Toc21076413"/>
      <w:bookmarkStart w:id="441" w:name="_Toc21076650"/>
      <w:bookmarkStart w:id="442" w:name="_Toc21076687"/>
      <w:bookmarkStart w:id="443" w:name="_Toc21076852"/>
      <w:bookmarkStart w:id="444" w:name="_Toc21076882"/>
      <w:bookmarkStart w:id="445" w:name="_Toc31801847"/>
      <w:bookmarkStart w:id="446" w:name="_Toc32317795"/>
      <w:bookmarkStart w:id="447" w:name="_Toc32317979"/>
      <w:bookmarkStart w:id="448" w:name="_Toc32329855"/>
      <w:bookmarkStart w:id="449" w:name="_Toc32330014"/>
      <w:bookmarkStart w:id="450" w:name="_Toc32408372"/>
      <w:bookmarkStart w:id="451" w:name="_Toc32414958"/>
      <w:bookmarkStart w:id="452" w:name="_Toc33087740"/>
      <w:bookmarkStart w:id="453" w:name="_Toc33537249"/>
      <w:bookmarkStart w:id="454" w:name="_Toc33537280"/>
      <w:bookmarkStart w:id="455" w:name="_Toc33689416"/>
      <w:bookmarkStart w:id="456" w:name="_Toc33709889"/>
      <w:bookmarkStart w:id="457" w:name="_Toc51663661"/>
      <w:bookmarkStart w:id="458" w:name="_Toc51665219"/>
      <w:bookmarkStart w:id="459" w:name="_Toc51665737"/>
      <w:bookmarkStart w:id="460" w:name="_Toc51665844"/>
      <w:bookmarkStart w:id="461" w:name="_Toc51666039"/>
      <w:bookmarkStart w:id="462" w:name="_Toc51682367"/>
      <w:bookmarkStart w:id="463" w:name="_Toc51682508"/>
      <w:bookmarkStart w:id="464" w:name="_Toc52372755"/>
      <w:bookmarkStart w:id="465" w:name="_Toc52372882"/>
      <w:bookmarkStart w:id="466" w:name="_Toc53495383"/>
      <w:bookmarkStart w:id="467" w:name="_Toc56674443"/>
      <w:bookmarkStart w:id="468" w:name="_Toc56674476"/>
      <w:bookmarkStart w:id="469" w:name="_Toc63755899"/>
      <w:bookmarkStart w:id="470" w:name="_Toc63757093"/>
      <w:bookmarkStart w:id="471" w:name="_Toc65680644"/>
      <w:bookmarkStart w:id="472" w:name="_Toc76386759"/>
      <w:bookmarkStart w:id="473" w:name="_Toc76386808"/>
      <w:bookmarkStart w:id="474" w:name="_Toc76642311"/>
      <w:bookmarkStart w:id="475" w:name="_Toc76644143"/>
      <w:bookmarkStart w:id="476" w:name="_Toc84421986"/>
      <w:bookmarkStart w:id="477" w:name="_Toc84514363"/>
      <w:bookmarkStart w:id="478" w:name="_Toc84514855"/>
      <w:bookmarkStart w:id="479" w:name="_Toc84515088"/>
      <w:bookmarkStart w:id="480" w:name="_Toc84515313"/>
      <w:bookmarkStart w:id="481" w:name="_Toc84515346"/>
      <w:bookmarkStart w:id="482" w:name="_Toc106355916"/>
      <w:bookmarkStart w:id="483" w:name="_Toc106616406"/>
      <w:bookmarkStart w:id="484" w:name="_Toc106706223"/>
      <w:bookmarkStart w:id="485" w:name="_Toc106706252"/>
      <w:bookmarkStart w:id="486" w:name="_Toc106707088"/>
      <w:bookmarkStart w:id="487" w:name="_Toc109648651"/>
      <w:bookmarkStart w:id="488" w:name="_Toc136427487"/>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64927516"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489" w:name="_Toc518557936"/>
      <w:bookmarkStart w:id="490" w:name="_Toc518558010"/>
      <w:bookmarkStart w:id="491" w:name="_Toc518558035"/>
      <w:bookmarkStart w:id="492" w:name="_Toc518558066"/>
      <w:bookmarkStart w:id="493" w:name="_Toc518558097"/>
      <w:bookmarkStart w:id="494" w:name="_Toc518558355"/>
      <w:bookmarkStart w:id="495" w:name="_Toc518558377"/>
      <w:bookmarkStart w:id="496" w:name="_Toc518558898"/>
      <w:bookmarkStart w:id="497" w:name="_Toc518559021"/>
      <w:bookmarkStart w:id="498" w:name="_Toc518559251"/>
      <w:bookmarkStart w:id="499" w:name="_Toc518562266"/>
      <w:bookmarkStart w:id="500" w:name="_Toc527191573"/>
      <w:bookmarkStart w:id="501" w:name="_Toc527191605"/>
      <w:bookmarkStart w:id="502" w:name="_Toc527191731"/>
      <w:bookmarkStart w:id="503" w:name="_Toc527192134"/>
      <w:bookmarkStart w:id="504" w:name="_Toc527192184"/>
      <w:bookmarkStart w:id="505" w:name="_Toc527530929"/>
      <w:bookmarkStart w:id="506" w:name="_Toc354466"/>
      <w:bookmarkStart w:id="507" w:name="_Toc516547"/>
      <w:bookmarkStart w:id="508" w:name="_Toc12009303"/>
      <w:bookmarkStart w:id="509" w:name="_Toc12014091"/>
      <w:bookmarkStart w:id="510" w:name="_Toc12014162"/>
      <w:bookmarkStart w:id="511" w:name="_Toc12014395"/>
      <w:bookmarkStart w:id="512" w:name="_Toc12014425"/>
      <w:bookmarkStart w:id="513" w:name="_Toc12014545"/>
      <w:bookmarkStart w:id="514" w:name="_Toc12016562"/>
      <w:bookmarkStart w:id="515" w:name="_Toc12260724"/>
      <w:bookmarkStart w:id="516" w:name="_Toc12533841"/>
      <w:bookmarkStart w:id="517" w:name="_Toc12534354"/>
      <w:bookmarkStart w:id="518" w:name="_Toc12536779"/>
      <w:bookmarkStart w:id="519" w:name="_Toc12536810"/>
      <w:bookmarkStart w:id="520" w:name="_Toc12541867"/>
      <w:bookmarkStart w:id="521" w:name="_Toc12876756"/>
      <w:bookmarkStart w:id="522" w:name="_Toc12955096"/>
      <w:bookmarkStart w:id="523" w:name="_Toc12963514"/>
      <w:bookmarkStart w:id="524" w:name="_Toc12976990"/>
      <w:bookmarkStart w:id="525" w:name="_Toc13476489"/>
      <w:bookmarkStart w:id="526" w:name="_Toc13478533"/>
      <w:bookmarkStart w:id="527" w:name="_Toc13653945"/>
      <w:bookmarkStart w:id="528" w:name="_Toc13653989"/>
      <w:bookmarkStart w:id="529" w:name="_Toc20906556"/>
      <w:bookmarkStart w:id="530" w:name="_Toc20914565"/>
      <w:bookmarkStart w:id="531" w:name="_Toc20914763"/>
      <w:bookmarkStart w:id="532" w:name="_Toc20914882"/>
      <w:bookmarkStart w:id="533" w:name="_Toc20920379"/>
      <w:bookmarkStart w:id="534" w:name="_Toc21076175"/>
      <w:bookmarkStart w:id="535" w:name="_Toc21076204"/>
      <w:bookmarkStart w:id="536" w:name="_Toc21076414"/>
      <w:bookmarkStart w:id="537" w:name="_Toc21076651"/>
      <w:bookmarkStart w:id="538" w:name="_Toc21076688"/>
      <w:bookmarkStart w:id="539" w:name="_Toc21076853"/>
      <w:bookmarkStart w:id="540" w:name="_Toc21076883"/>
      <w:bookmarkStart w:id="541" w:name="_Toc31801848"/>
      <w:bookmarkStart w:id="542" w:name="_Toc32317796"/>
      <w:bookmarkStart w:id="543" w:name="_Toc32317980"/>
      <w:bookmarkStart w:id="544" w:name="_Toc32329856"/>
      <w:bookmarkStart w:id="545" w:name="_Toc32330015"/>
      <w:bookmarkStart w:id="546" w:name="_Toc32408373"/>
      <w:bookmarkStart w:id="547" w:name="_Toc32414959"/>
      <w:bookmarkStart w:id="548" w:name="_Toc33087741"/>
      <w:bookmarkStart w:id="549" w:name="_Toc33537250"/>
      <w:bookmarkStart w:id="550" w:name="_Toc33537281"/>
      <w:bookmarkStart w:id="551" w:name="_Toc33689417"/>
      <w:bookmarkStart w:id="552" w:name="_Toc33709890"/>
      <w:bookmarkStart w:id="553" w:name="_Toc51663662"/>
      <w:bookmarkStart w:id="554" w:name="_Toc51665220"/>
      <w:bookmarkStart w:id="555" w:name="_Toc51665738"/>
      <w:bookmarkStart w:id="556" w:name="_Toc51665845"/>
      <w:bookmarkStart w:id="557" w:name="_Toc51666040"/>
      <w:bookmarkStart w:id="558" w:name="_Toc51682368"/>
      <w:bookmarkStart w:id="559" w:name="_Toc51682509"/>
      <w:bookmarkStart w:id="560" w:name="_Toc52372756"/>
      <w:bookmarkStart w:id="561" w:name="_Toc52372883"/>
      <w:bookmarkStart w:id="562" w:name="_Toc53495384"/>
      <w:bookmarkStart w:id="563" w:name="_Toc56674444"/>
      <w:bookmarkStart w:id="564" w:name="_Toc56674477"/>
      <w:bookmarkStart w:id="565" w:name="_Toc63755900"/>
      <w:bookmarkStart w:id="566" w:name="_Toc63757094"/>
      <w:bookmarkStart w:id="567" w:name="_Toc65680645"/>
      <w:bookmarkStart w:id="568" w:name="_Toc76386760"/>
      <w:bookmarkStart w:id="569" w:name="_Toc76386809"/>
      <w:bookmarkStart w:id="570" w:name="_Toc76642312"/>
      <w:bookmarkStart w:id="571" w:name="_Toc76644144"/>
      <w:bookmarkStart w:id="572" w:name="_Toc84421987"/>
      <w:bookmarkStart w:id="573" w:name="_Toc84514364"/>
      <w:bookmarkStart w:id="574" w:name="_Toc84514856"/>
      <w:bookmarkStart w:id="575" w:name="_Toc84515089"/>
      <w:bookmarkStart w:id="576" w:name="_Toc84515314"/>
      <w:bookmarkStart w:id="577" w:name="_Toc84515347"/>
      <w:bookmarkStart w:id="578" w:name="_Toc106355917"/>
      <w:bookmarkStart w:id="579" w:name="_Toc106616407"/>
      <w:bookmarkStart w:id="580" w:name="_Toc106706224"/>
      <w:bookmarkStart w:id="581" w:name="_Toc106706253"/>
      <w:bookmarkStart w:id="582" w:name="_Toc106707089"/>
      <w:bookmarkStart w:id="583" w:name="_Toc109648652"/>
      <w:bookmarkStart w:id="584" w:name="_Toc136427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61A2BBBC"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585" w:name="_Toc518557937"/>
      <w:bookmarkStart w:id="586" w:name="_Toc518558011"/>
      <w:bookmarkStart w:id="587" w:name="_Toc518558036"/>
      <w:bookmarkStart w:id="588" w:name="_Toc518558067"/>
      <w:bookmarkStart w:id="589" w:name="_Toc518558098"/>
      <w:bookmarkStart w:id="590" w:name="_Toc518558356"/>
      <w:bookmarkStart w:id="591" w:name="_Toc518558378"/>
      <w:bookmarkStart w:id="592" w:name="_Toc518558899"/>
      <w:bookmarkStart w:id="593" w:name="_Toc518559022"/>
      <w:bookmarkStart w:id="594" w:name="_Toc518559252"/>
      <w:bookmarkStart w:id="595" w:name="_Toc518562267"/>
      <w:bookmarkStart w:id="596" w:name="_Toc527191574"/>
      <w:bookmarkStart w:id="597" w:name="_Toc527191606"/>
      <w:bookmarkStart w:id="598" w:name="_Toc527191732"/>
      <w:bookmarkStart w:id="599" w:name="_Toc527192135"/>
      <w:bookmarkStart w:id="600" w:name="_Toc527192185"/>
      <w:bookmarkStart w:id="601" w:name="_Toc527530930"/>
      <w:bookmarkStart w:id="602" w:name="_Toc354467"/>
      <w:bookmarkStart w:id="603" w:name="_Toc516548"/>
      <w:bookmarkStart w:id="604" w:name="_Toc12009304"/>
      <w:bookmarkStart w:id="605" w:name="_Toc12014092"/>
      <w:bookmarkStart w:id="606" w:name="_Toc12014163"/>
      <w:bookmarkStart w:id="607" w:name="_Toc12014396"/>
      <w:bookmarkStart w:id="608" w:name="_Toc12014426"/>
      <w:bookmarkStart w:id="609" w:name="_Toc12014546"/>
      <w:bookmarkStart w:id="610" w:name="_Toc12016563"/>
      <w:bookmarkStart w:id="611" w:name="_Toc12260725"/>
      <w:bookmarkStart w:id="612" w:name="_Toc12533842"/>
      <w:bookmarkStart w:id="613" w:name="_Toc12534355"/>
      <w:bookmarkStart w:id="614" w:name="_Toc12536780"/>
      <w:bookmarkStart w:id="615" w:name="_Toc12536811"/>
      <w:bookmarkStart w:id="616" w:name="_Toc12541868"/>
      <w:bookmarkStart w:id="617" w:name="_Toc12876757"/>
      <w:bookmarkStart w:id="618" w:name="_Toc12955097"/>
      <w:bookmarkStart w:id="619" w:name="_Toc12963515"/>
      <w:bookmarkStart w:id="620" w:name="_Toc12976991"/>
      <w:bookmarkStart w:id="621" w:name="_Toc13476490"/>
      <w:bookmarkStart w:id="622" w:name="_Toc13478534"/>
      <w:bookmarkStart w:id="623" w:name="_Toc13653946"/>
      <w:bookmarkStart w:id="624" w:name="_Toc13653990"/>
      <w:bookmarkStart w:id="625" w:name="_Toc20906557"/>
      <w:bookmarkStart w:id="626" w:name="_Toc20914566"/>
      <w:bookmarkStart w:id="627" w:name="_Toc20914764"/>
      <w:bookmarkStart w:id="628" w:name="_Toc20914883"/>
      <w:bookmarkStart w:id="629" w:name="_Toc20920380"/>
      <w:bookmarkStart w:id="630" w:name="_Toc21076176"/>
      <w:bookmarkStart w:id="631" w:name="_Toc21076205"/>
      <w:bookmarkStart w:id="632" w:name="_Toc21076415"/>
      <w:bookmarkStart w:id="633" w:name="_Toc21076652"/>
      <w:bookmarkStart w:id="634" w:name="_Toc21076689"/>
      <w:bookmarkStart w:id="635" w:name="_Toc21076854"/>
      <w:bookmarkStart w:id="636" w:name="_Toc21076884"/>
      <w:bookmarkStart w:id="637" w:name="_Toc31801849"/>
      <w:bookmarkStart w:id="638" w:name="_Toc32317797"/>
      <w:bookmarkStart w:id="639" w:name="_Toc32317981"/>
      <w:bookmarkStart w:id="640" w:name="_Toc32329857"/>
      <w:bookmarkStart w:id="641" w:name="_Toc32330016"/>
      <w:bookmarkStart w:id="642" w:name="_Toc32408374"/>
      <w:bookmarkStart w:id="643" w:name="_Toc32414960"/>
      <w:bookmarkStart w:id="644" w:name="_Toc33087742"/>
      <w:bookmarkStart w:id="645" w:name="_Toc33537251"/>
      <w:bookmarkStart w:id="646" w:name="_Toc33537282"/>
      <w:bookmarkStart w:id="647" w:name="_Toc33689418"/>
      <w:bookmarkStart w:id="648" w:name="_Toc33709891"/>
      <w:bookmarkStart w:id="649" w:name="_Toc51663663"/>
      <w:bookmarkStart w:id="650" w:name="_Toc51665221"/>
      <w:bookmarkStart w:id="651" w:name="_Toc51665739"/>
      <w:bookmarkStart w:id="652" w:name="_Toc51665846"/>
      <w:bookmarkStart w:id="653" w:name="_Toc51666041"/>
      <w:bookmarkStart w:id="654" w:name="_Toc51682369"/>
      <w:bookmarkStart w:id="655" w:name="_Toc51682510"/>
      <w:bookmarkStart w:id="656" w:name="_Toc52372757"/>
      <w:bookmarkStart w:id="657" w:name="_Toc52372884"/>
      <w:bookmarkStart w:id="658" w:name="_Toc53495385"/>
      <w:bookmarkStart w:id="659" w:name="_Toc56674445"/>
      <w:bookmarkStart w:id="660" w:name="_Toc56674478"/>
      <w:bookmarkStart w:id="661" w:name="_Toc63755901"/>
      <w:bookmarkStart w:id="662" w:name="_Toc63757095"/>
      <w:bookmarkStart w:id="663" w:name="_Toc65680646"/>
      <w:bookmarkStart w:id="664" w:name="_Toc76386761"/>
      <w:bookmarkStart w:id="665" w:name="_Toc76386810"/>
      <w:bookmarkStart w:id="666" w:name="_Toc76642313"/>
      <w:bookmarkStart w:id="667" w:name="_Toc76644145"/>
      <w:bookmarkStart w:id="668" w:name="_Toc84421988"/>
      <w:bookmarkStart w:id="669" w:name="_Toc84514365"/>
      <w:bookmarkStart w:id="670" w:name="_Toc84514857"/>
      <w:bookmarkStart w:id="671" w:name="_Toc84515090"/>
      <w:bookmarkStart w:id="672" w:name="_Toc84515315"/>
      <w:bookmarkStart w:id="673" w:name="_Toc84515348"/>
      <w:bookmarkStart w:id="674" w:name="_Toc106355918"/>
      <w:bookmarkStart w:id="675" w:name="_Toc106616408"/>
      <w:bookmarkStart w:id="676" w:name="_Toc106706225"/>
      <w:bookmarkStart w:id="677" w:name="_Toc106706254"/>
      <w:bookmarkStart w:id="678" w:name="_Toc106707090"/>
      <w:bookmarkStart w:id="679" w:name="_Toc109648653"/>
      <w:bookmarkStart w:id="680" w:name="_Toc136427489"/>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B0906F8"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681" w:name="_Toc518557938"/>
      <w:bookmarkStart w:id="682" w:name="_Toc518558012"/>
      <w:bookmarkStart w:id="683" w:name="_Toc518558037"/>
      <w:bookmarkStart w:id="684" w:name="_Toc518558068"/>
      <w:bookmarkStart w:id="685" w:name="_Toc518558099"/>
      <w:bookmarkStart w:id="686" w:name="_Toc518558357"/>
      <w:bookmarkStart w:id="687" w:name="_Toc518558379"/>
      <w:bookmarkStart w:id="688" w:name="_Toc518558900"/>
      <w:bookmarkStart w:id="689" w:name="_Toc518559023"/>
      <w:bookmarkStart w:id="690" w:name="_Toc518559253"/>
      <w:bookmarkStart w:id="691" w:name="_Toc518562268"/>
      <w:bookmarkStart w:id="692" w:name="_Toc527191575"/>
      <w:bookmarkStart w:id="693" w:name="_Toc527191607"/>
      <w:bookmarkStart w:id="694" w:name="_Toc527191733"/>
      <w:bookmarkStart w:id="695" w:name="_Toc527192136"/>
      <w:bookmarkStart w:id="696" w:name="_Toc527192186"/>
      <w:bookmarkStart w:id="697" w:name="_Toc527530931"/>
      <w:bookmarkStart w:id="698" w:name="_Toc354468"/>
      <w:bookmarkStart w:id="699" w:name="_Toc516549"/>
      <w:bookmarkStart w:id="700" w:name="_Toc12009305"/>
      <w:bookmarkStart w:id="701" w:name="_Toc12014093"/>
      <w:bookmarkStart w:id="702" w:name="_Toc12014164"/>
      <w:bookmarkStart w:id="703" w:name="_Toc12014397"/>
      <w:bookmarkStart w:id="704" w:name="_Toc12014427"/>
      <w:bookmarkStart w:id="705" w:name="_Toc12014547"/>
      <w:bookmarkStart w:id="706" w:name="_Toc12016564"/>
      <w:bookmarkStart w:id="707" w:name="_Toc12260726"/>
      <w:bookmarkStart w:id="708" w:name="_Toc12533843"/>
      <w:bookmarkStart w:id="709" w:name="_Toc12534356"/>
      <w:bookmarkStart w:id="710" w:name="_Toc12536781"/>
      <w:bookmarkStart w:id="711" w:name="_Toc12536812"/>
      <w:bookmarkStart w:id="712" w:name="_Toc12541869"/>
      <w:bookmarkStart w:id="713" w:name="_Toc12876758"/>
      <w:bookmarkStart w:id="714" w:name="_Toc12955098"/>
      <w:bookmarkStart w:id="715" w:name="_Toc12963516"/>
      <w:bookmarkStart w:id="716" w:name="_Toc12976992"/>
      <w:bookmarkStart w:id="717" w:name="_Toc13476491"/>
      <w:bookmarkStart w:id="718" w:name="_Toc13478535"/>
      <w:bookmarkStart w:id="719" w:name="_Toc13653947"/>
      <w:bookmarkStart w:id="720" w:name="_Toc13653991"/>
      <w:bookmarkStart w:id="721" w:name="_Toc20906558"/>
      <w:bookmarkStart w:id="722" w:name="_Toc20914567"/>
      <w:bookmarkStart w:id="723" w:name="_Toc20914765"/>
      <w:bookmarkStart w:id="724" w:name="_Toc20914884"/>
      <w:bookmarkStart w:id="725" w:name="_Toc20920381"/>
      <w:bookmarkStart w:id="726" w:name="_Toc21076177"/>
      <w:bookmarkStart w:id="727" w:name="_Toc21076206"/>
      <w:bookmarkStart w:id="728" w:name="_Toc21076416"/>
      <w:bookmarkStart w:id="729" w:name="_Toc21076653"/>
      <w:bookmarkStart w:id="730" w:name="_Toc21076690"/>
      <w:bookmarkStart w:id="731" w:name="_Toc21076855"/>
      <w:bookmarkStart w:id="732" w:name="_Toc21076885"/>
      <w:bookmarkStart w:id="733" w:name="_Toc31801850"/>
      <w:bookmarkStart w:id="734" w:name="_Toc32317798"/>
      <w:bookmarkStart w:id="735" w:name="_Toc32317982"/>
      <w:bookmarkStart w:id="736" w:name="_Toc32329858"/>
      <w:bookmarkStart w:id="737" w:name="_Toc32330017"/>
      <w:bookmarkStart w:id="738" w:name="_Toc32408375"/>
      <w:bookmarkStart w:id="739" w:name="_Toc32414961"/>
      <w:bookmarkStart w:id="740" w:name="_Toc33087743"/>
      <w:bookmarkStart w:id="741" w:name="_Toc33537252"/>
      <w:bookmarkStart w:id="742" w:name="_Toc33537283"/>
      <w:bookmarkStart w:id="743" w:name="_Toc33689419"/>
      <w:bookmarkStart w:id="744" w:name="_Toc33709892"/>
      <w:bookmarkStart w:id="745" w:name="_Toc51663664"/>
      <w:bookmarkStart w:id="746" w:name="_Toc51665222"/>
      <w:bookmarkStart w:id="747" w:name="_Toc51665740"/>
      <w:bookmarkStart w:id="748" w:name="_Toc51665847"/>
      <w:bookmarkStart w:id="749" w:name="_Toc51666042"/>
      <w:bookmarkStart w:id="750" w:name="_Toc51682370"/>
      <w:bookmarkStart w:id="751" w:name="_Toc51682511"/>
      <w:bookmarkStart w:id="752" w:name="_Toc52372758"/>
      <w:bookmarkStart w:id="753" w:name="_Toc52372885"/>
      <w:bookmarkStart w:id="754" w:name="_Toc53495386"/>
      <w:bookmarkStart w:id="755" w:name="_Toc56674446"/>
      <w:bookmarkStart w:id="756" w:name="_Toc56674479"/>
      <w:bookmarkStart w:id="757" w:name="_Toc63755902"/>
      <w:bookmarkStart w:id="758" w:name="_Toc63757096"/>
      <w:bookmarkStart w:id="759" w:name="_Toc65680647"/>
      <w:bookmarkStart w:id="760" w:name="_Toc76386762"/>
      <w:bookmarkStart w:id="761" w:name="_Toc76386811"/>
      <w:bookmarkStart w:id="762" w:name="_Toc76642314"/>
      <w:bookmarkStart w:id="763" w:name="_Toc76644146"/>
      <w:bookmarkStart w:id="764" w:name="_Toc84421989"/>
      <w:bookmarkStart w:id="765" w:name="_Toc84514366"/>
      <w:bookmarkStart w:id="766" w:name="_Toc84514858"/>
      <w:bookmarkStart w:id="767" w:name="_Toc84515091"/>
      <w:bookmarkStart w:id="768" w:name="_Toc84515316"/>
      <w:bookmarkStart w:id="769" w:name="_Toc84515349"/>
      <w:bookmarkStart w:id="770" w:name="_Toc106355919"/>
      <w:bookmarkStart w:id="771" w:name="_Toc106616409"/>
      <w:bookmarkStart w:id="772" w:name="_Toc106706226"/>
      <w:bookmarkStart w:id="773" w:name="_Toc106706255"/>
      <w:bookmarkStart w:id="774" w:name="_Toc106707091"/>
      <w:bookmarkStart w:id="775" w:name="_Toc109648654"/>
      <w:bookmarkStart w:id="776" w:name="_Toc13642749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645D329B"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777" w:name="_Toc518557939"/>
      <w:bookmarkStart w:id="778" w:name="_Toc518558013"/>
      <w:bookmarkStart w:id="779" w:name="_Toc518558038"/>
      <w:bookmarkStart w:id="780" w:name="_Toc518558069"/>
      <w:bookmarkStart w:id="781" w:name="_Toc518558100"/>
      <w:bookmarkStart w:id="782" w:name="_Toc518558358"/>
      <w:bookmarkStart w:id="783" w:name="_Toc518558380"/>
      <w:bookmarkStart w:id="784" w:name="_Toc518558901"/>
      <w:bookmarkStart w:id="785" w:name="_Toc518559024"/>
      <w:bookmarkStart w:id="786" w:name="_Toc518559254"/>
      <w:bookmarkStart w:id="787" w:name="_Toc518562269"/>
      <w:bookmarkStart w:id="788" w:name="_Toc527191576"/>
      <w:bookmarkStart w:id="789" w:name="_Toc527191608"/>
      <w:bookmarkStart w:id="790" w:name="_Toc527191734"/>
      <w:bookmarkStart w:id="791" w:name="_Toc527192137"/>
      <w:bookmarkStart w:id="792" w:name="_Toc527192187"/>
      <w:bookmarkStart w:id="793" w:name="_Toc527530932"/>
      <w:bookmarkStart w:id="794" w:name="_Toc354469"/>
      <w:bookmarkStart w:id="795" w:name="_Toc516550"/>
      <w:bookmarkStart w:id="796" w:name="_Toc12009306"/>
      <w:bookmarkStart w:id="797" w:name="_Toc12014094"/>
      <w:bookmarkStart w:id="798" w:name="_Toc12014165"/>
      <w:bookmarkStart w:id="799" w:name="_Toc12014398"/>
      <w:bookmarkStart w:id="800" w:name="_Toc12014428"/>
      <w:bookmarkStart w:id="801" w:name="_Toc12014548"/>
      <w:bookmarkStart w:id="802" w:name="_Toc12016565"/>
      <w:bookmarkStart w:id="803" w:name="_Toc12260727"/>
      <w:bookmarkStart w:id="804" w:name="_Toc12533844"/>
      <w:bookmarkStart w:id="805" w:name="_Toc12534357"/>
      <w:bookmarkStart w:id="806" w:name="_Toc12536782"/>
      <w:bookmarkStart w:id="807" w:name="_Toc12536813"/>
      <w:bookmarkStart w:id="808" w:name="_Toc12541870"/>
      <w:bookmarkStart w:id="809" w:name="_Toc12876759"/>
      <w:bookmarkStart w:id="810" w:name="_Toc12955099"/>
      <w:bookmarkStart w:id="811" w:name="_Toc12963517"/>
      <w:bookmarkStart w:id="812" w:name="_Toc12976993"/>
      <w:bookmarkStart w:id="813" w:name="_Toc13476492"/>
      <w:bookmarkStart w:id="814" w:name="_Toc13478536"/>
      <w:bookmarkStart w:id="815" w:name="_Toc13653948"/>
      <w:bookmarkStart w:id="816" w:name="_Toc13653992"/>
      <w:bookmarkStart w:id="817" w:name="_Toc20906559"/>
      <w:bookmarkStart w:id="818" w:name="_Toc20914568"/>
      <w:bookmarkStart w:id="819" w:name="_Toc20914766"/>
      <w:bookmarkStart w:id="820" w:name="_Toc20914885"/>
      <w:bookmarkStart w:id="821" w:name="_Toc20920382"/>
      <w:bookmarkStart w:id="822" w:name="_Toc21076178"/>
      <w:bookmarkStart w:id="823" w:name="_Toc21076207"/>
      <w:bookmarkStart w:id="824" w:name="_Toc21076417"/>
      <w:bookmarkStart w:id="825" w:name="_Toc21076654"/>
      <w:bookmarkStart w:id="826" w:name="_Toc21076691"/>
      <w:bookmarkStart w:id="827" w:name="_Toc21076856"/>
      <w:bookmarkStart w:id="828" w:name="_Toc21076886"/>
      <w:bookmarkStart w:id="829" w:name="_Toc31801851"/>
      <w:bookmarkStart w:id="830" w:name="_Toc32317799"/>
      <w:bookmarkStart w:id="831" w:name="_Toc32317983"/>
      <w:bookmarkStart w:id="832" w:name="_Toc32329859"/>
      <w:bookmarkStart w:id="833" w:name="_Toc32330018"/>
      <w:bookmarkStart w:id="834" w:name="_Toc32408376"/>
      <w:bookmarkStart w:id="835" w:name="_Toc32414962"/>
      <w:bookmarkStart w:id="836" w:name="_Toc33087744"/>
      <w:bookmarkStart w:id="837" w:name="_Toc33537253"/>
      <w:bookmarkStart w:id="838" w:name="_Toc33537284"/>
      <w:bookmarkStart w:id="839" w:name="_Toc33689420"/>
      <w:bookmarkStart w:id="840" w:name="_Toc33709893"/>
      <w:bookmarkStart w:id="841" w:name="_Toc51663665"/>
      <w:bookmarkStart w:id="842" w:name="_Toc51665223"/>
      <w:bookmarkStart w:id="843" w:name="_Toc51665741"/>
      <w:bookmarkStart w:id="844" w:name="_Toc51665848"/>
      <w:bookmarkStart w:id="845" w:name="_Toc51666043"/>
      <w:bookmarkStart w:id="846" w:name="_Toc51682371"/>
      <w:bookmarkStart w:id="847" w:name="_Toc51682512"/>
      <w:bookmarkStart w:id="848" w:name="_Toc52372759"/>
      <w:bookmarkStart w:id="849" w:name="_Toc52372886"/>
      <w:bookmarkStart w:id="850" w:name="_Toc53495387"/>
      <w:bookmarkStart w:id="851" w:name="_Toc56674447"/>
      <w:bookmarkStart w:id="852" w:name="_Toc56674480"/>
      <w:bookmarkStart w:id="853" w:name="_Toc63755903"/>
      <w:bookmarkStart w:id="854" w:name="_Toc63757097"/>
      <w:bookmarkStart w:id="855" w:name="_Toc65680648"/>
      <w:bookmarkStart w:id="856" w:name="_Toc76386763"/>
      <w:bookmarkStart w:id="857" w:name="_Toc76386812"/>
      <w:bookmarkStart w:id="858" w:name="_Toc76642315"/>
      <w:bookmarkStart w:id="859" w:name="_Toc76644147"/>
      <w:bookmarkStart w:id="860" w:name="_Toc84421990"/>
      <w:bookmarkStart w:id="861" w:name="_Toc84514367"/>
      <w:bookmarkStart w:id="862" w:name="_Toc84514859"/>
      <w:bookmarkStart w:id="863" w:name="_Toc84515092"/>
      <w:bookmarkStart w:id="864" w:name="_Toc84515317"/>
      <w:bookmarkStart w:id="865" w:name="_Toc84515350"/>
      <w:bookmarkStart w:id="866" w:name="_Toc106355920"/>
      <w:bookmarkStart w:id="867" w:name="_Toc106616410"/>
      <w:bookmarkStart w:id="868" w:name="_Toc106706227"/>
      <w:bookmarkStart w:id="869" w:name="_Toc106706256"/>
      <w:bookmarkStart w:id="870" w:name="_Toc106707092"/>
      <w:bookmarkStart w:id="871" w:name="_Toc109648655"/>
      <w:bookmarkStart w:id="872" w:name="_Toc136427491"/>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666B4E55"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873" w:name="_Toc518557940"/>
      <w:bookmarkStart w:id="874" w:name="_Toc518558014"/>
      <w:bookmarkStart w:id="875" w:name="_Toc518558039"/>
      <w:bookmarkStart w:id="876" w:name="_Toc518558070"/>
      <w:bookmarkStart w:id="877" w:name="_Toc518558101"/>
      <w:bookmarkStart w:id="878" w:name="_Toc518558359"/>
      <w:bookmarkStart w:id="879" w:name="_Toc518558381"/>
      <w:bookmarkStart w:id="880" w:name="_Toc518558902"/>
      <w:bookmarkStart w:id="881" w:name="_Toc518559025"/>
      <w:bookmarkStart w:id="882" w:name="_Toc518559255"/>
      <w:bookmarkStart w:id="883" w:name="_Toc518562270"/>
      <w:bookmarkStart w:id="884" w:name="_Toc527191577"/>
      <w:bookmarkStart w:id="885" w:name="_Toc527191609"/>
      <w:bookmarkStart w:id="886" w:name="_Toc527191735"/>
      <w:bookmarkStart w:id="887" w:name="_Toc527192138"/>
      <w:bookmarkStart w:id="888" w:name="_Toc527192188"/>
      <w:bookmarkStart w:id="889" w:name="_Toc527530933"/>
      <w:bookmarkStart w:id="890" w:name="_Toc354470"/>
      <w:bookmarkStart w:id="891" w:name="_Toc516551"/>
      <w:bookmarkStart w:id="892" w:name="_Toc12009307"/>
      <w:bookmarkStart w:id="893" w:name="_Toc12014095"/>
      <w:bookmarkStart w:id="894" w:name="_Toc12014166"/>
      <w:bookmarkStart w:id="895" w:name="_Toc12014399"/>
      <w:bookmarkStart w:id="896" w:name="_Toc12014429"/>
      <w:bookmarkStart w:id="897" w:name="_Toc12014549"/>
      <w:bookmarkStart w:id="898" w:name="_Toc12016566"/>
      <w:bookmarkStart w:id="899" w:name="_Toc12260728"/>
      <w:bookmarkStart w:id="900" w:name="_Toc12533845"/>
      <w:bookmarkStart w:id="901" w:name="_Toc12534358"/>
      <w:bookmarkStart w:id="902" w:name="_Toc12536783"/>
      <w:bookmarkStart w:id="903" w:name="_Toc12536814"/>
      <w:bookmarkStart w:id="904" w:name="_Toc12541871"/>
      <w:bookmarkStart w:id="905" w:name="_Toc12876760"/>
      <w:bookmarkStart w:id="906" w:name="_Toc12955100"/>
      <w:bookmarkStart w:id="907" w:name="_Toc12963518"/>
      <w:bookmarkStart w:id="908" w:name="_Toc12976994"/>
      <w:bookmarkStart w:id="909" w:name="_Toc13476493"/>
      <w:bookmarkStart w:id="910" w:name="_Toc13478537"/>
      <w:bookmarkStart w:id="911" w:name="_Toc13653949"/>
      <w:bookmarkStart w:id="912" w:name="_Toc13653993"/>
      <w:bookmarkStart w:id="913" w:name="_Toc20906560"/>
      <w:bookmarkStart w:id="914" w:name="_Toc20914569"/>
      <w:bookmarkStart w:id="915" w:name="_Toc20914767"/>
      <w:bookmarkStart w:id="916" w:name="_Toc20914886"/>
      <w:bookmarkStart w:id="917" w:name="_Toc20920383"/>
      <w:bookmarkStart w:id="918" w:name="_Toc21076179"/>
      <w:bookmarkStart w:id="919" w:name="_Toc21076208"/>
      <w:bookmarkStart w:id="920" w:name="_Toc21076418"/>
      <w:bookmarkStart w:id="921" w:name="_Toc21076655"/>
      <w:bookmarkStart w:id="922" w:name="_Toc21076692"/>
      <w:bookmarkStart w:id="923" w:name="_Toc21076857"/>
      <w:bookmarkStart w:id="924" w:name="_Toc21076887"/>
      <w:bookmarkStart w:id="925" w:name="_Toc31801852"/>
      <w:bookmarkStart w:id="926" w:name="_Toc32317800"/>
      <w:bookmarkStart w:id="927" w:name="_Toc32317984"/>
      <w:bookmarkStart w:id="928" w:name="_Toc32329860"/>
      <w:bookmarkStart w:id="929" w:name="_Toc32330019"/>
      <w:bookmarkStart w:id="930" w:name="_Toc32408377"/>
      <w:bookmarkStart w:id="931" w:name="_Toc32414963"/>
      <w:bookmarkStart w:id="932" w:name="_Toc33087745"/>
      <w:bookmarkStart w:id="933" w:name="_Toc33537254"/>
      <w:bookmarkStart w:id="934" w:name="_Toc33537285"/>
      <w:bookmarkStart w:id="935" w:name="_Toc33689421"/>
      <w:bookmarkStart w:id="936" w:name="_Toc33709894"/>
      <w:bookmarkStart w:id="937" w:name="_Toc51663666"/>
      <w:bookmarkStart w:id="938" w:name="_Toc51665224"/>
      <w:bookmarkStart w:id="939" w:name="_Toc51665742"/>
      <w:bookmarkStart w:id="940" w:name="_Toc51665849"/>
      <w:bookmarkStart w:id="941" w:name="_Toc51666044"/>
      <w:bookmarkStart w:id="942" w:name="_Toc51682372"/>
      <w:bookmarkStart w:id="943" w:name="_Toc51682513"/>
      <w:bookmarkStart w:id="944" w:name="_Toc52372760"/>
      <w:bookmarkStart w:id="945" w:name="_Toc52372887"/>
      <w:bookmarkStart w:id="946" w:name="_Toc53495388"/>
      <w:bookmarkStart w:id="947" w:name="_Toc56674448"/>
      <w:bookmarkStart w:id="948" w:name="_Toc56674481"/>
      <w:bookmarkStart w:id="949" w:name="_Toc63755904"/>
      <w:bookmarkStart w:id="950" w:name="_Toc63757098"/>
      <w:bookmarkStart w:id="951" w:name="_Toc65680649"/>
      <w:bookmarkStart w:id="952" w:name="_Toc76386764"/>
      <w:bookmarkStart w:id="953" w:name="_Toc76386813"/>
      <w:bookmarkStart w:id="954" w:name="_Toc76642316"/>
      <w:bookmarkStart w:id="955" w:name="_Toc76644148"/>
      <w:bookmarkStart w:id="956" w:name="_Toc84421991"/>
      <w:bookmarkStart w:id="957" w:name="_Toc84514368"/>
      <w:bookmarkStart w:id="958" w:name="_Toc84514860"/>
      <w:bookmarkStart w:id="959" w:name="_Toc84515093"/>
      <w:bookmarkStart w:id="960" w:name="_Toc84515318"/>
      <w:bookmarkStart w:id="961" w:name="_Toc84515351"/>
      <w:bookmarkStart w:id="962" w:name="_Toc106355921"/>
      <w:bookmarkStart w:id="963" w:name="_Toc106616411"/>
      <w:bookmarkStart w:id="964" w:name="_Toc106706228"/>
      <w:bookmarkStart w:id="965" w:name="_Toc106706257"/>
      <w:bookmarkStart w:id="966" w:name="_Toc106707093"/>
      <w:bookmarkStart w:id="967" w:name="_Toc109648656"/>
      <w:bookmarkStart w:id="968" w:name="_Toc13642749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3DA8ED8B"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969" w:name="_Toc518557941"/>
      <w:bookmarkStart w:id="970" w:name="_Toc518558015"/>
      <w:bookmarkStart w:id="971" w:name="_Toc518558040"/>
      <w:bookmarkStart w:id="972" w:name="_Toc518558071"/>
      <w:bookmarkStart w:id="973" w:name="_Toc518558102"/>
      <w:bookmarkStart w:id="974" w:name="_Toc518558360"/>
      <w:bookmarkStart w:id="975" w:name="_Toc518558382"/>
      <w:bookmarkStart w:id="976" w:name="_Toc518558903"/>
      <w:bookmarkStart w:id="977" w:name="_Toc518559026"/>
      <w:bookmarkStart w:id="978" w:name="_Toc518559256"/>
      <w:bookmarkStart w:id="979" w:name="_Toc518562271"/>
      <w:bookmarkStart w:id="980" w:name="_Toc527191578"/>
      <w:bookmarkStart w:id="981" w:name="_Toc527191610"/>
      <w:bookmarkStart w:id="982" w:name="_Toc527191736"/>
      <w:bookmarkStart w:id="983" w:name="_Toc527192139"/>
      <w:bookmarkStart w:id="984" w:name="_Toc527192189"/>
      <w:bookmarkStart w:id="985" w:name="_Toc527530934"/>
      <w:bookmarkStart w:id="986" w:name="_Toc354471"/>
      <w:bookmarkStart w:id="987" w:name="_Toc516552"/>
      <w:bookmarkStart w:id="988" w:name="_Toc12009308"/>
      <w:bookmarkStart w:id="989" w:name="_Toc12014096"/>
      <w:bookmarkStart w:id="990" w:name="_Toc12014167"/>
      <w:bookmarkStart w:id="991" w:name="_Toc12014400"/>
      <w:bookmarkStart w:id="992" w:name="_Toc12014430"/>
      <w:bookmarkStart w:id="993" w:name="_Toc12014550"/>
      <w:bookmarkStart w:id="994" w:name="_Toc12016567"/>
      <w:bookmarkStart w:id="995" w:name="_Toc12260729"/>
      <w:bookmarkStart w:id="996" w:name="_Toc12533846"/>
      <w:bookmarkStart w:id="997" w:name="_Toc12534359"/>
      <w:bookmarkStart w:id="998" w:name="_Toc12536784"/>
      <w:bookmarkStart w:id="999" w:name="_Toc12536815"/>
      <w:bookmarkStart w:id="1000" w:name="_Toc12541872"/>
      <w:bookmarkStart w:id="1001" w:name="_Toc12876761"/>
      <w:bookmarkStart w:id="1002" w:name="_Toc12955101"/>
      <w:bookmarkStart w:id="1003" w:name="_Toc12963519"/>
      <w:bookmarkStart w:id="1004" w:name="_Toc12976995"/>
      <w:bookmarkStart w:id="1005" w:name="_Toc13476494"/>
      <w:bookmarkStart w:id="1006" w:name="_Toc13478538"/>
      <w:bookmarkStart w:id="1007" w:name="_Toc13653950"/>
      <w:bookmarkStart w:id="1008" w:name="_Toc13653994"/>
      <w:bookmarkStart w:id="1009" w:name="_Toc20906561"/>
      <w:bookmarkStart w:id="1010" w:name="_Toc20914570"/>
      <w:bookmarkStart w:id="1011" w:name="_Toc20914768"/>
      <w:bookmarkStart w:id="1012" w:name="_Toc20914887"/>
      <w:bookmarkStart w:id="1013" w:name="_Toc20920384"/>
      <w:bookmarkStart w:id="1014" w:name="_Toc21076180"/>
      <w:bookmarkStart w:id="1015" w:name="_Toc21076209"/>
      <w:bookmarkStart w:id="1016" w:name="_Toc21076419"/>
      <w:bookmarkStart w:id="1017" w:name="_Toc21076656"/>
      <w:bookmarkStart w:id="1018" w:name="_Toc21076693"/>
      <w:bookmarkStart w:id="1019" w:name="_Toc21076858"/>
      <w:bookmarkStart w:id="1020" w:name="_Toc21076888"/>
      <w:bookmarkStart w:id="1021" w:name="_Toc31801853"/>
      <w:bookmarkStart w:id="1022" w:name="_Toc32317801"/>
      <w:bookmarkStart w:id="1023" w:name="_Toc32317985"/>
      <w:bookmarkStart w:id="1024" w:name="_Toc32329861"/>
      <w:bookmarkStart w:id="1025" w:name="_Toc32330020"/>
      <w:bookmarkStart w:id="1026" w:name="_Toc32408378"/>
      <w:bookmarkStart w:id="1027" w:name="_Toc32414964"/>
      <w:bookmarkStart w:id="1028" w:name="_Toc33087746"/>
      <w:bookmarkStart w:id="1029" w:name="_Toc33537255"/>
      <w:bookmarkStart w:id="1030" w:name="_Toc33537286"/>
      <w:bookmarkStart w:id="1031" w:name="_Toc33689422"/>
      <w:bookmarkStart w:id="1032" w:name="_Toc33709895"/>
      <w:bookmarkStart w:id="1033" w:name="_Toc51663667"/>
      <w:bookmarkStart w:id="1034" w:name="_Toc51665225"/>
      <w:bookmarkStart w:id="1035" w:name="_Toc51665743"/>
      <w:bookmarkStart w:id="1036" w:name="_Toc51665850"/>
      <w:bookmarkStart w:id="1037" w:name="_Toc51666045"/>
      <w:bookmarkStart w:id="1038" w:name="_Toc51682373"/>
      <w:bookmarkStart w:id="1039" w:name="_Toc51682514"/>
      <w:bookmarkStart w:id="1040" w:name="_Toc52372761"/>
      <w:bookmarkStart w:id="1041" w:name="_Toc52372888"/>
      <w:bookmarkStart w:id="1042" w:name="_Toc53495389"/>
      <w:bookmarkStart w:id="1043" w:name="_Toc56674449"/>
      <w:bookmarkStart w:id="1044" w:name="_Toc56674482"/>
      <w:bookmarkStart w:id="1045" w:name="_Toc63755905"/>
      <w:bookmarkStart w:id="1046" w:name="_Toc63757099"/>
      <w:bookmarkStart w:id="1047" w:name="_Toc65680650"/>
      <w:bookmarkStart w:id="1048" w:name="_Toc76386765"/>
      <w:bookmarkStart w:id="1049" w:name="_Toc76386814"/>
      <w:bookmarkStart w:id="1050" w:name="_Toc76642317"/>
      <w:bookmarkStart w:id="1051" w:name="_Toc76644149"/>
      <w:bookmarkStart w:id="1052" w:name="_Toc84421992"/>
      <w:bookmarkStart w:id="1053" w:name="_Toc84514369"/>
      <w:bookmarkStart w:id="1054" w:name="_Toc84514861"/>
      <w:bookmarkStart w:id="1055" w:name="_Toc84515094"/>
      <w:bookmarkStart w:id="1056" w:name="_Toc84515319"/>
      <w:bookmarkStart w:id="1057" w:name="_Toc84515352"/>
      <w:bookmarkStart w:id="1058" w:name="_Toc106355922"/>
      <w:bookmarkStart w:id="1059" w:name="_Toc106616412"/>
      <w:bookmarkStart w:id="1060" w:name="_Toc106706229"/>
      <w:bookmarkStart w:id="1061" w:name="_Toc106706258"/>
      <w:bookmarkStart w:id="1062" w:name="_Toc106707094"/>
      <w:bookmarkStart w:id="1063" w:name="_Toc109648657"/>
      <w:bookmarkStart w:id="1064" w:name="_Toc136427493"/>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14ADBF19" w14:textId="77777777" w:rsidR="00B27B24" w:rsidRPr="00D04162" w:rsidRDefault="00614C0A" w:rsidP="00103CE4">
      <w:pPr>
        <w:pStyle w:val="Heading2"/>
        <w:numPr>
          <w:ilvl w:val="1"/>
          <w:numId w:val="21"/>
        </w:numPr>
        <w:spacing w:line="276" w:lineRule="auto"/>
        <w:rPr>
          <w:rFonts w:ascii="Cambria" w:eastAsia="Calibri" w:hAnsi="Cambria"/>
          <w:i w:val="0"/>
          <w:sz w:val="24"/>
          <w:szCs w:val="24"/>
          <w:lang w:val="sq-AL"/>
        </w:rPr>
      </w:pPr>
      <w:bookmarkStart w:id="1065" w:name="_Toc13653995"/>
      <w:bookmarkStart w:id="1066" w:name="_Toc136427494"/>
      <w:r w:rsidRPr="00D04162">
        <w:rPr>
          <w:rFonts w:ascii="Cambria" w:eastAsia="Calibri" w:hAnsi="Cambria"/>
          <w:i w:val="0"/>
          <w:sz w:val="24"/>
          <w:szCs w:val="24"/>
          <w:lang w:val="sq-AL"/>
        </w:rPr>
        <w:t>MINISTRIA PËR EVROPËN DHE PUNËT E JASHTME</w:t>
      </w:r>
      <w:bookmarkEnd w:id="1065"/>
      <w:bookmarkEnd w:id="1066"/>
      <w:r w:rsidRPr="00D04162">
        <w:rPr>
          <w:rFonts w:ascii="Cambria" w:eastAsia="Calibri" w:hAnsi="Cambria"/>
          <w:i w:val="0"/>
          <w:sz w:val="24"/>
          <w:szCs w:val="24"/>
          <w:lang w:val="sq-AL"/>
        </w:rPr>
        <w:t xml:space="preserve"> </w:t>
      </w:r>
    </w:p>
    <w:p w14:paraId="6888CE23" w14:textId="77777777" w:rsidR="004C581B" w:rsidRPr="00D04162" w:rsidRDefault="004C581B" w:rsidP="004C581B">
      <w:pPr>
        <w:spacing w:after="200" w:line="276" w:lineRule="auto"/>
        <w:jc w:val="both"/>
        <w:rPr>
          <w:rFonts w:ascii="Cambria" w:eastAsia="Calibri" w:hAnsi="Cambria" w:cs="Times New Roman"/>
          <w:sz w:val="24"/>
          <w:lang w:val="sq-AL"/>
        </w:rPr>
      </w:pPr>
      <w:bookmarkStart w:id="1067" w:name="_Toc391045446"/>
      <w:bookmarkStart w:id="1068" w:name="_Toc13653996"/>
      <w:bookmarkStart w:id="1069" w:name="_Toc86916471"/>
      <w:bookmarkStart w:id="1070" w:name="_Toc136427495"/>
      <w:r w:rsidRPr="00D04162">
        <w:rPr>
          <w:rFonts w:ascii="Cambria" w:eastAsia="Calibri" w:hAnsi="Cambria" w:cs="Times New Roman"/>
          <w:sz w:val="24"/>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14:paraId="63590D6C" w14:textId="77777777" w:rsidR="004C581B" w:rsidRPr="00D04162" w:rsidRDefault="004C581B" w:rsidP="004C581B">
      <w:pPr>
        <w:spacing w:after="200"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Shpenzimet për Ministrinë për Evropën dhe Punët e Jashtme në vlerë nominale, në përqindje ndaj PBB dhe në përqindje ndaj shpenzimeve të përgjithshme të qeverisë për periudhën 2024-2026, paraqiten në tabelën e mëposhtme:</w:t>
      </w:r>
    </w:p>
    <w:p w14:paraId="6A64D9F9" w14:textId="77777777" w:rsidR="004C581B" w:rsidRPr="00D04162" w:rsidRDefault="004C581B" w:rsidP="004C581B">
      <w:pPr>
        <w:spacing w:after="200" w:line="276" w:lineRule="auto"/>
        <w:jc w:val="both"/>
        <w:rPr>
          <w:rFonts w:ascii="Cambria" w:eastAsia="Calibri" w:hAnsi="Cambria" w:cs="Times New Roman"/>
          <w:sz w:val="20"/>
          <w:szCs w:val="20"/>
          <w:lang w:val="sq-AL"/>
        </w:rPr>
      </w:pPr>
      <w:r w:rsidRPr="00D04162">
        <w:rPr>
          <w:rFonts w:ascii="Cambria" w:eastAsia="Calibri" w:hAnsi="Cambria" w:cs="Times New Roman"/>
          <w:b/>
          <w:sz w:val="20"/>
          <w:szCs w:val="20"/>
          <w:lang w:val="sq-AL"/>
        </w:rPr>
        <w:t>Tabela :</w:t>
      </w:r>
      <w:r w:rsidRPr="00D04162">
        <w:rPr>
          <w:rFonts w:ascii="Cambria" w:eastAsia="Calibri" w:hAnsi="Cambria" w:cs="Times New Roman"/>
          <w:sz w:val="20"/>
          <w:szCs w:val="20"/>
          <w:lang w:val="sq-AL"/>
        </w:rPr>
        <w:t xml:space="preserve"> </w:t>
      </w:r>
      <w:r w:rsidRPr="00D04162">
        <w:rPr>
          <w:rFonts w:ascii="Cambria" w:eastAsia="Times New Roman" w:hAnsi="Cambria" w:cs="Arial"/>
          <w:sz w:val="20"/>
          <w:szCs w:val="20"/>
          <w:lang w:val="sq-AL"/>
        </w:rPr>
        <w:t>Shpenzimet për Ministrinë për Evropën dhe Punët e Jashtme për vitet 2024-2026</w:t>
      </w:r>
    </w:p>
    <w:p w14:paraId="3A0B1B52" w14:textId="77777777" w:rsidR="004C581B" w:rsidRPr="00D04162" w:rsidRDefault="004C581B" w:rsidP="004C581B">
      <w:pPr>
        <w:jc w:val="both"/>
        <w:rPr>
          <w:rFonts w:ascii="Cambria" w:eastAsia="Times New Roman" w:hAnsi="Cambria" w:cs="Times New Roman"/>
          <w:lang w:val="sq-AL"/>
        </w:rPr>
      </w:pPr>
      <w:r w:rsidRPr="00D04162">
        <w:rPr>
          <w:noProof/>
          <w:lang w:val="en-GB" w:eastAsia="en-GB"/>
        </w:rPr>
        <w:drawing>
          <wp:inline distT="0" distB="0" distL="0" distR="0" wp14:anchorId="3B9B3BDA" wp14:editId="4D53F0E3">
            <wp:extent cx="5991225" cy="1666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1666875"/>
                    </a:xfrm>
                    <a:prstGeom prst="rect">
                      <a:avLst/>
                    </a:prstGeom>
                    <a:noFill/>
                    <a:ln>
                      <a:noFill/>
                    </a:ln>
                  </pic:spPr>
                </pic:pic>
              </a:graphicData>
            </a:graphic>
          </wp:inline>
        </w:drawing>
      </w:r>
    </w:p>
    <w:p w14:paraId="5723E7EA" w14:textId="77777777" w:rsidR="008D7C93" w:rsidRPr="00D04162" w:rsidRDefault="008D7C93" w:rsidP="004C581B">
      <w:pPr>
        <w:spacing w:line="276" w:lineRule="auto"/>
        <w:jc w:val="both"/>
        <w:rPr>
          <w:rFonts w:ascii="Cambria" w:eastAsia="MS Gothic" w:hAnsi="Cambria" w:cs="Times New Roman"/>
          <w:b/>
          <w:lang w:val="sq-AL"/>
        </w:rPr>
      </w:pPr>
    </w:p>
    <w:p w14:paraId="1784CEA8" w14:textId="77777777" w:rsidR="004C581B" w:rsidRPr="00D04162" w:rsidRDefault="008D7C93" w:rsidP="004C581B">
      <w:pPr>
        <w:spacing w:line="276" w:lineRule="auto"/>
        <w:jc w:val="both"/>
        <w:rPr>
          <w:rFonts w:ascii="Cambria" w:eastAsia="MS Gothic" w:hAnsi="Cambria" w:cs="Times New Roman"/>
          <w:b/>
          <w:lang w:val="sq-AL"/>
        </w:rPr>
      </w:pPr>
      <w:r w:rsidRPr="00D04162">
        <w:rPr>
          <w:rFonts w:ascii="Cambria" w:eastAsia="MS Gothic" w:hAnsi="Cambria" w:cs="Times New Roman"/>
          <w:b/>
          <w:lang w:val="sq-AL"/>
        </w:rPr>
        <w:t xml:space="preserve">3.9.1. </w:t>
      </w:r>
      <w:r w:rsidR="004C581B" w:rsidRPr="00D04162">
        <w:rPr>
          <w:rFonts w:ascii="Cambria" w:eastAsia="MS Gothic" w:hAnsi="Cambria" w:cs="Times New Roman"/>
          <w:b/>
          <w:lang w:val="sq-AL"/>
        </w:rPr>
        <w:t>Prioritetet për periudhën 2024-2026</w:t>
      </w:r>
    </w:p>
    <w:p w14:paraId="5CF8C3EB" w14:textId="77777777" w:rsidR="004C581B" w:rsidRPr="00D04162" w:rsidRDefault="004C581B" w:rsidP="004C581B">
      <w:pPr>
        <w:spacing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Orientimi i politikës së jashtme për tre vitet e PBA-së 2024-2026, do të jetë drejt zgjerimit, intensifikimit, diversifikimit, thellimit dhe pasurimit të marrëdhënieve dypalëshe me vendet fqinje, partnerët strategjik në rajon, Evropën dhe vendet e tjera të botës.</w:t>
      </w:r>
    </w:p>
    <w:p w14:paraId="4E80F3C0" w14:textId="77777777" w:rsidR="004C581B" w:rsidRPr="00D04162" w:rsidRDefault="004C581B" w:rsidP="004C581B">
      <w:pPr>
        <w:spacing w:line="276" w:lineRule="auto"/>
        <w:jc w:val="both"/>
        <w:rPr>
          <w:rFonts w:ascii="Cambria" w:eastAsia="SimSun" w:hAnsi="Cambria" w:cs="Arial"/>
          <w:sz w:val="20"/>
          <w:szCs w:val="20"/>
          <w:lang w:val="sq-AL"/>
        </w:rPr>
      </w:pPr>
      <w:r w:rsidRPr="00D04162">
        <w:rPr>
          <w:rFonts w:ascii="Cambria" w:eastAsia="SimSun" w:hAnsi="Cambria" w:cs="Arial"/>
          <w:b/>
          <w:sz w:val="20"/>
          <w:szCs w:val="20"/>
          <w:lang w:val="sq-AL"/>
        </w:rPr>
        <w:t xml:space="preserve">Tabela </w:t>
      </w:r>
      <w:r w:rsidRPr="00D04162">
        <w:rPr>
          <w:rFonts w:ascii="Cambria" w:eastAsia="SimSun" w:hAnsi="Cambria" w:cs="Arial"/>
          <w:sz w:val="20"/>
          <w:szCs w:val="20"/>
          <w:lang w:val="sq-AL"/>
        </w:rPr>
        <w:t>: Përmbledhje e Kërkesave Buxhetore për vitet 2024-2026 për Ministrinë për Evropën dhe Punët e Jashtme</w:t>
      </w:r>
    </w:p>
    <w:p w14:paraId="4413DD5F" w14:textId="77777777" w:rsidR="004C581B" w:rsidRPr="00D04162" w:rsidRDefault="004C581B" w:rsidP="004C581B">
      <w:pPr>
        <w:spacing w:line="276" w:lineRule="auto"/>
        <w:jc w:val="both"/>
        <w:rPr>
          <w:rFonts w:ascii="Cambria" w:eastAsia="SimSun" w:hAnsi="Cambria" w:cs="Arial"/>
          <w:sz w:val="20"/>
          <w:szCs w:val="20"/>
          <w:lang w:val="sq-AL"/>
        </w:rPr>
      </w:pPr>
      <w:r w:rsidRPr="00D04162">
        <w:rPr>
          <w:noProof/>
        </w:rPr>
        <w:lastRenderedPageBreak/>
        <w:drawing>
          <wp:inline distT="0" distB="0" distL="0" distR="0" wp14:anchorId="284D1460" wp14:editId="30136D89">
            <wp:extent cx="59055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4171950"/>
                    </a:xfrm>
                    <a:prstGeom prst="rect">
                      <a:avLst/>
                    </a:prstGeom>
                    <a:noFill/>
                    <a:ln>
                      <a:noFill/>
                    </a:ln>
                  </pic:spPr>
                </pic:pic>
              </a:graphicData>
            </a:graphic>
          </wp:inline>
        </w:drawing>
      </w:r>
    </w:p>
    <w:p w14:paraId="4920706F" w14:textId="77777777" w:rsidR="004C581B" w:rsidRPr="00D04162" w:rsidRDefault="004C581B" w:rsidP="004C581B">
      <w:pPr>
        <w:spacing w:line="276" w:lineRule="auto"/>
        <w:jc w:val="both"/>
        <w:rPr>
          <w:rFonts w:ascii="Cambria" w:eastAsia="Calibri" w:hAnsi="Cambria" w:cs="Times New Roman"/>
          <w:sz w:val="20"/>
          <w:szCs w:val="20"/>
          <w:lang w:val="sq-AL"/>
        </w:rPr>
      </w:pPr>
    </w:p>
    <w:p w14:paraId="7C8633E1" w14:textId="77777777" w:rsidR="004C581B" w:rsidRPr="00D04162" w:rsidRDefault="008D7C93" w:rsidP="004C581B">
      <w:pPr>
        <w:keepNext/>
        <w:keepLines/>
        <w:spacing w:before="40" w:after="0"/>
        <w:jc w:val="both"/>
        <w:outlineLvl w:val="2"/>
        <w:rPr>
          <w:rFonts w:ascii="Cambria" w:eastAsia="MS Gothic" w:hAnsi="Cambria" w:cs="Times New Roman"/>
          <w:b/>
          <w:lang w:val="sq-AL"/>
        </w:rPr>
      </w:pPr>
      <w:r w:rsidRPr="00D04162">
        <w:rPr>
          <w:rFonts w:ascii="Cambria" w:eastAsia="MS Gothic" w:hAnsi="Cambria" w:cs="Times New Roman"/>
          <w:b/>
          <w:lang w:val="sq-AL"/>
        </w:rPr>
        <w:t xml:space="preserve">3.9.2 </w:t>
      </w:r>
      <w:r w:rsidR="004C581B" w:rsidRPr="00D04162">
        <w:rPr>
          <w:rFonts w:ascii="Cambria" w:eastAsia="MS Gothic" w:hAnsi="Cambria" w:cs="Times New Roman"/>
          <w:b/>
          <w:lang w:val="sq-AL"/>
        </w:rPr>
        <w:t>Përmbledhje e Treguesve Kyç të Performancës</w:t>
      </w:r>
    </w:p>
    <w:p w14:paraId="43812B9C" w14:textId="77777777" w:rsidR="004C581B" w:rsidRPr="00D04162" w:rsidRDefault="004C581B" w:rsidP="004C581B">
      <w:pPr>
        <w:spacing w:line="276" w:lineRule="auto"/>
        <w:jc w:val="both"/>
        <w:rPr>
          <w:rFonts w:ascii="Cambria" w:eastAsia="Calibri" w:hAnsi="Cambria" w:cs="Times New Roman"/>
          <w:lang w:val="sq-AL"/>
        </w:rPr>
      </w:pPr>
    </w:p>
    <w:p w14:paraId="4D72D6AA" w14:textId="77777777" w:rsidR="004C581B" w:rsidRPr="00D04162" w:rsidRDefault="004C581B" w:rsidP="004C581B">
      <w:pPr>
        <w:spacing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Objektivat kryesorë që synohen të arrihen nga aktiviteti i Ministrisë për Evropën dhe Punët e Jashtme për vitin 2024-2026, shoqëruar me rezultatet e synuar renditen më poshtë:</w:t>
      </w:r>
    </w:p>
    <w:p w14:paraId="49A20D2D"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Vijimi i angazhimit politik e dip</w:t>
      </w:r>
      <w:r w:rsidR="008D7C93" w:rsidRPr="00D04162">
        <w:rPr>
          <w:rFonts w:ascii="Cambria" w:eastAsia="Calibri" w:hAnsi="Cambria" w:cs="Times New Roman"/>
          <w:sz w:val="24"/>
          <w:lang w:val="sq-AL"/>
        </w:rPr>
        <w:t>l</w:t>
      </w:r>
      <w:r w:rsidRPr="00D04162">
        <w:rPr>
          <w:rFonts w:ascii="Cambria" w:eastAsia="Calibri" w:hAnsi="Cambria" w:cs="Times New Roman"/>
          <w:sz w:val="24"/>
          <w:lang w:val="sq-AL"/>
        </w:rPr>
        <w:t>omatik të MEPJ dhe përfaqësuesive të veta në shtetet anëtare të BE për avancimin e negociatave për anëtarësimin në Bashkimin Evropian;</w:t>
      </w:r>
    </w:p>
    <w:p w14:paraId="68E053E2"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Forcimi i dialogut me institucionet e BE, në të gjitha nivelet dhe formatet, lidhur me çështje të politikës së përbashkët të jashtme të sigurisë, përfshirë sanksionet e BE dhe zbatimin e tyre ne territorin shqiptar;</w:t>
      </w:r>
    </w:p>
    <w:p w14:paraId="00FEEB75"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Vijim i komunikimit intensiv me vendet anëtare të KS për të siguruar bashkëpunim sa më të afërt dhe efektiv gjatë periudhës së shërbimit si anëtar jo i përhershëm i Këshillit të Sigurimit të OKB;</w:t>
      </w:r>
    </w:p>
    <w:p w14:paraId="4E9B9FA0"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 xml:space="preserve">Si anëtare e NATOS-s, Shqipëria do të vijojë të jetë pjesë aktive e vullnetit të palëkundur të Aleancës Atlantike për të siguruar dhe mbrojtur çdo </w:t>
      </w:r>
      <w:r w:rsidR="008D7C93" w:rsidRPr="00D04162">
        <w:rPr>
          <w:rFonts w:ascii="Cambria" w:eastAsia="Calibri" w:hAnsi="Cambria" w:cs="Times New Roman"/>
          <w:sz w:val="24"/>
          <w:lang w:val="sq-AL"/>
        </w:rPr>
        <w:t>pjes</w:t>
      </w:r>
      <w:r w:rsidR="008D7C93" w:rsidRPr="00D04162">
        <w:rPr>
          <w:rFonts w:ascii="Times New Roman" w:eastAsia="Calibri" w:hAnsi="Times New Roman" w:cs="Times New Roman"/>
          <w:sz w:val="24"/>
          <w:lang w:val="sq-AL"/>
        </w:rPr>
        <w:t>ë</w:t>
      </w:r>
      <w:r w:rsidRPr="00D04162">
        <w:rPr>
          <w:rFonts w:ascii="Cambria" w:eastAsia="Calibri" w:hAnsi="Cambria" w:cs="Times New Roman"/>
          <w:sz w:val="24"/>
          <w:lang w:val="sq-AL"/>
        </w:rPr>
        <w:t xml:space="preserve"> të territorit aleat, duke kontribuar ushtarakisht në përforcimin më të madh të NATO-s në Lindje të territorit aleat;</w:t>
      </w:r>
    </w:p>
    <w:p w14:paraId="434798D7"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Performancë e lartë e strukturave në MEPJ dhe e Misionit të Përhershëm të RSH në OKB me qëllim realizimin e një përfaqësimi sa më dinjitoz në K</w:t>
      </w:r>
      <w:r w:rsidR="008D7C93" w:rsidRPr="00D04162">
        <w:rPr>
          <w:rFonts w:ascii="Cambria" w:eastAsia="Calibri" w:hAnsi="Cambria" w:cs="Times New Roman"/>
          <w:sz w:val="24"/>
          <w:lang w:val="sq-AL"/>
        </w:rPr>
        <w:t>ëshillin e Sigurimit</w:t>
      </w:r>
      <w:r w:rsidRPr="00D04162">
        <w:rPr>
          <w:rFonts w:ascii="Cambria" w:eastAsia="Calibri" w:hAnsi="Cambria" w:cs="Times New Roman"/>
          <w:sz w:val="24"/>
          <w:lang w:val="sq-AL"/>
        </w:rPr>
        <w:t>/OKB;</w:t>
      </w:r>
    </w:p>
    <w:p w14:paraId="2CBF3BA2"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lastRenderedPageBreak/>
        <w:t>Forcim i marrëdhënieve me vendet e rajonit dhe bashkëpunimit rajonal;</w:t>
      </w:r>
    </w:p>
    <w:p w14:paraId="3F5F934A"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Konsolidim i marrëdhënieve me Kosovën, përmes G2G, zbatimit të marrëveshjeve të përbashkëta, angazhimit për njohjen e mëtejshme ndërkombëtare të shtetit të Kosovës, për pjesëmarrjen dhe anëtarësimin e saj në organizatat rajonale dhe ndërkombëtare, etj;</w:t>
      </w:r>
    </w:p>
    <w:p w14:paraId="50A244C4"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Forcimi i kohezionit të shqiptarëve në rajon;</w:t>
      </w:r>
    </w:p>
    <w:p w14:paraId="7C34E698"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Zhvillim i mëtejshëm i marrëdhënieve me vendet e tjera, me prioritet marrëdhëniet me partneret strategjike, vendet mike dhe aleate; hapja e ambasadave në Ukrainë dhe Azerbajxhan;</w:t>
      </w:r>
    </w:p>
    <w:p w14:paraId="147F5BCB"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Zbatimi i Strategjisë Kombëtare të Diasporës Shqiptare 2021 – 2025; mbështetja dhe organizimi i diasporës duke synuar rritjen e besimit të saj tek mekanizmat e zbatimit; regjistrimin e diasporës dhe rrjetëzimin e grupeve të profesionistëve në diasporë;</w:t>
      </w:r>
    </w:p>
    <w:p w14:paraId="74F136E9"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Bashkëpunimi me partnerët ndërkombëtarë për të gjetur mundësi dhe zbatuar projekte që i sjellin shqiptarët e diasporës gjithmonë e më afër vendit të tyre. Marrëveshje me vende të ndryshme që synojnë të ndihmojnë dhe lehtësojnë jetën e përditshme të diasporës (marrëveshjet për njohjen e lejeve të drejtimit dhe ato për sigurimet shoqërore);</w:t>
      </w:r>
    </w:p>
    <w:p w14:paraId="64D48360" w14:textId="77777777" w:rsidR="004C581B" w:rsidRPr="00D04162" w:rsidRDefault="004C581B" w:rsidP="00103CE4">
      <w:pPr>
        <w:numPr>
          <w:ilvl w:val="0"/>
          <w:numId w:val="28"/>
        </w:numPr>
        <w:spacing w:after="0" w:line="240" w:lineRule="auto"/>
        <w:jc w:val="both"/>
        <w:rPr>
          <w:rFonts w:ascii="Cambria" w:eastAsia="Calibri" w:hAnsi="Cambria" w:cs="Times New Roman"/>
          <w:sz w:val="24"/>
          <w:lang w:val="sq-AL"/>
        </w:rPr>
      </w:pPr>
      <w:r w:rsidRPr="00D04162">
        <w:rPr>
          <w:rFonts w:ascii="Cambria" w:eastAsia="Calibri" w:hAnsi="Cambria" w:cs="Times New Roman"/>
          <w:sz w:val="24"/>
          <w:lang w:val="sq-AL"/>
        </w:rPr>
        <w:t>Modernizimi i shërbimeve konsullore në përmbushje të detyrave që rrjedhin nga Strategjia Kombëtare për Diasporën, duke synuar përafrimin e diasporës me vendin, identifikimin e nevojave dhe problemeve të tyre dhe ndërmjetësimi për zgjidhjen e tyre në vendin pritës;</w:t>
      </w:r>
    </w:p>
    <w:p w14:paraId="47C0E818" w14:textId="77777777" w:rsidR="004C581B" w:rsidRPr="00D04162" w:rsidRDefault="004C581B" w:rsidP="004C581B">
      <w:pPr>
        <w:spacing w:line="276" w:lineRule="auto"/>
        <w:jc w:val="both"/>
        <w:rPr>
          <w:rFonts w:ascii="Cambria" w:eastAsia="Calibri" w:hAnsi="Cambria" w:cs="Times New Roman"/>
          <w:szCs w:val="20"/>
          <w:lang w:val="sq-AL"/>
        </w:rPr>
      </w:pPr>
    </w:p>
    <w:p w14:paraId="4E94C1FA" w14:textId="77777777" w:rsidR="004C581B" w:rsidRPr="00D04162" w:rsidRDefault="004C581B" w:rsidP="004C581B">
      <w:pPr>
        <w:jc w:val="both"/>
      </w:pPr>
    </w:p>
    <w:p w14:paraId="3BE264D2" w14:textId="77777777" w:rsidR="004C581B" w:rsidRPr="00D04162" w:rsidRDefault="00F16E95" w:rsidP="00103CE4">
      <w:pPr>
        <w:pStyle w:val="Heading2"/>
        <w:numPr>
          <w:ilvl w:val="1"/>
          <w:numId w:val="21"/>
        </w:numPr>
        <w:spacing w:line="276" w:lineRule="auto"/>
        <w:rPr>
          <w:rFonts w:ascii="Cambria" w:eastAsia="Calibri" w:hAnsi="Cambria"/>
          <w:i w:val="0"/>
          <w:sz w:val="24"/>
          <w:szCs w:val="24"/>
          <w:lang w:val="sq-AL"/>
        </w:rPr>
      </w:pPr>
      <w:r w:rsidRPr="00D04162">
        <w:rPr>
          <w:rFonts w:ascii="Cambria" w:eastAsia="Calibri" w:hAnsi="Cambria"/>
          <w:i w:val="0"/>
          <w:sz w:val="24"/>
          <w:szCs w:val="24"/>
          <w:lang w:val="sq-AL"/>
        </w:rPr>
        <w:t>MINISTRIA E KULTURËS</w:t>
      </w:r>
      <w:bookmarkStart w:id="1071" w:name="_Toc518562263"/>
      <w:bookmarkStart w:id="1072" w:name="_Toc136427496"/>
      <w:bookmarkEnd w:id="1067"/>
      <w:bookmarkEnd w:id="1068"/>
      <w:bookmarkEnd w:id="1069"/>
      <w:bookmarkEnd w:id="1070"/>
    </w:p>
    <w:p w14:paraId="77428D53" w14:textId="77777777" w:rsidR="004C581B" w:rsidRPr="00D04162" w:rsidRDefault="004C581B" w:rsidP="004C581B">
      <w:pPr>
        <w:spacing w:after="200"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14:paraId="4F349C77" w14:textId="77777777" w:rsidR="00B27B24" w:rsidRPr="00D04162" w:rsidRDefault="004C581B" w:rsidP="004C581B">
      <w:pPr>
        <w:spacing w:after="200"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 xml:space="preserve">Për periudhën 2024-2026, shpenzimet buxhetore të Ministrisë së Kulturës për të përmbushur objektivat e synuar paraqiten sipas tabelës së mëposhtme. </w:t>
      </w:r>
    </w:p>
    <w:p w14:paraId="3063700D" w14:textId="77777777" w:rsidR="004C581B" w:rsidRPr="00D04162" w:rsidRDefault="004C581B" w:rsidP="004C581B">
      <w:pPr>
        <w:spacing w:after="200" w:line="276" w:lineRule="auto"/>
        <w:jc w:val="both"/>
        <w:rPr>
          <w:rFonts w:ascii="Cambria" w:eastAsia="Calibri" w:hAnsi="Cambria" w:cs="Times New Roman"/>
          <w:sz w:val="20"/>
          <w:szCs w:val="20"/>
          <w:lang w:val="sq-AL"/>
        </w:rPr>
      </w:pPr>
      <w:r w:rsidRPr="00D04162">
        <w:rPr>
          <w:rFonts w:ascii="Cambria" w:eastAsia="Calibri" w:hAnsi="Cambria" w:cs="Times New Roman"/>
          <w:b/>
          <w:sz w:val="20"/>
          <w:szCs w:val="20"/>
          <w:lang w:val="sq-AL"/>
        </w:rPr>
        <w:t>Tabela 3</w:t>
      </w:r>
      <w:r w:rsidRPr="00D04162">
        <w:rPr>
          <w:rFonts w:ascii="Cambria" w:eastAsia="Calibri" w:hAnsi="Cambria" w:cs="Times New Roman"/>
          <w:sz w:val="20"/>
          <w:szCs w:val="20"/>
          <w:lang w:val="sq-AL"/>
        </w:rPr>
        <w:t>: Shpenzimet për Ministrinë e Kulturës për vitet 2024-2026</w:t>
      </w:r>
    </w:p>
    <w:p w14:paraId="71CE6EFF" w14:textId="77777777" w:rsidR="004C581B" w:rsidRPr="00D04162" w:rsidRDefault="004C581B" w:rsidP="004C581B">
      <w:pPr>
        <w:spacing w:after="200" w:line="276" w:lineRule="auto"/>
        <w:jc w:val="both"/>
        <w:rPr>
          <w:rFonts w:ascii="Cambria" w:eastAsia="Calibri" w:hAnsi="Cambria" w:cs="Times New Roman"/>
          <w:b/>
          <w:lang w:val="sq-AL"/>
        </w:rPr>
      </w:pPr>
      <w:r w:rsidRPr="00D04162">
        <w:rPr>
          <w:noProof/>
          <w:lang w:val="en-GB" w:eastAsia="en-GB"/>
        </w:rPr>
        <w:drawing>
          <wp:inline distT="0" distB="0" distL="0" distR="0" wp14:anchorId="745DDF42" wp14:editId="504AD38C">
            <wp:extent cx="6248400" cy="178904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5337" cy="1791029"/>
                    </a:xfrm>
                    <a:prstGeom prst="rect">
                      <a:avLst/>
                    </a:prstGeom>
                    <a:noFill/>
                    <a:ln>
                      <a:noFill/>
                    </a:ln>
                  </pic:spPr>
                </pic:pic>
              </a:graphicData>
            </a:graphic>
          </wp:inline>
        </w:drawing>
      </w:r>
    </w:p>
    <w:p w14:paraId="17852965" w14:textId="77777777" w:rsidR="004C581B" w:rsidRPr="00D04162" w:rsidRDefault="004C581B" w:rsidP="00B27B24">
      <w:pPr>
        <w:pStyle w:val="Heading3"/>
        <w:rPr>
          <w:rFonts w:ascii="Cambria" w:hAnsi="Cambria"/>
          <w:b/>
          <w:lang w:val="sq-AL"/>
        </w:rPr>
      </w:pPr>
      <w:r w:rsidRPr="00D04162">
        <w:rPr>
          <w:rFonts w:ascii="Cambria" w:hAnsi="Cambria"/>
          <w:b/>
          <w:lang w:val="sq-AL"/>
        </w:rPr>
        <w:lastRenderedPageBreak/>
        <w:t>Prioritetet për periudhën 2024-2026</w:t>
      </w:r>
    </w:p>
    <w:p w14:paraId="6A91CBCD" w14:textId="77777777" w:rsidR="004C581B" w:rsidRPr="00D04162" w:rsidRDefault="004C581B" w:rsidP="004C581B">
      <w:pPr>
        <w:keepNext/>
        <w:keepLines/>
        <w:spacing w:before="40" w:after="0"/>
        <w:jc w:val="both"/>
        <w:outlineLvl w:val="2"/>
        <w:rPr>
          <w:rFonts w:ascii="Cambria" w:eastAsia="Times New Roman" w:hAnsi="Cambria" w:cs="Times New Roman"/>
          <w:b/>
          <w:lang w:val="sq-AL"/>
        </w:rPr>
      </w:pPr>
    </w:p>
    <w:p w14:paraId="76445594" w14:textId="77777777" w:rsidR="004C581B" w:rsidRPr="00D04162" w:rsidRDefault="004C581B" w:rsidP="00103CE4">
      <w:pPr>
        <w:numPr>
          <w:ilvl w:val="0"/>
          <w:numId w:val="23"/>
        </w:numPr>
        <w:spacing w:after="0" w:line="300" w:lineRule="exact"/>
        <w:jc w:val="both"/>
        <w:rPr>
          <w:rFonts w:ascii="Cambria" w:hAnsi="Cambria"/>
          <w:sz w:val="24"/>
          <w:lang w:val="sq-AL"/>
        </w:rPr>
      </w:pPr>
      <w:bookmarkStart w:id="1073" w:name="_Toc21076696"/>
      <w:r w:rsidRPr="00D04162">
        <w:rPr>
          <w:rFonts w:ascii="Cambria" w:hAnsi="Cambria"/>
          <w:sz w:val="24"/>
          <w:lang w:val="sq-AL"/>
        </w:rPr>
        <w:t>Përmirësimi dhe zgjerimi i tregut kulturor nëpërmjet një legjislacioni në dobi të krijuesve, krijimtarisë artistike e kulturore dhe trashëgimisë kulturore, si dhe hartimi i paketës së re të skemës se mbështetjes së projekteve të Ministrisë të Kulturës;</w:t>
      </w:r>
    </w:p>
    <w:p w14:paraId="3694145D"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Ruajtja dhe mbrojtja e trashëgimisë kulturore materiale dhe jomateriale – pasuri kombëtare e popullit shqiptar në breza;</w:t>
      </w:r>
    </w:p>
    <w:p w14:paraId="69DE0887"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Mbështetja e krijimtarisë dhe aktivitetit krijues të artistëve shqiptarë përmes rritjes së aktiviteteve kulturore dhe përfshirjes së artistëve;</w:t>
      </w:r>
    </w:p>
    <w:p w14:paraId="05FA0D98"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Promovimi dhe përfaqësimi i vlerave të artit dhe trashëgimisë kulturore shqiptare, materiale dhe shpirtërore në evenimentet e rëndësishme ndërkombëtare;</w:t>
      </w:r>
    </w:p>
    <w:p w14:paraId="64E83EEF"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Zbatimi me sukses i Platformës kombëtare “Edukimi përmes artit” nga të gjitha institucionet e Artit dhe Trashëgimisë dhe në sistemin para universitar.</w:t>
      </w:r>
    </w:p>
    <w:p w14:paraId="3CC331F0"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Forcimi i partneritetit publik dhe privat për realizimin e projekteve rijetëzuese në qendrat e trashëgimisë kulturore kombëtare;</w:t>
      </w:r>
    </w:p>
    <w:p w14:paraId="275F993C" w14:textId="77777777" w:rsidR="004C581B" w:rsidRPr="00D04162" w:rsidRDefault="004C581B" w:rsidP="00103CE4">
      <w:pPr>
        <w:numPr>
          <w:ilvl w:val="0"/>
          <w:numId w:val="23"/>
        </w:numPr>
        <w:spacing w:after="0" w:line="300" w:lineRule="exact"/>
        <w:jc w:val="both"/>
        <w:rPr>
          <w:rFonts w:ascii="Cambria" w:hAnsi="Cambria"/>
          <w:sz w:val="24"/>
          <w:lang w:val="sq-AL"/>
        </w:rPr>
      </w:pPr>
      <w:r w:rsidRPr="00D04162">
        <w:rPr>
          <w:rFonts w:ascii="Cambria" w:hAnsi="Cambria"/>
          <w:sz w:val="24"/>
          <w:lang w:val="sq-AL"/>
        </w:rPr>
        <w:t>Mbështetja e krijimtarisë dhe aktivitetit krijues të artistëve shqiptarë përmes rritjes së aktiviteteve kulturore dhe përfshirjes së artistëve, kryesisht të rinj nga Universiteti i Arteve, Tiranë (UART), në zbatim edhe të Paktit për Universitetin/ Studentët.</w:t>
      </w:r>
    </w:p>
    <w:p w14:paraId="19864C7F" w14:textId="77777777" w:rsidR="004C581B" w:rsidRPr="00D04162" w:rsidRDefault="004C581B" w:rsidP="00103CE4">
      <w:pPr>
        <w:pStyle w:val="ListParagraph"/>
        <w:numPr>
          <w:ilvl w:val="0"/>
          <w:numId w:val="23"/>
        </w:numPr>
        <w:jc w:val="both"/>
        <w:rPr>
          <w:rFonts w:ascii="Cambria" w:hAnsi="Cambria"/>
          <w:sz w:val="24"/>
          <w:lang w:val="sq-AL"/>
        </w:rPr>
      </w:pPr>
      <w:bookmarkStart w:id="1074" w:name="_Toc21076697"/>
      <w:bookmarkEnd w:id="1073"/>
      <w:r w:rsidRPr="00D04162">
        <w:rPr>
          <w:rFonts w:ascii="Cambria" w:hAnsi="Cambria"/>
          <w:sz w:val="24"/>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1074"/>
    </w:p>
    <w:p w14:paraId="5031525E" w14:textId="77777777" w:rsidR="004C581B" w:rsidRPr="00D04162" w:rsidRDefault="004C581B" w:rsidP="00103CE4">
      <w:pPr>
        <w:pStyle w:val="ListParagraph"/>
        <w:numPr>
          <w:ilvl w:val="0"/>
          <w:numId w:val="23"/>
        </w:numPr>
        <w:jc w:val="both"/>
        <w:rPr>
          <w:rFonts w:ascii="Cambria" w:hAnsi="Cambria"/>
          <w:sz w:val="24"/>
          <w:lang w:val="sq-AL"/>
        </w:rPr>
      </w:pPr>
      <w:bookmarkStart w:id="1075" w:name="_Toc21076698"/>
      <w:r w:rsidRPr="00D04162">
        <w:rPr>
          <w:rFonts w:ascii="Cambria" w:hAnsi="Cambria"/>
          <w:sz w:val="24"/>
          <w:lang w:val="sq-AL"/>
        </w:rPr>
        <w:t>Edukimi përmes librit dhe veprimtarive bibliotekare, pasurimi i fondit bibliotekar në të gjithë rrjetin e bibliotekave në mbarë vendin, me qëllim rritjen dhe edukimin e lexuesit.</w:t>
      </w:r>
      <w:bookmarkEnd w:id="1075"/>
    </w:p>
    <w:p w14:paraId="0F31BCC3" w14:textId="77777777" w:rsidR="004C581B" w:rsidRPr="00D04162" w:rsidRDefault="004C581B" w:rsidP="00103CE4">
      <w:pPr>
        <w:pStyle w:val="ListParagraph"/>
        <w:numPr>
          <w:ilvl w:val="0"/>
          <w:numId w:val="23"/>
        </w:numPr>
        <w:jc w:val="both"/>
        <w:rPr>
          <w:rFonts w:ascii="Cambria" w:hAnsi="Cambria"/>
          <w:sz w:val="24"/>
          <w:lang w:val="sq-AL"/>
        </w:rPr>
      </w:pPr>
      <w:bookmarkStart w:id="1076" w:name="_Toc21076699"/>
      <w:r w:rsidRPr="00D04162">
        <w:rPr>
          <w:rFonts w:ascii="Cambria" w:hAnsi="Cambria"/>
          <w:sz w:val="24"/>
          <w:lang w:val="sq-AL"/>
        </w:rPr>
        <w:t>Rritja e aksesit të publikut në Muze, Monumentet e kulturës, ansambleve arkitektonike, qyteteve muze, qendra historike, zonave dhe parqeve arkeologjike në funksion  të turizmit kulturor.</w:t>
      </w:r>
      <w:bookmarkEnd w:id="1076"/>
    </w:p>
    <w:p w14:paraId="02234BCD" w14:textId="77777777" w:rsidR="004C581B" w:rsidRPr="00D04162" w:rsidRDefault="004C581B" w:rsidP="004C581B">
      <w:pPr>
        <w:keepNext/>
        <w:spacing w:after="200" w:line="240" w:lineRule="auto"/>
        <w:jc w:val="both"/>
        <w:rPr>
          <w:rFonts w:ascii="Cambria" w:eastAsia="Times New Roman" w:hAnsi="Cambria" w:cs="Times New Roman"/>
          <w:b/>
          <w:bCs/>
          <w:sz w:val="20"/>
          <w:szCs w:val="20"/>
          <w:lang w:val="sq-AL"/>
        </w:rPr>
      </w:pPr>
    </w:p>
    <w:p w14:paraId="1F1FAB7A" w14:textId="77777777" w:rsidR="004C581B" w:rsidRPr="00D04162" w:rsidRDefault="004C581B" w:rsidP="004C581B">
      <w:pPr>
        <w:keepNext/>
        <w:spacing w:after="200" w:line="240" w:lineRule="auto"/>
        <w:jc w:val="both"/>
        <w:rPr>
          <w:rFonts w:ascii="Cambria" w:eastAsia="Times New Roman" w:hAnsi="Cambria" w:cs="Times New Roman"/>
          <w:b/>
          <w:bCs/>
          <w:color w:val="4F81BD"/>
          <w:sz w:val="20"/>
          <w:szCs w:val="20"/>
          <w:lang w:val="sq-AL"/>
        </w:rPr>
      </w:pPr>
      <w:r w:rsidRPr="00D04162">
        <w:rPr>
          <w:rFonts w:ascii="Cambria" w:eastAsia="Times New Roman" w:hAnsi="Cambria" w:cs="Times New Roman"/>
          <w:b/>
          <w:bCs/>
          <w:sz w:val="20"/>
          <w:szCs w:val="20"/>
          <w:lang w:val="sq-AL"/>
        </w:rPr>
        <w:t xml:space="preserve">Tabela 4: </w:t>
      </w:r>
      <w:r w:rsidRPr="00D04162">
        <w:rPr>
          <w:rFonts w:ascii="Cambria" w:eastAsia="Times New Roman" w:hAnsi="Cambria" w:cs="Times New Roman"/>
          <w:bCs/>
          <w:sz w:val="20"/>
          <w:szCs w:val="20"/>
          <w:lang w:val="sq-AL"/>
        </w:rPr>
        <w:t>Shpenzimet për Ministrinë e Kulturës sipas programeve buxhetore dhe sipas artikujve ekonomikë</w:t>
      </w:r>
    </w:p>
    <w:p w14:paraId="1D021D0C" w14:textId="77777777" w:rsidR="004C581B" w:rsidRPr="00D04162" w:rsidRDefault="004C581B" w:rsidP="004C581B">
      <w:pPr>
        <w:spacing w:after="0" w:line="264" w:lineRule="auto"/>
        <w:jc w:val="both"/>
        <w:rPr>
          <w:rFonts w:ascii="Cambria" w:eastAsia="MS Gothic" w:hAnsi="Cambria" w:cs="Times New Roman"/>
          <w:b/>
          <w:bCs/>
          <w:lang w:val="en-GB"/>
        </w:rPr>
      </w:pPr>
      <w:r w:rsidRPr="00D04162">
        <w:rPr>
          <w:noProof/>
          <w:lang w:val="en-GB" w:eastAsia="en-GB"/>
        </w:rPr>
        <w:drawing>
          <wp:inline distT="0" distB="0" distL="0" distR="0" wp14:anchorId="61A28357" wp14:editId="32958682">
            <wp:extent cx="6138545" cy="42300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41458" cy="4232101"/>
                    </a:xfrm>
                    <a:prstGeom prst="rect">
                      <a:avLst/>
                    </a:prstGeom>
                    <a:noFill/>
                    <a:ln>
                      <a:noFill/>
                    </a:ln>
                  </pic:spPr>
                </pic:pic>
              </a:graphicData>
            </a:graphic>
          </wp:inline>
        </w:drawing>
      </w:r>
    </w:p>
    <w:p w14:paraId="752128E7" w14:textId="77777777" w:rsidR="004C581B" w:rsidRPr="00D04162" w:rsidRDefault="004C581B" w:rsidP="004C581B">
      <w:pPr>
        <w:keepNext/>
        <w:keepLines/>
        <w:spacing w:before="40" w:after="0"/>
        <w:jc w:val="both"/>
        <w:outlineLvl w:val="2"/>
        <w:rPr>
          <w:rFonts w:ascii="Cambria" w:eastAsia="Times New Roman" w:hAnsi="Cambria" w:cs="Times New Roman"/>
          <w:color w:val="243F60"/>
          <w:sz w:val="24"/>
          <w:szCs w:val="24"/>
          <w:lang w:val="sq-AL"/>
        </w:rPr>
      </w:pPr>
    </w:p>
    <w:p w14:paraId="142B1411" w14:textId="77777777" w:rsidR="004C581B" w:rsidRPr="00D04162" w:rsidRDefault="004C581B" w:rsidP="00103CE4">
      <w:pPr>
        <w:pStyle w:val="ListParagraph"/>
        <w:keepNext/>
        <w:keepLines/>
        <w:numPr>
          <w:ilvl w:val="2"/>
          <w:numId w:val="46"/>
        </w:numPr>
        <w:spacing w:before="40" w:after="0"/>
        <w:jc w:val="both"/>
        <w:outlineLvl w:val="2"/>
        <w:rPr>
          <w:rFonts w:ascii="Cambria" w:eastAsia="Times New Roman" w:hAnsi="Cambria" w:cs="Times New Roman"/>
          <w:color w:val="243F60"/>
          <w:sz w:val="24"/>
          <w:szCs w:val="24"/>
          <w:lang w:val="sq-AL"/>
        </w:rPr>
      </w:pPr>
      <w:r w:rsidRPr="00D04162">
        <w:rPr>
          <w:rFonts w:ascii="Cambria" w:eastAsia="Times New Roman" w:hAnsi="Cambria" w:cs="Times New Roman"/>
          <w:b/>
          <w:lang w:val="sq-AL"/>
        </w:rPr>
        <w:t>Përmbledhje e Treguesve Kyç të Performancës</w:t>
      </w:r>
    </w:p>
    <w:p w14:paraId="53AD8440" w14:textId="77777777" w:rsidR="004C581B" w:rsidRPr="00D04162" w:rsidRDefault="004C581B" w:rsidP="004C581B">
      <w:pPr>
        <w:spacing w:after="0" w:line="240" w:lineRule="auto"/>
        <w:jc w:val="both"/>
        <w:rPr>
          <w:rFonts w:ascii="Calibri" w:eastAsia="Times New Roman" w:hAnsi="Calibri" w:cs="Times New Roman"/>
          <w:lang w:val="sq-AL"/>
        </w:rPr>
      </w:pPr>
    </w:p>
    <w:p w14:paraId="42B76E4E" w14:textId="77777777" w:rsidR="004C581B" w:rsidRPr="00D04162" w:rsidRDefault="004C581B" w:rsidP="004C581B">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Programi “Trashëgimia kulturore”</w:t>
      </w:r>
    </w:p>
    <w:p w14:paraId="120F8520" w14:textId="77777777" w:rsidR="004C581B" w:rsidRPr="00D04162" w:rsidRDefault="004C581B" w:rsidP="004C581B">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 xml:space="preserve"> </w:t>
      </w:r>
    </w:p>
    <w:p w14:paraId="7872C77B"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152 në vitin 2023 në 156 në vitin 2026.  </w:t>
      </w:r>
    </w:p>
    <w:p w14:paraId="665BB5FD"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Rritja e aksesit të publikut në Muze, Monumentet e kulturës dhe Parqe Arkeologjike në funksion  të turizmit kulturor (nr. Vizitorësh), nga 220 mijë vizitorë në vitin 2023 në 230 mijë turistë në 2024; në 235 mijë turistë në 2024 dhe 2025.</w:t>
      </w:r>
    </w:p>
    <w:p w14:paraId="676191EF"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Rritja e numrit të objekteve të regjistruara në databazën kombëtare të trashëgimisë, nga 130 mijë objekte në vitet 2023-2024 dhe 140 mijë përkatësisht në vitet 2025 – 2026.</w:t>
      </w:r>
    </w:p>
    <w:p w14:paraId="252874AA"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Rritja e mbështetjes për aktiviteteve të fushës së trashëgimisë kulturore nga 107 aktivitete përgjatë viteve 2023-2024 në 110 aktivitete në vitet 2025-2026.</w:t>
      </w:r>
    </w:p>
    <w:p w14:paraId="1C105462"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lastRenderedPageBreak/>
        <w:t>Kthimi i rreth 23 objekteve në qendra historike për vitin 2024, në modele të qëndrueshme biznesi, që gjenerojnë të ardhura dhe punësim për komunitetin.</w:t>
      </w:r>
    </w:p>
    <w:p w14:paraId="3981F70A" w14:textId="77777777" w:rsidR="004C581B" w:rsidRPr="00D04162" w:rsidRDefault="004C581B" w:rsidP="004C581B">
      <w:pPr>
        <w:spacing w:after="0" w:line="240" w:lineRule="auto"/>
        <w:jc w:val="both"/>
        <w:rPr>
          <w:rFonts w:ascii="Cambria" w:eastAsia="Times New Roman" w:hAnsi="Cambria" w:cs="Times New Roman"/>
          <w:b/>
          <w:lang w:val="sq-AL"/>
        </w:rPr>
      </w:pPr>
    </w:p>
    <w:p w14:paraId="49EF0064" w14:textId="77777777" w:rsidR="004C581B" w:rsidRPr="00D04162" w:rsidRDefault="004C581B" w:rsidP="004C581B">
      <w:pPr>
        <w:spacing w:after="0" w:line="240" w:lineRule="auto"/>
        <w:jc w:val="both"/>
        <w:rPr>
          <w:rFonts w:ascii="Cambria" w:eastAsia="Times New Roman" w:hAnsi="Cambria" w:cs="Times New Roman"/>
          <w:b/>
          <w:lang w:val="sq-AL"/>
        </w:rPr>
      </w:pPr>
    </w:p>
    <w:p w14:paraId="70EEDA49" w14:textId="77777777" w:rsidR="004C581B" w:rsidRPr="00D04162" w:rsidRDefault="004C581B" w:rsidP="004C581B">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Programi “Arti dhe Kultura”</w:t>
      </w:r>
    </w:p>
    <w:p w14:paraId="16391A2F" w14:textId="77777777" w:rsidR="004C581B" w:rsidRPr="00D04162" w:rsidRDefault="004C581B" w:rsidP="004C581B">
      <w:pPr>
        <w:spacing w:after="0" w:line="240" w:lineRule="auto"/>
        <w:jc w:val="both"/>
        <w:rPr>
          <w:rFonts w:ascii="Cambria" w:eastAsia="Times New Roman" w:hAnsi="Cambria" w:cs="Times New Roman"/>
          <w:b/>
          <w:lang w:val="sq-AL"/>
        </w:rPr>
      </w:pPr>
    </w:p>
    <w:p w14:paraId="27AE33B3"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14:paraId="61021D76"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Prioritet do të jetë integrimi, angazhimi dhe promovimi i të rinjve më të evidentuar të kësaj fushe. </w:t>
      </w:r>
    </w:p>
    <w:p w14:paraId="293123FE"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Nxitja e konkurrencës artistike përmes audicioneve dhe konkurrimit publik krahasuar me një vit më parë.</w:t>
      </w:r>
    </w:p>
    <w:p w14:paraId="5D3E7EDE"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Zhvillimi i rreth 600 aktiviteteve nga kalendarët artistik të zhvilluara nga Institucionet qëndrore publike të art – kulturës.</w:t>
      </w:r>
    </w:p>
    <w:p w14:paraId="4196024F"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Mbështetja e skenës së pavarur për të mundësuar edukimin përmes kulturës si dhe përfaqësimin e produktit artistik në arenën elitare ndërkombëtare.</w:t>
      </w:r>
    </w:p>
    <w:p w14:paraId="32E36D9D" w14:textId="77777777" w:rsidR="004C581B" w:rsidRPr="00D04162" w:rsidRDefault="004C581B" w:rsidP="00103CE4">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Mbështetja e 60 projekteve me thirrje në mbështetje e industrive krijuese duke respektuar barazinë gjinore, të drejtat e njeriut,  grupet e margjinalizuara dhe diversitetin kulturor në rang vendi.</w:t>
      </w:r>
    </w:p>
    <w:p w14:paraId="59F0DC80" w14:textId="77777777" w:rsidR="004C581B" w:rsidRPr="00D04162" w:rsidRDefault="004C581B" w:rsidP="004C581B">
      <w:pPr>
        <w:spacing w:after="0" w:line="240" w:lineRule="auto"/>
        <w:contextualSpacing/>
        <w:jc w:val="both"/>
        <w:rPr>
          <w:rFonts w:ascii="Cambria" w:eastAsia="Times New Roman" w:hAnsi="Cambria" w:cs="Times New Roman"/>
          <w:sz w:val="24"/>
          <w:lang w:val="sq-AL"/>
        </w:rPr>
      </w:pPr>
    </w:p>
    <w:p w14:paraId="08480ABF" w14:textId="77777777" w:rsidR="004C581B" w:rsidRPr="00D04162" w:rsidRDefault="004C581B" w:rsidP="004C581B">
      <w:pPr>
        <w:spacing w:after="0" w:line="240" w:lineRule="auto"/>
        <w:ind w:left="720"/>
        <w:contextualSpacing/>
        <w:jc w:val="both"/>
        <w:rPr>
          <w:rFonts w:ascii="Cambria" w:eastAsia="Times New Roman" w:hAnsi="Cambria" w:cs="Times New Roman"/>
          <w:lang w:val="sq-AL"/>
        </w:rPr>
      </w:pPr>
    </w:p>
    <w:p w14:paraId="4ED0F89C" w14:textId="77777777" w:rsidR="004C581B" w:rsidRPr="00D04162" w:rsidRDefault="004C581B" w:rsidP="004C581B">
      <w:pPr>
        <w:spacing w:after="0" w:line="240" w:lineRule="auto"/>
        <w:contextualSpacing/>
        <w:jc w:val="both"/>
        <w:rPr>
          <w:rFonts w:ascii="Cambria" w:eastAsia="Times New Roman" w:hAnsi="Cambria" w:cs="Times New Roman"/>
          <w:b/>
          <w:lang w:val="sq-AL"/>
        </w:rPr>
      </w:pPr>
      <w:r w:rsidRPr="00D04162">
        <w:rPr>
          <w:rFonts w:ascii="Cambria" w:eastAsia="Times New Roman" w:hAnsi="Cambria" w:cs="Times New Roman"/>
          <w:b/>
          <w:lang w:val="sq-AL"/>
        </w:rPr>
        <w:t>Investimet Publike në sektorin e kulturës për vitet 2024-2026:</w:t>
      </w:r>
    </w:p>
    <w:p w14:paraId="41DE4D7E" w14:textId="77777777" w:rsidR="004C581B" w:rsidRPr="00D04162" w:rsidRDefault="004C581B" w:rsidP="004C581B">
      <w:pPr>
        <w:spacing w:after="0" w:line="240" w:lineRule="auto"/>
        <w:contextualSpacing/>
        <w:jc w:val="both"/>
        <w:rPr>
          <w:rFonts w:ascii="Cambria" w:eastAsia="Times New Roman" w:hAnsi="Cambria" w:cs="Times New Roman"/>
          <w:b/>
          <w:lang w:val="sq-AL"/>
        </w:rPr>
      </w:pPr>
    </w:p>
    <w:p w14:paraId="084FA5EE"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Rijetësimi i Piramidës Tiranë, projekt që do të shtrihet përgjatë viteve 2021-2024.</w:t>
      </w:r>
    </w:p>
    <w:p w14:paraId="729D560D"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Restaurimi, Rikonstruksioni dhe Rehabilitimi i hapësirave në Muzeun e Arteve të bukura (Galeria Kombëtare e Arteve).</w:t>
      </w:r>
    </w:p>
    <w:p w14:paraId="18FB3293"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Ndertimi i Qendrës Kombëtare Kulturore për Femijë dhe Teatri i Kukullave</w:t>
      </w:r>
    </w:p>
    <w:p w14:paraId="77D002FF"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Themelimi i Qendrës Kulturore të Kinës në Shqipëri.</w:t>
      </w:r>
    </w:p>
    <w:p w14:paraId="020FE96D"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Ndërtimi i Godinës së Teatrit Tiranë.</w:t>
      </w:r>
    </w:p>
    <w:p w14:paraId="377AA695"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Restaurimi i "Kishë së Shën Kollit", Krutje e </w:t>
      </w:r>
      <w:r w:rsidRPr="00D04162">
        <w:rPr>
          <w:rFonts w:ascii="Cambria" w:eastAsia="Times New Roman" w:hAnsi="Cambria" w:cs="Times New Roman"/>
          <w:sz w:val="24"/>
          <w:lang w:val="it-IT"/>
        </w:rPr>
        <w:t>S</w:t>
      </w:r>
      <w:r w:rsidRPr="00D04162">
        <w:rPr>
          <w:rFonts w:ascii="Cambria" w:eastAsia="Times New Roman" w:hAnsi="Cambria" w:cs="Times New Roman"/>
          <w:sz w:val="24"/>
          <w:lang w:val="sq-AL"/>
        </w:rPr>
        <w:t>ipërme, Lushnje.</w:t>
      </w:r>
    </w:p>
    <w:p w14:paraId="77556D82"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Shpronësimi i Amfiteatrit të Durrësit;</w:t>
      </w:r>
    </w:p>
    <w:p w14:paraId="2356FABB" w14:textId="77777777" w:rsidR="004C581B" w:rsidRPr="00D04162" w:rsidRDefault="004C581B" w:rsidP="00103CE4">
      <w:pPr>
        <w:pStyle w:val="ListParagraph"/>
        <w:numPr>
          <w:ilvl w:val="0"/>
          <w:numId w:val="6"/>
        </w:numPr>
        <w:spacing w:line="276"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Projekte me ndërhyrje emergjente restauruese që rrezikojnë të zhduken.</w:t>
      </w:r>
    </w:p>
    <w:p w14:paraId="5ADD9DFE" w14:textId="77777777" w:rsidR="004C581B" w:rsidRPr="00D04162" w:rsidRDefault="004C581B" w:rsidP="004C581B">
      <w:pPr>
        <w:spacing w:line="276" w:lineRule="auto"/>
        <w:jc w:val="both"/>
        <w:rPr>
          <w:rFonts w:ascii="Cambria" w:eastAsia="Times New Roman" w:hAnsi="Cambria" w:cs="Times New Roman"/>
          <w:sz w:val="24"/>
          <w:lang w:val="sq-AL"/>
        </w:rPr>
      </w:pPr>
    </w:p>
    <w:p w14:paraId="0302ECBF" w14:textId="77777777" w:rsidR="004C581B" w:rsidRPr="00D04162" w:rsidRDefault="004E5DAE" w:rsidP="00103CE4">
      <w:pPr>
        <w:keepNext/>
        <w:numPr>
          <w:ilvl w:val="1"/>
          <w:numId w:val="16"/>
        </w:numPr>
        <w:spacing w:before="240" w:after="60" w:line="276" w:lineRule="auto"/>
        <w:outlineLvl w:val="1"/>
        <w:rPr>
          <w:rFonts w:ascii="Cambria" w:eastAsia="Calibri" w:hAnsi="Cambria" w:cs="Arial"/>
          <w:b/>
          <w:bCs/>
          <w:iCs/>
          <w:noProof/>
          <w:sz w:val="24"/>
          <w:szCs w:val="24"/>
          <w:lang w:val="sq-AL" w:eastAsia="sq-AL"/>
        </w:rPr>
      </w:pPr>
      <w:r w:rsidRPr="00D04162">
        <w:rPr>
          <w:rFonts w:ascii="Cambria" w:eastAsia="Calibri" w:hAnsi="Cambria" w:cs="Arial"/>
          <w:b/>
          <w:bCs/>
          <w:iCs/>
          <w:noProof/>
          <w:sz w:val="24"/>
          <w:szCs w:val="24"/>
          <w:lang w:val="sq-AL" w:eastAsia="sq-AL"/>
        </w:rPr>
        <w:t>MINISTRIA E FINANCAVE DHE EKONOMISË</w:t>
      </w:r>
      <w:bookmarkEnd w:id="1071"/>
      <w:bookmarkEnd w:id="1072"/>
    </w:p>
    <w:p w14:paraId="22411C34" w14:textId="77777777" w:rsidR="008D2C24" w:rsidRPr="00D04162" w:rsidRDefault="008D2C24" w:rsidP="008D2C24">
      <w:pPr>
        <w:keepNext/>
        <w:spacing w:before="240" w:after="60" w:line="276" w:lineRule="auto"/>
        <w:ind w:left="576"/>
        <w:outlineLvl w:val="1"/>
        <w:rPr>
          <w:rFonts w:ascii="Cambria" w:eastAsia="Calibri" w:hAnsi="Cambria" w:cs="Arial"/>
          <w:b/>
          <w:bCs/>
          <w:iCs/>
          <w:noProof/>
          <w:sz w:val="24"/>
          <w:szCs w:val="24"/>
          <w:lang w:val="sq-AL" w:eastAsia="sq-AL"/>
        </w:rPr>
      </w:pPr>
    </w:p>
    <w:p w14:paraId="36E3AEF1" w14:textId="77777777" w:rsidR="00DB7011" w:rsidRPr="00D04162" w:rsidRDefault="00DB7011" w:rsidP="00DB7011">
      <w:pPr>
        <w:spacing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w:t>
      </w:r>
      <w:r w:rsidRPr="00D04162">
        <w:rPr>
          <w:rFonts w:ascii="Cambria" w:eastAsiaTheme="minorHAnsi" w:hAnsi="Cambria"/>
          <w:sz w:val="24"/>
          <w:szCs w:val="24"/>
          <w:lang w:val="sq-AL"/>
        </w:rPr>
        <w:lastRenderedPageBreak/>
        <w:t>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drejtave  kushtetuese  për  arsim dhe  formim  profesional,  punësim të sigurt e të denjë, sigurim shoqëror dhe strehim.</w:t>
      </w:r>
    </w:p>
    <w:p w14:paraId="57BB18EF" w14:textId="77777777" w:rsidR="00DB7011" w:rsidRPr="00D04162" w:rsidRDefault="00DB7011" w:rsidP="00DB7011">
      <w:pPr>
        <w:spacing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Për periudhën 2023-2026, Ministria e Financave dhe Ekonomisë do të përmbushë objektivat e synuar përmes fondeve buxhetore të alokuara sipas tabelës së mëposhtme: </w:t>
      </w:r>
    </w:p>
    <w:p w14:paraId="3FB86A4E" w14:textId="77777777" w:rsidR="00DB7011" w:rsidRPr="00D04162" w:rsidRDefault="00DB7011" w:rsidP="00DB7011">
      <w:pPr>
        <w:spacing w:line="276" w:lineRule="auto"/>
        <w:jc w:val="both"/>
        <w:rPr>
          <w:rFonts w:ascii="Cambria" w:eastAsiaTheme="minorHAnsi" w:hAnsi="Cambria"/>
          <w:sz w:val="24"/>
          <w:szCs w:val="24"/>
          <w:lang w:val="sq-AL"/>
        </w:rPr>
      </w:pPr>
    </w:p>
    <w:p w14:paraId="20D3183E" w14:textId="77777777" w:rsidR="00DB7011" w:rsidRPr="00D04162" w:rsidRDefault="00DB7011" w:rsidP="00DB7011">
      <w:pPr>
        <w:spacing w:line="276" w:lineRule="auto"/>
        <w:jc w:val="both"/>
        <w:rPr>
          <w:rFonts w:ascii="Cambria" w:eastAsiaTheme="minorHAnsi" w:hAnsi="Cambria"/>
          <w:sz w:val="24"/>
          <w:szCs w:val="24"/>
          <w:lang w:val="sq-AL"/>
        </w:rPr>
      </w:pPr>
      <w:r w:rsidRPr="00D04162">
        <w:rPr>
          <w:rFonts w:ascii="Cambria" w:eastAsiaTheme="minorHAnsi" w:hAnsi="Cambria"/>
          <w:b/>
          <w:sz w:val="24"/>
          <w:szCs w:val="24"/>
          <w:lang w:val="sq-AL"/>
        </w:rPr>
        <w:t>Tabela 27</w:t>
      </w:r>
      <w:r w:rsidRPr="00D04162">
        <w:rPr>
          <w:rFonts w:ascii="Cambria" w:eastAsiaTheme="minorHAnsi" w:hAnsi="Cambria"/>
          <w:sz w:val="24"/>
          <w:szCs w:val="24"/>
          <w:lang w:val="sq-AL"/>
        </w:rPr>
        <w:t xml:space="preserve">: </w:t>
      </w:r>
      <w:r w:rsidRPr="00D04162">
        <w:rPr>
          <w:rFonts w:ascii="Cambria" w:eastAsia="Times New Roman" w:hAnsi="Cambria" w:cs="Arial"/>
          <w:sz w:val="24"/>
          <w:szCs w:val="24"/>
          <w:lang w:val="sq-AL"/>
        </w:rPr>
        <w:t>Shpenzimet për Ministrinë e Financave dhe Ekonomisë për PBA 2023-2026</w:t>
      </w:r>
    </w:p>
    <w:p w14:paraId="5D55B732" w14:textId="77777777" w:rsidR="00DB7011" w:rsidRPr="00D04162" w:rsidRDefault="00DB7011" w:rsidP="00DB7011">
      <w:pPr>
        <w:spacing w:line="276" w:lineRule="auto"/>
        <w:rPr>
          <w:rFonts w:ascii="Cambria" w:eastAsiaTheme="minorHAnsi" w:hAnsi="Cambria"/>
          <w:sz w:val="24"/>
          <w:szCs w:val="24"/>
        </w:rPr>
      </w:pPr>
      <w:r w:rsidRPr="00D04162">
        <w:rPr>
          <w:rFonts w:ascii="Cambria" w:hAnsi="Cambria"/>
          <w:noProof/>
          <w:sz w:val="24"/>
          <w:szCs w:val="24"/>
        </w:rPr>
        <w:drawing>
          <wp:inline distT="0" distB="0" distL="0" distR="0" wp14:anchorId="2D560444" wp14:editId="57EE72C7">
            <wp:extent cx="5695950" cy="1533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4939" cy="1538637"/>
                    </a:xfrm>
                    <a:prstGeom prst="rect">
                      <a:avLst/>
                    </a:prstGeom>
                    <a:noFill/>
                    <a:ln>
                      <a:noFill/>
                    </a:ln>
                  </pic:spPr>
                </pic:pic>
              </a:graphicData>
            </a:graphic>
          </wp:inline>
        </w:drawing>
      </w:r>
    </w:p>
    <w:p w14:paraId="3C61ED9A" w14:textId="77777777" w:rsidR="00DB7011" w:rsidRPr="00D04162" w:rsidRDefault="00DB7011" w:rsidP="00DB7011">
      <w:pPr>
        <w:pStyle w:val="Heading3"/>
        <w:spacing w:line="276" w:lineRule="auto"/>
        <w:rPr>
          <w:rFonts w:ascii="Cambria" w:hAnsi="Cambria"/>
          <w:b/>
          <w:color w:val="auto"/>
        </w:rPr>
      </w:pPr>
      <w:r w:rsidRPr="00D04162">
        <w:rPr>
          <w:rFonts w:ascii="Cambria" w:hAnsi="Cambria"/>
          <w:b/>
          <w:color w:val="auto"/>
        </w:rPr>
        <w:t>Prioritetet për periudhën 2023-2026</w:t>
      </w:r>
    </w:p>
    <w:p w14:paraId="13E51121" w14:textId="77777777" w:rsidR="00DB7011" w:rsidRPr="00D04162" w:rsidRDefault="00DB7011" w:rsidP="00DB7011">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Mirëplanifikim i shpenzimeve dhe mirëadministrim i të ardhurave me qëllim mbështetjen e një rritje ekonomike të shpejtë dhe të qëndrueshme;</w:t>
      </w:r>
    </w:p>
    <w:p w14:paraId="55CECCD8" w14:textId="77777777" w:rsidR="00DB7011" w:rsidRPr="00D04162" w:rsidRDefault="00DB7011" w:rsidP="00DB7011">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14:paraId="79955A99" w14:textId="77777777" w:rsidR="00DB7011" w:rsidRPr="00D04162" w:rsidRDefault="00DB7011" w:rsidP="00DB7011">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Nxitja e eksporteve dhe rritjes së konkurrueshmërisë së SME-ve nëpërmjet promovimit të eksporteve, ofrimit të shërbimeve mbështetëse si dhe, programet mbështetjes financiare me anë të granteve;</w:t>
      </w:r>
    </w:p>
    <w:p w14:paraId="71C1A181" w14:textId="77777777" w:rsidR="0066519C" w:rsidRPr="00D04162" w:rsidRDefault="009D75E1" w:rsidP="00DB7011">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Garancia Rinore </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sht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nj</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angazhim nga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gjitha vendet e BE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siguruar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rinjt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nga 16-29 vjec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marrin nj</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ofert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cil</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sore brenda nj</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periudhe 4 mujore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rregjistrimit si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k</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rkues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ose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braktisjes s</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arsimit formal</w:t>
      </w:r>
      <w:r w:rsidR="0066519C" w:rsidRPr="00D04162">
        <w:rPr>
          <w:rFonts w:ascii="Cambria" w:eastAsiaTheme="minorHAnsi" w:hAnsi="Cambria"/>
          <w:sz w:val="24"/>
          <w:szCs w:val="24"/>
          <w:lang w:val="sq-AL"/>
        </w:rPr>
        <w:t>, duke mb</w:t>
      </w:r>
      <w:r w:rsidR="005D39A0" w:rsidRPr="00D04162">
        <w:rPr>
          <w:rFonts w:ascii="Cambria" w:eastAsiaTheme="minorHAnsi" w:hAnsi="Cambria"/>
          <w:sz w:val="24"/>
          <w:szCs w:val="24"/>
          <w:lang w:val="sq-AL"/>
        </w:rPr>
        <w:t>ë</w:t>
      </w:r>
      <w:r w:rsidR="0066519C" w:rsidRPr="00D04162">
        <w:rPr>
          <w:rFonts w:ascii="Cambria" w:eastAsiaTheme="minorHAnsi" w:hAnsi="Cambria"/>
          <w:sz w:val="24"/>
          <w:szCs w:val="24"/>
          <w:lang w:val="sq-AL"/>
        </w:rPr>
        <w:t>shtetur mesatarisht 800 t</w:t>
      </w:r>
      <w:r w:rsidR="005D39A0" w:rsidRPr="00D04162">
        <w:rPr>
          <w:rFonts w:ascii="Cambria" w:eastAsiaTheme="minorHAnsi" w:hAnsi="Cambria"/>
          <w:sz w:val="24"/>
          <w:szCs w:val="24"/>
          <w:lang w:val="sq-AL"/>
        </w:rPr>
        <w:t>ë</w:t>
      </w:r>
      <w:r w:rsidR="0066519C" w:rsidRPr="00D04162">
        <w:rPr>
          <w:rFonts w:ascii="Cambria" w:eastAsiaTheme="minorHAnsi" w:hAnsi="Cambria"/>
          <w:sz w:val="24"/>
          <w:szCs w:val="24"/>
          <w:lang w:val="sq-AL"/>
        </w:rPr>
        <w:t xml:space="preserve"> rinjt</w:t>
      </w:r>
      <w:r w:rsidR="005D39A0" w:rsidRPr="00D04162">
        <w:rPr>
          <w:rFonts w:ascii="Cambria" w:eastAsiaTheme="minorHAnsi" w:hAnsi="Cambria"/>
          <w:sz w:val="24"/>
          <w:szCs w:val="24"/>
          <w:lang w:val="sq-AL"/>
        </w:rPr>
        <w:t>ë</w:t>
      </w:r>
      <w:r w:rsidR="0066519C" w:rsidRPr="00D04162">
        <w:rPr>
          <w:rFonts w:ascii="Cambria" w:eastAsiaTheme="minorHAnsi" w:hAnsi="Cambria"/>
          <w:sz w:val="24"/>
          <w:szCs w:val="24"/>
          <w:lang w:val="sq-AL"/>
        </w:rPr>
        <w:t xml:space="preserve"> </w:t>
      </w:r>
      <w:r w:rsidR="0066519C" w:rsidRPr="00D04162">
        <w:rPr>
          <w:rFonts w:ascii="Cambria" w:eastAsia="Segoe UI Symbol" w:hAnsi="Cambria"/>
          <w:sz w:val="24"/>
          <w:szCs w:val="24"/>
          <w:lang w:eastAsia="ja-JP"/>
        </w:rPr>
        <w:t>çdo vit, p</w:t>
      </w:r>
      <w:r w:rsidR="005D39A0" w:rsidRPr="00D04162">
        <w:rPr>
          <w:rFonts w:ascii="Cambria" w:eastAsia="Segoe UI Symbol" w:hAnsi="Cambria"/>
          <w:sz w:val="24"/>
          <w:szCs w:val="24"/>
          <w:lang w:eastAsia="ja-JP"/>
        </w:rPr>
        <w:t>ë</w:t>
      </w:r>
      <w:r w:rsidR="0066519C" w:rsidRPr="00D04162">
        <w:rPr>
          <w:rFonts w:ascii="Cambria" w:eastAsia="Segoe UI Symbol" w:hAnsi="Cambria"/>
          <w:sz w:val="24"/>
          <w:szCs w:val="24"/>
          <w:lang w:eastAsia="ja-JP"/>
        </w:rPr>
        <w:t>rgjat</w:t>
      </w:r>
      <w:r w:rsidR="005D39A0" w:rsidRPr="00D04162">
        <w:rPr>
          <w:rFonts w:ascii="Cambria" w:eastAsia="Segoe UI Symbol" w:hAnsi="Cambria"/>
          <w:sz w:val="24"/>
          <w:szCs w:val="24"/>
          <w:lang w:eastAsia="ja-JP"/>
        </w:rPr>
        <w:t>ë</w:t>
      </w:r>
      <w:r w:rsidR="0066519C" w:rsidRPr="00D04162">
        <w:rPr>
          <w:rFonts w:ascii="Cambria" w:eastAsia="Segoe UI Symbol" w:hAnsi="Cambria"/>
          <w:sz w:val="24"/>
          <w:szCs w:val="24"/>
          <w:lang w:eastAsia="ja-JP"/>
        </w:rPr>
        <w:t xml:space="preserve"> 2024-2026;</w:t>
      </w:r>
    </w:p>
    <w:p w14:paraId="2C5DD0DE" w14:textId="77777777" w:rsidR="00DB7011" w:rsidRPr="00D04162" w:rsidRDefault="00DB7011" w:rsidP="00DB7011">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Ofrimi i formimit profesional cilësor për të rinjtë dhe të rriturit, në përputhje me kërkesat e tregut të punës, rritja e mundësisë për të nxënit gjatë gjithë jetës si për burrat dhe për gratë dhe përshtatja me mundësitë e punësimit të ofruara nga tregu i punës;</w:t>
      </w:r>
    </w:p>
    <w:p w14:paraId="2622A9FE" w14:textId="77777777" w:rsidR="00DB7011" w:rsidRPr="00D04162" w:rsidRDefault="00DB7011" w:rsidP="00DB7011">
      <w:pPr>
        <w:spacing w:line="276" w:lineRule="auto"/>
        <w:contextualSpacing/>
        <w:jc w:val="both"/>
        <w:rPr>
          <w:rFonts w:ascii="Cambria" w:eastAsiaTheme="minorHAnsi" w:hAnsi="Cambria"/>
          <w:b/>
          <w:sz w:val="24"/>
          <w:szCs w:val="24"/>
          <w:lang w:val="sq-AL"/>
        </w:rPr>
      </w:pPr>
    </w:p>
    <w:p w14:paraId="1AE04AD8" w14:textId="77777777" w:rsidR="00DB7011" w:rsidRPr="00D04162" w:rsidRDefault="00DB7011" w:rsidP="00DB7011">
      <w:pPr>
        <w:spacing w:line="276" w:lineRule="auto"/>
        <w:contextualSpacing/>
        <w:jc w:val="both"/>
        <w:rPr>
          <w:rFonts w:ascii="Cambria" w:eastAsiaTheme="minorHAnsi" w:hAnsi="Cambria"/>
          <w:sz w:val="24"/>
          <w:szCs w:val="24"/>
          <w:lang w:val="sq-AL"/>
        </w:rPr>
      </w:pPr>
      <w:r w:rsidRPr="00D04162">
        <w:rPr>
          <w:rFonts w:ascii="Cambria" w:eastAsiaTheme="minorHAnsi" w:hAnsi="Cambria"/>
          <w:b/>
          <w:sz w:val="24"/>
          <w:szCs w:val="24"/>
          <w:lang w:val="sq-AL"/>
        </w:rPr>
        <w:t>Tabela 28</w:t>
      </w:r>
      <w:r w:rsidRPr="00D04162">
        <w:rPr>
          <w:rFonts w:ascii="Cambria" w:eastAsiaTheme="minorHAnsi" w:hAnsi="Cambria"/>
          <w:sz w:val="24"/>
          <w:szCs w:val="24"/>
          <w:lang w:val="sq-AL"/>
        </w:rPr>
        <w:t xml:space="preserve">: </w:t>
      </w:r>
      <w:r w:rsidRPr="00D04162">
        <w:rPr>
          <w:rFonts w:ascii="Cambria" w:eastAsia="Times New Roman" w:hAnsi="Cambria" w:cs="Arial"/>
          <w:sz w:val="24"/>
          <w:szCs w:val="24"/>
          <w:lang w:val="sq-AL"/>
        </w:rPr>
        <w:t>Shpenzimet për Ministrinë e Financave dhe Ekonomisë për PBA 2023-2026</w:t>
      </w:r>
    </w:p>
    <w:p w14:paraId="29A40495" w14:textId="77777777" w:rsidR="00DB7011" w:rsidRPr="00D04162" w:rsidRDefault="00DB7011" w:rsidP="00DB7011">
      <w:pPr>
        <w:spacing w:line="276" w:lineRule="auto"/>
        <w:rPr>
          <w:rFonts w:ascii="Cambria" w:eastAsia="MS Gothic" w:hAnsi="Cambria"/>
          <w:b/>
          <w:bCs/>
          <w:color w:val="0070C0"/>
          <w:sz w:val="24"/>
          <w:szCs w:val="24"/>
          <w:lang w:val="en-GB"/>
        </w:rPr>
      </w:pPr>
      <w:r w:rsidRPr="00D04162">
        <w:rPr>
          <w:rFonts w:ascii="Cambria" w:hAnsi="Cambria"/>
          <w:noProof/>
          <w:sz w:val="24"/>
          <w:szCs w:val="24"/>
        </w:rPr>
        <w:lastRenderedPageBreak/>
        <w:drawing>
          <wp:inline distT="0" distB="0" distL="0" distR="0" wp14:anchorId="71B62078" wp14:editId="7308962C">
            <wp:extent cx="6400388" cy="55245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14065" cy="5536306"/>
                    </a:xfrm>
                    <a:prstGeom prst="rect">
                      <a:avLst/>
                    </a:prstGeom>
                    <a:noFill/>
                    <a:ln>
                      <a:noFill/>
                    </a:ln>
                  </pic:spPr>
                </pic:pic>
              </a:graphicData>
            </a:graphic>
          </wp:inline>
        </w:drawing>
      </w:r>
    </w:p>
    <w:p w14:paraId="14507FE1" w14:textId="77777777" w:rsidR="008D2C24" w:rsidRPr="00D04162" w:rsidRDefault="008D2C24" w:rsidP="00DB7011">
      <w:pPr>
        <w:spacing w:line="276" w:lineRule="auto"/>
        <w:rPr>
          <w:rFonts w:ascii="Cambria" w:eastAsia="MS Gothic" w:hAnsi="Cambria"/>
          <w:b/>
          <w:bCs/>
          <w:color w:val="0070C0"/>
          <w:sz w:val="24"/>
          <w:szCs w:val="24"/>
          <w:lang w:val="en-GB"/>
        </w:rPr>
      </w:pPr>
    </w:p>
    <w:p w14:paraId="6F46939B" w14:textId="77777777" w:rsidR="00DB7011" w:rsidRPr="00D04162" w:rsidRDefault="00DB7011" w:rsidP="00DB7011">
      <w:pPr>
        <w:pStyle w:val="Heading3"/>
        <w:spacing w:line="276" w:lineRule="auto"/>
        <w:rPr>
          <w:rFonts w:ascii="Cambria" w:eastAsia="Calibri" w:hAnsi="Cambria"/>
          <w:b/>
          <w:color w:val="auto"/>
          <w:lang w:val="it-IT"/>
        </w:rPr>
      </w:pPr>
      <w:r w:rsidRPr="00D04162">
        <w:rPr>
          <w:rFonts w:ascii="Cambria" w:eastAsia="Calibri" w:hAnsi="Cambria"/>
          <w:b/>
          <w:color w:val="auto"/>
          <w:lang w:val="it-IT"/>
        </w:rPr>
        <w:t>Përmbledhje e Treguesve Kyç të Performancës</w:t>
      </w:r>
    </w:p>
    <w:p w14:paraId="01999C58" w14:textId="77777777" w:rsidR="0066519C" w:rsidRPr="00D04162" w:rsidRDefault="0066519C" w:rsidP="0066519C">
      <w:pPr>
        <w:rPr>
          <w:lang w:val="it-IT"/>
        </w:rPr>
      </w:pPr>
    </w:p>
    <w:p w14:paraId="7D0F9955" w14:textId="77777777" w:rsidR="00DB7011" w:rsidRPr="00D04162" w:rsidRDefault="00DB7011" w:rsidP="00DB7011">
      <w:pPr>
        <w:spacing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w:t>
      </w:r>
      <w:r w:rsidRPr="00D04162">
        <w:rPr>
          <w:rFonts w:ascii="Cambria" w:eastAsiaTheme="minorHAnsi" w:hAnsi="Cambria"/>
          <w:i/>
          <w:sz w:val="24"/>
          <w:szCs w:val="24"/>
          <w:lang w:val="sq-AL"/>
        </w:rPr>
        <w:t>Menaxhimi i Shpenzimeve Publike</w:t>
      </w:r>
      <w:r w:rsidRPr="00D04162">
        <w:rPr>
          <w:rFonts w:ascii="Cambria" w:eastAsiaTheme="minorHAnsi" w:hAnsi="Cambria"/>
          <w:sz w:val="24"/>
          <w:szCs w:val="24"/>
          <w:lang w:val="sq-AL"/>
        </w:rPr>
        <w:t>” synon të arrijë treguesit e mëposhtëm të performancës:</w:t>
      </w:r>
    </w:p>
    <w:p w14:paraId="5A7A4904"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ardhurat tatimore parashikohen nivelin 2</w:t>
      </w:r>
      <w:r w:rsidR="0066519C" w:rsidRPr="00D04162">
        <w:rPr>
          <w:rFonts w:ascii="Cambria" w:eastAsiaTheme="minorHAnsi" w:hAnsi="Cambria"/>
          <w:sz w:val="24"/>
          <w:szCs w:val="24"/>
          <w:lang w:val="sq-AL"/>
        </w:rPr>
        <w:t>8</w:t>
      </w:r>
      <w:r w:rsidRPr="00D04162">
        <w:rPr>
          <w:rFonts w:ascii="Cambria" w:eastAsiaTheme="minorHAnsi" w:hAnsi="Cambria"/>
          <w:sz w:val="24"/>
          <w:szCs w:val="24"/>
          <w:lang w:val="sq-AL"/>
        </w:rPr>
        <w:t>.</w:t>
      </w:r>
      <w:r w:rsidR="0066519C" w:rsidRPr="00D04162">
        <w:rPr>
          <w:rFonts w:ascii="Cambria" w:eastAsiaTheme="minorHAnsi" w:hAnsi="Cambria"/>
          <w:sz w:val="24"/>
          <w:szCs w:val="24"/>
          <w:lang w:val="sq-AL"/>
        </w:rPr>
        <w:t>4</w:t>
      </w:r>
      <w:r w:rsidRPr="00D04162">
        <w:rPr>
          <w:rFonts w:ascii="Cambria" w:eastAsiaTheme="minorHAnsi" w:hAnsi="Cambria"/>
          <w:sz w:val="24"/>
          <w:szCs w:val="24"/>
          <w:lang w:val="sq-AL"/>
        </w:rPr>
        <w:t>% të PBB në vitin 202</w:t>
      </w:r>
      <w:r w:rsidR="0066519C" w:rsidRPr="00D04162">
        <w:rPr>
          <w:rFonts w:ascii="Cambria" w:eastAsiaTheme="minorHAnsi" w:hAnsi="Cambria"/>
          <w:sz w:val="24"/>
          <w:szCs w:val="24"/>
          <w:lang w:val="sq-AL"/>
        </w:rPr>
        <w:t>6</w:t>
      </w:r>
      <w:r w:rsidRPr="00D04162">
        <w:rPr>
          <w:rFonts w:ascii="Cambria" w:eastAsiaTheme="minorHAnsi" w:hAnsi="Cambria"/>
          <w:sz w:val="24"/>
          <w:szCs w:val="24"/>
          <w:lang w:val="sq-AL"/>
        </w:rPr>
        <w:t>, nga 2</w:t>
      </w:r>
      <w:r w:rsidR="0066519C" w:rsidRPr="00D04162">
        <w:rPr>
          <w:rFonts w:ascii="Cambria" w:eastAsiaTheme="minorHAnsi" w:hAnsi="Cambria"/>
          <w:sz w:val="24"/>
          <w:szCs w:val="24"/>
          <w:lang w:val="sq-AL"/>
        </w:rPr>
        <w:t>8</w:t>
      </w:r>
      <w:r w:rsidRPr="00D04162">
        <w:rPr>
          <w:rFonts w:ascii="Cambria" w:eastAsiaTheme="minorHAnsi" w:hAnsi="Cambria"/>
          <w:sz w:val="24"/>
          <w:szCs w:val="24"/>
          <w:lang w:val="sq-AL"/>
        </w:rPr>
        <w:t>.</w:t>
      </w:r>
      <w:r w:rsidR="0066519C" w:rsidRPr="00D04162">
        <w:rPr>
          <w:rFonts w:ascii="Cambria" w:eastAsiaTheme="minorHAnsi" w:hAnsi="Cambria"/>
          <w:sz w:val="24"/>
          <w:szCs w:val="24"/>
          <w:lang w:val="sq-AL"/>
        </w:rPr>
        <w:t>3</w:t>
      </w:r>
      <w:r w:rsidRPr="00D04162">
        <w:rPr>
          <w:rFonts w:ascii="Cambria" w:eastAsiaTheme="minorHAnsi" w:hAnsi="Cambria"/>
          <w:sz w:val="24"/>
          <w:szCs w:val="24"/>
          <w:lang w:val="sq-AL"/>
        </w:rPr>
        <w:t>% që është parashikuar për vitin 202</w:t>
      </w:r>
      <w:r w:rsidR="0066519C" w:rsidRPr="00D04162">
        <w:rPr>
          <w:rFonts w:ascii="Cambria" w:eastAsiaTheme="minorHAnsi" w:hAnsi="Cambria"/>
          <w:sz w:val="24"/>
          <w:szCs w:val="24"/>
          <w:lang w:val="sq-AL"/>
        </w:rPr>
        <w:t>4</w:t>
      </w:r>
      <w:r w:rsidRPr="00D04162">
        <w:rPr>
          <w:rFonts w:ascii="Cambria" w:eastAsiaTheme="minorHAnsi" w:hAnsi="Cambria"/>
          <w:sz w:val="24"/>
          <w:szCs w:val="24"/>
          <w:lang w:val="sq-AL"/>
        </w:rPr>
        <w:t xml:space="preserve">; </w:t>
      </w:r>
    </w:p>
    <w:p w14:paraId="204FFC7E"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Niveli i Borxhit Publik parashikohet të ulet në </w:t>
      </w:r>
      <w:r w:rsidR="0066519C" w:rsidRPr="00D04162">
        <w:rPr>
          <w:rFonts w:ascii="Cambria" w:eastAsiaTheme="minorHAnsi" w:hAnsi="Cambria"/>
          <w:sz w:val="24"/>
          <w:szCs w:val="24"/>
          <w:lang w:val="sq-AL"/>
        </w:rPr>
        <w:t>64.2</w:t>
      </w:r>
      <w:r w:rsidRPr="00D04162">
        <w:rPr>
          <w:rFonts w:ascii="Cambria" w:eastAsiaTheme="minorHAnsi" w:hAnsi="Cambria"/>
          <w:sz w:val="24"/>
          <w:szCs w:val="24"/>
          <w:lang w:val="sq-AL"/>
        </w:rPr>
        <w:t>% të PBB në vitin 202</w:t>
      </w:r>
      <w:r w:rsidR="0066519C" w:rsidRPr="00D04162">
        <w:rPr>
          <w:rFonts w:ascii="Cambria" w:eastAsiaTheme="minorHAnsi" w:hAnsi="Cambria"/>
          <w:sz w:val="24"/>
          <w:szCs w:val="24"/>
          <w:lang w:val="sq-AL"/>
        </w:rPr>
        <w:t>6</w:t>
      </w:r>
      <w:r w:rsidRPr="00D04162">
        <w:rPr>
          <w:rFonts w:ascii="Cambria" w:eastAsiaTheme="minorHAnsi" w:hAnsi="Cambria"/>
          <w:sz w:val="24"/>
          <w:szCs w:val="24"/>
          <w:lang w:val="sq-AL"/>
        </w:rPr>
        <w:t xml:space="preserve">, nga niveli </w:t>
      </w:r>
      <w:r w:rsidR="0066519C" w:rsidRPr="00D04162">
        <w:rPr>
          <w:rFonts w:ascii="Cambria" w:eastAsiaTheme="minorHAnsi" w:hAnsi="Cambria"/>
          <w:sz w:val="24"/>
          <w:szCs w:val="24"/>
          <w:lang w:val="sq-AL"/>
        </w:rPr>
        <w:t>67.5</w:t>
      </w:r>
      <w:r w:rsidRPr="00D04162">
        <w:rPr>
          <w:rFonts w:ascii="Cambria" w:eastAsiaTheme="minorHAnsi" w:hAnsi="Cambria"/>
          <w:sz w:val="24"/>
          <w:szCs w:val="24"/>
          <w:lang w:val="sq-AL"/>
        </w:rPr>
        <w:t>% i PBB i parashikuar për vitin 202</w:t>
      </w:r>
      <w:r w:rsidR="0066519C" w:rsidRPr="00D04162">
        <w:rPr>
          <w:rFonts w:ascii="Cambria" w:eastAsiaTheme="minorHAnsi" w:hAnsi="Cambria"/>
          <w:sz w:val="24"/>
          <w:szCs w:val="24"/>
          <w:lang w:val="sq-AL"/>
        </w:rPr>
        <w:t>3</w:t>
      </w:r>
      <w:r w:rsidRPr="00D04162">
        <w:rPr>
          <w:rFonts w:ascii="Cambria" w:eastAsiaTheme="minorHAnsi" w:hAnsi="Cambria"/>
          <w:sz w:val="24"/>
          <w:szCs w:val="24"/>
          <w:lang w:val="sq-AL"/>
        </w:rPr>
        <w:t>;</w:t>
      </w:r>
    </w:p>
    <w:p w14:paraId="37961FAD"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Përmirësim të dukshëm në renditjen e Shqipërisë tek Indeksi i Buxhetit të Hapur (Open Budget Index), nga 52/100 pikë në vitin 2023, parashikohet të arrihet vlera 59/100 pikë në  vitin 2026;</w:t>
      </w:r>
    </w:p>
    <w:p w14:paraId="154A08A4" w14:textId="77777777" w:rsidR="005D5FA5" w:rsidRPr="00D04162" w:rsidRDefault="005D5FA5" w:rsidP="005D5FA5">
      <w:pPr>
        <w:spacing w:after="120" w:line="276" w:lineRule="auto"/>
        <w:jc w:val="both"/>
        <w:rPr>
          <w:rFonts w:ascii="Cambria" w:eastAsiaTheme="minorHAnsi" w:hAnsi="Cambria"/>
          <w:sz w:val="24"/>
          <w:szCs w:val="24"/>
          <w:lang w:val="sq-AL"/>
        </w:rPr>
      </w:pPr>
    </w:p>
    <w:p w14:paraId="543A386B" w14:textId="77777777" w:rsidR="005D5FA5" w:rsidRPr="00D04162" w:rsidRDefault="005D5FA5" w:rsidP="005D5FA5">
      <w:pPr>
        <w:spacing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w:t>
      </w:r>
      <w:r w:rsidRPr="00D04162">
        <w:rPr>
          <w:rFonts w:ascii="Cambria" w:eastAsiaTheme="minorHAnsi" w:hAnsi="Cambria"/>
          <w:i/>
          <w:sz w:val="24"/>
          <w:szCs w:val="24"/>
          <w:lang w:val="sq-AL"/>
        </w:rPr>
        <w:t>Tregu i Pun</w:t>
      </w:r>
      <w:r w:rsidR="005D39A0" w:rsidRPr="00D04162">
        <w:rPr>
          <w:rFonts w:ascii="Cambria" w:eastAsiaTheme="minorHAnsi" w:hAnsi="Cambria"/>
          <w:i/>
          <w:sz w:val="24"/>
          <w:szCs w:val="24"/>
          <w:lang w:val="sq-AL"/>
        </w:rPr>
        <w:t>ë</w:t>
      </w:r>
      <w:r w:rsidRPr="00D04162">
        <w:rPr>
          <w:rFonts w:ascii="Cambria" w:eastAsiaTheme="minorHAnsi" w:hAnsi="Cambria"/>
          <w:i/>
          <w:sz w:val="24"/>
          <w:szCs w:val="24"/>
          <w:lang w:val="sq-AL"/>
        </w:rPr>
        <w:t>s</w:t>
      </w:r>
      <w:r w:rsidRPr="00D04162">
        <w:rPr>
          <w:rFonts w:ascii="Cambria" w:eastAsiaTheme="minorHAnsi" w:hAnsi="Cambria"/>
          <w:sz w:val="24"/>
          <w:szCs w:val="24"/>
          <w:lang w:val="sq-AL"/>
        </w:rPr>
        <w:t>” synon të arrijë treguesit e mëposhtëm të performancës:</w:t>
      </w:r>
    </w:p>
    <w:p w14:paraId="58934D97" w14:textId="77777777" w:rsidR="005D5FA5" w:rsidRPr="00D04162" w:rsidRDefault="005D5FA5" w:rsidP="00DB7011">
      <w:pPr>
        <w:spacing w:before="120" w:after="120" w:line="276" w:lineRule="auto"/>
        <w:jc w:val="both"/>
        <w:rPr>
          <w:rFonts w:ascii="Cambria" w:eastAsiaTheme="minorHAnsi" w:hAnsi="Cambria"/>
          <w:sz w:val="24"/>
          <w:szCs w:val="24"/>
          <w:lang w:val="sq-AL"/>
        </w:rPr>
      </w:pPr>
    </w:p>
    <w:p w14:paraId="26148933" w14:textId="77777777" w:rsidR="005D5FA5" w:rsidRPr="00D04162" w:rsidRDefault="005D5FA5" w:rsidP="005D5FA5">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S</w:t>
      </w:r>
      <w:r w:rsidR="00DB7011" w:rsidRPr="00D04162">
        <w:rPr>
          <w:rFonts w:ascii="Cambria" w:eastAsiaTheme="minorHAnsi" w:hAnsi="Cambria"/>
          <w:sz w:val="24"/>
          <w:szCs w:val="24"/>
          <w:lang w:val="sq-AL"/>
        </w:rPr>
        <w:t xml:space="preserve">ynohet të punësohen në total </w:t>
      </w:r>
      <w:r w:rsidRPr="00D04162">
        <w:rPr>
          <w:rFonts w:ascii="Cambria" w:eastAsiaTheme="minorHAnsi" w:hAnsi="Cambria"/>
          <w:sz w:val="24"/>
          <w:szCs w:val="24"/>
          <w:lang w:val="sq-AL"/>
        </w:rPr>
        <w:t>10 200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k</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rkues te rinj ( 16- 29 vjec)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2026 nga 9 600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parashikuar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2023;</w:t>
      </w:r>
    </w:p>
    <w:p w14:paraId="7CE04037" w14:textId="77777777" w:rsidR="00DB7011" w:rsidRPr="00D04162" w:rsidRDefault="00F27BCF" w:rsidP="005D5FA5">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Synohet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rritet p</w:t>
      </w:r>
      <w:r w:rsidR="005D5FA5" w:rsidRPr="00D04162">
        <w:rPr>
          <w:rFonts w:ascii="Cambria" w:eastAsiaTheme="minorHAnsi" w:hAnsi="Cambria"/>
          <w:sz w:val="24"/>
          <w:szCs w:val="24"/>
          <w:lang w:val="sq-AL"/>
        </w:rPr>
        <w:t>un</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sim</w:t>
      </w:r>
      <w:r w:rsidRPr="00D04162">
        <w:rPr>
          <w:rFonts w:ascii="Cambria" w:eastAsiaTheme="minorHAnsi" w:hAnsi="Cambria"/>
          <w:sz w:val="24"/>
          <w:szCs w:val="24"/>
          <w:lang w:val="sq-AL"/>
        </w:rPr>
        <w:t>i</w:t>
      </w:r>
      <w:r w:rsidR="005D5FA5" w:rsidRPr="00D04162">
        <w:rPr>
          <w:rFonts w:ascii="Cambria" w:eastAsiaTheme="minorHAnsi" w:hAnsi="Cambria"/>
          <w:sz w:val="24"/>
          <w:szCs w:val="24"/>
          <w:lang w:val="sq-AL"/>
        </w:rPr>
        <w:t xml:space="preserve"> i pun</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k</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rkues t</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 xml:space="preserve"> papun</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nga grupet </w:t>
      </w:r>
      <w:r w:rsidR="005D5FA5" w:rsidRPr="00D04162">
        <w:rPr>
          <w:rFonts w:ascii="Cambria" w:eastAsiaTheme="minorHAnsi" w:hAnsi="Cambria"/>
          <w:sz w:val="24"/>
          <w:szCs w:val="24"/>
          <w:lang w:val="sq-AL"/>
        </w:rPr>
        <w:t>me aft</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si te kufizuar ( nga nd</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rmjet</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si dhe  nxitja e pun</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simit) dhe nga grupe t</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 xml:space="preserve"> tjera t</w:t>
      </w:r>
      <w:r w:rsidR="005D39A0" w:rsidRPr="00D04162">
        <w:rPr>
          <w:rFonts w:ascii="Cambria" w:eastAsiaTheme="minorHAnsi" w:hAnsi="Cambria"/>
          <w:sz w:val="24"/>
          <w:szCs w:val="24"/>
          <w:lang w:val="sq-AL"/>
        </w:rPr>
        <w:t>ë</w:t>
      </w:r>
      <w:r w:rsidR="005D5FA5" w:rsidRPr="00D04162">
        <w:rPr>
          <w:rFonts w:ascii="Cambria" w:eastAsiaTheme="minorHAnsi" w:hAnsi="Cambria"/>
          <w:sz w:val="24"/>
          <w:szCs w:val="24"/>
          <w:lang w:val="sq-AL"/>
        </w:rPr>
        <w:t xml:space="preserve"> veçanta </w:t>
      </w:r>
      <w:r w:rsidR="00DB7011" w:rsidRPr="00D04162">
        <w:rPr>
          <w:rFonts w:ascii="Cambria" w:eastAsiaTheme="minorHAnsi" w:hAnsi="Cambria"/>
          <w:sz w:val="24"/>
          <w:szCs w:val="24"/>
          <w:lang w:val="sq-AL"/>
        </w:rPr>
        <w:t xml:space="preserve"> </w:t>
      </w:r>
      <w:r w:rsidRPr="00D04162">
        <w:rPr>
          <w:rFonts w:ascii="Cambria" w:eastAsiaTheme="minorHAnsi" w:hAnsi="Cambria"/>
          <w:sz w:val="24"/>
          <w:szCs w:val="24"/>
          <w:lang w:val="sq-AL"/>
        </w:rPr>
        <w:t>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rreth 830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2026 nga 750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parashikuar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2023;</w:t>
      </w:r>
    </w:p>
    <w:p w14:paraId="420C8441" w14:textId="77777777" w:rsidR="00F27BCF" w:rsidRPr="00D04162" w:rsidRDefault="002C771C" w:rsidP="005D5FA5">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79% e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k</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rkuesve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papuna gra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mbajtura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pas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rfundimit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programit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nxitjes s</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simit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2026 nga 76%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planifikuara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2023;</w:t>
      </w:r>
    </w:p>
    <w:p w14:paraId="753A7845" w14:textId="77777777" w:rsidR="005E7905" w:rsidRPr="00D04162" w:rsidRDefault="005E7905" w:rsidP="005D5FA5">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800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rinj q</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rfitojn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nga skema e garancis</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rinore, çdo vit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rgjat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2024-2026;</w:t>
      </w:r>
    </w:p>
    <w:p w14:paraId="5F24D3EB" w14:textId="77777777" w:rsidR="005E7905" w:rsidRPr="00D04162" w:rsidRDefault="005E7905" w:rsidP="005D5FA5">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Reduktimi i numrit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personave q</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rfitojn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nga pagesa e papun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sis</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nga 5000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planifikuar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2023,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mesatarisht 3000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papun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rgjat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2024-2026.</w:t>
      </w:r>
    </w:p>
    <w:p w14:paraId="22E2CB18" w14:textId="77777777" w:rsidR="00DB7011" w:rsidRPr="00D04162" w:rsidRDefault="00DB7011" w:rsidP="00DB7011">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Programi “Arsimi i Mesëm Profesional”, për periudhën 2023-2026, synon: </w:t>
      </w:r>
    </w:p>
    <w:p w14:paraId="719620B2" w14:textId="77777777" w:rsidR="00EC79EF" w:rsidRPr="00D04162" w:rsidRDefault="00EC79EF" w:rsidP="00EC79EF">
      <w:pPr>
        <w:numPr>
          <w:ilvl w:val="0"/>
          <w:numId w:val="3"/>
        </w:numPr>
        <w:spacing w:after="20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Rritja e aksesit në Arsimin e Mesëm Profesional duke synuar që në vitin 2026 të tërhiqen 20% e nxënësve që ndjekin ciklin e Arsimit e Mesëm, nga 17.7% që parashikohet të arrijë në fund të vitit 2023;</w:t>
      </w:r>
    </w:p>
    <w:p w14:paraId="277149B9" w14:textId="77777777" w:rsidR="00DB7011" w:rsidRPr="00D04162" w:rsidRDefault="00DB7011" w:rsidP="00DB7011">
      <w:pPr>
        <w:numPr>
          <w:ilvl w:val="0"/>
          <w:numId w:val="3"/>
        </w:numPr>
        <w:spacing w:after="0" w:line="276" w:lineRule="auto"/>
        <w:contextualSpacing/>
        <w:rPr>
          <w:rFonts w:ascii="Cambria" w:eastAsiaTheme="minorHAnsi" w:hAnsi="Cambria"/>
          <w:sz w:val="24"/>
          <w:szCs w:val="24"/>
          <w:lang w:val="sq-AL"/>
        </w:rPr>
      </w:pPr>
      <w:r w:rsidRPr="00D04162">
        <w:rPr>
          <w:rFonts w:ascii="Cambria" w:eastAsiaTheme="minorHAnsi" w:hAnsi="Cambria"/>
          <w:sz w:val="24"/>
          <w:szCs w:val="24"/>
          <w:lang w:val="sq-AL"/>
        </w:rPr>
        <w:t>Rritjen e përqindjes të të punësuarve pas diplomimit në shkollat e mesme profesionale në 58% të totalit që mbarojnë studimet në vitin 2026, krahasuar me 47.5% në vitin 2023;</w:t>
      </w:r>
    </w:p>
    <w:p w14:paraId="4025F7D4" w14:textId="77777777" w:rsidR="00DB7011" w:rsidRPr="00D04162" w:rsidRDefault="00DB7011" w:rsidP="00DB7011">
      <w:pPr>
        <w:numPr>
          <w:ilvl w:val="0"/>
          <w:numId w:val="3"/>
        </w:numPr>
        <w:spacing w:after="0" w:line="276" w:lineRule="auto"/>
        <w:contextualSpacing/>
        <w:rPr>
          <w:rFonts w:ascii="Cambria" w:eastAsiaTheme="minorHAnsi" w:hAnsi="Cambria"/>
          <w:sz w:val="24"/>
          <w:szCs w:val="24"/>
          <w:lang w:val="sq-AL"/>
        </w:rPr>
      </w:pPr>
      <w:r w:rsidRPr="00D04162">
        <w:rPr>
          <w:rFonts w:ascii="Cambria" w:eastAsiaTheme="minorHAnsi" w:hAnsi="Cambria"/>
          <w:sz w:val="24"/>
          <w:szCs w:val="24"/>
          <w:lang w:val="sq-AL"/>
        </w:rPr>
        <w:t>Rritjen e numrit të nxënësve që vijnë nga zonat rurale të cilët ndjekin studimet në shkollat e mesme profesionale, nga 43% e totalit në vitin 2023 në 46% e totalit në vitin 2026;</w:t>
      </w:r>
    </w:p>
    <w:p w14:paraId="0BA14DA5" w14:textId="77777777" w:rsidR="00DB7011" w:rsidRPr="00D04162" w:rsidRDefault="00DB7011" w:rsidP="00DB7011">
      <w:pPr>
        <w:numPr>
          <w:ilvl w:val="0"/>
          <w:numId w:val="3"/>
        </w:numPr>
        <w:spacing w:after="0" w:line="276" w:lineRule="auto"/>
        <w:contextualSpacing/>
        <w:rPr>
          <w:rFonts w:ascii="Cambria" w:eastAsiaTheme="minorHAnsi" w:hAnsi="Cambria"/>
          <w:sz w:val="24"/>
          <w:szCs w:val="24"/>
          <w:lang w:val="sq-AL"/>
        </w:rPr>
      </w:pPr>
      <w:r w:rsidRPr="00D04162">
        <w:rPr>
          <w:rFonts w:ascii="Cambria" w:eastAsiaTheme="minorHAnsi" w:hAnsi="Cambria"/>
          <w:sz w:val="24"/>
          <w:szCs w:val="24"/>
          <w:lang w:val="sq-AL"/>
        </w:rPr>
        <w:t>Rritjen e numrit të nxënësve me aftësi të kufizuar që ndjekin studimet në shkollat e mesme profesionale nga 670 nxënës në vitin 2023 në 800 nxënës në vitin 2026.</w:t>
      </w:r>
    </w:p>
    <w:p w14:paraId="462C6D4F" w14:textId="77777777" w:rsidR="00DB7011" w:rsidRPr="00D04162" w:rsidRDefault="00DB7011" w:rsidP="00DB7011">
      <w:pPr>
        <w:spacing w:line="276" w:lineRule="auto"/>
        <w:rPr>
          <w:rFonts w:ascii="Cambria" w:eastAsiaTheme="minorHAnsi" w:hAnsi="Cambria"/>
          <w:sz w:val="24"/>
          <w:szCs w:val="24"/>
          <w:lang w:val="sq-AL"/>
        </w:rPr>
      </w:pPr>
    </w:p>
    <w:p w14:paraId="316A5CA5" w14:textId="77777777" w:rsidR="00DB7011" w:rsidRPr="00D04162" w:rsidRDefault="00DB7011" w:rsidP="00DB7011">
      <w:pPr>
        <w:spacing w:line="276" w:lineRule="auto"/>
        <w:rPr>
          <w:rFonts w:ascii="Cambria" w:eastAsiaTheme="minorHAnsi" w:hAnsi="Cambria"/>
          <w:sz w:val="24"/>
          <w:szCs w:val="24"/>
          <w:lang w:val="sq-AL"/>
        </w:rPr>
      </w:pPr>
      <w:r w:rsidRPr="00D04162">
        <w:rPr>
          <w:rFonts w:ascii="Cambria" w:eastAsiaTheme="minorHAnsi" w:hAnsi="Cambria"/>
          <w:sz w:val="24"/>
          <w:szCs w:val="24"/>
          <w:lang w:val="sq-AL"/>
        </w:rPr>
        <w:t>Gjatë periudhës 2023-2026, programi “Mbështetje për Zhvillim Ekonomik” synon:</w:t>
      </w:r>
    </w:p>
    <w:p w14:paraId="587103D3"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Promovimin e Shqipërisë si destinacion investimesh nëpërmjet organizimit dhe pjesëmarrjeve në</w:t>
      </w:r>
      <w:r w:rsidR="00EE7B27" w:rsidRPr="00D04162">
        <w:rPr>
          <w:rFonts w:ascii="Cambria" w:eastAsiaTheme="minorHAnsi" w:hAnsi="Cambria"/>
          <w:sz w:val="24"/>
          <w:szCs w:val="24"/>
          <w:lang w:val="sq-AL"/>
        </w:rPr>
        <w:t xml:space="preserve"> mesatarisht 39 </w:t>
      </w:r>
      <w:r w:rsidRPr="00D04162">
        <w:rPr>
          <w:rFonts w:ascii="Cambria" w:eastAsiaTheme="minorHAnsi" w:hAnsi="Cambria"/>
          <w:sz w:val="24"/>
          <w:szCs w:val="24"/>
          <w:lang w:val="sq-AL"/>
        </w:rPr>
        <w:t>panaire ndërkombëtare dhe road sho</w:t>
      </w:r>
      <w:r w:rsidR="003E5F16">
        <w:rPr>
          <w:rFonts w:ascii="Cambria" w:eastAsiaTheme="minorHAnsi" w:hAnsi="Cambria"/>
          <w:sz w:val="24"/>
          <w:szCs w:val="24"/>
          <w:lang w:val="sq-AL"/>
        </w:rPr>
        <w:t>ë</w:t>
      </w:r>
      <w:r w:rsidRPr="00D04162">
        <w:rPr>
          <w:rFonts w:ascii="Cambria" w:eastAsiaTheme="minorHAnsi" w:hAnsi="Cambria"/>
          <w:sz w:val="24"/>
          <w:szCs w:val="24"/>
          <w:lang w:val="sq-AL"/>
        </w:rPr>
        <w:t xml:space="preserve"> promovuese, vizita ne kompani (after care) si dhe monitorim efektiv investimesh strategjike</w:t>
      </w:r>
      <w:r w:rsidR="00EE7B27" w:rsidRPr="00D04162">
        <w:rPr>
          <w:rFonts w:ascii="Cambria" w:eastAsiaTheme="minorHAnsi" w:hAnsi="Cambria"/>
          <w:sz w:val="24"/>
          <w:szCs w:val="24"/>
          <w:lang w:val="sq-AL"/>
        </w:rPr>
        <w:t xml:space="preserve"> për periudhën 2023-2026</w:t>
      </w:r>
      <w:r w:rsidRPr="00D04162">
        <w:rPr>
          <w:rFonts w:ascii="Cambria" w:eastAsiaTheme="minorHAnsi" w:hAnsi="Cambria"/>
          <w:sz w:val="24"/>
          <w:szCs w:val="24"/>
          <w:lang w:val="sq-AL"/>
        </w:rPr>
        <w:t xml:space="preserve">; </w:t>
      </w:r>
    </w:p>
    <w:p w14:paraId="02ACA659"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Zgjerimin e numrit të bizneseve të profileve të ndryshme që përfitojnë mbështetje financiare nga buxheti i shtetit (40 biznese të mbështetura për periudhën 2023-2026) me qëllim që të rritet konkurueshmëria e tyre si në tregun e brendshëm dhe në atë të jashtëm.</w:t>
      </w:r>
    </w:p>
    <w:p w14:paraId="34765F00" w14:textId="77777777" w:rsidR="00A919A0" w:rsidRPr="00D04162" w:rsidRDefault="00A919A0"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lastRenderedPageBreak/>
        <w:t>Mesatarisht 67 biznese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rfituese nga skemat mb</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shtet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se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Fondit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Konkurrueshm</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ris</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Fondi i Inovacionit dhe Fondi Start-up për periudhën 2023-2026;</w:t>
      </w:r>
    </w:p>
    <w:p w14:paraId="3C276575" w14:textId="77777777" w:rsidR="00DB7011" w:rsidRPr="00D04162" w:rsidRDefault="00DB7011" w:rsidP="00DB7011">
      <w:pPr>
        <w:spacing w:line="276" w:lineRule="auto"/>
        <w:jc w:val="both"/>
        <w:rPr>
          <w:rFonts w:ascii="Cambria" w:eastAsiaTheme="minorHAnsi" w:hAnsi="Cambria"/>
          <w:sz w:val="24"/>
          <w:szCs w:val="24"/>
          <w:lang w:val="sq-AL"/>
        </w:rPr>
      </w:pPr>
    </w:p>
    <w:p w14:paraId="4E6C1DE8" w14:textId="77777777" w:rsidR="00DB7011" w:rsidRPr="00D04162" w:rsidRDefault="00DB7011" w:rsidP="00DB7011">
      <w:pPr>
        <w:spacing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“Strehimi”, për periudhën 2023-2026, synon që:</w:t>
      </w:r>
    </w:p>
    <w:p w14:paraId="24C43668"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familjeve të pastreha që përfitojnë bonus qiraje;</w:t>
      </w:r>
    </w:p>
    <w:p w14:paraId="1668078E"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Të rrisë numrin e familjeve që i përmirësohen kushtet e banimit </w:t>
      </w:r>
      <w:r w:rsidR="00F37A8D" w:rsidRPr="00D04162">
        <w:rPr>
          <w:rFonts w:ascii="Cambria" w:eastAsiaTheme="minorHAnsi" w:hAnsi="Cambria"/>
          <w:sz w:val="24"/>
          <w:szCs w:val="24"/>
          <w:lang w:val="sq-AL"/>
        </w:rPr>
        <w:t>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29,153 familje </w:t>
      </w:r>
      <w:r w:rsidR="00821EE8" w:rsidRPr="00D04162">
        <w:rPr>
          <w:rFonts w:ascii="Cambria" w:eastAsiaTheme="minorHAnsi" w:hAnsi="Cambria"/>
          <w:sz w:val="24"/>
          <w:szCs w:val="24"/>
          <w:lang w:val="sq-AL"/>
        </w:rPr>
        <w:t>n</w:t>
      </w:r>
      <w:r w:rsidR="005D39A0" w:rsidRPr="00D04162">
        <w:rPr>
          <w:rFonts w:ascii="Cambria" w:eastAsiaTheme="minorHAnsi" w:hAnsi="Cambria"/>
          <w:sz w:val="24"/>
          <w:szCs w:val="24"/>
          <w:lang w:val="sq-AL"/>
        </w:rPr>
        <w:t>ë</w:t>
      </w:r>
      <w:r w:rsidR="00821EE8" w:rsidRPr="00D04162">
        <w:rPr>
          <w:rFonts w:ascii="Cambria" w:eastAsiaTheme="minorHAnsi" w:hAnsi="Cambria"/>
          <w:sz w:val="24"/>
          <w:szCs w:val="24"/>
          <w:lang w:val="sq-AL"/>
        </w:rPr>
        <w:t xml:space="preserve"> vitin </w:t>
      </w:r>
      <w:r w:rsidRPr="00D04162">
        <w:rPr>
          <w:rFonts w:ascii="Cambria" w:eastAsiaTheme="minorHAnsi" w:hAnsi="Cambria"/>
          <w:sz w:val="24"/>
          <w:szCs w:val="24"/>
          <w:lang w:val="sq-AL"/>
        </w:rPr>
        <w:t>2026</w:t>
      </w:r>
      <w:r w:rsidR="00821EE8" w:rsidRPr="00D04162">
        <w:rPr>
          <w:rFonts w:ascii="Cambria" w:eastAsiaTheme="minorHAnsi" w:hAnsi="Cambria"/>
          <w:sz w:val="24"/>
          <w:szCs w:val="24"/>
          <w:lang w:val="sq-AL"/>
        </w:rPr>
        <w:t xml:space="preserve"> nga 20 326 familje t</w:t>
      </w:r>
      <w:r w:rsidR="005D39A0" w:rsidRPr="00D04162">
        <w:rPr>
          <w:rFonts w:ascii="Cambria" w:eastAsiaTheme="minorHAnsi" w:hAnsi="Cambria"/>
          <w:sz w:val="24"/>
          <w:szCs w:val="24"/>
          <w:lang w:val="sq-AL"/>
        </w:rPr>
        <w:t>ë</w:t>
      </w:r>
      <w:r w:rsidR="00821EE8" w:rsidRPr="00D04162">
        <w:rPr>
          <w:rFonts w:ascii="Cambria" w:eastAsiaTheme="minorHAnsi" w:hAnsi="Cambria"/>
          <w:sz w:val="24"/>
          <w:szCs w:val="24"/>
          <w:lang w:val="sq-AL"/>
        </w:rPr>
        <w:t xml:space="preserve"> planifikuara n</w:t>
      </w:r>
      <w:r w:rsidR="005D39A0" w:rsidRPr="00D04162">
        <w:rPr>
          <w:rFonts w:ascii="Cambria" w:eastAsiaTheme="minorHAnsi" w:hAnsi="Cambria"/>
          <w:sz w:val="24"/>
          <w:szCs w:val="24"/>
          <w:lang w:val="sq-AL"/>
        </w:rPr>
        <w:t>ë</w:t>
      </w:r>
      <w:r w:rsidR="00821EE8" w:rsidRPr="00D04162">
        <w:rPr>
          <w:rFonts w:ascii="Cambria" w:eastAsiaTheme="minorHAnsi" w:hAnsi="Cambria"/>
          <w:sz w:val="24"/>
          <w:szCs w:val="24"/>
          <w:lang w:val="sq-AL"/>
        </w:rPr>
        <w:t xml:space="preserve"> vitin 2024</w:t>
      </w:r>
      <w:r w:rsidRPr="00D04162">
        <w:rPr>
          <w:rFonts w:ascii="Cambria" w:eastAsiaTheme="minorHAnsi" w:hAnsi="Cambria"/>
          <w:sz w:val="24"/>
          <w:szCs w:val="24"/>
          <w:lang w:val="sq-AL"/>
        </w:rPr>
        <w:t>;</w:t>
      </w:r>
    </w:p>
    <w:p w14:paraId="2FF688E9"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banesave qe i shtohen fondit publik te banesave sociale me qira në 1,850 banesa për vitin 2026</w:t>
      </w:r>
      <w:r w:rsidR="003F76C3" w:rsidRPr="00D04162">
        <w:rPr>
          <w:rFonts w:ascii="Cambria" w:eastAsiaTheme="minorHAnsi" w:hAnsi="Cambria"/>
          <w:sz w:val="24"/>
          <w:szCs w:val="24"/>
          <w:lang w:val="sq-AL"/>
        </w:rPr>
        <w:t xml:space="preserve"> nga 932 banesa p</w:t>
      </w:r>
      <w:r w:rsidR="005D39A0" w:rsidRPr="00D04162">
        <w:rPr>
          <w:rFonts w:ascii="Cambria" w:eastAsiaTheme="minorHAnsi" w:hAnsi="Cambria"/>
          <w:sz w:val="24"/>
          <w:szCs w:val="24"/>
          <w:lang w:val="sq-AL"/>
        </w:rPr>
        <w:t>ë</w:t>
      </w:r>
      <w:r w:rsidR="003F76C3" w:rsidRPr="00D04162">
        <w:rPr>
          <w:rFonts w:ascii="Cambria" w:eastAsiaTheme="minorHAnsi" w:hAnsi="Cambria"/>
          <w:sz w:val="24"/>
          <w:szCs w:val="24"/>
          <w:lang w:val="sq-AL"/>
        </w:rPr>
        <w:t>r vitin 2024</w:t>
      </w:r>
      <w:r w:rsidRPr="00D04162">
        <w:rPr>
          <w:rFonts w:ascii="Cambria" w:eastAsiaTheme="minorHAnsi" w:hAnsi="Cambria"/>
          <w:sz w:val="24"/>
          <w:szCs w:val="24"/>
          <w:lang w:val="sq-AL"/>
        </w:rPr>
        <w:t>;</w:t>
      </w:r>
    </w:p>
    <w:p w14:paraId="1FEF2092"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w:t>
      </w:r>
      <w:r w:rsidR="00BB47CA"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rris</w:t>
      </w:r>
      <w:r w:rsidR="00BB47CA"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numrin e përfituesve të kategorisë Rom dhe Egjiptian n</w:t>
      </w:r>
      <w:r w:rsidR="00BB47CA"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5% p</w:t>
      </w:r>
      <w:r w:rsidR="00BB47CA" w:rsidRPr="00D04162">
        <w:rPr>
          <w:rFonts w:ascii="Cambria" w:eastAsiaTheme="minorHAnsi" w:hAnsi="Cambria"/>
          <w:sz w:val="24"/>
          <w:szCs w:val="24"/>
          <w:lang w:val="sq-AL"/>
        </w:rPr>
        <w:t>ë</w:t>
      </w:r>
      <w:r w:rsidRPr="00D04162">
        <w:rPr>
          <w:rFonts w:ascii="Cambria" w:eastAsiaTheme="minorHAnsi" w:hAnsi="Cambria"/>
          <w:sz w:val="24"/>
          <w:szCs w:val="24"/>
          <w:lang w:val="sq-AL"/>
        </w:rPr>
        <w:t>r vitin 2026</w:t>
      </w:r>
      <w:r w:rsidR="003F76C3" w:rsidRPr="00D04162">
        <w:rPr>
          <w:rFonts w:ascii="Cambria" w:eastAsiaTheme="minorHAnsi" w:hAnsi="Cambria"/>
          <w:sz w:val="24"/>
          <w:szCs w:val="24"/>
          <w:lang w:val="sq-AL"/>
        </w:rPr>
        <w:t>;</w:t>
      </w:r>
    </w:p>
    <w:p w14:paraId="33C15748" w14:textId="77777777" w:rsidR="003F76C3" w:rsidRPr="00D04162" w:rsidRDefault="003F76C3"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4000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pun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suar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administrat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n publike q</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rfitojn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kredi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subvencionuar nga shteti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2026 nga 2000 q</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priten t</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p</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rfitojn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n</w:t>
      </w:r>
      <w:r w:rsidR="005D39A0" w:rsidRPr="00D04162">
        <w:rPr>
          <w:rFonts w:ascii="Cambria" w:eastAsiaTheme="minorHAnsi" w:hAnsi="Cambria"/>
          <w:sz w:val="24"/>
          <w:szCs w:val="24"/>
          <w:lang w:val="sq-AL"/>
        </w:rPr>
        <w:t>ë</w:t>
      </w:r>
      <w:r w:rsidRPr="00D04162">
        <w:rPr>
          <w:rFonts w:ascii="Cambria" w:eastAsiaTheme="minorHAnsi" w:hAnsi="Cambria"/>
          <w:sz w:val="24"/>
          <w:szCs w:val="24"/>
          <w:lang w:val="sq-AL"/>
        </w:rPr>
        <w:t xml:space="preserve"> vitin 2024.</w:t>
      </w:r>
    </w:p>
    <w:p w14:paraId="1B3E419F" w14:textId="77777777" w:rsidR="00DB7011" w:rsidRPr="00D04162" w:rsidRDefault="00DB7011" w:rsidP="00DB7011">
      <w:pPr>
        <w:spacing w:after="0" w:line="276" w:lineRule="auto"/>
        <w:ind w:left="774"/>
        <w:contextualSpacing/>
        <w:jc w:val="both"/>
        <w:rPr>
          <w:rFonts w:ascii="Cambria" w:eastAsiaTheme="minorHAnsi" w:hAnsi="Cambria"/>
          <w:sz w:val="24"/>
          <w:szCs w:val="24"/>
          <w:lang w:val="sq-AL"/>
        </w:rPr>
      </w:pPr>
    </w:p>
    <w:p w14:paraId="3E6829C8" w14:textId="77777777" w:rsidR="00DB7011" w:rsidRPr="00D04162" w:rsidRDefault="00DB7011" w:rsidP="00DB7011">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Gjatë periudhës 2023-2026, programi “Menaxhimi i të Ardhurave Tatimore” synon: </w:t>
      </w:r>
    </w:p>
    <w:p w14:paraId="3D17C043"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raportit të zbulueshmërisë nga kontrollet e kryera nga administrata tatimore tek bizneset;</w:t>
      </w:r>
    </w:p>
    <w:p w14:paraId="5337A5AD"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Zgjerimin e kontrollit të verifikimit në terren nëpërmjet strukturave të hetimit tatimor,</w:t>
      </w:r>
    </w:p>
    <w:p w14:paraId="18DBC7CD"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Ndërgjegjësimi i bizneseve ndaj fushatave të shumta për luftën kundër informalitetit.</w:t>
      </w:r>
    </w:p>
    <w:p w14:paraId="428CB0CE" w14:textId="77777777" w:rsidR="00DB7011" w:rsidRPr="00D04162" w:rsidRDefault="00DB7011" w:rsidP="00DB7011">
      <w:pPr>
        <w:spacing w:after="0" w:line="276" w:lineRule="auto"/>
        <w:ind w:left="774"/>
        <w:contextualSpacing/>
        <w:jc w:val="both"/>
        <w:rPr>
          <w:rFonts w:ascii="Cambria" w:eastAsiaTheme="minorHAnsi" w:hAnsi="Cambria"/>
          <w:sz w:val="24"/>
          <w:szCs w:val="24"/>
          <w:lang w:val="sq-AL"/>
        </w:rPr>
      </w:pPr>
    </w:p>
    <w:p w14:paraId="2A67A48E" w14:textId="77777777" w:rsidR="00DB7011" w:rsidRPr="00D04162" w:rsidRDefault="00DB7011" w:rsidP="00DB7011">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Programi “Menaxhimi i të Ardhurave Doganore”, përgjatë periudhës 2023-2026, synon: </w:t>
      </w:r>
    </w:p>
    <w:p w14:paraId="6520ADA1"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numrit të deklaratave doganore të procesuara në kanalin jeshil (në import) nga 102,110 të parashikuara në 2023, në 163,376 të parashikuara për 2026;</w:t>
      </w:r>
    </w:p>
    <w:p w14:paraId="31B1F5B8"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numrit të deklaratave doganore të procesuara në kanalin Jeshil (në eksport) nga 35,305 deklarata doganore për eksport të parashikuara në 2023 në 52,975 të parashikuara për 2026;</w:t>
      </w:r>
    </w:p>
    <w:p w14:paraId="132C73D4"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Shkurtimin e kohës mesatare së shpenzuar për 1 zhdoganim me rreth 10% më pak në vitin 2026 krahasuar me vitin 2023; </w:t>
      </w:r>
    </w:p>
    <w:p w14:paraId="2B6459A5" w14:textId="77777777" w:rsidR="00DB7011" w:rsidRPr="00D04162" w:rsidRDefault="00DB7011" w:rsidP="00DB7011">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Gjatë periudhës 2023-2026, programi “Sigurimi Shoqëror” synon: </w:t>
      </w:r>
    </w:p>
    <w:p w14:paraId="43CFC950" w14:textId="77777777" w:rsidR="00DB7011" w:rsidRPr="00D04162" w:rsidRDefault="00DB7011" w:rsidP="00DB7011">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Rritjen e raportit të të ardhurave nga kontributet e sigurimeve shoqërore ndaj mbështetjes buxhetore për skemën e sigurimeve shoqërore nga 66.5% në vitin 2023 në 67.7% në vitin 2026; </w:t>
      </w:r>
    </w:p>
    <w:p w14:paraId="156AC8A6" w14:textId="77777777" w:rsidR="00DB7011" w:rsidRPr="00D04162" w:rsidRDefault="00DB7011" w:rsidP="00DB7011">
      <w:pPr>
        <w:spacing w:after="0" w:line="276" w:lineRule="auto"/>
        <w:ind w:left="774"/>
        <w:contextualSpacing/>
        <w:jc w:val="both"/>
        <w:rPr>
          <w:rFonts w:ascii="Cambria" w:eastAsiaTheme="minorHAnsi" w:hAnsi="Cambria"/>
          <w:sz w:val="24"/>
          <w:szCs w:val="24"/>
          <w:lang w:val="sq-AL"/>
        </w:rPr>
      </w:pPr>
    </w:p>
    <w:p w14:paraId="3CA03FD4" w14:textId="77777777" w:rsidR="006B76CA" w:rsidRPr="00D04162" w:rsidRDefault="006B76CA" w:rsidP="005B66E4">
      <w:pPr>
        <w:pStyle w:val="Default"/>
        <w:spacing w:line="276" w:lineRule="auto"/>
        <w:jc w:val="both"/>
        <w:rPr>
          <w:rFonts w:ascii="Cambria" w:hAnsi="Cambria" w:cs="Times New Roman"/>
          <w:color w:val="auto"/>
          <w:lang w:val="sq-AL"/>
        </w:rPr>
      </w:pPr>
    </w:p>
    <w:p w14:paraId="6ABD7258" w14:textId="77777777" w:rsidR="00D9433C" w:rsidRPr="00D04162" w:rsidRDefault="00D9433C" w:rsidP="005B66E4">
      <w:pPr>
        <w:pStyle w:val="Heading1"/>
        <w:spacing w:line="276" w:lineRule="auto"/>
        <w:rPr>
          <w:rFonts w:ascii="Cambria" w:hAnsi="Cambria"/>
          <w:b/>
          <w:color w:val="auto"/>
          <w:szCs w:val="24"/>
          <w:lang w:eastAsia="sq-AL"/>
        </w:rPr>
      </w:pPr>
      <w:bookmarkStart w:id="1077" w:name="_Toc136427497"/>
      <w:r w:rsidRPr="00D04162">
        <w:rPr>
          <w:rFonts w:ascii="Cambria" w:hAnsi="Cambria"/>
          <w:b/>
          <w:color w:val="auto"/>
          <w:szCs w:val="24"/>
        </w:rPr>
        <w:lastRenderedPageBreak/>
        <w:t>Anekse</w:t>
      </w:r>
      <w:bookmarkEnd w:id="1077"/>
    </w:p>
    <w:p w14:paraId="00D87B01" w14:textId="77777777" w:rsidR="008D2C24" w:rsidRPr="00D04162" w:rsidRDefault="008D2C24" w:rsidP="005B66E4">
      <w:pPr>
        <w:spacing w:line="276" w:lineRule="auto"/>
        <w:jc w:val="both"/>
        <w:rPr>
          <w:rFonts w:ascii="Cambria" w:hAnsi="Cambria"/>
          <w:sz w:val="24"/>
          <w:szCs w:val="24"/>
          <w:lang w:eastAsia="sq-AL"/>
        </w:rPr>
      </w:pPr>
    </w:p>
    <w:p w14:paraId="0BF39176" w14:textId="77777777" w:rsidR="00D9433C" w:rsidRPr="00D04162" w:rsidRDefault="00D9433C" w:rsidP="005B66E4">
      <w:pPr>
        <w:spacing w:line="276" w:lineRule="auto"/>
        <w:jc w:val="both"/>
        <w:rPr>
          <w:rFonts w:ascii="Cambria" w:hAnsi="Cambria"/>
          <w:sz w:val="24"/>
          <w:szCs w:val="24"/>
          <w:lang w:eastAsia="sq-AL"/>
        </w:rPr>
      </w:pPr>
      <w:r w:rsidRPr="00D04162">
        <w:rPr>
          <w:rFonts w:ascii="Cambria" w:hAnsi="Cambria"/>
          <w:sz w:val="24"/>
          <w:szCs w:val="24"/>
          <w:lang w:eastAsia="sq-AL"/>
        </w:rPr>
        <w:t>Bashkëlidhur këtij materiali gjendet informacioni i detajuar mbi kërkesat buxhetore të ministrive të linjës dhe institucioneve qendrore i strukturuar sipas katër anekseve mëposhtë:</w:t>
      </w:r>
    </w:p>
    <w:p w14:paraId="1A2002E9" w14:textId="77777777" w:rsidR="004F6BD8" w:rsidRPr="00D04162" w:rsidRDefault="00F03EF5" w:rsidP="00103CE4">
      <w:pPr>
        <w:numPr>
          <w:ilvl w:val="0"/>
          <w:numId w:val="18"/>
        </w:numPr>
        <w:spacing w:line="276" w:lineRule="auto"/>
        <w:jc w:val="both"/>
        <w:rPr>
          <w:rFonts w:ascii="Cambria" w:hAnsi="Cambria"/>
          <w:sz w:val="24"/>
          <w:szCs w:val="24"/>
          <w:lang w:eastAsia="sq-AL"/>
        </w:rPr>
      </w:pPr>
      <w:r w:rsidRPr="00D04162">
        <w:rPr>
          <w:rFonts w:ascii="Cambria" w:hAnsi="Cambria"/>
          <w:b/>
          <w:i/>
          <w:sz w:val="24"/>
          <w:szCs w:val="24"/>
          <w:lang w:eastAsia="sq-AL"/>
        </w:rPr>
        <w:t>Aneksi nr.</w:t>
      </w:r>
      <w:r w:rsidR="004F6BD8" w:rsidRPr="00D04162">
        <w:rPr>
          <w:rFonts w:ascii="Cambria" w:hAnsi="Cambria"/>
          <w:b/>
          <w:i/>
          <w:sz w:val="24"/>
          <w:szCs w:val="24"/>
          <w:lang w:eastAsia="sq-AL"/>
        </w:rPr>
        <w:t xml:space="preserve"> 1</w:t>
      </w:r>
      <w:r w:rsidRPr="00D04162">
        <w:rPr>
          <w:rFonts w:ascii="Cambria" w:hAnsi="Cambria"/>
          <w:sz w:val="24"/>
          <w:szCs w:val="24"/>
          <w:lang w:eastAsia="sq-AL"/>
        </w:rPr>
        <w:t>:</w:t>
      </w:r>
      <w:r w:rsidRPr="00D04162">
        <w:rPr>
          <w:rFonts w:ascii="Cambria" w:hAnsi="Cambria"/>
          <w:sz w:val="24"/>
          <w:szCs w:val="24"/>
          <w:lang w:eastAsia="sq-AL"/>
        </w:rPr>
        <w:tab/>
      </w:r>
      <w:r w:rsidR="001D2AC6" w:rsidRPr="00D04162">
        <w:rPr>
          <w:rFonts w:ascii="Cambria" w:hAnsi="Cambria"/>
          <w:sz w:val="24"/>
          <w:szCs w:val="24"/>
          <w:lang w:eastAsia="sq-AL"/>
        </w:rPr>
        <w:t xml:space="preserve">“Kërkesat buxhetore </w:t>
      </w:r>
      <w:r w:rsidR="00201111" w:rsidRPr="00D04162">
        <w:rPr>
          <w:rFonts w:ascii="Cambria" w:hAnsi="Cambria"/>
          <w:sz w:val="24"/>
          <w:szCs w:val="24"/>
          <w:lang w:eastAsia="sq-AL"/>
        </w:rPr>
        <w:t>2024-2026</w:t>
      </w:r>
      <w:r w:rsidR="004F6BD8" w:rsidRPr="00D04162">
        <w:rPr>
          <w:rFonts w:ascii="Cambria" w:hAnsi="Cambria"/>
          <w:sz w:val="24"/>
          <w:szCs w:val="24"/>
          <w:lang w:eastAsia="sq-AL"/>
        </w:rPr>
        <w:t xml:space="preserve"> për çdo njësi të qeverisjes qendrore”, në të cilin paraqitet në mënyrë të përmbledhur informacioni i siguruar nga ministritë e linjës dhe institucionet qendrore lidhur me Kër</w:t>
      </w:r>
      <w:r w:rsidR="00295F45" w:rsidRPr="00D04162">
        <w:rPr>
          <w:rFonts w:ascii="Cambria" w:hAnsi="Cambria"/>
          <w:sz w:val="24"/>
          <w:szCs w:val="24"/>
          <w:lang w:eastAsia="sq-AL"/>
        </w:rPr>
        <w:t>kesat Buxhetore Afatmesme 202</w:t>
      </w:r>
      <w:r w:rsidR="007266B8" w:rsidRPr="00D04162">
        <w:rPr>
          <w:rFonts w:ascii="Cambria" w:hAnsi="Cambria"/>
          <w:sz w:val="24"/>
          <w:szCs w:val="24"/>
          <w:lang w:eastAsia="sq-AL"/>
        </w:rPr>
        <w:t>4</w:t>
      </w:r>
      <w:r w:rsidR="004F6BD8" w:rsidRPr="00D04162">
        <w:rPr>
          <w:rFonts w:ascii="Cambria" w:hAnsi="Cambria"/>
          <w:sz w:val="24"/>
          <w:szCs w:val="24"/>
          <w:lang w:eastAsia="sq-AL"/>
        </w:rPr>
        <w:t>–</w:t>
      </w:r>
      <w:r w:rsidR="001D2AC6" w:rsidRPr="00D04162">
        <w:rPr>
          <w:rFonts w:ascii="Cambria" w:hAnsi="Cambria"/>
          <w:sz w:val="24"/>
          <w:szCs w:val="24"/>
          <w:lang w:eastAsia="sq-AL"/>
        </w:rPr>
        <w:t>202</w:t>
      </w:r>
      <w:r w:rsidR="007266B8" w:rsidRPr="00D04162">
        <w:rPr>
          <w:rFonts w:ascii="Cambria" w:hAnsi="Cambria"/>
          <w:sz w:val="24"/>
          <w:szCs w:val="24"/>
          <w:lang w:eastAsia="sq-AL"/>
        </w:rPr>
        <w:t>6</w:t>
      </w:r>
      <w:r w:rsidR="004F6BD8" w:rsidRPr="00D04162">
        <w:rPr>
          <w:rFonts w:ascii="Cambria" w:hAnsi="Cambria"/>
          <w:sz w:val="24"/>
          <w:szCs w:val="24"/>
          <w:lang w:eastAsia="sq-AL"/>
        </w:rPr>
        <w:t>, të paraqitura në përputhje me tavanet përfundimtare në nivel qëllimi të politikës, objektivave dhe produkteve për secilin prej p</w:t>
      </w:r>
      <w:r w:rsidR="001D2AC6" w:rsidRPr="00D04162">
        <w:rPr>
          <w:rFonts w:ascii="Cambria" w:hAnsi="Cambria"/>
          <w:sz w:val="24"/>
          <w:szCs w:val="24"/>
          <w:lang w:eastAsia="sq-AL"/>
        </w:rPr>
        <w:t>rogrameve të tyre për vitet 202</w:t>
      </w:r>
      <w:r w:rsidR="007266B8" w:rsidRPr="00D04162">
        <w:rPr>
          <w:rFonts w:ascii="Cambria" w:hAnsi="Cambria"/>
          <w:sz w:val="24"/>
          <w:szCs w:val="24"/>
          <w:lang w:eastAsia="sq-AL"/>
        </w:rPr>
        <w:t>4</w:t>
      </w:r>
      <w:r w:rsidR="00276849" w:rsidRPr="00D04162">
        <w:rPr>
          <w:rFonts w:ascii="Cambria" w:hAnsi="Cambria"/>
          <w:sz w:val="24"/>
          <w:szCs w:val="24"/>
          <w:lang w:eastAsia="sq-AL"/>
        </w:rPr>
        <w:t xml:space="preserve">, </w:t>
      </w:r>
      <w:r w:rsidR="001D2AC6" w:rsidRPr="00D04162">
        <w:rPr>
          <w:rFonts w:ascii="Cambria" w:hAnsi="Cambria"/>
          <w:sz w:val="24"/>
          <w:szCs w:val="24"/>
          <w:lang w:eastAsia="sq-AL"/>
        </w:rPr>
        <w:t>202</w:t>
      </w:r>
      <w:r w:rsidR="007266B8" w:rsidRPr="00D04162">
        <w:rPr>
          <w:rFonts w:ascii="Cambria" w:hAnsi="Cambria"/>
          <w:sz w:val="24"/>
          <w:szCs w:val="24"/>
          <w:lang w:eastAsia="sq-AL"/>
        </w:rPr>
        <w:t>5</w:t>
      </w:r>
      <w:r w:rsidR="00276849" w:rsidRPr="00D04162">
        <w:rPr>
          <w:rFonts w:ascii="Cambria" w:hAnsi="Cambria"/>
          <w:sz w:val="24"/>
          <w:szCs w:val="24"/>
          <w:lang w:eastAsia="sq-AL"/>
        </w:rPr>
        <w:t xml:space="preserve"> dhe </w:t>
      </w:r>
      <w:r w:rsidR="007E7ACD" w:rsidRPr="00D04162">
        <w:rPr>
          <w:rFonts w:ascii="Cambria" w:hAnsi="Cambria"/>
          <w:sz w:val="24"/>
          <w:szCs w:val="24"/>
          <w:lang w:eastAsia="sq-AL"/>
        </w:rPr>
        <w:t>202</w:t>
      </w:r>
      <w:r w:rsidR="007266B8" w:rsidRPr="00D04162">
        <w:rPr>
          <w:rFonts w:ascii="Cambria" w:hAnsi="Cambria"/>
          <w:sz w:val="24"/>
          <w:szCs w:val="24"/>
          <w:lang w:eastAsia="sq-AL"/>
        </w:rPr>
        <w:t>6</w:t>
      </w:r>
      <w:r w:rsidRPr="00D04162">
        <w:rPr>
          <w:rFonts w:ascii="Cambria" w:hAnsi="Cambria"/>
          <w:sz w:val="24"/>
          <w:szCs w:val="24"/>
          <w:lang w:eastAsia="sq-AL"/>
        </w:rPr>
        <w:t>;</w:t>
      </w:r>
    </w:p>
    <w:p w14:paraId="591C559C" w14:textId="77777777" w:rsidR="001E6241" w:rsidRPr="00D04162" w:rsidRDefault="00F03EF5" w:rsidP="00103CE4">
      <w:pPr>
        <w:numPr>
          <w:ilvl w:val="0"/>
          <w:numId w:val="18"/>
        </w:numPr>
        <w:spacing w:line="276" w:lineRule="auto"/>
        <w:jc w:val="both"/>
        <w:rPr>
          <w:rFonts w:ascii="Cambria" w:hAnsi="Cambria"/>
          <w:sz w:val="24"/>
          <w:szCs w:val="24"/>
          <w:lang w:eastAsia="sq-AL"/>
        </w:rPr>
      </w:pPr>
      <w:r w:rsidRPr="00D04162">
        <w:rPr>
          <w:rFonts w:ascii="Cambria" w:hAnsi="Cambria"/>
          <w:b/>
          <w:i/>
          <w:sz w:val="24"/>
          <w:szCs w:val="24"/>
          <w:lang w:eastAsia="sq-AL"/>
        </w:rPr>
        <w:t xml:space="preserve">Aneksi nr. 2: </w:t>
      </w:r>
      <w:r w:rsidRPr="00D04162">
        <w:rPr>
          <w:rFonts w:ascii="Cambria" w:hAnsi="Cambria"/>
          <w:b/>
          <w:i/>
          <w:sz w:val="24"/>
          <w:szCs w:val="24"/>
          <w:lang w:eastAsia="sq-AL"/>
        </w:rPr>
        <w:tab/>
        <w:t>“</w:t>
      </w:r>
      <w:r w:rsidR="001E6241" w:rsidRPr="00D04162">
        <w:rPr>
          <w:rFonts w:ascii="Cambria" w:hAnsi="Cambria"/>
          <w:sz w:val="24"/>
          <w:szCs w:val="24"/>
          <w:lang w:eastAsia="sq-AL"/>
        </w:rPr>
        <w:t>Buxhetimi i Përgjigjshëm Gjinor”;</w:t>
      </w:r>
    </w:p>
    <w:p w14:paraId="2F0D2344" w14:textId="77777777" w:rsidR="00DD7795" w:rsidRPr="00D04162" w:rsidRDefault="00F03EF5" w:rsidP="00103CE4">
      <w:pPr>
        <w:numPr>
          <w:ilvl w:val="0"/>
          <w:numId w:val="18"/>
        </w:numPr>
        <w:spacing w:line="276" w:lineRule="auto"/>
        <w:jc w:val="both"/>
        <w:rPr>
          <w:rFonts w:ascii="Cambria" w:hAnsi="Cambria"/>
          <w:sz w:val="24"/>
          <w:szCs w:val="24"/>
          <w:lang w:eastAsia="sq-AL"/>
        </w:rPr>
      </w:pPr>
      <w:r w:rsidRPr="00D04162">
        <w:rPr>
          <w:rFonts w:ascii="Cambria" w:hAnsi="Cambria"/>
          <w:b/>
          <w:i/>
          <w:sz w:val="24"/>
          <w:szCs w:val="24"/>
          <w:lang w:eastAsia="sq-AL"/>
        </w:rPr>
        <w:t>Aneksi n</w:t>
      </w:r>
      <w:r w:rsidR="00AB7013" w:rsidRPr="00D04162">
        <w:rPr>
          <w:rFonts w:ascii="Cambria" w:hAnsi="Cambria"/>
          <w:b/>
          <w:i/>
          <w:sz w:val="24"/>
          <w:szCs w:val="24"/>
          <w:lang w:eastAsia="sq-AL"/>
        </w:rPr>
        <w:t>r</w:t>
      </w:r>
      <w:r w:rsidRPr="00D04162">
        <w:rPr>
          <w:rFonts w:ascii="Cambria" w:hAnsi="Cambria"/>
          <w:b/>
          <w:i/>
          <w:sz w:val="24"/>
          <w:szCs w:val="24"/>
          <w:lang w:eastAsia="sq-AL"/>
        </w:rPr>
        <w:t>.</w:t>
      </w:r>
      <w:r w:rsidR="00AB7013" w:rsidRPr="00D04162">
        <w:rPr>
          <w:rFonts w:ascii="Cambria" w:hAnsi="Cambria"/>
          <w:b/>
          <w:i/>
          <w:sz w:val="24"/>
          <w:szCs w:val="24"/>
          <w:lang w:eastAsia="sq-AL"/>
        </w:rPr>
        <w:t xml:space="preserve"> 3</w:t>
      </w:r>
      <w:r w:rsidRPr="00D04162">
        <w:rPr>
          <w:rFonts w:ascii="Cambria" w:hAnsi="Cambria"/>
          <w:b/>
          <w:i/>
          <w:sz w:val="24"/>
          <w:szCs w:val="24"/>
          <w:lang w:eastAsia="sq-AL"/>
        </w:rPr>
        <w:t xml:space="preserve">: </w:t>
      </w:r>
      <w:r w:rsidRPr="00D04162">
        <w:rPr>
          <w:rFonts w:ascii="Cambria" w:hAnsi="Cambria"/>
          <w:b/>
          <w:i/>
          <w:sz w:val="24"/>
          <w:szCs w:val="24"/>
          <w:lang w:eastAsia="sq-AL"/>
        </w:rPr>
        <w:tab/>
      </w:r>
      <w:r w:rsidR="00DD7795" w:rsidRPr="00D04162">
        <w:rPr>
          <w:rFonts w:ascii="Cambria" w:hAnsi="Cambria"/>
          <w:b/>
          <w:i/>
          <w:sz w:val="24"/>
          <w:szCs w:val="24"/>
          <w:lang w:eastAsia="sq-AL"/>
        </w:rPr>
        <w:t xml:space="preserve"> </w:t>
      </w:r>
      <w:r w:rsidR="00DD7795" w:rsidRPr="00D04162">
        <w:rPr>
          <w:rFonts w:ascii="Cambria" w:hAnsi="Cambria"/>
          <w:sz w:val="24"/>
          <w:szCs w:val="24"/>
          <w:lang w:eastAsia="sq-AL"/>
        </w:rPr>
        <w:t xml:space="preserve">“Transferta </w:t>
      </w:r>
      <w:r w:rsidR="00FA0246" w:rsidRPr="00D04162">
        <w:rPr>
          <w:rFonts w:ascii="Cambria" w:hAnsi="Cambria"/>
          <w:sz w:val="24"/>
          <w:szCs w:val="24"/>
          <w:lang w:eastAsia="sq-AL"/>
        </w:rPr>
        <w:t>ndaj njësive të vetëqeverisjes vendore”</w:t>
      </w:r>
      <w:r w:rsidRPr="00D04162">
        <w:rPr>
          <w:rFonts w:ascii="Cambria" w:hAnsi="Cambria"/>
          <w:sz w:val="24"/>
          <w:szCs w:val="24"/>
          <w:lang w:eastAsia="sq-AL"/>
        </w:rPr>
        <w:t>;</w:t>
      </w:r>
    </w:p>
    <w:p w14:paraId="260EC4EA" w14:textId="77777777" w:rsidR="002406BA" w:rsidRPr="00D04162" w:rsidRDefault="002406BA" w:rsidP="00103CE4">
      <w:pPr>
        <w:numPr>
          <w:ilvl w:val="0"/>
          <w:numId w:val="18"/>
        </w:numPr>
        <w:spacing w:line="276" w:lineRule="auto"/>
        <w:jc w:val="both"/>
        <w:rPr>
          <w:rFonts w:ascii="Cambria" w:hAnsi="Cambria"/>
          <w:sz w:val="24"/>
          <w:szCs w:val="24"/>
          <w:lang w:eastAsia="sq-AL"/>
        </w:rPr>
      </w:pPr>
      <w:r w:rsidRPr="00D04162">
        <w:rPr>
          <w:rFonts w:ascii="Cambria" w:hAnsi="Cambria"/>
          <w:b/>
          <w:i/>
          <w:sz w:val="24"/>
          <w:szCs w:val="24"/>
          <w:lang w:eastAsia="sq-AL"/>
        </w:rPr>
        <w:t xml:space="preserve">Aneksi nr.4 </w:t>
      </w:r>
      <w:r w:rsidRPr="00D04162">
        <w:rPr>
          <w:rFonts w:ascii="Cambria" w:hAnsi="Cambria"/>
          <w:sz w:val="24"/>
          <w:szCs w:val="24"/>
          <w:lang w:eastAsia="sq-AL"/>
        </w:rPr>
        <w:t>“K</w:t>
      </w:r>
      <w:r w:rsidR="00F16E95" w:rsidRPr="00D04162">
        <w:rPr>
          <w:rFonts w:ascii="Cambria" w:hAnsi="Cambria"/>
          <w:sz w:val="24"/>
          <w:szCs w:val="24"/>
          <w:lang w:eastAsia="sq-AL"/>
        </w:rPr>
        <w:t>ë</w:t>
      </w:r>
      <w:r w:rsidRPr="00D04162">
        <w:rPr>
          <w:rFonts w:ascii="Cambria" w:hAnsi="Cambria"/>
          <w:sz w:val="24"/>
          <w:szCs w:val="24"/>
          <w:lang w:eastAsia="sq-AL"/>
        </w:rPr>
        <w:t>rkesa shtes</w:t>
      </w:r>
      <w:r w:rsidR="00F16E95" w:rsidRPr="00D04162">
        <w:rPr>
          <w:rFonts w:ascii="Cambria" w:hAnsi="Cambria"/>
          <w:sz w:val="24"/>
          <w:szCs w:val="24"/>
          <w:lang w:eastAsia="sq-AL"/>
        </w:rPr>
        <w:t>ë</w:t>
      </w:r>
      <w:r w:rsidRPr="00D04162">
        <w:rPr>
          <w:rFonts w:ascii="Cambria" w:hAnsi="Cambria"/>
          <w:sz w:val="24"/>
          <w:szCs w:val="24"/>
          <w:lang w:eastAsia="sq-AL"/>
        </w:rPr>
        <w:t xml:space="preserve"> t</w:t>
      </w:r>
      <w:r w:rsidR="00F16E95" w:rsidRPr="00D04162">
        <w:rPr>
          <w:rFonts w:ascii="Cambria" w:hAnsi="Cambria"/>
          <w:sz w:val="24"/>
          <w:szCs w:val="24"/>
          <w:lang w:eastAsia="sq-AL"/>
        </w:rPr>
        <w:t>ë</w:t>
      </w:r>
      <w:r w:rsidRPr="00D04162">
        <w:rPr>
          <w:rFonts w:ascii="Cambria" w:hAnsi="Cambria"/>
          <w:sz w:val="24"/>
          <w:szCs w:val="24"/>
          <w:lang w:eastAsia="sq-AL"/>
        </w:rPr>
        <w:t xml:space="preserve"> paraqitura nga ministritë e linjës dhe institucionet qendrore”; </w:t>
      </w:r>
    </w:p>
    <w:p w14:paraId="1FA51D5A" w14:textId="77777777" w:rsidR="00B2102B" w:rsidRPr="0059085B" w:rsidRDefault="00B2102B" w:rsidP="005B66E4">
      <w:pPr>
        <w:spacing w:line="276" w:lineRule="auto"/>
        <w:ind w:left="720"/>
        <w:jc w:val="both"/>
        <w:rPr>
          <w:rFonts w:ascii="Cambria" w:hAnsi="Cambria"/>
          <w:sz w:val="24"/>
          <w:szCs w:val="24"/>
          <w:lang w:eastAsia="sq-AL"/>
        </w:rPr>
      </w:pPr>
    </w:p>
    <w:sectPr w:rsidR="00B2102B" w:rsidRPr="0059085B" w:rsidSect="00304C97">
      <w:footerReference w:type="default" r:id="rId48"/>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68114" w14:textId="77777777" w:rsidR="00140EE2" w:rsidRDefault="00140EE2" w:rsidP="002C567D">
      <w:pPr>
        <w:spacing w:after="0" w:line="240" w:lineRule="auto"/>
      </w:pPr>
      <w:r>
        <w:separator/>
      </w:r>
    </w:p>
  </w:endnote>
  <w:endnote w:type="continuationSeparator" w:id="0">
    <w:p w14:paraId="50530E1A" w14:textId="77777777" w:rsidR="00140EE2" w:rsidRDefault="00140EE2"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953183"/>
      <w:docPartObj>
        <w:docPartGallery w:val="Page Numbers (Bottom of Page)"/>
        <w:docPartUnique/>
      </w:docPartObj>
    </w:sdtPr>
    <w:sdtEndPr>
      <w:rPr>
        <w:noProof/>
      </w:rPr>
    </w:sdtEndPr>
    <w:sdtContent>
      <w:p w14:paraId="4DA772C5" w14:textId="77777777" w:rsidR="007A64B2" w:rsidRDefault="007A64B2">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BEAD6E5" w14:textId="77777777" w:rsidR="007A64B2" w:rsidRDefault="007A6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EBD9" w14:textId="61C3350D" w:rsidR="007A64B2" w:rsidRDefault="002B35E8" w:rsidP="002B35E8">
    <w:pPr>
      <w:pStyle w:val="Footer"/>
      <w:jc w:val="right"/>
    </w:pPr>
    <w:r>
      <w:t>5</w:t>
    </w:r>
  </w:p>
  <w:p w14:paraId="517CCF34" w14:textId="77777777" w:rsidR="007A64B2" w:rsidRDefault="007A6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099754"/>
      <w:docPartObj>
        <w:docPartGallery w:val="Page Numbers (Bottom of Page)"/>
        <w:docPartUnique/>
      </w:docPartObj>
    </w:sdtPr>
    <w:sdtEndPr>
      <w:rPr>
        <w:noProof/>
      </w:rPr>
    </w:sdtEndPr>
    <w:sdtContent>
      <w:p w14:paraId="14811F36" w14:textId="77777777" w:rsidR="007A64B2" w:rsidRDefault="007A64B2" w:rsidP="009B79CF">
        <w:pPr>
          <w:pStyle w:val="Footer"/>
        </w:pPr>
        <w:r>
          <w:tab/>
        </w:r>
        <w:r>
          <w:tab/>
        </w:r>
        <w:r>
          <w:fldChar w:fldCharType="begin"/>
        </w:r>
        <w:r>
          <w:instrText xml:space="preserve"> PAGE   \* MERGEFORMAT </w:instrText>
        </w:r>
        <w:r>
          <w:fldChar w:fldCharType="separate"/>
        </w:r>
        <w:r>
          <w:rPr>
            <w:noProof/>
          </w:rPr>
          <w:t>19</w:t>
        </w:r>
        <w:r>
          <w:rPr>
            <w:noProof/>
          </w:rPr>
          <w:fldChar w:fldCharType="end"/>
        </w:r>
      </w:p>
    </w:sdtContent>
  </w:sdt>
  <w:p w14:paraId="3897094C" w14:textId="77777777" w:rsidR="007A64B2" w:rsidRDefault="007A6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211A" w14:textId="77777777" w:rsidR="00140EE2" w:rsidRDefault="00140EE2" w:rsidP="002C567D">
      <w:pPr>
        <w:spacing w:after="0" w:line="240" w:lineRule="auto"/>
      </w:pPr>
      <w:r>
        <w:separator/>
      </w:r>
    </w:p>
  </w:footnote>
  <w:footnote w:type="continuationSeparator" w:id="0">
    <w:p w14:paraId="05DB70A9" w14:textId="77777777" w:rsidR="00140EE2" w:rsidRDefault="00140EE2" w:rsidP="002C567D">
      <w:pPr>
        <w:spacing w:after="0" w:line="240" w:lineRule="auto"/>
      </w:pPr>
      <w:r>
        <w:continuationSeparator/>
      </w:r>
    </w:p>
  </w:footnote>
  <w:footnote w:id="1">
    <w:p w14:paraId="5ED73517" w14:textId="77777777" w:rsidR="007A64B2" w:rsidRPr="00D3402E" w:rsidRDefault="007A64B2" w:rsidP="007F4977">
      <w:pPr>
        <w:pStyle w:val="FootnoteText"/>
        <w:jc w:val="both"/>
        <w:rPr>
          <w:rFonts w:cstheme="minorHAnsi"/>
          <w:lang w:val="en-GB"/>
        </w:rPr>
      </w:pPr>
      <w:r w:rsidRPr="00D3402E">
        <w:rPr>
          <w:rStyle w:val="FootnoteReference"/>
          <w:rFonts w:cstheme="minorHAnsi"/>
        </w:rPr>
        <w:footnoteRef/>
      </w:r>
      <w:r w:rsidRPr="00D3402E">
        <w:rPr>
          <w:rFonts w:cstheme="minorHAnsi"/>
        </w:rPr>
        <w:t xml:space="preserve"> </w:t>
      </w:r>
      <w:r w:rsidRPr="00D3402E">
        <w:rPr>
          <w:rFonts w:cstheme="minorHAnsi"/>
          <w:lang w:val="sq-AL"/>
        </w:rPr>
        <w:t xml:space="preserve">Rregulli origjinal sanksiononte “që prej 2023”, por më pas kjo u ndryshua sërish në Korrik të 2021 dhe u bë “që prej  2024”.  </w:t>
      </w:r>
    </w:p>
  </w:footnote>
  <w:footnote w:id="2">
    <w:p w14:paraId="011CA0AE" w14:textId="77777777" w:rsidR="007A64B2" w:rsidRPr="007F4977" w:rsidRDefault="007A64B2" w:rsidP="0002767A">
      <w:pPr>
        <w:pStyle w:val="FootnoteText"/>
        <w:rPr>
          <w:lang w:val="en-GB"/>
        </w:rPr>
      </w:pPr>
      <w:r w:rsidRPr="007F4977">
        <w:rPr>
          <w:rStyle w:val="FootnoteReference"/>
        </w:rPr>
        <w:footnoteRef/>
      </w:r>
      <w:r w:rsidRPr="007F4977">
        <w:rPr>
          <w:lang w:val="en-GB"/>
        </w:rPr>
        <w:t xml:space="preserve"> </w:t>
      </w:r>
      <w:r w:rsidRPr="007F4977">
        <w:rPr>
          <w:lang w:val="en-GB"/>
        </w:rPr>
        <w:t>Sipas vlerësimeve të EUROSTAT – Tremujori i katërt 2022 (botuar më 8 Mars 2023)</w:t>
      </w:r>
    </w:p>
  </w:footnote>
  <w:footnote w:id="3">
    <w:p w14:paraId="424CE736" w14:textId="77777777" w:rsidR="007A64B2" w:rsidRPr="007F4977" w:rsidRDefault="007A64B2" w:rsidP="0002767A">
      <w:pPr>
        <w:pStyle w:val="FootnoteText"/>
        <w:rPr>
          <w:lang w:val="en-GB"/>
        </w:rPr>
      </w:pPr>
      <w:r w:rsidRPr="007F4977">
        <w:rPr>
          <w:rStyle w:val="FootnoteReference"/>
        </w:rPr>
        <w:footnoteRef/>
      </w:r>
      <w:r w:rsidRPr="007F4977">
        <w:rPr>
          <w:lang w:val="en-GB"/>
        </w:rPr>
        <w:t xml:space="preserve"> </w:t>
      </w:r>
      <w:r w:rsidRPr="007F4977">
        <w:rPr>
          <w:lang w:val="en-GB"/>
        </w:rPr>
        <w:t xml:space="preserve">Sipas vlerësimeve të EUROSTAT – Niveli i papunësisë në Eurozonë (botuar më 1 Qershor 2023) </w:t>
      </w:r>
    </w:p>
  </w:footnote>
  <w:footnote w:id="4">
    <w:p w14:paraId="1B4EDEB5" w14:textId="77777777" w:rsidR="007A64B2" w:rsidRPr="007F4977" w:rsidRDefault="007A64B2" w:rsidP="0002767A">
      <w:pPr>
        <w:pStyle w:val="FootnoteText"/>
        <w:jc w:val="both"/>
        <w:rPr>
          <w:rFonts w:cstheme="minorHAnsi"/>
          <w:sz w:val="16"/>
          <w:szCs w:val="16"/>
          <w:lang w:val="en-GB"/>
        </w:rPr>
      </w:pPr>
      <w:r w:rsidRPr="007F4977">
        <w:rPr>
          <w:rStyle w:val="FootnoteReference"/>
          <w:rFonts w:cstheme="minorHAnsi"/>
        </w:rPr>
        <w:footnoteRef/>
      </w:r>
      <w:r w:rsidRPr="007F4977">
        <w:rPr>
          <w:rFonts w:cstheme="minorHAnsi"/>
        </w:rPr>
        <w:t xml:space="preserve"> </w:t>
      </w:r>
      <w:r w:rsidRPr="007F4977">
        <w:rPr>
          <w:rFonts w:cstheme="minorHAnsi"/>
          <w:lang w:val="en-GB"/>
        </w:rPr>
        <w:t>Sipas vlerësimeve të EUROSTAT – Inflacioni vjetor në Eurozonë (botuar më 1 Qershor 2023)</w:t>
      </w:r>
    </w:p>
  </w:footnote>
  <w:footnote w:id="5">
    <w:p w14:paraId="3BC28DC3" w14:textId="77777777" w:rsidR="007A64B2" w:rsidRDefault="007A64B2" w:rsidP="0002767A">
      <w:pPr>
        <w:pStyle w:val="FootnoteText"/>
        <w:jc w:val="both"/>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sz w:val="18"/>
          <w:szCs w:val="18"/>
          <w:lang w:val="en-GB"/>
        </w:rPr>
        <w:t>Sipas vlerësimit të Bankës Qendrore Evropiane – (botuar në  Mars 2023)</w:t>
      </w:r>
    </w:p>
  </w:footnote>
  <w:footnote w:id="6">
    <w:p w14:paraId="31C53AAC" w14:textId="77777777" w:rsidR="007A64B2" w:rsidRPr="008D1485" w:rsidRDefault="007A64B2" w:rsidP="0059085B">
      <w:pPr>
        <w:pStyle w:val="FootnoteText"/>
        <w:jc w:val="both"/>
      </w:pPr>
      <w:r w:rsidRPr="008D1485">
        <w:rPr>
          <w:rStyle w:val="FootnoteReference"/>
          <w:rFonts w:cstheme="minorHAnsi"/>
        </w:rPr>
        <w:footnoteRef/>
      </w:r>
      <w:r w:rsidRPr="008D1485">
        <w:rPr>
          <w:rFonts w:cstheme="minorHAnsi"/>
        </w:rPr>
        <w:t xml:space="preserve"> Analiza e </w:t>
      </w:r>
      <w:r w:rsidRPr="008D1485">
        <w:rPr>
          <w:rFonts w:cstheme="minorHAnsi"/>
        </w:rPr>
        <w:t>zhvillimeve ekonomike në ketë seksion, bazohet në statistikat/informacionin më të fundit zyrtar të disponueshëm, në momentin e hartimit të këtij raporti.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D460A"/>
    <w:multiLevelType w:val="hybridMultilevel"/>
    <w:tmpl w:val="4E5CA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876B76"/>
    <w:multiLevelType w:val="hybridMultilevel"/>
    <w:tmpl w:val="B8B6A178"/>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3" w15:restartNumberingAfterBreak="0">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18E84002"/>
    <w:multiLevelType w:val="hybridMultilevel"/>
    <w:tmpl w:val="B85645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F31B5"/>
    <w:multiLevelType w:val="hybridMultilevel"/>
    <w:tmpl w:val="DDC089D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5392B"/>
    <w:multiLevelType w:val="hybridMultilevel"/>
    <w:tmpl w:val="EF90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1" w15:restartNumberingAfterBreak="0">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29E5"/>
    <w:multiLevelType w:val="hybridMultilevel"/>
    <w:tmpl w:val="5C5A86F6"/>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5489A"/>
    <w:multiLevelType w:val="hybridMultilevel"/>
    <w:tmpl w:val="BBA098F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A0190"/>
    <w:multiLevelType w:val="hybridMultilevel"/>
    <w:tmpl w:val="20745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7" w15:restartNumberingAfterBreak="0">
    <w:nsid w:val="37D81077"/>
    <w:multiLevelType w:val="hybridMultilevel"/>
    <w:tmpl w:val="91BA28CC"/>
    <w:lvl w:ilvl="0" w:tplc="04090001">
      <w:start w:val="1"/>
      <w:numFmt w:val="bullet"/>
      <w:lvlText w:val=""/>
      <w:lvlJc w:val="left"/>
      <w:pPr>
        <w:ind w:left="630" w:hanging="360"/>
      </w:pPr>
      <w:rPr>
        <w:rFonts w:ascii="Symbol" w:hAnsi="Symbol" w:hint="default"/>
      </w:rPr>
    </w:lvl>
    <w:lvl w:ilvl="1" w:tplc="041C0003" w:tentative="1">
      <w:start w:val="1"/>
      <w:numFmt w:val="bullet"/>
      <w:lvlText w:val="o"/>
      <w:lvlJc w:val="left"/>
      <w:pPr>
        <w:ind w:left="1350" w:hanging="360"/>
      </w:pPr>
      <w:rPr>
        <w:rFonts w:ascii="Courier New" w:hAnsi="Courier New" w:cs="Courier New" w:hint="default"/>
      </w:rPr>
    </w:lvl>
    <w:lvl w:ilvl="2" w:tplc="041C0005" w:tentative="1">
      <w:start w:val="1"/>
      <w:numFmt w:val="bullet"/>
      <w:lvlText w:val=""/>
      <w:lvlJc w:val="left"/>
      <w:pPr>
        <w:ind w:left="2070" w:hanging="360"/>
      </w:pPr>
      <w:rPr>
        <w:rFonts w:ascii="Wingdings" w:hAnsi="Wingdings" w:hint="default"/>
      </w:rPr>
    </w:lvl>
    <w:lvl w:ilvl="3" w:tplc="041C0001" w:tentative="1">
      <w:start w:val="1"/>
      <w:numFmt w:val="bullet"/>
      <w:lvlText w:val=""/>
      <w:lvlJc w:val="left"/>
      <w:pPr>
        <w:ind w:left="2790" w:hanging="360"/>
      </w:pPr>
      <w:rPr>
        <w:rFonts w:ascii="Symbol" w:hAnsi="Symbol" w:hint="default"/>
      </w:rPr>
    </w:lvl>
    <w:lvl w:ilvl="4" w:tplc="041C0003" w:tentative="1">
      <w:start w:val="1"/>
      <w:numFmt w:val="bullet"/>
      <w:lvlText w:val="o"/>
      <w:lvlJc w:val="left"/>
      <w:pPr>
        <w:ind w:left="3510" w:hanging="360"/>
      </w:pPr>
      <w:rPr>
        <w:rFonts w:ascii="Courier New" w:hAnsi="Courier New" w:cs="Courier New" w:hint="default"/>
      </w:rPr>
    </w:lvl>
    <w:lvl w:ilvl="5" w:tplc="041C0005" w:tentative="1">
      <w:start w:val="1"/>
      <w:numFmt w:val="bullet"/>
      <w:lvlText w:val=""/>
      <w:lvlJc w:val="left"/>
      <w:pPr>
        <w:ind w:left="4230" w:hanging="360"/>
      </w:pPr>
      <w:rPr>
        <w:rFonts w:ascii="Wingdings" w:hAnsi="Wingdings" w:hint="default"/>
      </w:rPr>
    </w:lvl>
    <w:lvl w:ilvl="6" w:tplc="041C0001" w:tentative="1">
      <w:start w:val="1"/>
      <w:numFmt w:val="bullet"/>
      <w:lvlText w:val=""/>
      <w:lvlJc w:val="left"/>
      <w:pPr>
        <w:ind w:left="4950" w:hanging="360"/>
      </w:pPr>
      <w:rPr>
        <w:rFonts w:ascii="Symbol" w:hAnsi="Symbol" w:hint="default"/>
      </w:rPr>
    </w:lvl>
    <w:lvl w:ilvl="7" w:tplc="041C0003" w:tentative="1">
      <w:start w:val="1"/>
      <w:numFmt w:val="bullet"/>
      <w:lvlText w:val="o"/>
      <w:lvlJc w:val="left"/>
      <w:pPr>
        <w:ind w:left="5670" w:hanging="360"/>
      </w:pPr>
      <w:rPr>
        <w:rFonts w:ascii="Courier New" w:hAnsi="Courier New" w:cs="Courier New" w:hint="default"/>
      </w:rPr>
    </w:lvl>
    <w:lvl w:ilvl="8" w:tplc="041C0005" w:tentative="1">
      <w:start w:val="1"/>
      <w:numFmt w:val="bullet"/>
      <w:lvlText w:val=""/>
      <w:lvlJc w:val="left"/>
      <w:pPr>
        <w:ind w:left="6390" w:hanging="360"/>
      </w:pPr>
      <w:rPr>
        <w:rFonts w:ascii="Wingdings" w:hAnsi="Wingdings" w:hint="default"/>
      </w:rPr>
    </w:lvl>
  </w:abstractNum>
  <w:abstractNum w:abstractNumId="18" w15:restartNumberingAfterBreak="0">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86A96"/>
    <w:multiLevelType w:val="hybridMultilevel"/>
    <w:tmpl w:val="A9489A2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D0521"/>
    <w:multiLevelType w:val="hybridMultilevel"/>
    <w:tmpl w:val="E1F29BBE"/>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21" w15:restartNumberingAfterBreak="0">
    <w:nsid w:val="43345F84"/>
    <w:multiLevelType w:val="hybridMultilevel"/>
    <w:tmpl w:val="0590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7798C"/>
    <w:multiLevelType w:val="hybridMultilevel"/>
    <w:tmpl w:val="304A0B4C"/>
    <w:lvl w:ilvl="0" w:tplc="3A286D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E34BB"/>
    <w:multiLevelType w:val="hybridMultilevel"/>
    <w:tmpl w:val="59A46F8C"/>
    <w:lvl w:ilvl="0" w:tplc="08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0206F"/>
    <w:multiLevelType w:val="hybridMultilevel"/>
    <w:tmpl w:val="D1C2A9D2"/>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4218F"/>
    <w:multiLevelType w:val="hybridMultilevel"/>
    <w:tmpl w:val="4B52DD26"/>
    <w:lvl w:ilvl="0" w:tplc="04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82136"/>
    <w:multiLevelType w:val="hybridMultilevel"/>
    <w:tmpl w:val="AE72D5C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85BF1"/>
    <w:multiLevelType w:val="hybridMultilevel"/>
    <w:tmpl w:val="D22C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7148A"/>
    <w:multiLevelType w:val="hybridMultilevel"/>
    <w:tmpl w:val="5A0AC0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60B1431D"/>
    <w:multiLevelType w:val="multilevel"/>
    <w:tmpl w:val="B4D01B5E"/>
    <w:lvl w:ilvl="0">
      <w:start w:val="1"/>
      <w:numFmt w:val="decimal"/>
      <w:pStyle w:val="Heading1"/>
      <w:lvlText w:val="%1"/>
      <w:lvlJc w:val="left"/>
      <w:pPr>
        <w:ind w:left="432" w:hanging="432"/>
      </w:pPr>
      <w:rPr>
        <w:rFonts w:ascii="Cambria" w:hAnsi="Cambria" w:hint="default"/>
        <w:sz w:val="28"/>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49D16C5"/>
    <w:multiLevelType w:val="hybridMultilevel"/>
    <w:tmpl w:val="8154FA6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4" w15:restartNumberingAfterBreak="0">
    <w:nsid w:val="666A4134"/>
    <w:multiLevelType w:val="hybridMultilevel"/>
    <w:tmpl w:val="70C0F7CE"/>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F30C4"/>
    <w:multiLevelType w:val="hybridMultilevel"/>
    <w:tmpl w:val="0B4809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15:restartNumberingAfterBreak="0">
    <w:nsid w:val="6A3003F1"/>
    <w:multiLevelType w:val="hybridMultilevel"/>
    <w:tmpl w:val="A8A4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3505C2"/>
    <w:multiLevelType w:val="hybridMultilevel"/>
    <w:tmpl w:val="0CF8E6F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9C2C67"/>
    <w:multiLevelType w:val="hybridMultilevel"/>
    <w:tmpl w:val="617C3F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1432F8"/>
    <w:multiLevelType w:val="hybridMultilevel"/>
    <w:tmpl w:val="49827A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05914"/>
    <w:multiLevelType w:val="multilevel"/>
    <w:tmpl w:val="586A6C1A"/>
    <w:lvl w:ilvl="0">
      <w:start w:val="3"/>
      <w:numFmt w:val="decimal"/>
      <w:lvlText w:val="%1."/>
      <w:lvlJc w:val="left"/>
      <w:pPr>
        <w:ind w:left="720" w:hanging="720"/>
      </w:pPr>
      <w:rPr>
        <w:rFonts w:hint="default"/>
        <w:b/>
        <w:color w:val="auto"/>
        <w:sz w:val="22"/>
      </w:rPr>
    </w:lvl>
    <w:lvl w:ilvl="1">
      <w:start w:val="10"/>
      <w:numFmt w:val="decimal"/>
      <w:lvlText w:val="%1.%2."/>
      <w:lvlJc w:val="left"/>
      <w:pPr>
        <w:ind w:left="720" w:hanging="720"/>
      </w:pPr>
      <w:rPr>
        <w:rFonts w:hint="default"/>
        <w:b/>
        <w:color w:val="auto"/>
        <w:sz w:val="22"/>
      </w:rPr>
    </w:lvl>
    <w:lvl w:ilvl="2">
      <w:start w:val="2"/>
      <w:numFmt w:val="decimal"/>
      <w:lvlText w:val="%1.%2.%3."/>
      <w:lvlJc w:val="left"/>
      <w:pPr>
        <w:ind w:left="720" w:hanging="720"/>
      </w:pPr>
      <w:rPr>
        <w:rFonts w:hint="default"/>
        <w:b/>
        <w:color w:val="auto"/>
        <w:sz w:val="22"/>
      </w:rPr>
    </w:lvl>
    <w:lvl w:ilvl="3">
      <w:start w:val="1"/>
      <w:numFmt w:val="decimal"/>
      <w:lvlText w:val="%1.%2.%3.%4."/>
      <w:lvlJc w:val="left"/>
      <w:pPr>
        <w:ind w:left="1080" w:hanging="1080"/>
      </w:pPr>
      <w:rPr>
        <w:rFonts w:hint="default"/>
        <w:b/>
        <w:color w:val="auto"/>
        <w:sz w:val="22"/>
      </w:rPr>
    </w:lvl>
    <w:lvl w:ilvl="4">
      <w:start w:val="1"/>
      <w:numFmt w:val="decimal"/>
      <w:lvlText w:val="%1.%2.%3.%4.%5."/>
      <w:lvlJc w:val="left"/>
      <w:pPr>
        <w:ind w:left="1080" w:hanging="1080"/>
      </w:pPr>
      <w:rPr>
        <w:rFonts w:hint="default"/>
        <w:b/>
        <w:color w:val="auto"/>
        <w:sz w:val="22"/>
      </w:rPr>
    </w:lvl>
    <w:lvl w:ilvl="5">
      <w:start w:val="1"/>
      <w:numFmt w:val="decimal"/>
      <w:lvlText w:val="%1.%2.%3.%4.%5.%6."/>
      <w:lvlJc w:val="left"/>
      <w:pPr>
        <w:ind w:left="1440" w:hanging="1440"/>
      </w:pPr>
      <w:rPr>
        <w:rFonts w:hint="default"/>
        <w:b/>
        <w:color w:val="auto"/>
        <w:sz w:val="22"/>
      </w:rPr>
    </w:lvl>
    <w:lvl w:ilvl="6">
      <w:start w:val="1"/>
      <w:numFmt w:val="decimal"/>
      <w:lvlText w:val="%1.%2.%3.%4.%5.%6.%7."/>
      <w:lvlJc w:val="left"/>
      <w:pPr>
        <w:ind w:left="1440" w:hanging="1440"/>
      </w:pPr>
      <w:rPr>
        <w:rFonts w:hint="default"/>
        <w:b/>
        <w:color w:val="auto"/>
        <w:sz w:val="22"/>
      </w:rPr>
    </w:lvl>
    <w:lvl w:ilvl="7">
      <w:start w:val="1"/>
      <w:numFmt w:val="decimal"/>
      <w:lvlText w:val="%1.%2.%3.%4.%5.%6.%7.%8."/>
      <w:lvlJc w:val="left"/>
      <w:pPr>
        <w:ind w:left="1800" w:hanging="1800"/>
      </w:pPr>
      <w:rPr>
        <w:rFonts w:hint="default"/>
        <w:b/>
        <w:color w:val="auto"/>
        <w:sz w:val="22"/>
      </w:rPr>
    </w:lvl>
    <w:lvl w:ilvl="8">
      <w:start w:val="1"/>
      <w:numFmt w:val="decimal"/>
      <w:lvlText w:val="%1.%2.%3.%4.%5.%6.%7.%8.%9."/>
      <w:lvlJc w:val="left"/>
      <w:pPr>
        <w:ind w:left="1800" w:hanging="1800"/>
      </w:pPr>
      <w:rPr>
        <w:rFonts w:hint="default"/>
        <w:b/>
        <w:color w:val="auto"/>
        <w:sz w:val="22"/>
      </w:rPr>
    </w:lvl>
  </w:abstractNum>
  <w:abstractNum w:abstractNumId="44" w15:restartNumberingAfterBreak="0">
    <w:nsid w:val="74467C08"/>
    <w:multiLevelType w:val="hybridMultilevel"/>
    <w:tmpl w:val="2D26576A"/>
    <w:lvl w:ilvl="0" w:tplc="23C8360E">
      <w:numFmt w:val="bullet"/>
      <w:lvlText w:val="•"/>
      <w:lvlJc w:val="left"/>
      <w:pPr>
        <w:ind w:left="1080" w:hanging="360"/>
      </w:pPr>
      <w:rPr>
        <w:rFonts w:ascii="Cambria" w:eastAsiaTheme="minorHAns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549339E"/>
    <w:multiLevelType w:val="hybridMultilevel"/>
    <w:tmpl w:val="7F9C0E64"/>
    <w:lvl w:ilvl="0" w:tplc="0409000D">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27829234">
    <w:abstractNumId w:val="3"/>
  </w:num>
  <w:num w:numId="2" w16cid:durableId="1278830260">
    <w:abstractNumId w:val="37"/>
  </w:num>
  <w:num w:numId="3" w16cid:durableId="1365256178">
    <w:abstractNumId w:val="5"/>
  </w:num>
  <w:num w:numId="4" w16cid:durableId="222716795">
    <w:abstractNumId w:val="14"/>
  </w:num>
  <w:num w:numId="5" w16cid:durableId="1959677559">
    <w:abstractNumId w:val="0"/>
  </w:num>
  <w:num w:numId="6" w16cid:durableId="680425458">
    <w:abstractNumId w:val="27"/>
  </w:num>
  <w:num w:numId="7" w16cid:durableId="1547526317">
    <w:abstractNumId w:val="13"/>
  </w:num>
  <w:num w:numId="8" w16cid:durableId="164128999">
    <w:abstractNumId w:val="32"/>
  </w:num>
  <w:num w:numId="9" w16cid:durableId="1717393745">
    <w:abstractNumId w:val="46"/>
  </w:num>
  <w:num w:numId="10" w16cid:durableId="463815237">
    <w:abstractNumId w:val="41"/>
  </w:num>
  <w:num w:numId="11" w16cid:durableId="1142695091">
    <w:abstractNumId w:val="4"/>
  </w:num>
  <w:num w:numId="12" w16cid:durableId="806554969">
    <w:abstractNumId w:val="47"/>
  </w:num>
  <w:num w:numId="13" w16cid:durableId="121971010">
    <w:abstractNumId w:val="10"/>
  </w:num>
  <w:num w:numId="14" w16cid:durableId="1634096936">
    <w:abstractNumId w:val="16"/>
  </w:num>
  <w:num w:numId="15" w16cid:durableId="1352561617">
    <w:abstractNumId w:val="38"/>
  </w:num>
  <w:num w:numId="16" w16cid:durableId="460926942">
    <w:abstractNumId w:val="31"/>
  </w:num>
  <w:num w:numId="17" w16cid:durableId="1071347170">
    <w:abstractNumId w:val="31"/>
  </w:num>
  <w:num w:numId="18" w16cid:durableId="1682127749">
    <w:abstractNumId w:val="18"/>
  </w:num>
  <w:num w:numId="19" w16cid:durableId="2077121218">
    <w:abstractNumId w:val="31"/>
    <w:lvlOverride w:ilvl="0">
      <w:startOverride w:val="3"/>
    </w:lvlOverride>
    <w:lvlOverride w:ilvl="1">
      <w:startOverride w:val="6"/>
    </w:lvlOverride>
  </w:num>
  <w:num w:numId="20" w16cid:durableId="1108042243">
    <w:abstractNumId w:val="31"/>
    <w:lvlOverride w:ilvl="0">
      <w:startOverride w:val="3"/>
    </w:lvlOverride>
    <w:lvlOverride w:ilvl="1">
      <w:startOverride w:val="5"/>
    </w:lvlOverride>
    <w:lvlOverride w:ilvl="2">
      <w:startOverride w:val="2"/>
    </w:lvlOverride>
  </w:num>
  <w:num w:numId="21" w16cid:durableId="566957926">
    <w:abstractNumId w:val="31"/>
    <w:lvlOverride w:ilvl="0">
      <w:startOverride w:val="3"/>
    </w:lvlOverride>
    <w:lvlOverride w:ilvl="1">
      <w:startOverride w:val="9"/>
    </w:lvlOverride>
  </w:num>
  <w:num w:numId="22" w16cid:durableId="72895281">
    <w:abstractNumId w:val="25"/>
  </w:num>
  <w:num w:numId="23" w16cid:durableId="996498445">
    <w:abstractNumId w:val="11"/>
  </w:num>
  <w:num w:numId="24" w16cid:durableId="2050373292">
    <w:abstractNumId w:val="8"/>
  </w:num>
  <w:num w:numId="25" w16cid:durableId="1217664652">
    <w:abstractNumId w:val="42"/>
  </w:num>
  <w:num w:numId="26" w16cid:durableId="1612742010">
    <w:abstractNumId w:val="2"/>
  </w:num>
  <w:num w:numId="27" w16cid:durableId="1350370425">
    <w:abstractNumId w:val="20"/>
  </w:num>
  <w:num w:numId="28" w16cid:durableId="921137922">
    <w:abstractNumId w:val="17"/>
  </w:num>
  <w:num w:numId="29" w16cid:durableId="1814175669">
    <w:abstractNumId w:val="23"/>
  </w:num>
  <w:num w:numId="30" w16cid:durableId="1942762457">
    <w:abstractNumId w:val="12"/>
  </w:num>
  <w:num w:numId="31" w16cid:durableId="1216966532">
    <w:abstractNumId w:val="34"/>
  </w:num>
  <w:num w:numId="32" w16cid:durableId="2087456082">
    <w:abstractNumId w:val="24"/>
  </w:num>
  <w:num w:numId="33" w16cid:durableId="1488402564">
    <w:abstractNumId w:val="28"/>
  </w:num>
  <w:num w:numId="34" w16cid:durableId="2035812435">
    <w:abstractNumId w:val="19"/>
  </w:num>
  <w:num w:numId="35" w16cid:durableId="269943831">
    <w:abstractNumId w:val="30"/>
  </w:num>
  <w:num w:numId="36" w16cid:durableId="1935355260">
    <w:abstractNumId w:val="35"/>
  </w:num>
  <w:num w:numId="37" w16cid:durableId="118107493">
    <w:abstractNumId w:val="33"/>
  </w:num>
  <w:num w:numId="38" w16cid:durableId="273635212">
    <w:abstractNumId w:val="44"/>
  </w:num>
  <w:num w:numId="39" w16cid:durableId="1062410913">
    <w:abstractNumId w:val="7"/>
  </w:num>
  <w:num w:numId="40" w16cid:durableId="1445462776">
    <w:abstractNumId w:val="29"/>
  </w:num>
  <w:num w:numId="41" w16cid:durableId="127358027">
    <w:abstractNumId w:val="1"/>
  </w:num>
  <w:num w:numId="42" w16cid:durableId="1898123624">
    <w:abstractNumId w:val="22"/>
  </w:num>
  <w:num w:numId="43" w16cid:durableId="1779909587">
    <w:abstractNumId w:val="39"/>
  </w:num>
  <w:num w:numId="44" w16cid:durableId="377357725">
    <w:abstractNumId w:val="26"/>
  </w:num>
  <w:num w:numId="45" w16cid:durableId="823163304">
    <w:abstractNumId w:val="21"/>
  </w:num>
  <w:num w:numId="46" w16cid:durableId="653219686">
    <w:abstractNumId w:val="43"/>
  </w:num>
  <w:num w:numId="47" w16cid:durableId="532546624">
    <w:abstractNumId w:val="45"/>
  </w:num>
  <w:num w:numId="48" w16cid:durableId="635254723">
    <w:abstractNumId w:val="9"/>
  </w:num>
  <w:num w:numId="49" w16cid:durableId="1859811540">
    <w:abstractNumId w:val="6"/>
  </w:num>
  <w:num w:numId="50" w16cid:durableId="1672952418">
    <w:abstractNumId w:val="36"/>
  </w:num>
  <w:num w:numId="51" w16cid:durableId="2326000">
    <w:abstractNumId w:val="15"/>
  </w:num>
  <w:num w:numId="52" w16cid:durableId="1561207451">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43"/>
    <w:rsid w:val="00000EA1"/>
    <w:rsid w:val="00005E5E"/>
    <w:rsid w:val="00005EE8"/>
    <w:rsid w:val="00013E9A"/>
    <w:rsid w:val="00013F3F"/>
    <w:rsid w:val="00021524"/>
    <w:rsid w:val="000232B2"/>
    <w:rsid w:val="00025AC5"/>
    <w:rsid w:val="00025DD5"/>
    <w:rsid w:val="00026B3F"/>
    <w:rsid w:val="0002767A"/>
    <w:rsid w:val="00032E7D"/>
    <w:rsid w:val="00034019"/>
    <w:rsid w:val="00034C18"/>
    <w:rsid w:val="00034D99"/>
    <w:rsid w:val="000353B5"/>
    <w:rsid w:val="00036D11"/>
    <w:rsid w:val="00037B71"/>
    <w:rsid w:val="000440F2"/>
    <w:rsid w:val="00045D8D"/>
    <w:rsid w:val="00046B8F"/>
    <w:rsid w:val="00046CE4"/>
    <w:rsid w:val="000475B1"/>
    <w:rsid w:val="00050ED5"/>
    <w:rsid w:val="00052463"/>
    <w:rsid w:val="00053F5F"/>
    <w:rsid w:val="00054B6A"/>
    <w:rsid w:val="0005616B"/>
    <w:rsid w:val="00062F84"/>
    <w:rsid w:val="0006419C"/>
    <w:rsid w:val="0006675D"/>
    <w:rsid w:val="000703EA"/>
    <w:rsid w:val="00085F1A"/>
    <w:rsid w:val="00086998"/>
    <w:rsid w:val="00091245"/>
    <w:rsid w:val="000918F0"/>
    <w:rsid w:val="00093452"/>
    <w:rsid w:val="000950C4"/>
    <w:rsid w:val="00097E12"/>
    <w:rsid w:val="000A19C9"/>
    <w:rsid w:val="000A4AEB"/>
    <w:rsid w:val="000A5314"/>
    <w:rsid w:val="000A7E56"/>
    <w:rsid w:val="000B396A"/>
    <w:rsid w:val="000B7D61"/>
    <w:rsid w:val="000C571F"/>
    <w:rsid w:val="000D17E8"/>
    <w:rsid w:val="000D4B11"/>
    <w:rsid w:val="000D5696"/>
    <w:rsid w:val="000D6665"/>
    <w:rsid w:val="000E2D1E"/>
    <w:rsid w:val="000E30BB"/>
    <w:rsid w:val="000E6183"/>
    <w:rsid w:val="000E6582"/>
    <w:rsid w:val="000F0ADE"/>
    <w:rsid w:val="000F34EC"/>
    <w:rsid w:val="000F62DD"/>
    <w:rsid w:val="001003FE"/>
    <w:rsid w:val="00100B6D"/>
    <w:rsid w:val="00101579"/>
    <w:rsid w:val="00102017"/>
    <w:rsid w:val="00103CE4"/>
    <w:rsid w:val="00105E0A"/>
    <w:rsid w:val="00111D17"/>
    <w:rsid w:val="00112463"/>
    <w:rsid w:val="001128BB"/>
    <w:rsid w:val="00113F47"/>
    <w:rsid w:val="00116224"/>
    <w:rsid w:val="00116F1B"/>
    <w:rsid w:val="001209F6"/>
    <w:rsid w:val="00123073"/>
    <w:rsid w:val="001233A6"/>
    <w:rsid w:val="00125F43"/>
    <w:rsid w:val="0012634D"/>
    <w:rsid w:val="001266C9"/>
    <w:rsid w:val="00127E4C"/>
    <w:rsid w:val="00131D5D"/>
    <w:rsid w:val="001342AE"/>
    <w:rsid w:val="0013465C"/>
    <w:rsid w:val="001378EB"/>
    <w:rsid w:val="00140EE2"/>
    <w:rsid w:val="00143BFA"/>
    <w:rsid w:val="001449B8"/>
    <w:rsid w:val="001479FD"/>
    <w:rsid w:val="00151678"/>
    <w:rsid w:val="00152490"/>
    <w:rsid w:val="001561DF"/>
    <w:rsid w:val="0016200E"/>
    <w:rsid w:val="001626AA"/>
    <w:rsid w:val="00163061"/>
    <w:rsid w:val="00163849"/>
    <w:rsid w:val="001641AA"/>
    <w:rsid w:val="00172503"/>
    <w:rsid w:val="00173B87"/>
    <w:rsid w:val="00174A05"/>
    <w:rsid w:val="00174CFE"/>
    <w:rsid w:val="00182426"/>
    <w:rsid w:val="001846C0"/>
    <w:rsid w:val="00185105"/>
    <w:rsid w:val="001866D8"/>
    <w:rsid w:val="00194D04"/>
    <w:rsid w:val="001A500B"/>
    <w:rsid w:val="001A782C"/>
    <w:rsid w:val="001B35EC"/>
    <w:rsid w:val="001B61E7"/>
    <w:rsid w:val="001C0DE9"/>
    <w:rsid w:val="001C0E26"/>
    <w:rsid w:val="001C15EE"/>
    <w:rsid w:val="001C742F"/>
    <w:rsid w:val="001D16DC"/>
    <w:rsid w:val="001D173E"/>
    <w:rsid w:val="001D2AC6"/>
    <w:rsid w:val="001E00CB"/>
    <w:rsid w:val="001E1601"/>
    <w:rsid w:val="001E37C9"/>
    <w:rsid w:val="001E6241"/>
    <w:rsid w:val="001E6B6C"/>
    <w:rsid w:val="001F091A"/>
    <w:rsid w:val="001F1729"/>
    <w:rsid w:val="001F1D06"/>
    <w:rsid w:val="001F368F"/>
    <w:rsid w:val="001F37CD"/>
    <w:rsid w:val="001F404A"/>
    <w:rsid w:val="001F5B8A"/>
    <w:rsid w:val="001F6A93"/>
    <w:rsid w:val="0020065A"/>
    <w:rsid w:val="00201111"/>
    <w:rsid w:val="0021192E"/>
    <w:rsid w:val="00211F4E"/>
    <w:rsid w:val="00213AB0"/>
    <w:rsid w:val="0021671A"/>
    <w:rsid w:val="0022018F"/>
    <w:rsid w:val="00221D2E"/>
    <w:rsid w:val="00225A6E"/>
    <w:rsid w:val="002303E3"/>
    <w:rsid w:val="00234828"/>
    <w:rsid w:val="00234A75"/>
    <w:rsid w:val="0023580B"/>
    <w:rsid w:val="00235F49"/>
    <w:rsid w:val="00237A80"/>
    <w:rsid w:val="002406BA"/>
    <w:rsid w:val="00240848"/>
    <w:rsid w:val="00241566"/>
    <w:rsid w:val="00242DA7"/>
    <w:rsid w:val="0024373D"/>
    <w:rsid w:val="00245BFE"/>
    <w:rsid w:val="00251438"/>
    <w:rsid w:val="00255BA6"/>
    <w:rsid w:val="00255EED"/>
    <w:rsid w:val="00255FDD"/>
    <w:rsid w:val="002606AF"/>
    <w:rsid w:val="002641A3"/>
    <w:rsid w:val="002644AD"/>
    <w:rsid w:val="0026632E"/>
    <w:rsid w:val="0026689B"/>
    <w:rsid w:val="0027012E"/>
    <w:rsid w:val="00270334"/>
    <w:rsid w:val="00270917"/>
    <w:rsid w:val="00273E5B"/>
    <w:rsid w:val="0027422B"/>
    <w:rsid w:val="00275915"/>
    <w:rsid w:val="00276384"/>
    <w:rsid w:val="00276849"/>
    <w:rsid w:val="00277146"/>
    <w:rsid w:val="00281D38"/>
    <w:rsid w:val="00281EB9"/>
    <w:rsid w:val="0029391C"/>
    <w:rsid w:val="00293EDC"/>
    <w:rsid w:val="00294A1D"/>
    <w:rsid w:val="00294A46"/>
    <w:rsid w:val="00295DFA"/>
    <w:rsid w:val="00295F45"/>
    <w:rsid w:val="0029651F"/>
    <w:rsid w:val="002A1F58"/>
    <w:rsid w:val="002B19E7"/>
    <w:rsid w:val="002B35E8"/>
    <w:rsid w:val="002B3FD6"/>
    <w:rsid w:val="002B480F"/>
    <w:rsid w:val="002B4FA0"/>
    <w:rsid w:val="002B6DD2"/>
    <w:rsid w:val="002B6FD8"/>
    <w:rsid w:val="002C0FCB"/>
    <w:rsid w:val="002C11A0"/>
    <w:rsid w:val="002C1723"/>
    <w:rsid w:val="002C2ED5"/>
    <w:rsid w:val="002C3141"/>
    <w:rsid w:val="002C48D2"/>
    <w:rsid w:val="002C4E46"/>
    <w:rsid w:val="002C567D"/>
    <w:rsid w:val="002C6BAF"/>
    <w:rsid w:val="002C71A1"/>
    <w:rsid w:val="002C771C"/>
    <w:rsid w:val="002D3E81"/>
    <w:rsid w:val="002D54E0"/>
    <w:rsid w:val="002D6F76"/>
    <w:rsid w:val="002D7997"/>
    <w:rsid w:val="002E2D69"/>
    <w:rsid w:val="002E460A"/>
    <w:rsid w:val="002E4F29"/>
    <w:rsid w:val="002E5B23"/>
    <w:rsid w:val="002E5F28"/>
    <w:rsid w:val="002F0FE9"/>
    <w:rsid w:val="002F7214"/>
    <w:rsid w:val="002F721B"/>
    <w:rsid w:val="00300173"/>
    <w:rsid w:val="00300EA0"/>
    <w:rsid w:val="003015AC"/>
    <w:rsid w:val="003041CF"/>
    <w:rsid w:val="00304C97"/>
    <w:rsid w:val="0031069E"/>
    <w:rsid w:val="00312376"/>
    <w:rsid w:val="00313236"/>
    <w:rsid w:val="00313EB1"/>
    <w:rsid w:val="00321E66"/>
    <w:rsid w:val="0032452F"/>
    <w:rsid w:val="003250DD"/>
    <w:rsid w:val="00330341"/>
    <w:rsid w:val="0033048E"/>
    <w:rsid w:val="0033140E"/>
    <w:rsid w:val="00331914"/>
    <w:rsid w:val="00333599"/>
    <w:rsid w:val="00333F96"/>
    <w:rsid w:val="00340459"/>
    <w:rsid w:val="003425DB"/>
    <w:rsid w:val="00342F45"/>
    <w:rsid w:val="00343DDC"/>
    <w:rsid w:val="003440D1"/>
    <w:rsid w:val="003456BF"/>
    <w:rsid w:val="00351E31"/>
    <w:rsid w:val="00352314"/>
    <w:rsid w:val="00353C58"/>
    <w:rsid w:val="003618F9"/>
    <w:rsid w:val="0036526A"/>
    <w:rsid w:val="003658A5"/>
    <w:rsid w:val="00365B67"/>
    <w:rsid w:val="00366807"/>
    <w:rsid w:val="00367C24"/>
    <w:rsid w:val="00367FE1"/>
    <w:rsid w:val="00370A20"/>
    <w:rsid w:val="003726D1"/>
    <w:rsid w:val="00374DF6"/>
    <w:rsid w:val="003803EE"/>
    <w:rsid w:val="00380676"/>
    <w:rsid w:val="003819FA"/>
    <w:rsid w:val="003841B4"/>
    <w:rsid w:val="00386493"/>
    <w:rsid w:val="003869AC"/>
    <w:rsid w:val="003901D0"/>
    <w:rsid w:val="003908E3"/>
    <w:rsid w:val="00390DC9"/>
    <w:rsid w:val="003964B3"/>
    <w:rsid w:val="003A68BD"/>
    <w:rsid w:val="003B425C"/>
    <w:rsid w:val="003B6868"/>
    <w:rsid w:val="003B7710"/>
    <w:rsid w:val="003C07D5"/>
    <w:rsid w:val="003C1670"/>
    <w:rsid w:val="003C23EF"/>
    <w:rsid w:val="003C34F7"/>
    <w:rsid w:val="003C5751"/>
    <w:rsid w:val="003C74A3"/>
    <w:rsid w:val="003D44DB"/>
    <w:rsid w:val="003D467A"/>
    <w:rsid w:val="003D4FA2"/>
    <w:rsid w:val="003D7D0E"/>
    <w:rsid w:val="003E04B6"/>
    <w:rsid w:val="003E0E48"/>
    <w:rsid w:val="003E1FC0"/>
    <w:rsid w:val="003E4C9B"/>
    <w:rsid w:val="003E5F16"/>
    <w:rsid w:val="003E78B3"/>
    <w:rsid w:val="003F130C"/>
    <w:rsid w:val="003F6F7D"/>
    <w:rsid w:val="003F76C3"/>
    <w:rsid w:val="004011BB"/>
    <w:rsid w:val="004029C9"/>
    <w:rsid w:val="00403424"/>
    <w:rsid w:val="0040453A"/>
    <w:rsid w:val="00404DAC"/>
    <w:rsid w:val="00405A65"/>
    <w:rsid w:val="004117B5"/>
    <w:rsid w:val="0041214D"/>
    <w:rsid w:val="004147C3"/>
    <w:rsid w:val="004155D5"/>
    <w:rsid w:val="00416DDF"/>
    <w:rsid w:val="00420999"/>
    <w:rsid w:val="00422BEA"/>
    <w:rsid w:val="004238DB"/>
    <w:rsid w:val="00424CF7"/>
    <w:rsid w:val="0043046F"/>
    <w:rsid w:val="00432B4C"/>
    <w:rsid w:val="004343A0"/>
    <w:rsid w:val="00434ACB"/>
    <w:rsid w:val="004400C0"/>
    <w:rsid w:val="0044390D"/>
    <w:rsid w:val="00445EE9"/>
    <w:rsid w:val="0044693D"/>
    <w:rsid w:val="004476BC"/>
    <w:rsid w:val="00451644"/>
    <w:rsid w:val="00455CAE"/>
    <w:rsid w:val="00457718"/>
    <w:rsid w:val="004630F2"/>
    <w:rsid w:val="00470114"/>
    <w:rsid w:val="0047066D"/>
    <w:rsid w:val="00472061"/>
    <w:rsid w:val="00473BD7"/>
    <w:rsid w:val="00474C3F"/>
    <w:rsid w:val="0048061C"/>
    <w:rsid w:val="004834F3"/>
    <w:rsid w:val="00483738"/>
    <w:rsid w:val="00484CED"/>
    <w:rsid w:val="004863D1"/>
    <w:rsid w:val="00486D88"/>
    <w:rsid w:val="00496E86"/>
    <w:rsid w:val="004A0C53"/>
    <w:rsid w:val="004A42ED"/>
    <w:rsid w:val="004B32CB"/>
    <w:rsid w:val="004B437F"/>
    <w:rsid w:val="004B5AF4"/>
    <w:rsid w:val="004B6031"/>
    <w:rsid w:val="004B6FDE"/>
    <w:rsid w:val="004B79B3"/>
    <w:rsid w:val="004C219D"/>
    <w:rsid w:val="004C3C56"/>
    <w:rsid w:val="004C581B"/>
    <w:rsid w:val="004C594C"/>
    <w:rsid w:val="004D178B"/>
    <w:rsid w:val="004D3DD6"/>
    <w:rsid w:val="004D4245"/>
    <w:rsid w:val="004D5FB3"/>
    <w:rsid w:val="004D63AA"/>
    <w:rsid w:val="004D63DB"/>
    <w:rsid w:val="004D6987"/>
    <w:rsid w:val="004E1115"/>
    <w:rsid w:val="004E5DAE"/>
    <w:rsid w:val="004F0191"/>
    <w:rsid w:val="004F02CE"/>
    <w:rsid w:val="004F141F"/>
    <w:rsid w:val="004F1B34"/>
    <w:rsid w:val="004F253B"/>
    <w:rsid w:val="004F56F2"/>
    <w:rsid w:val="004F5E69"/>
    <w:rsid w:val="004F6BD8"/>
    <w:rsid w:val="004F6EFC"/>
    <w:rsid w:val="00507642"/>
    <w:rsid w:val="00507D19"/>
    <w:rsid w:val="005119BD"/>
    <w:rsid w:val="00512D00"/>
    <w:rsid w:val="00513C44"/>
    <w:rsid w:val="005171AA"/>
    <w:rsid w:val="00520B44"/>
    <w:rsid w:val="00521ADB"/>
    <w:rsid w:val="005234A6"/>
    <w:rsid w:val="00524304"/>
    <w:rsid w:val="00524BE3"/>
    <w:rsid w:val="00533829"/>
    <w:rsid w:val="00534895"/>
    <w:rsid w:val="005430AF"/>
    <w:rsid w:val="00543A56"/>
    <w:rsid w:val="005442C1"/>
    <w:rsid w:val="00546D52"/>
    <w:rsid w:val="0055038C"/>
    <w:rsid w:val="005537DE"/>
    <w:rsid w:val="00553F36"/>
    <w:rsid w:val="00557087"/>
    <w:rsid w:val="00557B05"/>
    <w:rsid w:val="00557CBD"/>
    <w:rsid w:val="00562DCC"/>
    <w:rsid w:val="00564CA7"/>
    <w:rsid w:val="0056717D"/>
    <w:rsid w:val="00567343"/>
    <w:rsid w:val="00570F53"/>
    <w:rsid w:val="00585337"/>
    <w:rsid w:val="0059085B"/>
    <w:rsid w:val="0059086E"/>
    <w:rsid w:val="005918A8"/>
    <w:rsid w:val="005920F2"/>
    <w:rsid w:val="005A1938"/>
    <w:rsid w:val="005A3BAB"/>
    <w:rsid w:val="005A3FFC"/>
    <w:rsid w:val="005A4628"/>
    <w:rsid w:val="005A5BDC"/>
    <w:rsid w:val="005A6457"/>
    <w:rsid w:val="005A7E49"/>
    <w:rsid w:val="005B2B86"/>
    <w:rsid w:val="005B3E89"/>
    <w:rsid w:val="005B4523"/>
    <w:rsid w:val="005B55EE"/>
    <w:rsid w:val="005B66E4"/>
    <w:rsid w:val="005C0A98"/>
    <w:rsid w:val="005C39CB"/>
    <w:rsid w:val="005C439F"/>
    <w:rsid w:val="005C5B68"/>
    <w:rsid w:val="005D3405"/>
    <w:rsid w:val="005D39A0"/>
    <w:rsid w:val="005D5FA5"/>
    <w:rsid w:val="005E154F"/>
    <w:rsid w:val="005E32BB"/>
    <w:rsid w:val="005E3B6F"/>
    <w:rsid w:val="005E7905"/>
    <w:rsid w:val="005F0530"/>
    <w:rsid w:val="005F27F4"/>
    <w:rsid w:val="005F3C85"/>
    <w:rsid w:val="005F50E5"/>
    <w:rsid w:val="005F6191"/>
    <w:rsid w:val="00601588"/>
    <w:rsid w:val="006019A2"/>
    <w:rsid w:val="006019C1"/>
    <w:rsid w:val="00605992"/>
    <w:rsid w:val="00605F24"/>
    <w:rsid w:val="0061081E"/>
    <w:rsid w:val="00610C6B"/>
    <w:rsid w:val="00614C0A"/>
    <w:rsid w:val="006154F9"/>
    <w:rsid w:val="00616260"/>
    <w:rsid w:val="006202EF"/>
    <w:rsid w:val="00622057"/>
    <w:rsid w:val="00625C9A"/>
    <w:rsid w:val="00626CF7"/>
    <w:rsid w:val="00627BAC"/>
    <w:rsid w:val="00630AF5"/>
    <w:rsid w:val="006327E0"/>
    <w:rsid w:val="00632CED"/>
    <w:rsid w:val="00636D9A"/>
    <w:rsid w:val="00636DD6"/>
    <w:rsid w:val="0064055D"/>
    <w:rsid w:val="00642AF5"/>
    <w:rsid w:val="00643776"/>
    <w:rsid w:val="006457C4"/>
    <w:rsid w:val="006458B2"/>
    <w:rsid w:val="006526B3"/>
    <w:rsid w:val="006535D5"/>
    <w:rsid w:val="00656466"/>
    <w:rsid w:val="00656E3E"/>
    <w:rsid w:val="00661148"/>
    <w:rsid w:val="00663516"/>
    <w:rsid w:val="0066519C"/>
    <w:rsid w:val="00665DC3"/>
    <w:rsid w:val="0066641F"/>
    <w:rsid w:val="006666D5"/>
    <w:rsid w:val="00670D99"/>
    <w:rsid w:val="006754AA"/>
    <w:rsid w:val="006754C7"/>
    <w:rsid w:val="0068139B"/>
    <w:rsid w:val="00687504"/>
    <w:rsid w:val="00687E63"/>
    <w:rsid w:val="00693D57"/>
    <w:rsid w:val="006B035F"/>
    <w:rsid w:val="006B0BD3"/>
    <w:rsid w:val="006B76CA"/>
    <w:rsid w:val="006C1D05"/>
    <w:rsid w:val="006D3860"/>
    <w:rsid w:val="006D3A89"/>
    <w:rsid w:val="006D4221"/>
    <w:rsid w:val="006D5A3B"/>
    <w:rsid w:val="006D65FA"/>
    <w:rsid w:val="006E0688"/>
    <w:rsid w:val="006E1F7F"/>
    <w:rsid w:val="006E54D7"/>
    <w:rsid w:val="006F2263"/>
    <w:rsid w:val="0070347B"/>
    <w:rsid w:val="00705074"/>
    <w:rsid w:val="007072D7"/>
    <w:rsid w:val="00710211"/>
    <w:rsid w:val="00710ECC"/>
    <w:rsid w:val="00711AD8"/>
    <w:rsid w:val="00712788"/>
    <w:rsid w:val="00712E7B"/>
    <w:rsid w:val="007133FB"/>
    <w:rsid w:val="007146EE"/>
    <w:rsid w:val="00714C84"/>
    <w:rsid w:val="00722232"/>
    <w:rsid w:val="007233AE"/>
    <w:rsid w:val="007266B8"/>
    <w:rsid w:val="00727B85"/>
    <w:rsid w:val="007316A8"/>
    <w:rsid w:val="00737EA7"/>
    <w:rsid w:val="00740D1B"/>
    <w:rsid w:val="0074240B"/>
    <w:rsid w:val="007425B2"/>
    <w:rsid w:val="007457E2"/>
    <w:rsid w:val="007463BA"/>
    <w:rsid w:val="00746B1F"/>
    <w:rsid w:val="00751E16"/>
    <w:rsid w:val="00756CE1"/>
    <w:rsid w:val="00763996"/>
    <w:rsid w:val="0076409D"/>
    <w:rsid w:val="00765616"/>
    <w:rsid w:val="0076734E"/>
    <w:rsid w:val="00771AE7"/>
    <w:rsid w:val="00772340"/>
    <w:rsid w:val="0077356C"/>
    <w:rsid w:val="0077603B"/>
    <w:rsid w:val="0078273F"/>
    <w:rsid w:val="00784B3D"/>
    <w:rsid w:val="00785BFB"/>
    <w:rsid w:val="00785FDB"/>
    <w:rsid w:val="00793684"/>
    <w:rsid w:val="007944B0"/>
    <w:rsid w:val="007A0717"/>
    <w:rsid w:val="007A166C"/>
    <w:rsid w:val="007A33AA"/>
    <w:rsid w:val="007A41F6"/>
    <w:rsid w:val="007A64B2"/>
    <w:rsid w:val="007B0023"/>
    <w:rsid w:val="007B048F"/>
    <w:rsid w:val="007B0F73"/>
    <w:rsid w:val="007B4374"/>
    <w:rsid w:val="007B54EB"/>
    <w:rsid w:val="007C7A91"/>
    <w:rsid w:val="007C7C76"/>
    <w:rsid w:val="007D0813"/>
    <w:rsid w:val="007D1247"/>
    <w:rsid w:val="007D2E23"/>
    <w:rsid w:val="007D34E9"/>
    <w:rsid w:val="007E0F72"/>
    <w:rsid w:val="007E4D69"/>
    <w:rsid w:val="007E5B2E"/>
    <w:rsid w:val="007E79A4"/>
    <w:rsid w:val="007E7ACD"/>
    <w:rsid w:val="007F0957"/>
    <w:rsid w:val="007F3817"/>
    <w:rsid w:val="007F4598"/>
    <w:rsid w:val="007F4977"/>
    <w:rsid w:val="007F561B"/>
    <w:rsid w:val="007F5C16"/>
    <w:rsid w:val="007F5FB8"/>
    <w:rsid w:val="007F68FF"/>
    <w:rsid w:val="007F76DA"/>
    <w:rsid w:val="008039B7"/>
    <w:rsid w:val="00804E12"/>
    <w:rsid w:val="00814271"/>
    <w:rsid w:val="008168CD"/>
    <w:rsid w:val="00817209"/>
    <w:rsid w:val="00821EE8"/>
    <w:rsid w:val="00822311"/>
    <w:rsid w:val="00822990"/>
    <w:rsid w:val="00831114"/>
    <w:rsid w:val="00831157"/>
    <w:rsid w:val="00832AD0"/>
    <w:rsid w:val="00833CB9"/>
    <w:rsid w:val="00834945"/>
    <w:rsid w:val="00835E97"/>
    <w:rsid w:val="00836A0D"/>
    <w:rsid w:val="0084653C"/>
    <w:rsid w:val="008473C8"/>
    <w:rsid w:val="00852931"/>
    <w:rsid w:val="008615F7"/>
    <w:rsid w:val="00861801"/>
    <w:rsid w:val="00864172"/>
    <w:rsid w:val="008710DA"/>
    <w:rsid w:val="00871D3C"/>
    <w:rsid w:val="0087212A"/>
    <w:rsid w:val="0087395B"/>
    <w:rsid w:val="0087496B"/>
    <w:rsid w:val="008763FA"/>
    <w:rsid w:val="008777B3"/>
    <w:rsid w:val="00885822"/>
    <w:rsid w:val="00887735"/>
    <w:rsid w:val="00891BA1"/>
    <w:rsid w:val="00894DE0"/>
    <w:rsid w:val="00894DEB"/>
    <w:rsid w:val="00894FA0"/>
    <w:rsid w:val="00895B00"/>
    <w:rsid w:val="008A7EAD"/>
    <w:rsid w:val="008B1FDF"/>
    <w:rsid w:val="008B2968"/>
    <w:rsid w:val="008B3E3C"/>
    <w:rsid w:val="008B45E8"/>
    <w:rsid w:val="008B5C5D"/>
    <w:rsid w:val="008C19F6"/>
    <w:rsid w:val="008D06FF"/>
    <w:rsid w:val="008D1485"/>
    <w:rsid w:val="008D2C24"/>
    <w:rsid w:val="008D326B"/>
    <w:rsid w:val="008D7C93"/>
    <w:rsid w:val="008E2068"/>
    <w:rsid w:val="008E28CE"/>
    <w:rsid w:val="008E4A0F"/>
    <w:rsid w:val="008E4E3C"/>
    <w:rsid w:val="008E72C9"/>
    <w:rsid w:val="008F1340"/>
    <w:rsid w:val="008F1B76"/>
    <w:rsid w:val="008F1C4F"/>
    <w:rsid w:val="008F1DF6"/>
    <w:rsid w:val="008F223F"/>
    <w:rsid w:val="008F345A"/>
    <w:rsid w:val="008F5641"/>
    <w:rsid w:val="008F741B"/>
    <w:rsid w:val="00900CBB"/>
    <w:rsid w:val="009033D0"/>
    <w:rsid w:val="00904E14"/>
    <w:rsid w:val="00906602"/>
    <w:rsid w:val="00915B08"/>
    <w:rsid w:val="009173F0"/>
    <w:rsid w:val="009203B7"/>
    <w:rsid w:val="00924CD3"/>
    <w:rsid w:val="00931008"/>
    <w:rsid w:val="0093285F"/>
    <w:rsid w:val="009329A2"/>
    <w:rsid w:val="00935110"/>
    <w:rsid w:val="00941F70"/>
    <w:rsid w:val="00943048"/>
    <w:rsid w:val="009447D3"/>
    <w:rsid w:val="009466FD"/>
    <w:rsid w:val="00946AB9"/>
    <w:rsid w:val="009504E0"/>
    <w:rsid w:val="00951804"/>
    <w:rsid w:val="0095236E"/>
    <w:rsid w:val="00956460"/>
    <w:rsid w:val="0096068F"/>
    <w:rsid w:val="00960732"/>
    <w:rsid w:val="00962DF7"/>
    <w:rsid w:val="0096336E"/>
    <w:rsid w:val="00966334"/>
    <w:rsid w:val="00966B6A"/>
    <w:rsid w:val="00967890"/>
    <w:rsid w:val="00973A1D"/>
    <w:rsid w:val="0097432A"/>
    <w:rsid w:val="00976F4D"/>
    <w:rsid w:val="009774D9"/>
    <w:rsid w:val="009776B8"/>
    <w:rsid w:val="00977B6F"/>
    <w:rsid w:val="00980048"/>
    <w:rsid w:val="00980192"/>
    <w:rsid w:val="0098286A"/>
    <w:rsid w:val="00982DB9"/>
    <w:rsid w:val="00982EED"/>
    <w:rsid w:val="00982FAE"/>
    <w:rsid w:val="00983BEC"/>
    <w:rsid w:val="00985595"/>
    <w:rsid w:val="00991C11"/>
    <w:rsid w:val="00995259"/>
    <w:rsid w:val="009977DC"/>
    <w:rsid w:val="009A077B"/>
    <w:rsid w:val="009A13B5"/>
    <w:rsid w:val="009A5C99"/>
    <w:rsid w:val="009A63D4"/>
    <w:rsid w:val="009A6538"/>
    <w:rsid w:val="009A7221"/>
    <w:rsid w:val="009A776F"/>
    <w:rsid w:val="009B1982"/>
    <w:rsid w:val="009B264D"/>
    <w:rsid w:val="009B39F2"/>
    <w:rsid w:val="009B4111"/>
    <w:rsid w:val="009B68D1"/>
    <w:rsid w:val="009B79CF"/>
    <w:rsid w:val="009C35F6"/>
    <w:rsid w:val="009C3927"/>
    <w:rsid w:val="009C4DBA"/>
    <w:rsid w:val="009D378D"/>
    <w:rsid w:val="009D75E1"/>
    <w:rsid w:val="009E2068"/>
    <w:rsid w:val="009E4923"/>
    <w:rsid w:val="009E7030"/>
    <w:rsid w:val="009F06E0"/>
    <w:rsid w:val="009F4233"/>
    <w:rsid w:val="009F6936"/>
    <w:rsid w:val="00A01F1E"/>
    <w:rsid w:val="00A03518"/>
    <w:rsid w:val="00A04044"/>
    <w:rsid w:val="00A04472"/>
    <w:rsid w:val="00A053CA"/>
    <w:rsid w:val="00A058D9"/>
    <w:rsid w:val="00A1050D"/>
    <w:rsid w:val="00A10E68"/>
    <w:rsid w:val="00A11ADA"/>
    <w:rsid w:val="00A135A0"/>
    <w:rsid w:val="00A13FDB"/>
    <w:rsid w:val="00A15CBC"/>
    <w:rsid w:val="00A164E3"/>
    <w:rsid w:val="00A206EC"/>
    <w:rsid w:val="00A231D0"/>
    <w:rsid w:val="00A238FB"/>
    <w:rsid w:val="00A248CF"/>
    <w:rsid w:val="00A256A5"/>
    <w:rsid w:val="00A25D21"/>
    <w:rsid w:val="00A27732"/>
    <w:rsid w:val="00A27733"/>
    <w:rsid w:val="00A3016C"/>
    <w:rsid w:val="00A319D5"/>
    <w:rsid w:val="00A33246"/>
    <w:rsid w:val="00A3613D"/>
    <w:rsid w:val="00A365F3"/>
    <w:rsid w:val="00A375AC"/>
    <w:rsid w:val="00A40D3D"/>
    <w:rsid w:val="00A41BC5"/>
    <w:rsid w:val="00A42233"/>
    <w:rsid w:val="00A42ADE"/>
    <w:rsid w:val="00A433D6"/>
    <w:rsid w:val="00A4349F"/>
    <w:rsid w:val="00A50055"/>
    <w:rsid w:val="00A503F1"/>
    <w:rsid w:val="00A50D8E"/>
    <w:rsid w:val="00A529B5"/>
    <w:rsid w:val="00A53719"/>
    <w:rsid w:val="00A54CB7"/>
    <w:rsid w:val="00A60F36"/>
    <w:rsid w:val="00A65701"/>
    <w:rsid w:val="00A66935"/>
    <w:rsid w:val="00A72BF9"/>
    <w:rsid w:val="00A770C5"/>
    <w:rsid w:val="00A825CD"/>
    <w:rsid w:val="00A832FE"/>
    <w:rsid w:val="00A84A04"/>
    <w:rsid w:val="00A919A0"/>
    <w:rsid w:val="00A92340"/>
    <w:rsid w:val="00A94088"/>
    <w:rsid w:val="00AA04E5"/>
    <w:rsid w:val="00AA084D"/>
    <w:rsid w:val="00AB08D1"/>
    <w:rsid w:val="00AB56EC"/>
    <w:rsid w:val="00AB7013"/>
    <w:rsid w:val="00AC14F2"/>
    <w:rsid w:val="00AC486C"/>
    <w:rsid w:val="00AC4922"/>
    <w:rsid w:val="00AC5C58"/>
    <w:rsid w:val="00AC68BC"/>
    <w:rsid w:val="00AC73B6"/>
    <w:rsid w:val="00AC7BD4"/>
    <w:rsid w:val="00AD13B5"/>
    <w:rsid w:val="00AD24E4"/>
    <w:rsid w:val="00AD27AB"/>
    <w:rsid w:val="00AD2DED"/>
    <w:rsid w:val="00AD5414"/>
    <w:rsid w:val="00AF2757"/>
    <w:rsid w:val="00AF7574"/>
    <w:rsid w:val="00AF7F2B"/>
    <w:rsid w:val="00B0124B"/>
    <w:rsid w:val="00B03C6A"/>
    <w:rsid w:val="00B14EE8"/>
    <w:rsid w:val="00B178AF"/>
    <w:rsid w:val="00B2102B"/>
    <w:rsid w:val="00B21BDB"/>
    <w:rsid w:val="00B237C4"/>
    <w:rsid w:val="00B260BA"/>
    <w:rsid w:val="00B27B24"/>
    <w:rsid w:val="00B31674"/>
    <w:rsid w:val="00B36E0A"/>
    <w:rsid w:val="00B37195"/>
    <w:rsid w:val="00B41600"/>
    <w:rsid w:val="00B42353"/>
    <w:rsid w:val="00B4243A"/>
    <w:rsid w:val="00B43F9B"/>
    <w:rsid w:val="00B45886"/>
    <w:rsid w:val="00B45A40"/>
    <w:rsid w:val="00B45AD5"/>
    <w:rsid w:val="00B461E0"/>
    <w:rsid w:val="00B502F8"/>
    <w:rsid w:val="00B50A95"/>
    <w:rsid w:val="00B515B7"/>
    <w:rsid w:val="00B562F0"/>
    <w:rsid w:val="00B627B8"/>
    <w:rsid w:val="00B64B0D"/>
    <w:rsid w:val="00B711F9"/>
    <w:rsid w:val="00B75541"/>
    <w:rsid w:val="00B75EBA"/>
    <w:rsid w:val="00B77391"/>
    <w:rsid w:val="00B82D59"/>
    <w:rsid w:val="00B85635"/>
    <w:rsid w:val="00B86AF9"/>
    <w:rsid w:val="00B879FA"/>
    <w:rsid w:val="00B91140"/>
    <w:rsid w:val="00B926F6"/>
    <w:rsid w:val="00BA2EA1"/>
    <w:rsid w:val="00BA3246"/>
    <w:rsid w:val="00BA4C42"/>
    <w:rsid w:val="00BA5656"/>
    <w:rsid w:val="00BA5C11"/>
    <w:rsid w:val="00BB47CA"/>
    <w:rsid w:val="00BB486A"/>
    <w:rsid w:val="00BC0573"/>
    <w:rsid w:val="00BC0DE7"/>
    <w:rsid w:val="00BC1F3E"/>
    <w:rsid w:val="00BC3C46"/>
    <w:rsid w:val="00BD08BB"/>
    <w:rsid w:val="00BD0979"/>
    <w:rsid w:val="00BD2FAF"/>
    <w:rsid w:val="00BD4D02"/>
    <w:rsid w:val="00BD536C"/>
    <w:rsid w:val="00BD63F0"/>
    <w:rsid w:val="00BD73A1"/>
    <w:rsid w:val="00BE0C16"/>
    <w:rsid w:val="00BE2832"/>
    <w:rsid w:val="00BE3754"/>
    <w:rsid w:val="00BE4FAB"/>
    <w:rsid w:val="00BE5DC8"/>
    <w:rsid w:val="00BF2242"/>
    <w:rsid w:val="00BF4816"/>
    <w:rsid w:val="00BF5C94"/>
    <w:rsid w:val="00BF603E"/>
    <w:rsid w:val="00C03372"/>
    <w:rsid w:val="00C04A81"/>
    <w:rsid w:val="00C04AB3"/>
    <w:rsid w:val="00C07113"/>
    <w:rsid w:val="00C11732"/>
    <w:rsid w:val="00C11C89"/>
    <w:rsid w:val="00C12D9F"/>
    <w:rsid w:val="00C13510"/>
    <w:rsid w:val="00C15523"/>
    <w:rsid w:val="00C220A4"/>
    <w:rsid w:val="00C2361E"/>
    <w:rsid w:val="00C24FEC"/>
    <w:rsid w:val="00C25C51"/>
    <w:rsid w:val="00C31266"/>
    <w:rsid w:val="00C32F68"/>
    <w:rsid w:val="00C37122"/>
    <w:rsid w:val="00C42624"/>
    <w:rsid w:val="00C44C13"/>
    <w:rsid w:val="00C452FD"/>
    <w:rsid w:val="00C45318"/>
    <w:rsid w:val="00C4610C"/>
    <w:rsid w:val="00C477E6"/>
    <w:rsid w:val="00C51D8E"/>
    <w:rsid w:val="00C51DFA"/>
    <w:rsid w:val="00C53753"/>
    <w:rsid w:val="00C543E4"/>
    <w:rsid w:val="00C56E02"/>
    <w:rsid w:val="00C57D10"/>
    <w:rsid w:val="00C608E8"/>
    <w:rsid w:val="00C60C2D"/>
    <w:rsid w:val="00C630D9"/>
    <w:rsid w:val="00C662BA"/>
    <w:rsid w:val="00C76096"/>
    <w:rsid w:val="00C80091"/>
    <w:rsid w:val="00C820DB"/>
    <w:rsid w:val="00C839F0"/>
    <w:rsid w:val="00C8547E"/>
    <w:rsid w:val="00C858F5"/>
    <w:rsid w:val="00C86151"/>
    <w:rsid w:val="00C8713C"/>
    <w:rsid w:val="00C87CB2"/>
    <w:rsid w:val="00C91043"/>
    <w:rsid w:val="00C9261C"/>
    <w:rsid w:val="00C945C2"/>
    <w:rsid w:val="00C95BF4"/>
    <w:rsid w:val="00CA0036"/>
    <w:rsid w:val="00CA1A31"/>
    <w:rsid w:val="00CA5573"/>
    <w:rsid w:val="00CA72C2"/>
    <w:rsid w:val="00CA7CC3"/>
    <w:rsid w:val="00CB0B43"/>
    <w:rsid w:val="00CB2FD9"/>
    <w:rsid w:val="00CB33F5"/>
    <w:rsid w:val="00CB4E98"/>
    <w:rsid w:val="00CB6308"/>
    <w:rsid w:val="00CB66C7"/>
    <w:rsid w:val="00CB6846"/>
    <w:rsid w:val="00CC0372"/>
    <w:rsid w:val="00CC1525"/>
    <w:rsid w:val="00CC385D"/>
    <w:rsid w:val="00CC4943"/>
    <w:rsid w:val="00CC67FD"/>
    <w:rsid w:val="00CD1F19"/>
    <w:rsid w:val="00CD4350"/>
    <w:rsid w:val="00CE15CE"/>
    <w:rsid w:val="00CE4B02"/>
    <w:rsid w:val="00CF049C"/>
    <w:rsid w:val="00CF0D18"/>
    <w:rsid w:val="00CF1211"/>
    <w:rsid w:val="00CF2536"/>
    <w:rsid w:val="00CF27FD"/>
    <w:rsid w:val="00D0092D"/>
    <w:rsid w:val="00D00CEF"/>
    <w:rsid w:val="00D00D0A"/>
    <w:rsid w:val="00D01D3A"/>
    <w:rsid w:val="00D04162"/>
    <w:rsid w:val="00D0497F"/>
    <w:rsid w:val="00D05DE2"/>
    <w:rsid w:val="00D1010A"/>
    <w:rsid w:val="00D11FCB"/>
    <w:rsid w:val="00D1483E"/>
    <w:rsid w:val="00D156ED"/>
    <w:rsid w:val="00D3167B"/>
    <w:rsid w:val="00D36FC9"/>
    <w:rsid w:val="00D37A59"/>
    <w:rsid w:val="00D4007C"/>
    <w:rsid w:val="00D41015"/>
    <w:rsid w:val="00D43C02"/>
    <w:rsid w:val="00D45E6A"/>
    <w:rsid w:val="00D51D0C"/>
    <w:rsid w:val="00D54F24"/>
    <w:rsid w:val="00D6136F"/>
    <w:rsid w:val="00D6562B"/>
    <w:rsid w:val="00D65A8F"/>
    <w:rsid w:val="00D71090"/>
    <w:rsid w:val="00D7139A"/>
    <w:rsid w:val="00D717E4"/>
    <w:rsid w:val="00D72122"/>
    <w:rsid w:val="00D72D57"/>
    <w:rsid w:val="00D7737D"/>
    <w:rsid w:val="00D80ABB"/>
    <w:rsid w:val="00D80DFD"/>
    <w:rsid w:val="00D9146A"/>
    <w:rsid w:val="00D92241"/>
    <w:rsid w:val="00D9319F"/>
    <w:rsid w:val="00D93CBE"/>
    <w:rsid w:val="00D94137"/>
    <w:rsid w:val="00D9433C"/>
    <w:rsid w:val="00D9473F"/>
    <w:rsid w:val="00D95374"/>
    <w:rsid w:val="00DA2538"/>
    <w:rsid w:val="00DA2E56"/>
    <w:rsid w:val="00DA33B8"/>
    <w:rsid w:val="00DA33E7"/>
    <w:rsid w:val="00DA4A7A"/>
    <w:rsid w:val="00DA593F"/>
    <w:rsid w:val="00DB3A6F"/>
    <w:rsid w:val="00DB460A"/>
    <w:rsid w:val="00DB5A96"/>
    <w:rsid w:val="00DB7011"/>
    <w:rsid w:val="00DC2922"/>
    <w:rsid w:val="00DC2CCD"/>
    <w:rsid w:val="00DC669F"/>
    <w:rsid w:val="00DC69B1"/>
    <w:rsid w:val="00DC7799"/>
    <w:rsid w:val="00DD257F"/>
    <w:rsid w:val="00DD2692"/>
    <w:rsid w:val="00DD3EEB"/>
    <w:rsid w:val="00DD59A3"/>
    <w:rsid w:val="00DD7795"/>
    <w:rsid w:val="00DD7E40"/>
    <w:rsid w:val="00DE1080"/>
    <w:rsid w:val="00DE4518"/>
    <w:rsid w:val="00DE4E7D"/>
    <w:rsid w:val="00DE636E"/>
    <w:rsid w:val="00DE73AA"/>
    <w:rsid w:val="00DF2C1C"/>
    <w:rsid w:val="00DF4E13"/>
    <w:rsid w:val="00E03BBD"/>
    <w:rsid w:val="00E04455"/>
    <w:rsid w:val="00E0706E"/>
    <w:rsid w:val="00E07695"/>
    <w:rsid w:val="00E07F38"/>
    <w:rsid w:val="00E109DC"/>
    <w:rsid w:val="00E10A22"/>
    <w:rsid w:val="00E1667B"/>
    <w:rsid w:val="00E16AB6"/>
    <w:rsid w:val="00E17778"/>
    <w:rsid w:val="00E205B1"/>
    <w:rsid w:val="00E219DE"/>
    <w:rsid w:val="00E24B02"/>
    <w:rsid w:val="00E26521"/>
    <w:rsid w:val="00E3208E"/>
    <w:rsid w:val="00E32C9F"/>
    <w:rsid w:val="00E3361A"/>
    <w:rsid w:val="00E34B2D"/>
    <w:rsid w:val="00E35668"/>
    <w:rsid w:val="00E35720"/>
    <w:rsid w:val="00E36D60"/>
    <w:rsid w:val="00E37C7E"/>
    <w:rsid w:val="00E42FD8"/>
    <w:rsid w:val="00E43F5C"/>
    <w:rsid w:val="00E46054"/>
    <w:rsid w:val="00E51258"/>
    <w:rsid w:val="00E536B1"/>
    <w:rsid w:val="00E554D0"/>
    <w:rsid w:val="00E66750"/>
    <w:rsid w:val="00E66EA6"/>
    <w:rsid w:val="00E77404"/>
    <w:rsid w:val="00E80310"/>
    <w:rsid w:val="00E83F61"/>
    <w:rsid w:val="00E85712"/>
    <w:rsid w:val="00E85A8E"/>
    <w:rsid w:val="00E957D9"/>
    <w:rsid w:val="00E95A42"/>
    <w:rsid w:val="00E970D7"/>
    <w:rsid w:val="00E97635"/>
    <w:rsid w:val="00EA0465"/>
    <w:rsid w:val="00EA04C2"/>
    <w:rsid w:val="00EA1429"/>
    <w:rsid w:val="00EA1D21"/>
    <w:rsid w:val="00EA54EE"/>
    <w:rsid w:val="00EA5CD6"/>
    <w:rsid w:val="00EA782C"/>
    <w:rsid w:val="00EA78FF"/>
    <w:rsid w:val="00EB152C"/>
    <w:rsid w:val="00EB31C8"/>
    <w:rsid w:val="00EB4F50"/>
    <w:rsid w:val="00EB7039"/>
    <w:rsid w:val="00EC2D43"/>
    <w:rsid w:val="00EC32D4"/>
    <w:rsid w:val="00EC65E8"/>
    <w:rsid w:val="00EC6830"/>
    <w:rsid w:val="00EC77EA"/>
    <w:rsid w:val="00EC79EF"/>
    <w:rsid w:val="00ED1B9F"/>
    <w:rsid w:val="00ED2D02"/>
    <w:rsid w:val="00ED3399"/>
    <w:rsid w:val="00ED359C"/>
    <w:rsid w:val="00ED383F"/>
    <w:rsid w:val="00ED616E"/>
    <w:rsid w:val="00EE2BFD"/>
    <w:rsid w:val="00EE5824"/>
    <w:rsid w:val="00EE7B27"/>
    <w:rsid w:val="00EF19D8"/>
    <w:rsid w:val="00EF204D"/>
    <w:rsid w:val="00EF21E9"/>
    <w:rsid w:val="00EF3D80"/>
    <w:rsid w:val="00EF593E"/>
    <w:rsid w:val="00EF63E4"/>
    <w:rsid w:val="00F01681"/>
    <w:rsid w:val="00F03EF5"/>
    <w:rsid w:val="00F044CC"/>
    <w:rsid w:val="00F04D27"/>
    <w:rsid w:val="00F11F1C"/>
    <w:rsid w:val="00F125C8"/>
    <w:rsid w:val="00F16E95"/>
    <w:rsid w:val="00F22020"/>
    <w:rsid w:val="00F22823"/>
    <w:rsid w:val="00F25CA3"/>
    <w:rsid w:val="00F26EDD"/>
    <w:rsid w:val="00F27BCF"/>
    <w:rsid w:val="00F337A5"/>
    <w:rsid w:val="00F338EC"/>
    <w:rsid w:val="00F376DE"/>
    <w:rsid w:val="00F37A8D"/>
    <w:rsid w:val="00F414A1"/>
    <w:rsid w:val="00F41DCD"/>
    <w:rsid w:val="00F42E99"/>
    <w:rsid w:val="00F43826"/>
    <w:rsid w:val="00F4394F"/>
    <w:rsid w:val="00F43FCA"/>
    <w:rsid w:val="00F44610"/>
    <w:rsid w:val="00F44959"/>
    <w:rsid w:val="00F4617B"/>
    <w:rsid w:val="00F46B38"/>
    <w:rsid w:val="00F50FEB"/>
    <w:rsid w:val="00F51715"/>
    <w:rsid w:val="00F51B2F"/>
    <w:rsid w:val="00F53FC4"/>
    <w:rsid w:val="00F55465"/>
    <w:rsid w:val="00F56F37"/>
    <w:rsid w:val="00F5774D"/>
    <w:rsid w:val="00F57A6D"/>
    <w:rsid w:val="00F61E7B"/>
    <w:rsid w:val="00F62E76"/>
    <w:rsid w:val="00F6409B"/>
    <w:rsid w:val="00F6572A"/>
    <w:rsid w:val="00F65C81"/>
    <w:rsid w:val="00F67FC0"/>
    <w:rsid w:val="00F7023B"/>
    <w:rsid w:val="00F71A13"/>
    <w:rsid w:val="00F7609B"/>
    <w:rsid w:val="00F772AE"/>
    <w:rsid w:val="00F77A19"/>
    <w:rsid w:val="00F802FC"/>
    <w:rsid w:val="00F86495"/>
    <w:rsid w:val="00F86D50"/>
    <w:rsid w:val="00F875C1"/>
    <w:rsid w:val="00F93A5C"/>
    <w:rsid w:val="00F9649D"/>
    <w:rsid w:val="00F96D2E"/>
    <w:rsid w:val="00F978FE"/>
    <w:rsid w:val="00FA0246"/>
    <w:rsid w:val="00FA08F7"/>
    <w:rsid w:val="00FA256C"/>
    <w:rsid w:val="00FA53B8"/>
    <w:rsid w:val="00FA5408"/>
    <w:rsid w:val="00FA5995"/>
    <w:rsid w:val="00FA6638"/>
    <w:rsid w:val="00FA6B95"/>
    <w:rsid w:val="00FB271A"/>
    <w:rsid w:val="00FB3DCA"/>
    <w:rsid w:val="00FB423F"/>
    <w:rsid w:val="00FB718D"/>
    <w:rsid w:val="00FC262D"/>
    <w:rsid w:val="00FC3557"/>
    <w:rsid w:val="00FC3E39"/>
    <w:rsid w:val="00FC402D"/>
    <w:rsid w:val="00FD15FB"/>
    <w:rsid w:val="00FD7A65"/>
    <w:rsid w:val="00FE2CF8"/>
    <w:rsid w:val="00FE3C7C"/>
    <w:rsid w:val="00FE3D9D"/>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E68820"/>
  <w15:docId w15:val="{43A7CC99-3FD4-4A9D-AAC0-588822EE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FFC"/>
  </w:style>
  <w:style w:type="paragraph" w:styleId="Heading1">
    <w:name w:val="heading 1"/>
    <w:basedOn w:val="Normal"/>
    <w:next w:val="Normal"/>
    <w:link w:val="Heading1Char"/>
    <w:uiPriority w:val="9"/>
    <w:qFormat/>
    <w:rsid w:val="00C04AB3"/>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16"/>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qFormat/>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BE28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51">
    <w:name w:val="Grid Table 5 Dark - Accent 151"/>
    <w:basedOn w:val="TableNormal"/>
    <w:uiPriority w:val="50"/>
    <w:rsid w:val="00EC65E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511">
    <w:name w:val="Grid Table 5 Dark - Accent 1511"/>
    <w:basedOn w:val="TableNormal"/>
    <w:uiPriority w:val="50"/>
    <w:rsid w:val="00B77391"/>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jlqj4b">
    <w:name w:val="jlqj4b"/>
    <w:basedOn w:val="DefaultParagraphFont"/>
    <w:rsid w:val="00EC6830"/>
  </w:style>
  <w:style w:type="character" w:customStyle="1" w:styleId="normaltextrun">
    <w:name w:val="normaltextrun"/>
    <w:basedOn w:val="DefaultParagraphFont"/>
    <w:rsid w:val="004F253B"/>
  </w:style>
  <w:style w:type="paragraph" w:styleId="Revision">
    <w:name w:val="Revision"/>
    <w:hidden/>
    <w:uiPriority w:val="99"/>
    <w:semiHidden/>
    <w:rsid w:val="00AD27AB"/>
    <w:pPr>
      <w:spacing w:after="0" w:line="240" w:lineRule="auto"/>
    </w:pPr>
  </w:style>
  <w:style w:type="paragraph" w:styleId="NoSpacing">
    <w:name w:val="No Spacing"/>
    <w:link w:val="NoSpacingChar"/>
    <w:uiPriority w:val="1"/>
    <w:qFormat/>
    <w:rsid w:val="0033048E"/>
    <w:pPr>
      <w:spacing w:after="0" w:line="240" w:lineRule="auto"/>
    </w:pPr>
    <w:rPr>
      <w:rFonts w:ascii="Times New Roman" w:eastAsia="Times New Roman" w:hAnsi="Times New Roman" w:cs="Times New Roman"/>
      <w:szCs w:val="20"/>
      <w:lang w:val="en-GB" w:eastAsia="it-IT"/>
    </w:rPr>
  </w:style>
  <w:style w:type="character" w:customStyle="1" w:styleId="NoSpacingChar">
    <w:name w:val="No Spacing Char"/>
    <w:link w:val="NoSpacing"/>
    <w:uiPriority w:val="1"/>
    <w:locked/>
    <w:rsid w:val="0033048E"/>
    <w:rPr>
      <w:rFonts w:ascii="Times New Roman" w:eastAsia="Times New Roman" w:hAnsi="Times New Roman" w:cs="Times New Roman"/>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9513">
      <w:bodyDiv w:val="1"/>
      <w:marLeft w:val="0"/>
      <w:marRight w:val="0"/>
      <w:marTop w:val="0"/>
      <w:marBottom w:val="0"/>
      <w:divBdr>
        <w:top w:val="none" w:sz="0" w:space="0" w:color="auto"/>
        <w:left w:val="none" w:sz="0" w:space="0" w:color="auto"/>
        <w:bottom w:val="none" w:sz="0" w:space="0" w:color="auto"/>
        <w:right w:val="none" w:sz="0" w:space="0" w:color="auto"/>
      </w:divBdr>
    </w:div>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392388957">
      <w:bodyDiv w:val="1"/>
      <w:marLeft w:val="0"/>
      <w:marRight w:val="0"/>
      <w:marTop w:val="0"/>
      <w:marBottom w:val="0"/>
      <w:divBdr>
        <w:top w:val="none" w:sz="0" w:space="0" w:color="auto"/>
        <w:left w:val="none" w:sz="0" w:space="0" w:color="auto"/>
        <w:bottom w:val="none" w:sz="0" w:space="0" w:color="auto"/>
        <w:right w:val="none" w:sz="0" w:space="0" w:color="auto"/>
      </w:divBdr>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18254614">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148090300">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03557834">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s" ma:contentTypeID="0x00BF0DCD21F8C3DD40B942CEB8C00A9136" ma:contentTypeVersion="" ma:contentTypeDescription="" ma:contentTypeScope="" ma:versionID="394874138a049f59e48e4222ab05aa10">
  <xsd:schema xmlns:xsd="http://www.w3.org/2001/XMLSchema" xmlns:xs="http://www.w3.org/2001/XMLSchema" xmlns:p="http://schemas.microsoft.com/office/2006/metadata/properties" xmlns:ns1="http://schemas.microsoft.com/sharepoint/v3" targetNamespace="http://schemas.microsoft.com/office/2006/metadata/properties" ma:root="true" ma:fieldsID="88b2cf56787c63537583ebf0465db89b"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1:DocumentTypeId" minOccurs="0"/>
                <xsd:element ref="ns1:ProtocolNumberIn" minOccurs="0"/>
                <xsd:element ref="ns1:ProtocolNumber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SortBehavior" ma:index="17" nillable="true" ma:displayName="Sort Type" ma:hidden="true" ma:list="Docs" ma:internalName="SortBehavior" ma:readOnly="true" ma:showField="SortBehavior">
      <xsd:simpleType>
        <xsd:restriction base="dms:Lookup"/>
      </xsd:simpleType>
    </xsd:element>
    <xsd:element name="CheckedOutUserId" ma:index="19" nillable="true" ma:displayName="ID of the User who has the item Checked Out" ma:hidden="true" ma:list="Docs" ma:internalName="CheckedOutUserId" ma:readOnly="true" ma:showField="CheckoutUserId">
      <xsd:simpleType>
        <xsd:restriction base="dms:Lookup"/>
      </xsd:simpleType>
    </xsd:element>
    <xsd:element name="IsCheckedoutToLocal" ma:index="20" nillable="true" ma:displayName="Is Checked out to local" ma:hidden="true" ma:list="Docs" ma:internalName="IsCheckedoutToLocal" ma:readOnly="true" ma:showField="IsCheckoutToLocal">
      <xsd:simpleType>
        <xsd:restriction base="dms:Lookup"/>
      </xsd:simpleType>
    </xsd:element>
    <xsd:element name="CheckoutUser" ma:index="21"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que Id" ma:hidden="true" ma:list="Docs" ma:internalName="UniqueId" ma:readOnly="true" ma:showField="UniqueId">
      <xsd:simpleType>
        <xsd:restriction base="dms:Lookup"/>
      </xsd:simpleType>
    </xsd:element>
    <xsd:element name="SyncClientId" ma:index="24" nillable="true" ma:displayName="Client Id"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Virus Status" ma:format="TRUE" ma:hidden="true" ma:list="Docs" ma:internalName="VirusStatus" ma:readOnly="true" ma:showField="Size">
      <xsd:simpleType>
        <xsd:restriction base="dms:Lookup"/>
      </xsd:simpleType>
    </xsd:element>
    <xsd:element name="CheckedOutTitle" ma:index="28" nillable="true" ma:displayName="Checked Out To" ma:format="TRUE" ma:hidden="true" ma:list="Docs" ma:internalName="CheckedOutTitle" ma:readOnly="true" ma:showField="CheckedOutTitle">
      <xsd:simpleType>
        <xsd:restriction base="dms:Lookup"/>
      </xsd:simpleType>
    </xsd:element>
    <xsd:element name="_CheckinComment" ma:index="29" nillable="true" ma:displayName="Check In Comment" ma:format="TRUE" ma:list="Docs" ma:internalName="_CheckinComment" ma:readOnly="true" ma:showField="CheckinComment">
      <xsd:simpleType>
        <xsd:restriction base="dms:Lookup"/>
      </xsd:simpleType>
    </xsd:element>
    <xsd:element name="File_x0020_Type" ma:index="33" nillable="true" ma:displayName="File Type" ma:hidden="true" ma:internalName="File_x0020_Type" ma:readOnly="true">
      <xsd:simpleType>
        <xsd:restriction base="dms:Text"/>
      </xsd:simpleType>
    </xsd:element>
    <xsd:element name="HTML_x0020_File_x0020_Type" ma:index="34" nillable="true" ma:displayName="HTML File Type" ma:hidden="true" ma:internalName="HTML_x0020_File_x0020_Type" ma:readOnly="true">
      <xsd:simpleType>
        <xsd:restriction base="dms:Text"/>
      </xsd:simpleType>
    </xsd:element>
    <xsd:element name="_SourceUrl" ma:index="35" nillable="true" ma:displayName="Source URL" ma:hidden="true" ma:internalName="_SourceUrl">
      <xsd:simpleType>
        <xsd:restriction base="dms:Text"/>
      </xsd:simpleType>
    </xsd:element>
    <xsd:element name="_SharedFileIndex" ma:index="36" nillable="true" ma:displayName="Shared File Index" ma:hidden="true" ma:internalName="_SharedFileIndex">
      <xsd:simpleType>
        <xsd:restriction base="dms:Text"/>
      </xsd:simpleType>
    </xsd:element>
    <xsd:element name="MetaInfo" ma:index="48" nillable="true" ma:displayName="Property Bag" ma:hidden="true" ma:list="Docs" ma:internalName="MetaInfo" ma:showField="MetaInfo">
      <xsd:simpleType>
        <xsd:restriction base="dms:Lookup"/>
      </xsd:simpleType>
    </xsd:element>
    <xsd:element name="_Level" ma:index="49" nillable="true" ma:displayName="Level" ma:hidden="true" ma:internalName="_Level" ma:readOnly="true">
      <xsd:simpleType>
        <xsd:restriction base="dms:Unknown"/>
      </xsd:simpleType>
    </xsd:element>
    <xsd:element name="_IsCurrentVersion" ma:index="50" nillable="true" ma:displayName="Is Current Version" ma:hidden="true" ma:internalName="_IsCurrentVersion" ma:readOnly="true">
      <xsd:simpleType>
        <xsd:restriction base="dms:Boolean"/>
      </xsd:simpleType>
    </xsd:element>
    <xsd:element name="ItemChildCount" ma:index="51" nillable="true" ma:displayName="Item Child Count" ma:hidden="true" ma:list="Docs" ma:internalName="ItemChildCount" ma:readOnly="true" ma:showField="ItemChildCount">
      <xsd:simpleType>
        <xsd:restriction base="dms:Lookup"/>
      </xsd:simpleType>
    </xsd:element>
    <xsd:element name="FolderChildCount" ma:index="52" nillable="true" ma:displayName="Folder Child Count" ma:hidden="true" ma:list="Docs" ma:internalName="FolderChildCount" ma:readOnly="true" ma:showField="FolderChildCount">
      <xsd:simpleType>
        <xsd:restriction base="dms:Lookup"/>
      </xsd:simpleType>
    </xsd:element>
    <xsd:element name="owshiddenversion" ma:index="56" nillable="true" ma:displayName="owshiddenversion" ma:hidden="true" ma:internalName="owshiddenversion" ma:readOnly="true">
      <xsd:simpleType>
        <xsd:restriction base="dms:Unknown"/>
      </xsd:simpleType>
    </xsd:element>
    <xsd:element name="_UIVersion" ma:index="57" nillable="true" ma:displayName="UI Version" ma:hidden="true" ma:internalName="_UIVersion" ma:readOnly="true">
      <xsd:simpleType>
        <xsd:restriction base="dms:Unknown"/>
      </xsd:simpleType>
    </xsd:element>
    <xsd:element name="_UIVersionString" ma:index="58" nillable="true" ma:displayName="Version" ma:internalName="_UIVersionString" ma:readOnly="true">
      <xsd:simpleType>
        <xsd:restriction base="dms:Text"/>
      </xsd:simpleType>
    </xsd:element>
    <xsd:element name="InstanceID" ma:index="59" nillable="true" ma:displayName="Instance ID" ma:hidden="true" ma:internalName="InstanceID" ma:readOnly="true">
      <xsd:simpleType>
        <xsd:restriction base="dms:Unknown"/>
      </xsd:simpleType>
    </xsd:element>
    <xsd:element name="Order" ma:index="60" nillable="true" ma:displayName="Order" ma:hidden="true" ma:internalName="Order">
      <xsd:simpleType>
        <xsd:restriction base="dms:Number"/>
      </xsd:simpleType>
    </xsd:element>
    <xsd:element name="GUID" ma:index="61" nillable="true" ma:displayName="GUID" ma:hidden="true" ma:internalName="GUID" ma:readOnly="true">
      <xsd:simpleType>
        <xsd:restriction base="dms:Unknown"/>
      </xsd:simpleType>
    </xsd:element>
    <xsd:element name="WorkflowVersion" ma:index="62" nillable="true" ma:displayName="Workflow Version" ma:hidden="true" ma:internalName="WorkflowVersion" ma:readOnly="true">
      <xsd:simpleType>
        <xsd:restriction base="dms:Unknown"/>
      </xsd:simpleType>
    </xsd:element>
    <xsd:element name="WorkflowInstanceID" ma:index="63" nillable="true" ma:displayName="Workflow Instance ID" ma:hidden="true" ma:internalName="WorkflowInstanceID" ma:readOnly="true">
      <xsd:simpleType>
        <xsd:restriction base="dms:Unknown"/>
      </xsd:simpleType>
    </xsd:element>
    <xsd:element name="ParentVersionString" ma:index="64" nillable="true" ma:displayName="Source Version (Converted Document)" ma:hidden="true" ma:list="Docs" ma:internalName="ParentVersionString" ma:readOnly="true" ma:showField="ParentVersionString">
      <xsd:simpleType>
        <xsd:restriction base="dms:Lookup"/>
      </xsd:simpleType>
    </xsd:element>
    <xsd:element name="ParentLeafName" ma:index="65" nillable="true" ma:displayName="Source Name (Converted Document)" ma:hidden="true" ma:list="Docs" ma:internalName="ParentLeafName" ma:readOnly="true" ma:showField="ParentLeafName">
      <xsd:simpleType>
        <xsd:restriction base="dms:Lookup"/>
      </xsd:simpleType>
    </xsd:element>
    <xsd:element name="DocConcurrencyNumber" ma:index="66" nillable="true" ma:displayName="Document Concurrency Number" ma:hidden="true" ma:list="Docs" ma:internalName="DocConcurrencyNumber" ma:readOnly="true" ma:showField="DocConcurrencyNumber">
      <xsd:simpleType>
        <xsd:restriction base="dms:Lookup"/>
      </xsd:simpleType>
    </xsd:element>
    <xsd:element name="TemplateUrl" ma:index="68" nillable="true" ma:displayName="Template Link" ma:hidden="true" ma:internalName="TemplateUrl">
      <xsd:simpleType>
        <xsd:restriction base="dms:Text"/>
      </xsd:simpleType>
    </xsd:element>
    <xsd:element name="xd_ProgID" ma:index="69" nillable="true" ma:displayName="HTML File Link" ma:hidden="true" ma:internalName="xd_ProgID">
      <xsd:simpleType>
        <xsd:restriction base="dms:Text"/>
      </xsd:simpleType>
    </xsd:element>
    <xsd:element name="xd_Signature" ma:index="70" nillable="true" ma:displayName="Is Signed" ma:hidden="true" ma:internalName="xd_Signature" ma:readOnly="true">
      <xsd:simpleType>
        <xsd:restriction base="dms:Boolean"/>
      </xsd:simpleType>
    </xsd:element>
    <xsd:element name="DocumentTypeId" ma:index="73" nillable="true" ma:displayName="DocumentTypeId" ma:hidden="true" ma:internalName="DocumentTypeId">
      <xsd:simpleType>
        <xsd:restriction base="dms:Text">
          <xsd:maxLength value="255"/>
        </xsd:restriction>
      </xsd:simpleType>
    </xsd:element>
    <xsd:element name="ProtocolNumberIn" ma:index="74" nillable="true" ma:displayName="ProtocolNumberIn" ma:hidden="true" ma:internalName="ProtocolNumberIn">
      <xsd:simpleType>
        <xsd:restriction base="dms:Text">
          <xsd:maxLength value="255"/>
        </xsd:restriction>
      </xsd:simpleType>
    </xsd:element>
    <xsd:element name="ProtocolNumberOut" ma:index="75" nillable="true" ma:displayName="ProtocolNumberOut" ma:hidden="true" ma:internalName="ProtocolNumber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0x00BF0DCD21F8C3DD40B942CEB8C00A9136</ContentTypeId>
    <TemplateUrl xmlns="http://schemas.microsoft.com/sharepoint/v3" xsi:nil="true"/>
    <ProtocolNumberIn xmlns="http://schemas.microsoft.com/sharepoint/v3" xsi:nil="true"/>
    <DocumentTypeId xmlns="http://schemas.microsoft.com/sharepoint/v3">1</DocumentTypeId>
    <ProtocolNumberOut xmlns="http://schemas.microsoft.com/sharepoint/v3">12190</ProtocolNumberOut>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48E44E1A-1B1B-4E32-AC9F-4F3CE6FF716D}">
  <ds:schemaRefs>
    <ds:schemaRef ds:uri="http://schemas.openxmlformats.org/officeDocument/2006/bibliography"/>
  </ds:schemaRefs>
</ds:datastoreItem>
</file>

<file path=customXml/itemProps2.xml><?xml version="1.0" encoding="utf-8"?>
<ds:datastoreItem xmlns:ds="http://schemas.openxmlformats.org/officeDocument/2006/customXml" ds:itemID="{709709C8-BF49-4CF2-B1F7-3B9B434C1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9C3BFE-FDF9-4923-98FF-8C77D9281A87}">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sharepoint/v3"/>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16235</Words>
  <Characters>92546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Dokumenti I PBA 2024-2026</vt:lpstr>
    </vt:vector>
  </TitlesOfParts>
  <Company/>
  <LinksUpToDate>false</LinksUpToDate>
  <CharactersWithSpaces>108564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Dokumenti I PBA 2024-2026 I ripunuar</dc:title>
  <dc:creator>Vanina Jakupi</dc:creator>
  <cp:lastModifiedBy>Esjola Mullaymeri</cp:lastModifiedBy>
  <cp:revision>2</cp:revision>
  <cp:lastPrinted>2022-07-25T11:38:00Z</cp:lastPrinted>
  <dcterms:created xsi:type="dcterms:W3CDTF">2023-07-27T08:18:00Z</dcterms:created>
  <dcterms:modified xsi:type="dcterms:W3CDTF">2023-07-27T08:18:00Z</dcterms:modified>
</cp:coreProperties>
</file>