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4798" w14:textId="77777777" w:rsidR="00503DA8" w:rsidRDefault="00503DA8" w:rsidP="00184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ANEKS NR. 5</w:t>
      </w:r>
      <w:r w:rsidRPr="00503DA8">
        <w:rPr>
          <w:rFonts w:ascii="Times New Roman" w:hAnsi="Times New Roman" w:cs="Times New Roman"/>
          <w:sz w:val="24"/>
          <w:szCs w:val="24"/>
        </w:rPr>
        <w:br/>
      </w:r>
      <w:r w:rsidR="001840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3DA8">
        <w:rPr>
          <w:rFonts w:ascii="Times New Roman" w:hAnsi="Times New Roman" w:cs="Times New Roman"/>
          <w:sz w:val="24"/>
          <w:szCs w:val="24"/>
        </w:rPr>
        <w:t>PËR PUNONJËSIT ME KONTRATË TË PËRKOHSHME</w:t>
      </w:r>
    </w:p>
    <w:p w14:paraId="0C286C10" w14:textId="269E5CB0" w:rsidR="00230790" w:rsidRDefault="00503DA8" w:rsidP="002307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br/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kontraktimin e punonjësve me kohë të pjesshme mbi numrin organik të punonjësve të institucioneve buxhetore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vitin 202</w:t>
      </w:r>
      <w:r w:rsidR="009447B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, ndiqen këto rregulla:</w:t>
      </w:r>
    </w:p>
    <w:p w14:paraId="05C64D20" w14:textId="1AB2CAF5" w:rsidR="00FF0DFB" w:rsidRPr="00230790" w:rsidRDefault="00503DA8" w:rsidP="00FF0DF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03E9">
        <w:rPr>
          <w:rFonts w:ascii="Times New Roman" w:hAnsi="Times New Roman" w:cs="Times New Roman"/>
          <w:sz w:val="24"/>
          <w:szCs w:val="24"/>
        </w:rPr>
        <w:br/>
      </w:r>
      <w:r w:rsidR="009C1E14">
        <w:rPr>
          <w:rFonts w:ascii="Times New Roman" w:hAnsi="Times New Roman" w:cs="Times New Roman"/>
          <w:sz w:val="24"/>
          <w:szCs w:val="24"/>
        </w:rPr>
        <w:t xml:space="preserve">1. </w:t>
      </w:r>
      <w:r w:rsidR="00FF0DFB" w:rsidRPr="00503DA8">
        <w:rPr>
          <w:rFonts w:ascii="Times New Roman" w:hAnsi="Times New Roman" w:cs="Times New Roman"/>
          <w:sz w:val="24"/>
          <w:szCs w:val="24"/>
        </w:rPr>
        <w:t>Numri i punonjësve me kontratë të përkohshme miratohet nga Këshilli i Ministrave nëpërmjet</w:t>
      </w:r>
      <w:r w:rsidR="00FF0DFB">
        <w:rPr>
          <w:rFonts w:ascii="Times New Roman" w:hAnsi="Times New Roman" w:cs="Times New Roman"/>
          <w:sz w:val="24"/>
          <w:szCs w:val="24"/>
        </w:rPr>
        <w:t xml:space="preserve"> </w:t>
      </w:r>
      <w:r w:rsidR="00FF0DFB" w:rsidRPr="00503DA8">
        <w:rPr>
          <w:rFonts w:ascii="Times New Roman" w:hAnsi="Times New Roman" w:cs="Times New Roman"/>
          <w:sz w:val="24"/>
          <w:szCs w:val="24"/>
        </w:rPr>
        <w:t>propozimit të Ministrit përgjegjës për Financat.</w:t>
      </w:r>
      <w:r w:rsidR="00FF0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977A7" w14:textId="77777777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2. Institucioni duhet të ketë fondet e nevojshme për mbulimin e shpenzimeve të personelit të</w:t>
      </w:r>
      <w:r w:rsidRPr="00503DA8">
        <w:rPr>
          <w:rFonts w:ascii="Times New Roman" w:hAnsi="Times New Roman" w:cs="Times New Roman"/>
          <w:sz w:val="24"/>
          <w:szCs w:val="24"/>
        </w:rPr>
        <w:br/>
        <w:t>kontraktuar.</w:t>
      </w:r>
    </w:p>
    <w:p w14:paraId="6BC00FE4" w14:textId="77777777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3. Veprimtaria që kryejnë punonjësit me kontratë është kr</w:t>
      </w:r>
      <w:r>
        <w:rPr>
          <w:rFonts w:ascii="Times New Roman" w:hAnsi="Times New Roman" w:cs="Times New Roman"/>
          <w:sz w:val="24"/>
          <w:szCs w:val="24"/>
        </w:rPr>
        <w:t xml:space="preserve">yesisht veprimtari e njësive </w:t>
      </w:r>
      <w:r w:rsidRPr="00503DA8">
        <w:rPr>
          <w:rFonts w:ascii="Times New Roman" w:hAnsi="Times New Roman" w:cs="Times New Roman"/>
          <w:sz w:val="24"/>
          <w:szCs w:val="24"/>
        </w:rPr>
        <w:t>strukturore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mbështetëse/rregullatore/shërbimi të institucionit dhe në asnjë rast veprimtari inspektuese 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audituese.</w:t>
      </w:r>
    </w:p>
    <w:p w14:paraId="422E8FF2" w14:textId="77777777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4. Kontraktimi i punonjësve bëhet në përputhje me kriteret e parashikuara për atë pozicion pune,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për një periudhë kohore deri në 6 muaj gjatë një viti buxhetor me kohë pune ditore të plotë, ose deri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në 6 orë në ditë përgjatë vitit buxhetor. P</w:t>
      </w:r>
      <w:r>
        <w:rPr>
          <w:rFonts w:ascii="Times New Roman" w:hAnsi="Times New Roman" w:cs="Times New Roman"/>
          <w:sz w:val="24"/>
          <w:szCs w:val="24"/>
        </w:rPr>
        <w:t xml:space="preserve">ërjashtim nga ky përcaktim, bën </w:t>
      </w:r>
      <w:r w:rsidRPr="00503DA8">
        <w:rPr>
          <w:rFonts w:ascii="Times New Roman" w:hAnsi="Times New Roman" w:cs="Times New Roman"/>
          <w:sz w:val="24"/>
          <w:szCs w:val="24"/>
        </w:rPr>
        <w:t>kontraktimi i punonjësve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që kryejnë një veprimtari që realizon të ardhura dytësore, përdor</w:t>
      </w:r>
      <w:r>
        <w:rPr>
          <w:rFonts w:ascii="Times New Roman" w:hAnsi="Times New Roman" w:cs="Times New Roman"/>
          <w:sz w:val="24"/>
          <w:szCs w:val="24"/>
        </w:rPr>
        <w:t xml:space="preserve">imi </w:t>
      </w:r>
      <w:r w:rsidRPr="00503DA8">
        <w:rPr>
          <w:rFonts w:ascii="Times New Roman" w:hAnsi="Times New Roman" w:cs="Times New Roman"/>
          <w:sz w:val="24"/>
          <w:szCs w:val="24"/>
        </w:rPr>
        <w:t>i të cilave parashikohet në ligjin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vjetor të buxhetit, për këtë qëllim.</w:t>
      </w:r>
    </w:p>
    <w:p w14:paraId="0F5502F8" w14:textId="01ADCDA2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5. Pagesa e punonjësve me kontratë të përkohshme, përcaktohet në referencë të vendimit</w:t>
      </w:r>
      <w:r w:rsidRPr="00503DA8">
        <w:rPr>
          <w:rFonts w:ascii="Times New Roman" w:hAnsi="Times New Roman" w:cs="Times New Roman"/>
          <w:sz w:val="24"/>
          <w:szCs w:val="24"/>
        </w:rPr>
        <w:br/>
        <w:t>përkatës të Këshillit të Ministrave, për pozicionin për të cilin ai kontraktohet. Për pozicionin</w:t>
      </w:r>
      <w:r w:rsidRPr="00503DA8">
        <w:rPr>
          <w:rFonts w:ascii="Times New Roman" w:hAnsi="Times New Roman" w:cs="Times New Roman"/>
          <w:sz w:val="24"/>
          <w:szCs w:val="24"/>
        </w:rPr>
        <w:br/>
        <w:t>“Specialist”, paga e punonjësit me kontratë të përkohshme në institucionet e pavarura dhe aparatet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ministrive nuk kalon nivelin e kategorisë IV-</w:t>
      </w:r>
      <w:r w:rsidR="009447BE">
        <w:rPr>
          <w:rFonts w:ascii="Times New Roman" w:hAnsi="Times New Roman" w:cs="Times New Roman"/>
          <w:sz w:val="24"/>
          <w:szCs w:val="24"/>
        </w:rPr>
        <w:t>2</w:t>
      </w:r>
      <w:r w:rsidRPr="00503DA8">
        <w:rPr>
          <w:rFonts w:ascii="Times New Roman" w:hAnsi="Times New Roman" w:cs="Times New Roman"/>
          <w:sz w:val="24"/>
          <w:szCs w:val="24"/>
        </w:rPr>
        <w:t xml:space="preserve"> dhe në institucionet në varësi të tyre, nivelin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kategorisë IV-</w:t>
      </w:r>
      <w:r w:rsidR="009447BE">
        <w:rPr>
          <w:rFonts w:ascii="Times New Roman" w:hAnsi="Times New Roman" w:cs="Times New Roman"/>
          <w:sz w:val="24"/>
          <w:szCs w:val="24"/>
        </w:rPr>
        <w:t>3</w:t>
      </w:r>
      <w:r w:rsidRPr="00503D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Në rast se pozicioni ka shtesa specifike mbi pagën e kategorisë/klasës përkatëse, ato nuk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përfitohen nga punonjësi me kontratë të përkohshme, me përjashtim të shtesës mbi pagë për punë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vështira e të dëmshme për shëndetin.</w:t>
      </w:r>
    </w:p>
    <w:p w14:paraId="4B5FA595" w14:textId="77777777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7BE">
        <w:rPr>
          <w:rFonts w:ascii="Times New Roman" w:hAnsi="Times New Roman" w:cs="Times New Roman"/>
          <w:sz w:val="24"/>
          <w:szCs w:val="24"/>
        </w:rPr>
        <w:t>6. Rregullat përjashtimore për punonjësit me kontratë të përkohshme të Kryeministrisë, përcaktohen në vendimin përkatës të Këshillit të Ministrave.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01587" w14:textId="77777777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7. Pagesa bëhet në përputhje me procedurat e kryerjes së pagesave për punonjësit organik 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përfshihet në shpenzimet e personelit të institucionit. Përjashtim nga ky rregull, bëjnë</w:t>
      </w:r>
      <w:r w:rsidRPr="00503DA8">
        <w:rPr>
          <w:rFonts w:ascii="Times New Roman" w:hAnsi="Times New Roman" w:cs="Times New Roman"/>
          <w:sz w:val="24"/>
          <w:szCs w:val="24"/>
        </w:rPr>
        <w:br/>
        <w:t>anketuesit/kontrollorët e terrenit të kontraktuar në realizimin e Census-it dhe anketimeve</w:t>
      </w:r>
      <w:r w:rsidRPr="00503DA8">
        <w:rPr>
          <w:rFonts w:ascii="Times New Roman" w:hAnsi="Times New Roman" w:cs="Times New Roman"/>
          <w:sz w:val="24"/>
          <w:szCs w:val="24"/>
        </w:rPr>
        <w:br/>
        <w:t>afatshkurta (më pak se dy javë) si dhe operatorët teknik për përdorimin e pajisjeve të teknologjisë 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informacionit në qendrat e votimit, pagesa e të cilëve e bazuar në ditët e punës, do të përfshihet 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shpenzimet operative të institucionit.</w:t>
      </w:r>
    </w:p>
    <w:p w14:paraId="1426B210" w14:textId="221E63DE"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8. Në raste specifike që lidhen me mësimdhënien, veprimtarinë bujqësore, veprimtarinë</w:t>
      </w:r>
      <w:r w:rsidRPr="00503DA8">
        <w:rPr>
          <w:rFonts w:ascii="Times New Roman" w:hAnsi="Times New Roman" w:cs="Times New Roman"/>
          <w:sz w:val="24"/>
          <w:szCs w:val="24"/>
        </w:rPr>
        <w:br/>
        <w:t>statistikore, rregullat dhe procedurat e marrjes në punë të punonjësve me kontratë përcaktohen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nëpërmjet udhëzimit të përbashkët të mir</w:t>
      </w:r>
      <w:r>
        <w:rPr>
          <w:rFonts w:ascii="Times New Roman" w:hAnsi="Times New Roman" w:cs="Times New Roman"/>
          <w:sz w:val="24"/>
          <w:szCs w:val="24"/>
        </w:rPr>
        <w:t xml:space="preserve">atuar mes institucionit qendror </w:t>
      </w:r>
      <w:r w:rsidRPr="00503DA8">
        <w:rPr>
          <w:rFonts w:ascii="Times New Roman" w:hAnsi="Times New Roman" w:cs="Times New Roman"/>
          <w:sz w:val="24"/>
          <w:szCs w:val="24"/>
        </w:rPr>
        <w:t xml:space="preserve">përgjegjës dhe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03DA8">
        <w:rPr>
          <w:rFonts w:ascii="Times New Roman" w:hAnsi="Times New Roman" w:cs="Times New Roman"/>
          <w:sz w:val="24"/>
          <w:szCs w:val="24"/>
        </w:rPr>
        <w:t>inistrisë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 xml:space="preserve">përgjegjëse për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03DA8">
        <w:rPr>
          <w:rFonts w:ascii="Times New Roman" w:hAnsi="Times New Roman" w:cs="Times New Roman"/>
          <w:sz w:val="24"/>
          <w:szCs w:val="24"/>
        </w:rPr>
        <w:t>inancat.</w:t>
      </w:r>
    </w:p>
    <w:p w14:paraId="62181CE5" w14:textId="77777777" w:rsidR="001703E9" w:rsidRPr="00503DA8" w:rsidRDefault="001703E9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3E9" w:rsidRPr="00503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FBB"/>
    <w:multiLevelType w:val="hybridMultilevel"/>
    <w:tmpl w:val="108634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23"/>
    <w:rsid w:val="00085566"/>
    <w:rsid w:val="00116138"/>
    <w:rsid w:val="001703E9"/>
    <w:rsid w:val="0018401A"/>
    <w:rsid w:val="00230790"/>
    <w:rsid w:val="00273B85"/>
    <w:rsid w:val="00355497"/>
    <w:rsid w:val="00503DA8"/>
    <w:rsid w:val="009447BE"/>
    <w:rsid w:val="00991149"/>
    <w:rsid w:val="009C1E14"/>
    <w:rsid w:val="00AA6023"/>
    <w:rsid w:val="00BB2C4A"/>
    <w:rsid w:val="00BC6F32"/>
    <w:rsid w:val="00CC5492"/>
    <w:rsid w:val="00D564AE"/>
    <w:rsid w:val="00D959DD"/>
    <w:rsid w:val="00DC29EF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D263"/>
  <w15:docId w15:val="{941AF52B-C82A-4A38-8A30-5BA31C8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 Gjishti</dc:creator>
  <cp:keywords/>
  <dc:description/>
  <cp:lastModifiedBy>Author</cp:lastModifiedBy>
  <cp:revision>3</cp:revision>
  <dcterms:created xsi:type="dcterms:W3CDTF">2023-10-22T17:07:00Z</dcterms:created>
  <dcterms:modified xsi:type="dcterms:W3CDTF">2023-10-22T17:18:00Z</dcterms:modified>
</cp:coreProperties>
</file>