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512" w:rsidRPr="00203C09" w:rsidRDefault="00D06512" w:rsidP="00D06512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203C09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:rsidR="00D06512" w:rsidRPr="00203C09" w:rsidRDefault="00D06512" w:rsidP="00D06512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203C09">
        <w:rPr>
          <w:rFonts w:asciiTheme="majorBidi" w:hAnsiTheme="majorBidi" w:cstheme="majorBidi"/>
          <w:b/>
          <w:lang w:val="sq-AL"/>
        </w:rPr>
        <w:t xml:space="preserve">MBI RAPORTIN E MONITORIMIT </w:t>
      </w:r>
      <w:r w:rsidR="00512E1D">
        <w:rPr>
          <w:rFonts w:asciiTheme="majorBidi" w:hAnsiTheme="majorBidi" w:cstheme="majorBidi"/>
          <w:b/>
          <w:lang w:val="sq-AL"/>
        </w:rPr>
        <w:t>P</w:t>
      </w:r>
      <w:r w:rsidR="00473884">
        <w:rPr>
          <w:rFonts w:asciiTheme="majorBidi" w:hAnsiTheme="majorBidi" w:cstheme="majorBidi"/>
          <w:b/>
          <w:lang w:val="sq-AL"/>
        </w:rPr>
        <w:t>Ë</w:t>
      </w:r>
      <w:r w:rsidR="00512E1D">
        <w:rPr>
          <w:rFonts w:asciiTheme="majorBidi" w:hAnsiTheme="majorBidi" w:cstheme="majorBidi"/>
          <w:b/>
          <w:lang w:val="sq-AL"/>
        </w:rPr>
        <w:t xml:space="preserve">R </w:t>
      </w:r>
      <w:r w:rsidR="00E7005B">
        <w:rPr>
          <w:rFonts w:asciiTheme="majorBidi" w:hAnsiTheme="majorBidi" w:cstheme="majorBidi"/>
          <w:b/>
          <w:lang w:val="sq-AL"/>
        </w:rPr>
        <w:t>4 MUJORIN E PAR</w:t>
      </w:r>
      <w:r w:rsidR="00D1110D">
        <w:rPr>
          <w:rFonts w:asciiTheme="majorBidi" w:hAnsiTheme="majorBidi" w:cstheme="majorBidi"/>
          <w:b/>
          <w:lang w:val="sq-AL"/>
        </w:rPr>
        <w:t>Ë</w:t>
      </w:r>
      <w:r w:rsidR="00E7005B">
        <w:rPr>
          <w:rFonts w:asciiTheme="majorBidi" w:hAnsiTheme="majorBidi" w:cstheme="majorBidi"/>
          <w:b/>
          <w:lang w:val="sq-AL"/>
        </w:rPr>
        <w:t xml:space="preserve"> T</w:t>
      </w:r>
      <w:r w:rsidR="00D1110D">
        <w:rPr>
          <w:rFonts w:asciiTheme="majorBidi" w:hAnsiTheme="majorBidi" w:cstheme="majorBidi"/>
          <w:b/>
          <w:lang w:val="sq-AL"/>
        </w:rPr>
        <w:t>Ë</w:t>
      </w:r>
      <w:r w:rsidR="00E7005B">
        <w:rPr>
          <w:rFonts w:asciiTheme="majorBidi" w:hAnsiTheme="majorBidi" w:cstheme="majorBidi"/>
          <w:b/>
          <w:lang w:val="sq-AL"/>
        </w:rPr>
        <w:t xml:space="preserve"> </w:t>
      </w:r>
      <w:r w:rsidR="00E7005B">
        <w:rPr>
          <w:rFonts w:asciiTheme="majorBidi" w:hAnsiTheme="majorBidi" w:cstheme="majorBidi"/>
          <w:b/>
          <w:caps/>
          <w:lang w:val="sq-AL"/>
        </w:rPr>
        <w:t>vitiT</w:t>
      </w:r>
      <w:r w:rsidR="00572175">
        <w:rPr>
          <w:rFonts w:asciiTheme="majorBidi" w:hAnsiTheme="majorBidi" w:cstheme="majorBidi"/>
          <w:b/>
          <w:caps/>
          <w:lang w:val="sq-AL"/>
        </w:rPr>
        <w:t xml:space="preserve"> 202</w:t>
      </w:r>
      <w:r w:rsidR="00E7005B">
        <w:rPr>
          <w:rFonts w:asciiTheme="majorBidi" w:hAnsiTheme="majorBidi" w:cstheme="majorBidi"/>
          <w:b/>
          <w:caps/>
          <w:lang w:val="sq-AL"/>
        </w:rPr>
        <w:t>3</w:t>
      </w:r>
    </w:p>
    <w:p w:rsidR="00D06512" w:rsidRPr="00203C09" w:rsidRDefault="00D06512" w:rsidP="00D06512">
      <w:pPr>
        <w:spacing w:line="276" w:lineRule="auto"/>
        <w:jc w:val="center"/>
        <w:rPr>
          <w:b/>
          <w:sz w:val="28"/>
          <w:szCs w:val="28"/>
          <w:lang w:val="sq-AL"/>
        </w:rPr>
      </w:pPr>
      <w:r w:rsidRPr="00203C09">
        <w:rPr>
          <w:rFonts w:asciiTheme="majorBidi" w:hAnsiTheme="majorBidi" w:cstheme="majorBidi"/>
          <w:b/>
          <w:lang w:val="sq-AL"/>
        </w:rPr>
        <w:t>PËR KOMISIONERËT PUBLIKË</w:t>
      </w: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D06512" w:rsidRPr="00203C09" w:rsidRDefault="00D06512" w:rsidP="00D06512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b/>
          <w:lang w:val="sq-AL"/>
        </w:rPr>
      </w:pPr>
      <w:r w:rsidRPr="00203C09">
        <w:rPr>
          <w:rFonts w:asciiTheme="majorBidi" w:hAnsiTheme="majorBidi" w:cstheme="majorBidi"/>
          <w:b/>
          <w:lang w:val="sq-AL"/>
        </w:rPr>
        <w:t xml:space="preserve">Vlerësim i përgjithshëm </w:t>
      </w:r>
    </w:p>
    <w:p w:rsidR="00D06512" w:rsidRPr="00203C09" w:rsidRDefault="00D06512" w:rsidP="00D06512">
      <w:pPr>
        <w:tabs>
          <w:tab w:val="left" w:pos="2160"/>
        </w:tabs>
        <w:spacing w:after="200" w:line="276" w:lineRule="auto"/>
        <w:jc w:val="both"/>
        <w:rPr>
          <w:bCs/>
          <w:lang w:val="sq-AL"/>
        </w:rPr>
      </w:pPr>
      <w:r w:rsidRPr="00203C09">
        <w:rPr>
          <w:rFonts w:asciiTheme="majorBidi" w:hAnsiTheme="majorBidi" w:cstheme="majorBidi"/>
          <w:b/>
          <w:lang w:val="sq-AL"/>
        </w:rPr>
        <w:t>Institucioni i Komisionerëve Publikë</w:t>
      </w:r>
      <w:r w:rsidRPr="00203C09">
        <w:rPr>
          <w:bCs/>
          <w:lang w:val="sq-AL"/>
        </w:rPr>
        <w:t xml:space="preserve">, gjatë </w:t>
      </w:r>
      <w:r w:rsidR="00E7005B">
        <w:rPr>
          <w:bCs/>
          <w:lang w:val="sq-AL"/>
        </w:rPr>
        <w:t>4 mujorit t</w:t>
      </w:r>
      <w:r w:rsidR="00D1110D">
        <w:rPr>
          <w:bCs/>
          <w:lang w:val="sq-AL"/>
        </w:rPr>
        <w:t>ë</w:t>
      </w:r>
      <w:r w:rsidR="00E7005B">
        <w:rPr>
          <w:bCs/>
          <w:lang w:val="sq-AL"/>
        </w:rPr>
        <w:t xml:space="preserve"> par</w:t>
      </w:r>
      <w:r w:rsidR="00D1110D">
        <w:rPr>
          <w:bCs/>
          <w:lang w:val="sq-AL"/>
        </w:rPr>
        <w:t>ë</w:t>
      </w:r>
      <w:r w:rsidR="00E7005B">
        <w:rPr>
          <w:bCs/>
          <w:lang w:val="sq-AL"/>
        </w:rPr>
        <w:t xml:space="preserve"> t</w:t>
      </w:r>
      <w:r w:rsidR="00D1110D">
        <w:rPr>
          <w:bCs/>
          <w:lang w:val="sq-AL"/>
        </w:rPr>
        <w:t>ë</w:t>
      </w:r>
      <w:r w:rsidR="00E7005B">
        <w:rPr>
          <w:bCs/>
          <w:lang w:val="sq-AL"/>
        </w:rPr>
        <w:t xml:space="preserve"> </w:t>
      </w:r>
      <w:r w:rsidR="005D4FCC">
        <w:rPr>
          <w:bCs/>
          <w:lang w:val="sq-AL"/>
        </w:rPr>
        <w:t xml:space="preserve">vitit </w:t>
      </w:r>
      <w:bookmarkStart w:id="0" w:name="_GoBack"/>
      <w:bookmarkEnd w:id="0"/>
      <w:r w:rsidR="005D4FCC">
        <w:rPr>
          <w:bCs/>
          <w:lang w:val="sq-AL"/>
        </w:rPr>
        <w:t>202</w:t>
      </w:r>
      <w:r w:rsidR="00E7005B">
        <w:rPr>
          <w:bCs/>
          <w:lang w:val="sq-AL"/>
        </w:rPr>
        <w:t>3</w:t>
      </w:r>
      <w:r w:rsidRPr="00203C09">
        <w:rPr>
          <w:bCs/>
          <w:lang w:val="sq-AL"/>
        </w:rPr>
        <w:t xml:space="preserve"> ka administruar dhe menaxhuar fondet publike sipas programit “Veprimtaria e komisionerit publik” në grupin buxhetor 63 “Institucionet e sistemit të drejtësisë”.</w:t>
      </w:r>
    </w:p>
    <w:p w:rsidR="00D06512" w:rsidRPr="00203C09" w:rsidRDefault="006941E3" w:rsidP="006941E3">
      <w:pPr>
        <w:numPr>
          <w:ilvl w:val="0"/>
          <w:numId w:val="3"/>
        </w:numPr>
        <w:tabs>
          <w:tab w:val="left" w:pos="1440"/>
        </w:tabs>
        <w:spacing w:after="200" w:line="276" w:lineRule="auto"/>
        <w:jc w:val="both"/>
        <w:rPr>
          <w:rFonts w:asciiTheme="majorBidi" w:hAnsiTheme="majorBidi" w:cstheme="majorBidi"/>
          <w:b/>
          <w:lang w:val="sq-AL"/>
        </w:rPr>
      </w:pPr>
      <w:r w:rsidRPr="00203C09">
        <w:rPr>
          <w:rFonts w:asciiTheme="majorBidi" w:hAnsiTheme="majorBidi" w:cstheme="majorBidi"/>
          <w:b/>
          <w:lang w:val="sq-AL"/>
        </w:rPr>
        <w:t xml:space="preserve"> </w:t>
      </w:r>
      <w:r w:rsidR="00D06512" w:rsidRPr="00203C09">
        <w:rPr>
          <w:rFonts w:asciiTheme="majorBidi" w:hAnsiTheme="majorBidi" w:cstheme="majorBidi"/>
          <w:b/>
          <w:lang w:val="sq-AL"/>
        </w:rPr>
        <w:t>Karakteristika kryesore të performancës së shpenzimeve</w:t>
      </w:r>
    </w:p>
    <w:p w:rsidR="00D06512" w:rsidRDefault="00BC1A96" w:rsidP="00D06512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  <w:r>
        <w:rPr>
          <w:rFonts w:asciiTheme="majorBidi" w:hAnsiTheme="majorBidi" w:cstheme="majorBidi"/>
          <w:bCs/>
          <w:lang w:val="sq-AL"/>
        </w:rPr>
        <w:t xml:space="preserve">Në fund të </w:t>
      </w:r>
      <w:r w:rsidR="00E7005B">
        <w:rPr>
          <w:rFonts w:asciiTheme="majorBidi" w:hAnsiTheme="majorBidi" w:cstheme="majorBidi"/>
          <w:bCs/>
          <w:lang w:val="sq-AL"/>
        </w:rPr>
        <w:t>4 mujorit t</w:t>
      </w:r>
      <w:r w:rsidR="00D1110D">
        <w:rPr>
          <w:rFonts w:asciiTheme="majorBidi" w:hAnsiTheme="majorBidi" w:cstheme="majorBidi"/>
          <w:bCs/>
          <w:lang w:val="sq-AL"/>
        </w:rPr>
        <w:t>ë</w:t>
      </w:r>
      <w:r w:rsidR="00E7005B">
        <w:rPr>
          <w:rFonts w:asciiTheme="majorBidi" w:hAnsiTheme="majorBidi" w:cstheme="majorBidi"/>
          <w:bCs/>
          <w:lang w:val="sq-AL"/>
        </w:rPr>
        <w:t xml:space="preserve"> par</w:t>
      </w:r>
      <w:r w:rsidR="00D1110D">
        <w:rPr>
          <w:rFonts w:asciiTheme="majorBidi" w:hAnsiTheme="majorBidi" w:cstheme="majorBidi"/>
          <w:bCs/>
          <w:lang w:val="sq-AL"/>
        </w:rPr>
        <w:t>ë</w:t>
      </w:r>
      <w:r w:rsidR="00E7005B">
        <w:rPr>
          <w:rFonts w:asciiTheme="majorBidi" w:hAnsiTheme="majorBidi" w:cstheme="majorBidi"/>
          <w:bCs/>
          <w:lang w:val="sq-AL"/>
        </w:rPr>
        <w:t xml:space="preserve"> t</w:t>
      </w:r>
      <w:r w:rsidR="00D1110D">
        <w:rPr>
          <w:rFonts w:asciiTheme="majorBidi" w:hAnsiTheme="majorBidi" w:cstheme="majorBidi"/>
          <w:bCs/>
          <w:lang w:val="sq-AL"/>
        </w:rPr>
        <w:t>ë</w:t>
      </w:r>
      <w:r w:rsidR="00E7005B">
        <w:rPr>
          <w:rFonts w:asciiTheme="majorBidi" w:hAnsiTheme="majorBidi" w:cstheme="majorBidi"/>
          <w:bCs/>
          <w:lang w:val="sq-AL"/>
        </w:rPr>
        <w:t xml:space="preserve"> vitit 2023</w:t>
      </w:r>
      <w:r w:rsidR="00D06512" w:rsidRPr="00203C09">
        <w:rPr>
          <w:rFonts w:asciiTheme="majorBidi" w:hAnsiTheme="majorBidi" w:cstheme="majorBidi"/>
          <w:bCs/>
          <w:lang w:val="sq-AL"/>
        </w:rPr>
        <w:t>, situata në lidhje me realizimin e shpenzimeve të buxhetit, krahasuar me faktin, sipas raportit të monitorimit të paraqitur nga ana e institucionit</w:t>
      </w:r>
      <w:r w:rsidR="00D06512" w:rsidRPr="00203C09">
        <w:rPr>
          <w:bCs/>
          <w:lang w:val="sq-AL"/>
        </w:rPr>
        <w:t xml:space="preserve"> dhe sipas të dhënave të Sistemit Financiar Informatik të Qeverisë</w:t>
      </w:r>
      <w:r w:rsidR="00D06512" w:rsidRPr="00203C09">
        <w:rPr>
          <w:rFonts w:asciiTheme="majorBidi" w:hAnsiTheme="majorBidi" w:cstheme="majorBidi"/>
          <w:bCs/>
          <w:lang w:val="sq-AL"/>
        </w:rPr>
        <w:t xml:space="preserve">, paraqitet si më poshtë, </w:t>
      </w:r>
      <w:r w:rsidR="00D06512" w:rsidRPr="00203C09">
        <w:rPr>
          <w:bCs/>
          <w:i/>
          <w:iCs/>
          <w:lang w:val="sq-AL"/>
        </w:rPr>
        <w:t xml:space="preserve">në mijë lekë: </w:t>
      </w:r>
    </w:p>
    <w:tbl>
      <w:tblPr>
        <w:tblpPr w:leftFromText="180" w:rightFromText="180" w:vertAnchor="text" w:horzAnchor="margin" w:tblpXSpec="center" w:tblpY="97"/>
        <w:tblW w:w="6740" w:type="dxa"/>
        <w:tblLook w:val="04A0" w:firstRow="1" w:lastRow="0" w:firstColumn="1" w:lastColumn="0" w:noHBand="0" w:noVBand="1"/>
      </w:tblPr>
      <w:tblGrid>
        <w:gridCol w:w="555"/>
        <w:gridCol w:w="2716"/>
        <w:gridCol w:w="1140"/>
        <w:gridCol w:w="1120"/>
        <w:gridCol w:w="1209"/>
      </w:tblGrid>
      <w:tr w:rsidR="00FE3BDE" w:rsidRPr="00FE3BDE" w:rsidTr="00FE3BDE">
        <w:trPr>
          <w:trHeight w:val="525"/>
        </w:trPr>
        <w:tc>
          <w:tcPr>
            <w:tcW w:w="555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FE3BDE" w:rsidRPr="00FE3BDE" w:rsidRDefault="00FE3BDE" w:rsidP="00FE3BD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E3BDE">
              <w:rPr>
                <w:b/>
                <w:bCs/>
                <w:color w:val="000000"/>
                <w:sz w:val="20"/>
                <w:szCs w:val="20"/>
              </w:rPr>
              <w:t>NR.</w:t>
            </w:r>
          </w:p>
        </w:tc>
        <w:tc>
          <w:tcPr>
            <w:tcW w:w="2716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FE3BDE" w:rsidRPr="00FE3BDE" w:rsidRDefault="00FE3BDE" w:rsidP="00FE3BD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E3BDE">
              <w:rPr>
                <w:b/>
                <w:bCs/>
                <w:color w:val="000000"/>
                <w:sz w:val="20"/>
                <w:szCs w:val="20"/>
              </w:rPr>
              <w:t>Emërtimi</w:t>
            </w:r>
            <w:proofErr w:type="spellEnd"/>
          </w:p>
        </w:tc>
        <w:tc>
          <w:tcPr>
            <w:tcW w:w="114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FE3BDE" w:rsidRPr="00FE3BDE" w:rsidRDefault="00FE3BDE" w:rsidP="00FE3BD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E3BDE">
              <w:rPr>
                <w:b/>
                <w:bCs/>
                <w:color w:val="000000"/>
                <w:sz w:val="20"/>
                <w:szCs w:val="20"/>
              </w:rPr>
              <w:t>Plani</w:t>
            </w:r>
            <w:proofErr w:type="spellEnd"/>
            <w:r w:rsidRPr="00FE3BDE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2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FE3BDE" w:rsidRPr="00FE3BDE" w:rsidRDefault="00FE3BDE" w:rsidP="00FE3BD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E3BDE">
              <w:rPr>
                <w:b/>
                <w:bCs/>
                <w:color w:val="000000"/>
                <w:sz w:val="20"/>
                <w:szCs w:val="20"/>
              </w:rPr>
              <w:t>Fakti</w:t>
            </w:r>
            <w:proofErr w:type="spellEnd"/>
            <w:r w:rsidRPr="00FE3BDE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09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FE3BDE" w:rsidRPr="00FE3BDE" w:rsidRDefault="00FE3BDE" w:rsidP="00FE3BD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E3BDE">
              <w:rPr>
                <w:b/>
                <w:bCs/>
                <w:color w:val="000000"/>
                <w:sz w:val="20"/>
                <w:szCs w:val="20"/>
              </w:rPr>
              <w:t>Përqindja</w:t>
            </w:r>
            <w:proofErr w:type="spellEnd"/>
            <w:r w:rsidRPr="00FE3BDE">
              <w:rPr>
                <w:b/>
                <w:bCs/>
                <w:color w:val="000000"/>
                <w:sz w:val="20"/>
                <w:szCs w:val="20"/>
              </w:rPr>
              <w:t xml:space="preserve">  e </w:t>
            </w:r>
            <w:proofErr w:type="spellStart"/>
            <w:r w:rsidRPr="00FE3BDE">
              <w:rPr>
                <w:b/>
                <w:bCs/>
                <w:color w:val="000000"/>
                <w:sz w:val="20"/>
                <w:szCs w:val="20"/>
              </w:rPr>
              <w:t>realizimit</w:t>
            </w:r>
            <w:proofErr w:type="spellEnd"/>
          </w:p>
        </w:tc>
      </w:tr>
      <w:tr w:rsidR="00E7005B" w:rsidRPr="00FE3BDE" w:rsidTr="009E4560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7005B" w:rsidRPr="00FE3BDE" w:rsidRDefault="00E7005B" w:rsidP="00FE3BDE">
            <w:pPr>
              <w:jc w:val="center"/>
              <w:rPr>
                <w:color w:val="000000"/>
                <w:sz w:val="22"/>
                <w:szCs w:val="22"/>
              </w:rPr>
            </w:pPr>
            <w:r w:rsidRPr="00FE3BD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7005B" w:rsidRPr="00FE3BDE" w:rsidRDefault="00E7005B" w:rsidP="00FE3BDE">
            <w:pPr>
              <w:rPr>
                <w:i/>
                <w:iCs/>
                <w:color w:val="000000"/>
              </w:rPr>
            </w:pPr>
            <w:proofErr w:type="spellStart"/>
            <w:r w:rsidRPr="00FE3BDE">
              <w:rPr>
                <w:i/>
                <w:iCs/>
                <w:color w:val="000000"/>
              </w:rPr>
              <w:t>Shpenzime</w:t>
            </w:r>
            <w:proofErr w:type="spellEnd"/>
            <w:r w:rsidRPr="00FE3BDE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FE3BDE">
              <w:rPr>
                <w:i/>
                <w:iCs/>
                <w:color w:val="000000"/>
              </w:rPr>
              <w:t>personeli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E7005B" w:rsidRPr="0094485F" w:rsidRDefault="00E7005B" w:rsidP="00E7005B">
            <w:pPr>
              <w:jc w:val="center"/>
            </w:pPr>
            <w:r w:rsidRPr="0094485F">
              <w:t>79,400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E7005B" w:rsidRDefault="00E7005B" w:rsidP="00E7005B">
            <w:pPr>
              <w:jc w:val="center"/>
            </w:pPr>
            <w:r w:rsidRPr="0094485F">
              <w:t>27,367</w:t>
            </w:r>
          </w:p>
        </w:tc>
        <w:tc>
          <w:tcPr>
            <w:tcW w:w="12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:rsidR="00E7005B" w:rsidRPr="00C925AD" w:rsidRDefault="00E7005B" w:rsidP="00E7005B">
            <w:pPr>
              <w:jc w:val="center"/>
            </w:pPr>
            <w:r w:rsidRPr="00C925AD">
              <w:t>34.47%</w:t>
            </w:r>
          </w:p>
        </w:tc>
      </w:tr>
      <w:tr w:rsidR="00E7005B" w:rsidRPr="00FE3BDE" w:rsidTr="00DE17A6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7005B" w:rsidRPr="00FE3BDE" w:rsidRDefault="00E7005B" w:rsidP="00FE3BDE">
            <w:pPr>
              <w:jc w:val="center"/>
              <w:rPr>
                <w:color w:val="000000"/>
                <w:sz w:val="22"/>
                <w:szCs w:val="22"/>
              </w:rPr>
            </w:pPr>
            <w:r w:rsidRPr="00FE3BD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7005B" w:rsidRPr="00FE3BDE" w:rsidRDefault="00E7005B" w:rsidP="00FE3BDE">
            <w:pPr>
              <w:rPr>
                <w:i/>
                <w:iCs/>
                <w:color w:val="000000"/>
              </w:rPr>
            </w:pPr>
            <w:proofErr w:type="spellStart"/>
            <w:r w:rsidRPr="00FE3BDE">
              <w:rPr>
                <w:i/>
                <w:iCs/>
                <w:color w:val="000000"/>
              </w:rPr>
              <w:t>Shpenzime</w:t>
            </w:r>
            <w:proofErr w:type="spellEnd"/>
            <w:r w:rsidRPr="00FE3BDE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FE3BDE">
              <w:rPr>
                <w:i/>
                <w:iCs/>
                <w:color w:val="000000"/>
              </w:rPr>
              <w:t>të</w:t>
            </w:r>
            <w:proofErr w:type="spellEnd"/>
            <w:r w:rsidRPr="00FE3BDE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FE3BDE">
              <w:rPr>
                <w:i/>
                <w:iCs/>
                <w:color w:val="000000"/>
              </w:rPr>
              <w:t>tjera</w:t>
            </w:r>
            <w:proofErr w:type="spellEnd"/>
            <w:r w:rsidRPr="00FE3BDE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FE3BDE">
              <w:rPr>
                <w:i/>
                <w:iCs/>
                <w:color w:val="000000"/>
              </w:rPr>
              <w:t>korente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E7005B" w:rsidRPr="00CA5416" w:rsidRDefault="00E7005B" w:rsidP="00E7005B">
            <w:pPr>
              <w:jc w:val="center"/>
            </w:pPr>
            <w:r w:rsidRPr="00CA5416">
              <w:t>9,500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E7005B" w:rsidRDefault="00E7005B" w:rsidP="00E7005B">
            <w:pPr>
              <w:jc w:val="center"/>
            </w:pPr>
            <w:r w:rsidRPr="00CA5416">
              <w:t>1,328</w:t>
            </w:r>
          </w:p>
        </w:tc>
        <w:tc>
          <w:tcPr>
            <w:tcW w:w="12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:rsidR="00E7005B" w:rsidRPr="00C925AD" w:rsidRDefault="00E7005B" w:rsidP="00E7005B">
            <w:pPr>
              <w:jc w:val="center"/>
            </w:pPr>
            <w:r w:rsidRPr="00C925AD">
              <w:t>13.98%</w:t>
            </w:r>
          </w:p>
        </w:tc>
      </w:tr>
      <w:tr w:rsidR="00E7005B" w:rsidRPr="00FE3BDE" w:rsidTr="00A10E7D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7005B" w:rsidRPr="00FE3BDE" w:rsidRDefault="00E7005B" w:rsidP="00FE3BDE">
            <w:pPr>
              <w:jc w:val="center"/>
              <w:rPr>
                <w:color w:val="000000"/>
                <w:sz w:val="22"/>
                <w:szCs w:val="22"/>
              </w:rPr>
            </w:pPr>
            <w:r w:rsidRPr="00FE3BD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E7005B" w:rsidRPr="00FE3BDE" w:rsidRDefault="00E7005B" w:rsidP="00FE3BDE">
            <w:pPr>
              <w:rPr>
                <w:i/>
                <w:iCs/>
                <w:color w:val="000000"/>
              </w:rPr>
            </w:pPr>
            <w:proofErr w:type="spellStart"/>
            <w:r w:rsidRPr="00FE3BDE">
              <w:rPr>
                <w:i/>
                <w:iCs/>
                <w:color w:val="000000"/>
              </w:rPr>
              <w:t>Shpenzime</w:t>
            </w:r>
            <w:proofErr w:type="spellEnd"/>
            <w:r w:rsidRPr="00FE3BDE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FE3BDE">
              <w:rPr>
                <w:i/>
                <w:iCs/>
                <w:color w:val="000000"/>
              </w:rPr>
              <w:t>kapitale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E7005B" w:rsidRPr="003C06F9" w:rsidRDefault="00F76472" w:rsidP="00E7005B">
            <w:pPr>
              <w:jc w:val="center"/>
            </w:pPr>
            <w:r>
              <w:t>1,500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E7005B" w:rsidRDefault="00E7005B" w:rsidP="00E7005B">
            <w:pPr>
              <w:jc w:val="center"/>
            </w:pPr>
            <w:r w:rsidRPr="003C06F9"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:rsidR="00E7005B" w:rsidRPr="00C925AD" w:rsidRDefault="00E7005B" w:rsidP="00E7005B">
            <w:pPr>
              <w:jc w:val="center"/>
            </w:pPr>
            <w:r>
              <w:t>-</w:t>
            </w:r>
          </w:p>
        </w:tc>
      </w:tr>
      <w:tr w:rsidR="00E7005B" w:rsidRPr="00FE3BDE" w:rsidTr="00165544">
        <w:trPr>
          <w:trHeight w:val="315"/>
        </w:trPr>
        <w:tc>
          <w:tcPr>
            <w:tcW w:w="3271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E7005B" w:rsidRPr="00FE3BDE" w:rsidRDefault="00E7005B" w:rsidP="00FE3BD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E3BDE">
              <w:rPr>
                <w:b/>
                <w:bCs/>
                <w:color w:val="000000"/>
                <w:sz w:val="22"/>
                <w:szCs w:val="22"/>
              </w:rPr>
              <w:t>TOTALI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</w:tcPr>
          <w:p w:rsidR="00E7005B" w:rsidRPr="00E7005B" w:rsidRDefault="00F76472" w:rsidP="00B31EA0">
            <w:pPr>
              <w:rPr>
                <w:b/>
              </w:rPr>
            </w:pPr>
            <w:r>
              <w:rPr>
                <w:b/>
              </w:rPr>
              <w:t>90,4</w:t>
            </w:r>
            <w:r w:rsidR="00E7005B" w:rsidRPr="00E7005B">
              <w:rPr>
                <w:b/>
              </w:rPr>
              <w:t>00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</w:tcPr>
          <w:p w:rsidR="00E7005B" w:rsidRPr="00E7005B" w:rsidRDefault="00E7005B" w:rsidP="00B31EA0">
            <w:pPr>
              <w:rPr>
                <w:b/>
              </w:rPr>
            </w:pPr>
            <w:r w:rsidRPr="00E7005B">
              <w:rPr>
                <w:b/>
              </w:rPr>
              <w:t>28,696</w:t>
            </w:r>
          </w:p>
        </w:tc>
        <w:tc>
          <w:tcPr>
            <w:tcW w:w="120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</w:tcPr>
          <w:p w:rsidR="00E7005B" w:rsidRPr="00653134" w:rsidRDefault="00E7005B" w:rsidP="00B8777B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B8777B">
              <w:rPr>
                <w:b/>
              </w:rPr>
              <w:t>1.74</w:t>
            </w:r>
            <w:r>
              <w:rPr>
                <w:b/>
              </w:rPr>
              <w:t>%</w:t>
            </w:r>
          </w:p>
        </w:tc>
      </w:tr>
    </w:tbl>
    <w:p w:rsidR="00187AC8" w:rsidRDefault="00187AC8" w:rsidP="00D06512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FE3BDE" w:rsidRPr="00203C09" w:rsidRDefault="00FE3BDE" w:rsidP="00D06512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6941E3" w:rsidRDefault="006941E3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6941E3" w:rsidRDefault="006941E3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6941E3" w:rsidRDefault="006941E3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6941E3" w:rsidRDefault="006941E3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6941E3" w:rsidRDefault="006941E3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6941E3" w:rsidRDefault="006941E3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203C09">
        <w:rPr>
          <w:rFonts w:asciiTheme="majorBidi" w:hAnsiTheme="majorBidi" w:cstheme="majorBidi"/>
          <w:bCs/>
          <w:lang w:val="sq-AL"/>
        </w:rPr>
        <w:t xml:space="preserve">Siç shikohet nga tabela </w:t>
      </w:r>
      <w:r w:rsidR="00D1110D">
        <w:rPr>
          <w:rFonts w:asciiTheme="majorBidi" w:hAnsiTheme="majorBidi" w:cstheme="majorBidi"/>
          <w:bCs/>
          <w:lang w:val="sq-AL"/>
        </w:rPr>
        <w:t>e mësipërme, shpenzimet për KP ka</w:t>
      </w:r>
      <w:r w:rsidRPr="00203C09">
        <w:rPr>
          <w:rFonts w:asciiTheme="majorBidi" w:hAnsiTheme="majorBidi" w:cstheme="majorBidi"/>
          <w:bCs/>
          <w:lang w:val="sq-AL"/>
        </w:rPr>
        <w:t xml:space="preserve"> realizuar </w:t>
      </w:r>
      <w:r w:rsidR="002E0C5D">
        <w:rPr>
          <w:rFonts w:asciiTheme="majorBidi" w:hAnsiTheme="majorBidi" w:cstheme="majorBidi"/>
          <w:bCs/>
          <w:lang w:val="sq-AL"/>
        </w:rPr>
        <w:t>fondet p</w:t>
      </w:r>
      <w:r w:rsidR="00987B24">
        <w:rPr>
          <w:rFonts w:asciiTheme="majorBidi" w:hAnsiTheme="majorBidi" w:cstheme="majorBidi"/>
          <w:bCs/>
          <w:lang w:val="sq-AL"/>
        </w:rPr>
        <w:t>ë</w:t>
      </w:r>
      <w:r w:rsidR="002E0C5D">
        <w:rPr>
          <w:rFonts w:asciiTheme="majorBidi" w:hAnsiTheme="majorBidi" w:cstheme="majorBidi"/>
          <w:bCs/>
          <w:lang w:val="sq-AL"/>
        </w:rPr>
        <w:t xml:space="preserve">r shpenzimet </w:t>
      </w:r>
      <w:r w:rsidR="00D1110D">
        <w:rPr>
          <w:rFonts w:asciiTheme="majorBidi" w:hAnsiTheme="majorBidi" w:cstheme="majorBidi"/>
          <w:bCs/>
          <w:lang w:val="sq-AL"/>
        </w:rPr>
        <w:t>e personelit në masën prej 34 % dhe 14% për shpenzimet e tjera korente, përgjatë 4 mujorit të parë të</w:t>
      </w:r>
      <w:r w:rsidR="005E572B">
        <w:rPr>
          <w:rFonts w:asciiTheme="majorBidi" w:hAnsiTheme="majorBidi" w:cstheme="majorBidi"/>
          <w:bCs/>
          <w:lang w:val="sq-AL"/>
        </w:rPr>
        <w:t xml:space="preserve"> </w:t>
      </w:r>
      <w:r w:rsidR="00D1110D">
        <w:rPr>
          <w:rFonts w:asciiTheme="majorBidi" w:hAnsiTheme="majorBidi" w:cstheme="majorBidi"/>
          <w:bCs/>
          <w:lang w:val="sq-AL"/>
        </w:rPr>
        <w:t>vitit 2023</w:t>
      </w:r>
      <w:r w:rsidR="002E0C5D">
        <w:rPr>
          <w:rFonts w:asciiTheme="majorBidi" w:hAnsiTheme="majorBidi" w:cstheme="majorBidi"/>
          <w:bCs/>
          <w:lang w:val="sq-AL"/>
        </w:rPr>
        <w:t xml:space="preserve">. </w:t>
      </w:r>
      <w:r w:rsidRPr="00203C09">
        <w:rPr>
          <w:rFonts w:asciiTheme="majorBidi" w:hAnsiTheme="majorBidi" w:cstheme="majorBidi"/>
          <w:bCs/>
          <w:lang w:val="sq-AL"/>
        </w:rPr>
        <w:t xml:space="preserve">Në total KP ka një realizim faktik të </w:t>
      </w:r>
      <w:r w:rsidR="00D1110D">
        <w:rPr>
          <w:rFonts w:asciiTheme="majorBidi" w:hAnsiTheme="majorBidi" w:cstheme="majorBidi"/>
          <w:bCs/>
          <w:lang w:val="sq-AL"/>
        </w:rPr>
        <w:t>planit për 4</w:t>
      </w:r>
      <w:r w:rsidR="00572175">
        <w:rPr>
          <w:rFonts w:asciiTheme="majorBidi" w:hAnsiTheme="majorBidi" w:cstheme="majorBidi"/>
          <w:bCs/>
          <w:lang w:val="sq-AL"/>
        </w:rPr>
        <w:t xml:space="preserve"> mujorin e </w:t>
      </w:r>
      <w:r w:rsidR="00D1110D">
        <w:rPr>
          <w:rFonts w:asciiTheme="majorBidi" w:hAnsiTheme="majorBidi" w:cstheme="majorBidi"/>
          <w:bCs/>
          <w:lang w:val="sq-AL"/>
        </w:rPr>
        <w:t>parë të vitit 2023</w:t>
      </w:r>
      <w:r w:rsidR="000E51BA">
        <w:rPr>
          <w:rFonts w:asciiTheme="majorBidi" w:hAnsiTheme="majorBidi" w:cstheme="majorBidi"/>
          <w:bCs/>
          <w:lang w:val="sq-AL"/>
        </w:rPr>
        <w:t xml:space="preserve"> </w:t>
      </w:r>
      <w:r w:rsidRPr="00203C09">
        <w:rPr>
          <w:rFonts w:asciiTheme="majorBidi" w:hAnsiTheme="majorBidi" w:cstheme="majorBidi"/>
          <w:bCs/>
          <w:lang w:val="sq-AL"/>
        </w:rPr>
        <w:t xml:space="preserve">në masën </w:t>
      </w:r>
      <w:r w:rsidR="00D1110D">
        <w:rPr>
          <w:rFonts w:asciiTheme="majorBidi" w:hAnsiTheme="majorBidi" w:cstheme="majorBidi"/>
          <w:bCs/>
          <w:lang w:val="sq-AL"/>
        </w:rPr>
        <w:t>32</w:t>
      </w:r>
      <w:r w:rsidRPr="00203C09">
        <w:rPr>
          <w:rFonts w:asciiTheme="majorBidi" w:hAnsiTheme="majorBidi" w:cstheme="majorBidi"/>
          <w:bCs/>
          <w:lang w:val="sq-AL"/>
        </w:rPr>
        <w:t xml:space="preserve"> për qind.</w:t>
      </w: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D06512" w:rsidRDefault="00D06512" w:rsidP="006941E3">
      <w:pPr>
        <w:numPr>
          <w:ilvl w:val="0"/>
          <w:numId w:val="3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2F43D1">
        <w:rPr>
          <w:rFonts w:asciiTheme="majorBidi" w:hAnsiTheme="majorBidi" w:cstheme="majorBidi"/>
          <w:b/>
          <w:lang w:val="sq-AL"/>
        </w:rPr>
        <w:t>Informacion mbi volumin dhe madhësinë e ndryshimit të buxhetit.</w:t>
      </w:r>
    </w:p>
    <w:p w:rsidR="005302CC" w:rsidRPr="005302CC" w:rsidRDefault="005302CC" w:rsidP="005302CC">
      <w:pPr>
        <w:jc w:val="both"/>
        <w:rPr>
          <w:rFonts w:asciiTheme="majorBidi" w:hAnsiTheme="majorBidi" w:cstheme="majorBidi"/>
          <w:bCs/>
          <w:lang w:val="sq-AL"/>
        </w:rPr>
      </w:pPr>
      <w:r w:rsidRPr="005302CC">
        <w:rPr>
          <w:rFonts w:asciiTheme="majorBidi" w:hAnsiTheme="majorBidi" w:cstheme="majorBidi"/>
          <w:bCs/>
          <w:lang w:val="sq-AL"/>
        </w:rPr>
        <w:t xml:space="preserve">Për Buxhetin e Komisionerëve Publikë për </w:t>
      </w:r>
      <w:r w:rsidR="007D6BEF">
        <w:rPr>
          <w:rFonts w:asciiTheme="majorBidi" w:hAnsiTheme="majorBidi" w:cstheme="majorBidi"/>
          <w:bCs/>
          <w:lang w:val="sq-AL"/>
        </w:rPr>
        <w:t>4 mujorin e parë të vitit 2023</w:t>
      </w:r>
      <w:r w:rsidRPr="005302CC">
        <w:rPr>
          <w:rFonts w:asciiTheme="majorBidi" w:hAnsiTheme="majorBidi" w:cstheme="majorBidi"/>
          <w:bCs/>
          <w:lang w:val="sq-AL"/>
        </w:rPr>
        <w:t>, situata në lidhje me ndryshimet në planifikim, paraqitet në tabelën e mëposhtme:</w:t>
      </w:r>
    </w:p>
    <w:p w:rsidR="005302CC" w:rsidRPr="005302CC" w:rsidRDefault="005302CC" w:rsidP="005302CC">
      <w:pPr>
        <w:pStyle w:val="ListParagraph"/>
        <w:tabs>
          <w:tab w:val="left" w:pos="1440"/>
        </w:tabs>
        <w:spacing w:after="200" w:line="276" w:lineRule="auto"/>
        <w:jc w:val="both"/>
        <w:rPr>
          <w:rFonts w:asciiTheme="majorBidi" w:hAnsiTheme="majorBidi" w:cstheme="majorBidi"/>
          <w:b/>
          <w:color w:val="000000" w:themeColor="text1"/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288"/>
        <w:gridCol w:w="1678"/>
        <w:gridCol w:w="1984"/>
        <w:gridCol w:w="1626"/>
      </w:tblGrid>
      <w:tr w:rsidR="005302CC" w:rsidRPr="00A71978" w:rsidTr="002678BE">
        <w:tc>
          <w:tcPr>
            <w:tcW w:w="2239" w:type="pct"/>
            <w:shd w:val="clear" w:color="auto" w:fill="DBE5F1" w:themeFill="accent1" w:themeFillTint="33"/>
          </w:tcPr>
          <w:p w:rsidR="005302CC" w:rsidRDefault="005302CC" w:rsidP="002678BE">
            <w:pPr>
              <w:pStyle w:val="ListParagraph"/>
              <w:rPr>
                <w:b/>
                <w:lang w:val="sq-AL"/>
              </w:rPr>
            </w:pPr>
          </w:p>
          <w:p w:rsidR="005302CC" w:rsidRPr="00897307" w:rsidRDefault="005302CC" w:rsidP="002678BE">
            <w:pPr>
              <w:pStyle w:val="ListParagraph"/>
              <w:rPr>
                <w:b/>
                <w:lang w:val="sq-AL"/>
              </w:rPr>
            </w:pPr>
            <w:r>
              <w:rPr>
                <w:b/>
                <w:lang w:val="sq-AL"/>
              </w:rPr>
              <w:t xml:space="preserve">                </w:t>
            </w:r>
            <w:r w:rsidRPr="00897307">
              <w:rPr>
                <w:b/>
                <w:lang w:val="sq-AL"/>
              </w:rPr>
              <w:t>Programet</w:t>
            </w:r>
          </w:p>
        </w:tc>
        <w:tc>
          <w:tcPr>
            <w:tcW w:w="876" w:type="pct"/>
            <w:shd w:val="clear" w:color="auto" w:fill="DBE5F1" w:themeFill="accent1" w:themeFillTint="33"/>
          </w:tcPr>
          <w:p w:rsidR="005302CC" w:rsidRPr="00A71978" w:rsidRDefault="005302CC" w:rsidP="00572175">
            <w:pPr>
              <w:jc w:val="center"/>
              <w:rPr>
                <w:b/>
                <w:lang w:val="sq-AL"/>
              </w:rPr>
            </w:pPr>
            <w:r>
              <w:rPr>
                <w:b/>
                <w:lang w:val="sq-AL"/>
              </w:rPr>
              <w:t>Buxheti fillestar 202</w:t>
            </w:r>
            <w:r w:rsidR="007D6BEF">
              <w:rPr>
                <w:b/>
                <w:lang w:val="sq-AL"/>
              </w:rPr>
              <w:t>3</w:t>
            </w:r>
          </w:p>
        </w:tc>
        <w:tc>
          <w:tcPr>
            <w:tcW w:w="1036" w:type="pct"/>
            <w:shd w:val="clear" w:color="auto" w:fill="DBE5F1" w:themeFill="accent1" w:themeFillTint="33"/>
          </w:tcPr>
          <w:p w:rsidR="005302CC" w:rsidRPr="00A71978" w:rsidRDefault="005302CC" w:rsidP="002678BE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Buxheti me ndryshime</w:t>
            </w:r>
          </w:p>
        </w:tc>
        <w:tc>
          <w:tcPr>
            <w:tcW w:w="849" w:type="pct"/>
            <w:shd w:val="clear" w:color="auto" w:fill="DBE5F1" w:themeFill="accent1" w:themeFillTint="33"/>
          </w:tcPr>
          <w:p w:rsidR="005302CC" w:rsidRPr="00A71978" w:rsidRDefault="005302CC" w:rsidP="002678BE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Diferenca</w:t>
            </w:r>
          </w:p>
        </w:tc>
      </w:tr>
      <w:tr w:rsidR="005302CC" w:rsidRPr="00A71978" w:rsidTr="002678BE">
        <w:trPr>
          <w:trHeight w:val="143"/>
        </w:trPr>
        <w:tc>
          <w:tcPr>
            <w:tcW w:w="2239" w:type="pct"/>
          </w:tcPr>
          <w:p w:rsidR="005302CC" w:rsidRPr="00231CF4" w:rsidRDefault="005302CC" w:rsidP="002678BE"/>
        </w:tc>
        <w:tc>
          <w:tcPr>
            <w:tcW w:w="876" w:type="pct"/>
          </w:tcPr>
          <w:p w:rsidR="005302CC" w:rsidRPr="00A71978" w:rsidRDefault="005302CC" w:rsidP="002678BE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(1)</w:t>
            </w:r>
          </w:p>
        </w:tc>
        <w:tc>
          <w:tcPr>
            <w:tcW w:w="1036" w:type="pct"/>
          </w:tcPr>
          <w:p w:rsidR="005302CC" w:rsidRPr="00A71978" w:rsidRDefault="005302CC" w:rsidP="002678BE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(2)</w:t>
            </w:r>
          </w:p>
        </w:tc>
        <w:tc>
          <w:tcPr>
            <w:tcW w:w="849" w:type="pct"/>
          </w:tcPr>
          <w:p w:rsidR="005302CC" w:rsidRPr="00A71978" w:rsidRDefault="005302CC" w:rsidP="002678BE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(3=2-1)</w:t>
            </w:r>
          </w:p>
        </w:tc>
      </w:tr>
      <w:tr w:rsidR="005302CC" w:rsidRPr="00A71978" w:rsidTr="002678BE">
        <w:trPr>
          <w:trHeight w:val="287"/>
        </w:trPr>
        <w:tc>
          <w:tcPr>
            <w:tcW w:w="2239" w:type="pct"/>
          </w:tcPr>
          <w:p w:rsidR="005302CC" w:rsidRPr="00231CF4" w:rsidRDefault="005302CC" w:rsidP="002678BE">
            <w:proofErr w:type="spellStart"/>
            <w:r w:rsidRPr="005302CC">
              <w:t>Veprimtaria</w:t>
            </w:r>
            <w:proofErr w:type="spellEnd"/>
            <w:r w:rsidRPr="005302CC">
              <w:t xml:space="preserve"> e </w:t>
            </w:r>
            <w:proofErr w:type="spellStart"/>
            <w:r w:rsidRPr="005302CC">
              <w:t>komisionerit</w:t>
            </w:r>
            <w:proofErr w:type="spellEnd"/>
            <w:r w:rsidRPr="005302CC">
              <w:t xml:space="preserve"> </w:t>
            </w:r>
            <w:proofErr w:type="spellStart"/>
            <w:r w:rsidRPr="005302CC">
              <w:t>publik</w:t>
            </w:r>
            <w:proofErr w:type="spellEnd"/>
          </w:p>
        </w:tc>
        <w:tc>
          <w:tcPr>
            <w:tcW w:w="876" w:type="pct"/>
          </w:tcPr>
          <w:p w:rsidR="005302CC" w:rsidRPr="00A71978" w:rsidRDefault="007D6BEF" w:rsidP="002678BE">
            <w:pPr>
              <w:jc w:val="center"/>
              <w:rPr>
                <w:lang w:val="sq-AL"/>
              </w:rPr>
            </w:pPr>
            <w:r>
              <w:rPr>
                <w:lang w:val="sq-AL"/>
              </w:rPr>
              <w:t>90,200</w:t>
            </w:r>
          </w:p>
        </w:tc>
        <w:tc>
          <w:tcPr>
            <w:tcW w:w="1036" w:type="pct"/>
          </w:tcPr>
          <w:p w:rsidR="005302CC" w:rsidRPr="005E572B" w:rsidRDefault="007D6BEF" w:rsidP="005E572B">
            <w:pPr>
              <w:jc w:val="center"/>
              <w:rPr>
                <w:lang w:val="sq-AL"/>
              </w:rPr>
            </w:pPr>
            <w:r>
              <w:rPr>
                <w:lang w:val="sq-AL"/>
              </w:rPr>
              <w:t>90,400</w:t>
            </w:r>
          </w:p>
        </w:tc>
        <w:tc>
          <w:tcPr>
            <w:tcW w:w="849" w:type="pct"/>
          </w:tcPr>
          <w:p w:rsidR="005302CC" w:rsidRPr="003441DC" w:rsidRDefault="007D6BEF" w:rsidP="003441DC">
            <w:pPr>
              <w:jc w:val="center"/>
              <w:rPr>
                <w:lang w:val="sq-AL"/>
              </w:rPr>
            </w:pPr>
            <w:r>
              <w:rPr>
                <w:lang w:val="sq-AL"/>
              </w:rPr>
              <w:t>200</w:t>
            </w:r>
          </w:p>
        </w:tc>
      </w:tr>
    </w:tbl>
    <w:p w:rsidR="005302CC" w:rsidRPr="002F43D1" w:rsidRDefault="005302CC" w:rsidP="005302CC">
      <w:pPr>
        <w:tabs>
          <w:tab w:val="left" w:pos="1440"/>
        </w:tabs>
        <w:spacing w:after="200" w:line="276" w:lineRule="auto"/>
        <w:jc w:val="both"/>
        <w:rPr>
          <w:rFonts w:asciiTheme="majorBidi" w:hAnsiTheme="majorBidi" w:cstheme="majorBidi"/>
          <w:b/>
          <w:lang w:val="sq-AL"/>
        </w:rPr>
      </w:pPr>
    </w:p>
    <w:p w:rsidR="007D6BEF" w:rsidRDefault="00B26B87" w:rsidP="007D6BEF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>Për këtë institucion, situata në lidhje me ndrysh</w:t>
      </w:r>
      <w:r>
        <w:rPr>
          <w:rFonts w:asciiTheme="majorBidi" w:hAnsiTheme="majorBidi" w:cstheme="majorBidi"/>
          <w:bCs/>
          <w:color w:val="000000" w:themeColor="text1"/>
          <w:lang w:val="sq-AL"/>
        </w:rPr>
        <w:t xml:space="preserve">imet e buxhetit gjatë </w:t>
      </w:r>
      <w:r w:rsidR="003441DC">
        <w:rPr>
          <w:rFonts w:asciiTheme="majorBidi" w:hAnsiTheme="majorBidi" w:cstheme="majorBidi"/>
          <w:bCs/>
          <w:color w:val="000000" w:themeColor="text1"/>
          <w:lang w:val="sq-AL"/>
        </w:rPr>
        <w:t xml:space="preserve"> </w:t>
      </w:r>
      <w:r w:rsidR="007D6BEF">
        <w:rPr>
          <w:rFonts w:asciiTheme="majorBidi" w:hAnsiTheme="majorBidi" w:cstheme="majorBidi"/>
          <w:bCs/>
          <w:color w:val="000000" w:themeColor="text1"/>
          <w:lang w:val="sq-AL"/>
        </w:rPr>
        <w:t>4 mujorit të parë të vitit 2023</w:t>
      </w: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 xml:space="preserve">, duke u nisur nga buxheti fillestar sipas ligjit </w:t>
      </w:r>
      <w:r w:rsidR="007D6BEF" w:rsidRPr="001C0DC7">
        <w:t xml:space="preserve">nr. </w:t>
      </w:r>
      <w:proofErr w:type="gramStart"/>
      <w:r w:rsidR="007D6BEF" w:rsidRPr="001C0DC7">
        <w:t>84/2022, “</w:t>
      </w:r>
      <w:proofErr w:type="spellStart"/>
      <w:r w:rsidR="007D6BEF" w:rsidRPr="001C0DC7">
        <w:t>Për</w:t>
      </w:r>
      <w:proofErr w:type="spellEnd"/>
      <w:r w:rsidR="007D6BEF" w:rsidRPr="001C0DC7">
        <w:t xml:space="preserve"> </w:t>
      </w:r>
      <w:proofErr w:type="spellStart"/>
      <w:r w:rsidR="007D6BEF" w:rsidRPr="001C0DC7">
        <w:t>buxhetin</w:t>
      </w:r>
      <w:proofErr w:type="spellEnd"/>
      <w:r w:rsidR="007D6BEF" w:rsidRPr="001C0DC7">
        <w:t xml:space="preserve"> e </w:t>
      </w:r>
      <w:proofErr w:type="spellStart"/>
      <w:r w:rsidR="007D6BEF" w:rsidRPr="001C0DC7">
        <w:t>vitit</w:t>
      </w:r>
      <w:proofErr w:type="spellEnd"/>
      <w:r w:rsidR="007D6BEF" w:rsidRPr="001C0DC7">
        <w:t xml:space="preserve"> 2023”</w:t>
      </w:r>
      <w:r w:rsidRPr="00DF1E52">
        <w:rPr>
          <w:rFonts w:asciiTheme="majorBidi" w:hAnsiTheme="majorBidi" w:cstheme="majorBidi"/>
          <w:color w:val="000000" w:themeColor="text1"/>
          <w:lang w:val="sq-AL"/>
        </w:rPr>
        <w:t xml:space="preserve">, </w:t>
      </w:r>
      <w:r w:rsidRPr="003C2A69">
        <w:rPr>
          <w:rFonts w:asciiTheme="majorBidi" w:hAnsiTheme="majorBidi" w:cstheme="majorBidi"/>
          <w:color w:val="000000" w:themeColor="text1"/>
          <w:lang w:val="sq-AL"/>
        </w:rPr>
        <w:t>ka ardhur si pasojë</w:t>
      </w:r>
      <w:r w:rsidR="00572175">
        <w:rPr>
          <w:rFonts w:asciiTheme="majorBidi" w:hAnsiTheme="majorBidi" w:cstheme="majorBidi"/>
          <w:color w:val="000000" w:themeColor="text1"/>
          <w:lang w:val="sq-AL"/>
        </w:rPr>
        <w:t xml:space="preserve"> e</w:t>
      </w:r>
      <w:r w:rsidRPr="003C2A69">
        <w:rPr>
          <w:rFonts w:asciiTheme="majorBidi" w:hAnsiTheme="majorBidi" w:cstheme="majorBidi"/>
          <w:color w:val="000000" w:themeColor="text1"/>
          <w:lang w:val="sq-AL"/>
        </w:rPr>
        <w:t xml:space="preserve"> fondeve akorduara si f</w:t>
      </w:r>
      <w:r w:rsidR="007D6BEF">
        <w:rPr>
          <w:rFonts w:asciiTheme="majorBidi" w:hAnsiTheme="majorBidi" w:cstheme="majorBidi"/>
          <w:color w:val="000000" w:themeColor="text1"/>
          <w:lang w:val="sq-AL"/>
        </w:rPr>
        <w:t>onde shtesë nga Fondi i veçantë.</w:t>
      </w:r>
      <w:proofErr w:type="gramEnd"/>
    </w:p>
    <w:p w:rsidR="007D6BEF" w:rsidRDefault="007D6BEF" w:rsidP="007D6BEF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color w:val="000000" w:themeColor="text1"/>
          <w:lang w:val="sq-AL"/>
        </w:rPr>
      </w:pPr>
    </w:p>
    <w:p w:rsidR="00B26B87" w:rsidRPr="007D6BEF" w:rsidRDefault="00D06512" w:rsidP="007D6BEF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/>
          <w:lang w:val="sq-AL"/>
        </w:rPr>
      </w:pPr>
      <w:r w:rsidRPr="002F43D1">
        <w:rPr>
          <w:rFonts w:asciiTheme="majorBidi" w:hAnsiTheme="majorBidi" w:cstheme="majorBidi"/>
          <w:b/>
          <w:lang w:val="sq-AL"/>
        </w:rPr>
        <w:lastRenderedPageBreak/>
        <w:t>Krahasimi i të dhënave faktike, të raportit të Institu</w:t>
      </w:r>
      <w:r w:rsidR="00B26B87">
        <w:rPr>
          <w:rFonts w:asciiTheme="majorBidi" w:hAnsiTheme="majorBidi" w:cstheme="majorBidi"/>
          <w:b/>
          <w:lang w:val="sq-AL"/>
        </w:rPr>
        <w:t xml:space="preserve">cionit me të dhënat e thesarit, </w:t>
      </w:r>
      <w:r w:rsidR="00B26B87" w:rsidRPr="007D6BEF">
        <w:rPr>
          <w:rFonts w:asciiTheme="majorBidi" w:hAnsiTheme="majorBidi" w:cstheme="majorBidi"/>
          <w:b/>
          <w:lang w:val="sq-AL"/>
        </w:rPr>
        <w:t>për të njëjtën periudhë raportuese, në mijë lekë</w:t>
      </w:r>
    </w:p>
    <w:p w:rsidR="00187AC8" w:rsidRPr="00B26B87" w:rsidRDefault="00187AC8" w:rsidP="00B26B87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/>
          <w:lang w:val="sq-AL"/>
        </w:rPr>
      </w:pPr>
    </w:p>
    <w:tbl>
      <w:tblPr>
        <w:tblpPr w:leftFromText="180" w:rightFromText="180" w:vertAnchor="text" w:horzAnchor="margin" w:tblpXSpec="center" w:tblpY="-9"/>
        <w:tblW w:w="10301" w:type="dxa"/>
        <w:tblLook w:val="04A0" w:firstRow="1" w:lastRow="0" w:firstColumn="1" w:lastColumn="0" w:noHBand="0" w:noVBand="1"/>
      </w:tblPr>
      <w:tblGrid>
        <w:gridCol w:w="3820"/>
        <w:gridCol w:w="1195"/>
        <w:gridCol w:w="876"/>
        <w:gridCol w:w="1049"/>
        <w:gridCol w:w="1195"/>
        <w:gridCol w:w="683"/>
        <w:gridCol w:w="1483"/>
      </w:tblGrid>
      <w:tr w:rsidR="00187AC8" w:rsidRPr="00187AC8" w:rsidTr="003441DC">
        <w:trPr>
          <w:trHeight w:val="315"/>
        </w:trPr>
        <w:tc>
          <w:tcPr>
            <w:tcW w:w="3820" w:type="dxa"/>
            <w:vMerge w:val="restart"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87AC8">
              <w:rPr>
                <w:b/>
                <w:bCs/>
                <w:color w:val="000000"/>
                <w:sz w:val="22"/>
                <w:szCs w:val="22"/>
              </w:rPr>
              <w:t>Programi</w:t>
            </w:r>
            <w:proofErr w:type="spellEnd"/>
          </w:p>
        </w:tc>
        <w:tc>
          <w:tcPr>
            <w:tcW w:w="3120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87AC8">
              <w:rPr>
                <w:b/>
                <w:bCs/>
                <w:color w:val="000000"/>
                <w:sz w:val="20"/>
                <w:szCs w:val="20"/>
              </w:rPr>
              <w:t>Shpenzime</w:t>
            </w:r>
            <w:proofErr w:type="spellEnd"/>
            <w:r w:rsidRPr="00187AC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7AC8">
              <w:rPr>
                <w:b/>
                <w:bCs/>
                <w:color w:val="000000"/>
                <w:sz w:val="20"/>
                <w:szCs w:val="20"/>
              </w:rPr>
              <w:t>korente</w:t>
            </w:r>
            <w:proofErr w:type="spellEnd"/>
          </w:p>
        </w:tc>
        <w:tc>
          <w:tcPr>
            <w:tcW w:w="3361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000000"/>
            </w:tcBorders>
            <w:shd w:val="clear" w:color="000000" w:fill="DAEEF3"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87AC8">
              <w:rPr>
                <w:b/>
                <w:bCs/>
                <w:color w:val="000000"/>
                <w:sz w:val="20"/>
                <w:szCs w:val="20"/>
              </w:rPr>
              <w:t>Shpenzime</w:t>
            </w:r>
            <w:proofErr w:type="spellEnd"/>
            <w:r w:rsidRPr="00187AC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7AC8">
              <w:rPr>
                <w:b/>
                <w:bCs/>
                <w:color w:val="000000"/>
                <w:sz w:val="20"/>
                <w:szCs w:val="20"/>
              </w:rPr>
              <w:t>Kapitale</w:t>
            </w:r>
            <w:proofErr w:type="spellEnd"/>
          </w:p>
        </w:tc>
      </w:tr>
      <w:tr w:rsidR="00187AC8" w:rsidRPr="00187AC8" w:rsidTr="003441DC">
        <w:trPr>
          <w:trHeight w:val="510"/>
        </w:trPr>
        <w:tc>
          <w:tcPr>
            <w:tcW w:w="3820" w:type="dxa"/>
            <w:vMerge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187AC8" w:rsidRPr="00187AC8" w:rsidRDefault="00187AC8" w:rsidP="00187AC8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87AC8">
              <w:rPr>
                <w:b/>
                <w:bCs/>
                <w:color w:val="000000"/>
                <w:sz w:val="20"/>
                <w:szCs w:val="20"/>
              </w:rPr>
              <w:t>Institucioni</w:t>
            </w:r>
            <w:proofErr w:type="spellEnd"/>
          </w:p>
        </w:tc>
        <w:tc>
          <w:tcPr>
            <w:tcW w:w="8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7AC8">
              <w:rPr>
                <w:b/>
                <w:bCs/>
                <w:color w:val="000000"/>
                <w:sz w:val="20"/>
                <w:szCs w:val="20"/>
              </w:rPr>
              <w:t>SIFQ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87AC8">
              <w:rPr>
                <w:b/>
                <w:bCs/>
                <w:color w:val="000000"/>
                <w:sz w:val="20"/>
                <w:szCs w:val="20"/>
              </w:rPr>
              <w:t>Diferenca</w:t>
            </w:r>
            <w:proofErr w:type="spellEnd"/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87AC8">
              <w:rPr>
                <w:b/>
                <w:bCs/>
                <w:color w:val="000000"/>
                <w:sz w:val="20"/>
                <w:szCs w:val="20"/>
              </w:rPr>
              <w:t>Institucioni</w:t>
            </w:r>
            <w:proofErr w:type="spellEnd"/>
          </w:p>
        </w:tc>
        <w:tc>
          <w:tcPr>
            <w:tcW w:w="6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7AC8">
              <w:rPr>
                <w:b/>
                <w:bCs/>
                <w:color w:val="000000"/>
                <w:sz w:val="20"/>
                <w:szCs w:val="20"/>
              </w:rPr>
              <w:t>SIFQ</w:t>
            </w:r>
          </w:p>
        </w:tc>
        <w:tc>
          <w:tcPr>
            <w:tcW w:w="1483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87AC8">
              <w:rPr>
                <w:b/>
                <w:bCs/>
                <w:color w:val="000000"/>
                <w:sz w:val="20"/>
                <w:szCs w:val="20"/>
              </w:rPr>
              <w:t>Diferenca</w:t>
            </w:r>
            <w:proofErr w:type="spellEnd"/>
          </w:p>
        </w:tc>
      </w:tr>
      <w:tr w:rsidR="00187AC8" w:rsidRPr="00187AC8" w:rsidTr="003441DC">
        <w:trPr>
          <w:trHeight w:val="315"/>
        </w:trPr>
        <w:tc>
          <w:tcPr>
            <w:tcW w:w="38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color w:val="000000"/>
              </w:rPr>
            </w:pPr>
            <w:proofErr w:type="spellStart"/>
            <w:r w:rsidRPr="00187AC8">
              <w:rPr>
                <w:color w:val="000000"/>
              </w:rPr>
              <w:t>Veprimtaria</w:t>
            </w:r>
            <w:proofErr w:type="spellEnd"/>
            <w:r w:rsidRPr="00187AC8">
              <w:rPr>
                <w:color w:val="000000"/>
              </w:rPr>
              <w:t xml:space="preserve"> e </w:t>
            </w:r>
            <w:proofErr w:type="spellStart"/>
            <w:r w:rsidRPr="00187AC8">
              <w:rPr>
                <w:color w:val="000000"/>
              </w:rPr>
              <w:t>komisionerit</w:t>
            </w:r>
            <w:proofErr w:type="spellEnd"/>
            <w:r w:rsidRPr="00187AC8">
              <w:rPr>
                <w:color w:val="000000"/>
              </w:rPr>
              <w:t xml:space="preserve"> </w:t>
            </w:r>
            <w:proofErr w:type="spellStart"/>
            <w:r w:rsidRPr="00187AC8">
              <w:rPr>
                <w:color w:val="000000"/>
              </w:rPr>
              <w:t>publik</w:t>
            </w:r>
            <w:proofErr w:type="spellEnd"/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187AC8" w:rsidRPr="00187AC8" w:rsidRDefault="007D6BEF" w:rsidP="003441D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28,696</w:t>
            </w:r>
          </w:p>
        </w:tc>
        <w:tc>
          <w:tcPr>
            <w:tcW w:w="87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187AC8" w:rsidRPr="00187AC8" w:rsidRDefault="007D6BEF" w:rsidP="003441D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28,696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87AC8" w:rsidRPr="00187AC8" w:rsidRDefault="00187AC8" w:rsidP="003441DC">
            <w:pPr>
              <w:jc w:val="center"/>
              <w:rPr>
                <w:color w:val="000000"/>
                <w:sz w:val="22"/>
                <w:szCs w:val="22"/>
              </w:rPr>
            </w:pPr>
            <w:r w:rsidRPr="00187AC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187AC8" w:rsidRPr="00187AC8" w:rsidRDefault="007D6BEF" w:rsidP="003441D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187AC8" w:rsidRPr="00187AC8" w:rsidRDefault="007D6BEF" w:rsidP="003441D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187AC8" w:rsidRPr="00187AC8" w:rsidRDefault="00187AC8" w:rsidP="003441DC">
            <w:pPr>
              <w:jc w:val="center"/>
              <w:rPr>
                <w:color w:val="000000"/>
                <w:sz w:val="22"/>
                <w:szCs w:val="22"/>
              </w:rPr>
            </w:pPr>
            <w:r w:rsidRPr="00187AC8">
              <w:rPr>
                <w:color w:val="000000"/>
                <w:sz w:val="22"/>
                <w:szCs w:val="22"/>
              </w:rPr>
              <w:t>0</w:t>
            </w:r>
          </w:p>
        </w:tc>
      </w:tr>
      <w:tr w:rsidR="007D6BEF" w:rsidRPr="00187AC8" w:rsidTr="003441DC">
        <w:trPr>
          <w:trHeight w:val="315"/>
        </w:trPr>
        <w:tc>
          <w:tcPr>
            <w:tcW w:w="3820" w:type="dxa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7D6BEF" w:rsidRPr="00187AC8" w:rsidRDefault="007D6BEF" w:rsidP="005E572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87AC8">
              <w:rPr>
                <w:b/>
                <w:bCs/>
                <w:color w:val="000000"/>
                <w:sz w:val="22"/>
                <w:szCs w:val="22"/>
              </w:rPr>
              <w:t>Totali</w:t>
            </w:r>
            <w:proofErr w:type="spellEnd"/>
          </w:p>
        </w:tc>
        <w:tc>
          <w:tcPr>
            <w:tcW w:w="119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</w:tcPr>
          <w:p w:rsidR="007D6BEF" w:rsidRPr="007D6BEF" w:rsidRDefault="007D6BEF" w:rsidP="008D7D95">
            <w:pPr>
              <w:rPr>
                <w:b/>
              </w:rPr>
            </w:pPr>
            <w:r w:rsidRPr="007D6BEF">
              <w:rPr>
                <w:b/>
              </w:rPr>
              <w:t>28,696</w:t>
            </w:r>
          </w:p>
        </w:tc>
        <w:tc>
          <w:tcPr>
            <w:tcW w:w="876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</w:tcPr>
          <w:p w:rsidR="007D6BEF" w:rsidRPr="007D6BEF" w:rsidRDefault="007D6BEF" w:rsidP="008D7D95">
            <w:pPr>
              <w:rPr>
                <w:b/>
              </w:rPr>
            </w:pPr>
            <w:r w:rsidRPr="007D6BEF">
              <w:rPr>
                <w:b/>
              </w:rPr>
              <w:t>28,696</w:t>
            </w:r>
          </w:p>
        </w:tc>
        <w:tc>
          <w:tcPr>
            <w:tcW w:w="1049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7D6BEF" w:rsidRPr="003441DC" w:rsidRDefault="007D6BEF" w:rsidP="003441D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441DC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</w:tcPr>
          <w:p w:rsidR="007D6BEF" w:rsidRPr="003441DC" w:rsidRDefault="007D6BEF" w:rsidP="003441D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</w:tcPr>
          <w:p w:rsidR="007D6BEF" w:rsidRPr="003441DC" w:rsidRDefault="007D6BEF" w:rsidP="003441D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noWrap/>
            <w:vAlign w:val="center"/>
            <w:hideMark/>
          </w:tcPr>
          <w:p w:rsidR="007D6BEF" w:rsidRPr="003441DC" w:rsidRDefault="007D6BEF" w:rsidP="003441D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441DC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</w:tbl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203C09">
        <w:rPr>
          <w:rFonts w:asciiTheme="majorBidi" w:hAnsiTheme="majorBidi" w:cstheme="majorBidi"/>
          <w:bCs/>
          <w:lang w:val="sq-AL"/>
        </w:rPr>
        <w:t>Siç shikohet nga tabela, nuk ka mospërputhje të të dhënave faktike të raportuara nga institucioni me të d</w:t>
      </w:r>
      <w:r w:rsidR="00572175">
        <w:rPr>
          <w:rFonts w:asciiTheme="majorBidi" w:hAnsiTheme="majorBidi" w:cstheme="majorBidi"/>
          <w:bCs/>
          <w:lang w:val="sq-AL"/>
        </w:rPr>
        <w:t>hënat faktike të siguruara nga</w:t>
      </w:r>
      <w:r w:rsidRPr="00203C09">
        <w:rPr>
          <w:rFonts w:asciiTheme="majorBidi" w:hAnsiTheme="majorBidi" w:cstheme="majorBidi"/>
          <w:bCs/>
          <w:lang w:val="sq-AL"/>
        </w:rPr>
        <w:t xml:space="preserve"> Sistemi Informatik Financiar i Qeverisë si për shpenzimet korente edhe për ato kapitale. </w:t>
      </w: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  <w:r w:rsidRPr="00203C09">
        <w:rPr>
          <w:b/>
          <w:bCs/>
          <w:lang w:val="sq-AL"/>
        </w:rPr>
        <w:t>Programi “</w:t>
      </w:r>
      <w:r w:rsidRPr="00EB1E50">
        <w:rPr>
          <w:b/>
          <w:bCs/>
          <w:lang w:val="sq-AL"/>
        </w:rPr>
        <w:t>Veprimtaria e komisionerit publik</w:t>
      </w:r>
      <w:r w:rsidRPr="00203C09">
        <w:rPr>
          <w:b/>
          <w:bCs/>
          <w:lang w:val="sq-AL"/>
        </w:rPr>
        <w:t>”</w:t>
      </w:r>
      <w:r w:rsidRPr="00203C09">
        <w:rPr>
          <w:bCs/>
          <w:lang w:val="sq-AL"/>
        </w:rPr>
        <w:t xml:space="preserve"> e KP ka përcaktuar qëllimin:</w:t>
      </w: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i/>
          <w:lang w:val="sq-AL"/>
        </w:rPr>
      </w:pPr>
      <w:r w:rsidRPr="00203C09">
        <w:rPr>
          <w:rFonts w:asciiTheme="majorBidi" w:hAnsiTheme="majorBidi" w:cstheme="majorBidi"/>
          <w:i/>
          <w:lang w:val="sq-AL"/>
        </w:rPr>
        <w:t>“Procesi i rivlerësimit të gjyqtarëve dhe prokurorëve në Republikën e Shqipërisë ka për qëllim garantimin e funksionim</w:t>
      </w:r>
      <w:r w:rsidR="00B26B87">
        <w:rPr>
          <w:rFonts w:asciiTheme="majorBidi" w:hAnsiTheme="majorBidi" w:cstheme="majorBidi"/>
          <w:i/>
          <w:lang w:val="sq-AL"/>
        </w:rPr>
        <w:t>it të shtetit të së drejtës, pav</w:t>
      </w:r>
      <w:r w:rsidRPr="00203C09">
        <w:rPr>
          <w:rFonts w:asciiTheme="majorBidi" w:hAnsiTheme="majorBidi" w:cstheme="majorBidi"/>
          <w:i/>
          <w:lang w:val="sq-AL"/>
        </w:rPr>
        <w:t xml:space="preserve">arësinë e sistemit të drejtësisë si dhe rikthimin e besimit të publikut tek institucionet e këtij sistemi”. </w:t>
      </w: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203C09">
        <w:rPr>
          <w:rFonts w:asciiTheme="majorBidi" w:hAnsiTheme="majorBidi" w:cstheme="majorBidi"/>
          <w:lang w:val="sq-AL"/>
        </w:rPr>
        <w:t xml:space="preserve">Për arritjen e këtij qëllimi është përcaktuar objektivi: </w:t>
      </w: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i/>
          <w:lang w:val="sq-AL"/>
        </w:rPr>
      </w:pPr>
      <w:r w:rsidRPr="00203C09">
        <w:rPr>
          <w:rFonts w:asciiTheme="majorBidi" w:hAnsiTheme="majorBidi" w:cstheme="majorBidi"/>
          <w:i/>
          <w:lang w:val="sq-AL"/>
        </w:rPr>
        <w:t>“Mbrojtja e interesit publik gjatë kryerjes së procesit të rivlerësimit, respektimi i parimit të paanësisë dhe pavarësisë, procesit të rregullt ligjor, transparencës dhe frymës së bashkëpunimit n</w:t>
      </w:r>
      <w:r w:rsidR="00B50F46">
        <w:rPr>
          <w:rFonts w:asciiTheme="majorBidi" w:hAnsiTheme="majorBidi" w:cstheme="majorBidi"/>
          <w:i/>
          <w:lang w:val="sq-AL"/>
        </w:rPr>
        <w:t>dërmjet dy</w:t>
      </w:r>
      <w:r w:rsidRPr="00203C09">
        <w:rPr>
          <w:rFonts w:asciiTheme="majorBidi" w:hAnsiTheme="majorBidi" w:cstheme="majorBidi"/>
          <w:i/>
          <w:lang w:val="sq-AL"/>
        </w:rPr>
        <w:t xml:space="preserve"> komisionerëve publikë, ONM dhe institucioneve të tjera”</w:t>
      </w: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i/>
          <w:lang w:val="sq-AL"/>
        </w:rPr>
      </w:pP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203C09">
        <w:rPr>
          <w:rFonts w:asciiTheme="majorBidi" w:hAnsiTheme="majorBidi" w:cstheme="majorBidi"/>
          <w:lang w:val="sq-AL"/>
        </w:rPr>
        <w:t xml:space="preserve">Sipas relacionit dhe tabelave të paraqitura nga Komisionerët Publikë, produkti i këtij institucioni </w:t>
      </w:r>
      <w:r w:rsidRPr="00203C09">
        <w:rPr>
          <w:rFonts w:asciiTheme="majorBidi" w:hAnsiTheme="majorBidi" w:cstheme="majorBidi"/>
          <w:i/>
          <w:lang w:val="sq-AL"/>
        </w:rPr>
        <w:t>“Çështje të njoftuara nga KPK dhe shqyrtuar nga KP brenda afateve ligjore”</w:t>
      </w:r>
      <w:r w:rsidRPr="00203C09">
        <w:rPr>
          <w:rFonts w:asciiTheme="majorBidi" w:hAnsiTheme="majorBidi" w:cstheme="majorBidi"/>
          <w:lang w:val="sq-AL"/>
        </w:rPr>
        <w:t xml:space="preserve"> nga 1</w:t>
      </w:r>
      <w:r w:rsidR="007D6BEF">
        <w:rPr>
          <w:rFonts w:asciiTheme="majorBidi" w:hAnsiTheme="majorBidi" w:cstheme="majorBidi"/>
          <w:lang w:val="sq-AL"/>
        </w:rPr>
        <w:t>3</w:t>
      </w:r>
      <w:r w:rsidR="00A374C4">
        <w:rPr>
          <w:rFonts w:asciiTheme="majorBidi" w:hAnsiTheme="majorBidi" w:cstheme="majorBidi"/>
          <w:lang w:val="sq-AL"/>
        </w:rPr>
        <w:t>0</w:t>
      </w:r>
      <w:r w:rsidRPr="00203C09">
        <w:rPr>
          <w:rFonts w:asciiTheme="majorBidi" w:hAnsiTheme="majorBidi" w:cstheme="majorBidi"/>
          <w:lang w:val="sq-AL"/>
        </w:rPr>
        <w:t xml:space="preserve"> të planifikuara për vitin 20</w:t>
      </w:r>
      <w:r w:rsidR="00B26B87">
        <w:rPr>
          <w:rFonts w:asciiTheme="majorBidi" w:hAnsiTheme="majorBidi" w:cstheme="majorBidi"/>
          <w:lang w:val="sq-AL"/>
        </w:rPr>
        <w:t>2</w:t>
      </w:r>
      <w:r w:rsidR="007D6BEF">
        <w:rPr>
          <w:rFonts w:asciiTheme="majorBidi" w:hAnsiTheme="majorBidi" w:cstheme="majorBidi"/>
          <w:lang w:val="sq-AL"/>
        </w:rPr>
        <w:t>3</w:t>
      </w:r>
      <w:r w:rsidR="00B26B87">
        <w:rPr>
          <w:rFonts w:asciiTheme="majorBidi" w:hAnsiTheme="majorBidi" w:cstheme="majorBidi"/>
          <w:lang w:val="sq-AL"/>
        </w:rPr>
        <w:t xml:space="preserve">, </w:t>
      </w:r>
      <w:r w:rsidRPr="00203C09">
        <w:rPr>
          <w:rFonts w:asciiTheme="majorBidi" w:hAnsiTheme="majorBidi" w:cstheme="majorBidi"/>
          <w:lang w:val="sq-AL"/>
        </w:rPr>
        <w:t>janë realizuar në sasi</w:t>
      </w:r>
      <w:r w:rsidR="003441DC">
        <w:rPr>
          <w:rFonts w:asciiTheme="majorBidi" w:hAnsiTheme="majorBidi" w:cstheme="majorBidi"/>
          <w:lang w:val="sq-AL"/>
        </w:rPr>
        <w:t xml:space="preserve"> </w:t>
      </w:r>
      <w:r w:rsidR="007D6BEF">
        <w:rPr>
          <w:rFonts w:asciiTheme="majorBidi" w:hAnsiTheme="majorBidi" w:cstheme="majorBidi"/>
          <w:lang w:val="sq-AL"/>
        </w:rPr>
        <w:t>50</w:t>
      </w:r>
      <w:r w:rsidR="00137F81">
        <w:rPr>
          <w:rFonts w:asciiTheme="majorBidi" w:hAnsiTheme="majorBidi" w:cstheme="majorBidi"/>
          <w:lang w:val="sq-AL"/>
        </w:rPr>
        <w:t xml:space="preserve"> </w:t>
      </w:r>
      <w:r w:rsidR="003441DC">
        <w:rPr>
          <w:rFonts w:asciiTheme="majorBidi" w:hAnsiTheme="majorBidi" w:cstheme="majorBidi"/>
          <w:lang w:val="sq-AL"/>
        </w:rPr>
        <w:t>çështje, shoq</w:t>
      </w:r>
      <w:r w:rsidR="00987B24">
        <w:rPr>
          <w:rFonts w:asciiTheme="majorBidi" w:hAnsiTheme="majorBidi" w:cstheme="majorBidi"/>
          <w:lang w:val="sq-AL"/>
        </w:rPr>
        <w:t>ë</w:t>
      </w:r>
      <w:r w:rsidR="003441DC">
        <w:rPr>
          <w:rFonts w:asciiTheme="majorBidi" w:hAnsiTheme="majorBidi" w:cstheme="majorBidi"/>
          <w:lang w:val="sq-AL"/>
        </w:rPr>
        <w:t>ruar me nj</w:t>
      </w:r>
      <w:r w:rsidR="00987B24">
        <w:rPr>
          <w:rFonts w:asciiTheme="majorBidi" w:hAnsiTheme="majorBidi" w:cstheme="majorBidi"/>
          <w:lang w:val="sq-AL"/>
        </w:rPr>
        <w:t>ë</w:t>
      </w:r>
      <w:r w:rsidR="003441DC">
        <w:rPr>
          <w:rFonts w:asciiTheme="majorBidi" w:hAnsiTheme="majorBidi" w:cstheme="majorBidi"/>
          <w:lang w:val="sq-AL"/>
        </w:rPr>
        <w:t xml:space="preserve"> kosto prej </w:t>
      </w:r>
      <w:r w:rsidR="007D6BEF">
        <w:rPr>
          <w:rFonts w:asciiTheme="majorBidi" w:hAnsiTheme="majorBidi" w:cstheme="majorBidi"/>
          <w:lang w:val="sq-AL"/>
        </w:rPr>
        <w:t>29</w:t>
      </w:r>
      <w:r w:rsidR="003441DC">
        <w:rPr>
          <w:rFonts w:asciiTheme="majorBidi" w:hAnsiTheme="majorBidi" w:cstheme="majorBidi"/>
          <w:lang w:val="sq-AL"/>
        </w:rPr>
        <w:t xml:space="preserve"> milion</w:t>
      </w:r>
      <w:r w:rsidR="00987B24">
        <w:rPr>
          <w:rFonts w:asciiTheme="majorBidi" w:hAnsiTheme="majorBidi" w:cstheme="majorBidi"/>
          <w:lang w:val="sq-AL"/>
        </w:rPr>
        <w:t>ë</w:t>
      </w:r>
      <w:r w:rsidR="003441DC">
        <w:rPr>
          <w:rFonts w:asciiTheme="majorBidi" w:hAnsiTheme="majorBidi" w:cstheme="majorBidi"/>
          <w:lang w:val="sq-AL"/>
        </w:rPr>
        <w:t xml:space="preserve"> lek</w:t>
      </w:r>
      <w:r w:rsidR="00987B24">
        <w:rPr>
          <w:rFonts w:asciiTheme="majorBidi" w:hAnsiTheme="majorBidi" w:cstheme="majorBidi"/>
          <w:lang w:val="sq-AL"/>
        </w:rPr>
        <w:t>ë</w:t>
      </w:r>
      <w:r w:rsidR="007D6BEF">
        <w:rPr>
          <w:rFonts w:asciiTheme="majorBidi" w:hAnsiTheme="majorBidi" w:cstheme="majorBidi"/>
          <w:lang w:val="sq-AL"/>
        </w:rPr>
        <w:t>, për 4 mujorin  e parë të vitit 2023.</w:t>
      </w: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lang w:val="sq-AL"/>
        </w:rPr>
      </w:pPr>
    </w:p>
    <w:p w:rsidR="00FC15E0" w:rsidRDefault="00FC15E0">
      <w:pPr>
        <w:spacing w:after="200" w:line="276" w:lineRule="auto"/>
        <w:rPr>
          <w:rFonts w:asciiTheme="majorBidi" w:hAnsiTheme="majorBidi" w:cstheme="majorBidi"/>
          <w:b/>
          <w:lang w:val="sq-AL"/>
        </w:rPr>
      </w:pPr>
      <w:r>
        <w:rPr>
          <w:rFonts w:asciiTheme="majorBidi" w:hAnsiTheme="majorBidi" w:cstheme="majorBidi"/>
          <w:b/>
          <w:lang w:val="sq-AL"/>
        </w:rPr>
        <w:br w:type="page"/>
      </w:r>
    </w:p>
    <w:p w:rsidR="00D06512" w:rsidRPr="00203C09" w:rsidRDefault="00D06512" w:rsidP="006941E3">
      <w:pPr>
        <w:numPr>
          <w:ilvl w:val="0"/>
          <w:numId w:val="3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203C09">
        <w:rPr>
          <w:rFonts w:asciiTheme="majorBidi" w:hAnsiTheme="majorBidi" w:cstheme="majorBidi"/>
          <w:b/>
          <w:lang w:val="sq-AL"/>
        </w:rPr>
        <w:lastRenderedPageBreak/>
        <w:t xml:space="preserve">Komente dhe rekomandime </w:t>
      </w:r>
    </w:p>
    <w:p w:rsidR="00D06512" w:rsidRPr="00203C09" w:rsidRDefault="00D06512" w:rsidP="00D06512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203C09">
        <w:rPr>
          <w:bCs/>
          <w:sz w:val="24"/>
          <w:szCs w:val="24"/>
          <w:lang w:val="sq-AL"/>
        </w:rPr>
        <w:t>Theksojmë se paraqitja</w:t>
      </w:r>
      <w:r w:rsidRPr="00203C09">
        <w:rPr>
          <w:rFonts w:asciiTheme="majorBidi" w:hAnsiTheme="majorBidi" w:cstheme="majorBidi"/>
          <w:bCs/>
          <w:sz w:val="24"/>
          <w:szCs w:val="24"/>
          <w:lang w:val="sq-AL"/>
        </w:rPr>
        <w:t xml:space="preserve"> e </w:t>
      </w:r>
      <w:r w:rsidRPr="00203C09">
        <w:rPr>
          <w:bCs/>
          <w:sz w:val="24"/>
          <w:szCs w:val="24"/>
          <w:lang w:val="sq-AL"/>
        </w:rPr>
        <w:t>informacionit</w:t>
      </w:r>
      <w:r w:rsidRPr="00203C09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r w:rsidRPr="00203C09">
        <w:rPr>
          <w:bCs/>
          <w:sz w:val="24"/>
          <w:szCs w:val="24"/>
          <w:lang w:val="sq-AL"/>
        </w:rPr>
        <w:t xml:space="preserve">si dhe të dhënat e raportuara në raportin e monitorimit </w:t>
      </w:r>
      <w:r w:rsidRPr="00203C09">
        <w:rPr>
          <w:rFonts w:asciiTheme="majorBidi" w:hAnsiTheme="majorBidi" w:cstheme="majorBidi"/>
          <w:bCs/>
          <w:sz w:val="24"/>
          <w:szCs w:val="24"/>
          <w:lang w:val="sq-AL"/>
        </w:rPr>
        <w:t>duhet të jetë në përputhje me përcaktimet e bëra në Udhëzimin nr. 22, datë 17.11.2016 “Për procedurat standarde të monitorimit të buxhetit në njësitë e Qeverisjes Qendrore”, specifikisht</w:t>
      </w:r>
      <w:r w:rsidRPr="00203C09">
        <w:rPr>
          <w:bCs/>
          <w:sz w:val="24"/>
          <w:szCs w:val="24"/>
          <w:lang w:val="sq-AL"/>
        </w:rPr>
        <w:t xml:space="preserve"> sipas formateve të përcaktuara në paragrafin 49, të  këtij udhëzimi. </w:t>
      </w:r>
      <w:r w:rsidRPr="00203C09">
        <w:rPr>
          <w:rFonts w:asciiTheme="majorBidi" w:hAnsiTheme="majorBidi" w:cstheme="majorBidi"/>
          <w:bCs/>
          <w:sz w:val="24"/>
          <w:szCs w:val="24"/>
          <w:lang w:val="sq-AL"/>
        </w:rPr>
        <w:t xml:space="preserve">Vërejmë që të dhënat e raportuara në raportin e monitorimit të KP, janë sipas formateve të përcaktuara në këtë udhëzim në anekset përkatëse, konkretisht Aneksi nr 1, Aneksi nr 2, Aneksi nr 3, Aneksi nr 4 dhe Aneksi nr 5. </w:t>
      </w:r>
    </w:p>
    <w:p w:rsidR="00D06512" w:rsidRPr="00203C09" w:rsidRDefault="00D06512" w:rsidP="00D06512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:rsidR="00D06512" w:rsidRPr="00203C09" w:rsidRDefault="00D06512" w:rsidP="00D06512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203C09">
        <w:rPr>
          <w:rFonts w:asciiTheme="majorBidi" w:hAnsiTheme="majorBidi" w:cstheme="majorBidi"/>
          <w:bCs/>
          <w:sz w:val="24"/>
          <w:szCs w:val="24"/>
          <w:lang w:val="sq-AL"/>
        </w:rPr>
        <w:t>Për shpenzimet buxhetore paraqitja e tyre duhet të bëhet sipas anekseve nr. 1 “Raporti i shpenzimeve sipas Programeve” dhe aneksi 2 “Raporti i shpenzimeve të Programit sipas Artikujve buxhetorë”. Këto të dhëna duhet të shoqërohen me një analizë të lidhur me të gjithë faktorët që kanë ndikuar në nivelin e realizimit të tyre. Sa i përket kësaj pjese raporti i paraqitur nga KP është i saktë.</w:t>
      </w: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D06512" w:rsidRPr="00203C09" w:rsidRDefault="00D06512" w:rsidP="00D06512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203C09">
        <w:rPr>
          <w:rFonts w:asciiTheme="majorBidi" w:hAnsiTheme="majorBidi" w:cstheme="majorBidi"/>
          <w:bCs/>
          <w:sz w:val="24"/>
          <w:szCs w:val="24"/>
          <w:lang w:val="sq-AL"/>
        </w:rPr>
        <w:t xml:space="preserve">Për të siguruar paraqitjen sa më mirë të lidhjes midis realizimit të objektivave të politikës së programit me realizimin e treguesve të performancës/produkteve, të dhënat mbi realizimin e tyre duhet të paraqiten sipas aneksit nr. 4 “Raporti i realizimit të objektivave të politikës së programit”, të përcaktuar në udhëzimin e mësipërm. I rëndësishëm është edhe plotësimi i komenteve për secilin tregues për të evidentuar si arritjet edhe problematikat. Raporti i monitorimit të KP ka të plotësuara tabelat dhe gjithashtu në relacionin e tij ka një analizë sasiore të produkteve. </w:t>
      </w: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D06512" w:rsidRPr="00203C09" w:rsidRDefault="00D06512" w:rsidP="00D06512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203C09">
        <w:rPr>
          <w:rFonts w:asciiTheme="majorBidi" w:hAnsiTheme="majorBidi" w:cstheme="majorBidi"/>
          <w:bCs/>
          <w:sz w:val="24"/>
          <w:szCs w:val="24"/>
          <w:lang w:val="sq-AL"/>
        </w:rPr>
        <w:t>Të  dhënat faktike të raportuara nga institucioni duhet të jenë të rakorduara me të dhënat faktike të Sistemit Informatik Financiar i Qeverisë (SIFQ). Për këtë pikë vërejmë që të dhënat e raportuara në raportin e monitorimit nga KP janë të njëjta me të dhënat faktike të siguruara nga SIFQ, si për shpenzimet korente edhe për shpenzimet kapitale.</w:t>
      </w:r>
    </w:p>
    <w:p w:rsidR="00D06512" w:rsidRPr="00203C09" w:rsidRDefault="00D06512" w:rsidP="00D06512">
      <w:pPr>
        <w:pStyle w:val="ListParagrap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:rsidR="00CC623F" w:rsidRDefault="00CC623F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E25393" w:rsidRDefault="00E25393" w:rsidP="00E25393">
      <w:pPr>
        <w:numPr>
          <w:ilvl w:val="0"/>
          <w:numId w:val="3"/>
        </w:numPr>
        <w:tabs>
          <w:tab w:val="left" w:pos="2160"/>
        </w:tabs>
        <w:spacing w:after="200" w:line="276" w:lineRule="auto"/>
        <w:ind w:left="0" w:firstLine="720"/>
        <w:jc w:val="both"/>
        <w:rPr>
          <w:b/>
          <w:lang w:val="sq-AL"/>
        </w:rPr>
      </w:pPr>
      <w:r>
        <w:rPr>
          <w:b/>
          <w:lang w:val="sq-AL"/>
        </w:rPr>
        <w:t xml:space="preserve">Publikimi: </w:t>
      </w:r>
    </w:p>
    <w:p w:rsidR="00E25393" w:rsidRDefault="00E25393" w:rsidP="00E25393">
      <w:pPr>
        <w:pStyle w:val="ListParagraph"/>
        <w:spacing w:after="120"/>
        <w:ind w:left="0"/>
        <w:jc w:val="both"/>
        <w:rPr>
          <w:sz w:val="24"/>
          <w:szCs w:val="24"/>
          <w:lang w:val="sq-AL"/>
        </w:rPr>
      </w:pPr>
    </w:p>
    <w:p w:rsidR="00E25393" w:rsidRDefault="00E25393" w:rsidP="00E25393">
      <w:pPr>
        <w:pStyle w:val="ListParagraph"/>
        <w:spacing w:after="120"/>
        <w:ind w:left="0"/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 xml:space="preserve">Raporti i Monitorimit për </w:t>
      </w:r>
      <w:r w:rsidR="007D6BEF">
        <w:rPr>
          <w:sz w:val="24"/>
          <w:szCs w:val="24"/>
          <w:lang w:val="sq-AL"/>
        </w:rPr>
        <w:t>4 mujorin e parë të vitit 2023</w:t>
      </w:r>
      <w:r>
        <w:rPr>
          <w:sz w:val="24"/>
          <w:szCs w:val="24"/>
          <w:lang w:val="sq-AL"/>
        </w:rPr>
        <w:t xml:space="preserve">, është publikuar në faqen zyrtare të </w:t>
      </w:r>
      <w:r>
        <w:rPr>
          <w:bCs/>
          <w:sz w:val="24"/>
          <w:szCs w:val="24"/>
          <w:lang w:val="sq-AL"/>
        </w:rPr>
        <w:t>Komisionerëve Publik.</w:t>
      </w:r>
    </w:p>
    <w:p w:rsidR="00E25393" w:rsidRDefault="00E25393" w:rsidP="00E25393">
      <w:pPr>
        <w:pStyle w:val="ListParagraph"/>
        <w:spacing w:after="120"/>
        <w:ind w:left="0"/>
        <w:jc w:val="both"/>
        <w:rPr>
          <w:sz w:val="24"/>
          <w:szCs w:val="24"/>
          <w:lang w:val="sq-AL"/>
        </w:rPr>
      </w:pPr>
    </w:p>
    <w:p w:rsidR="00E25393" w:rsidRDefault="00E25393" w:rsidP="00E25393">
      <w:pPr>
        <w:pStyle w:val="ListParagraph"/>
        <w:spacing w:after="120"/>
        <w:ind w:left="0"/>
        <w:jc w:val="both"/>
      </w:pPr>
      <w:r>
        <w:rPr>
          <w:sz w:val="24"/>
          <w:szCs w:val="24"/>
          <w:lang w:val="sq-AL"/>
        </w:rPr>
        <w:t>Linku:</w:t>
      </w:r>
      <w:r>
        <w:rPr>
          <w:lang w:val="sq-AL"/>
        </w:rPr>
        <w:t xml:space="preserve"> </w:t>
      </w:r>
      <w:hyperlink r:id="rId6" w:history="1">
        <w:r w:rsidRPr="005144AE">
          <w:rPr>
            <w:rStyle w:val="Hyperlink"/>
          </w:rPr>
          <w:t>http://ikp.al/buxheti/</w:t>
        </w:r>
      </w:hyperlink>
    </w:p>
    <w:p w:rsidR="00E25393" w:rsidRDefault="00E25393" w:rsidP="00E25393">
      <w:pPr>
        <w:pStyle w:val="ListParagraph"/>
        <w:spacing w:after="120"/>
        <w:ind w:left="0"/>
        <w:jc w:val="both"/>
      </w:pPr>
    </w:p>
    <w:p w:rsidR="00E25393" w:rsidRDefault="00E25393" w:rsidP="00E25393">
      <w:pPr>
        <w:pStyle w:val="ListParagraph"/>
        <w:spacing w:after="120"/>
        <w:ind w:left="0"/>
        <w:jc w:val="both"/>
      </w:pPr>
    </w:p>
    <w:p w:rsidR="00E25393" w:rsidRDefault="00E25393" w:rsidP="00E25393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</w:p>
    <w:p w:rsidR="00CC623F" w:rsidRPr="00203C09" w:rsidRDefault="00CC623F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sectPr w:rsidR="00CC623F" w:rsidRPr="00203C09" w:rsidSect="00EB1E50">
      <w:pgSz w:w="12240" w:h="15840"/>
      <w:pgMar w:top="11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C6E80"/>
    <w:multiLevelType w:val="hybridMultilevel"/>
    <w:tmpl w:val="F7FC3F1A"/>
    <w:lvl w:ilvl="0" w:tplc="5D888B8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002060"/>
      </w:rPr>
    </w:lvl>
    <w:lvl w:ilvl="1" w:tplc="04090013">
      <w:start w:val="1"/>
      <w:numFmt w:val="upperRoman"/>
      <w:lvlText w:val="%2."/>
      <w:lvlJc w:val="righ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C405C2"/>
    <w:multiLevelType w:val="hybridMultilevel"/>
    <w:tmpl w:val="830A976A"/>
    <w:lvl w:ilvl="0" w:tplc="58F4E2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6807B0"/>
    <w:multiLevelType w:val="hybridMultilevel"/>
    <w:tmpl w:val="A23A13F4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6E421FF7"/>
    <w:multiLevelType w:val="hybridMultilevel"/>
    <w:tmpl w:val="92463010"/>
    <w:lvl w:ilvl="0" w:tplc="5D888B8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99D5D40"/>
    <w:multiLevelType w:val="hybridMultilevel"/>
    <w:tmpl w:val="92463010"/>
    <w:lvl w:ilvl="0" w:tplc="5D888B8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00206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92E"/>
    <w:rsid w:val="000E51BA"/>
    <w:rsid w:val="00137F81"/>
    <w:rsid w:val="00187AC8"/>
    <w:rsid w:val="002E0C5D"/>
    <w:rsid w:val="002F43D1"/>
    <w:rsid w:val="003441DC"/>
    <w:rsid w:val="00473884"/>
    <w:rsid w:val="0048592E"/>
    <w:rsid w:val="0048633D"/>
    <w:rsid w:val="00512E1D"/>
    <w:rsid w:val="005302CC"/>
    <w:rsid w:val="00572175"/>
    <w:rsid w:val="005B33E4"/>
    <w:rsid w:val="005D4FCC"/>
    <w:rsid w:val="005E572B"/>
    <w:rsid w:val="00653134"/>
    <w:rsid w:val="0066100E"/>
    <w:rsid w:val="006941E3"/>
    <w:rsid w:val="00757CE6"/>
    <w:rsid w:val="007B6461"/>
    <w:rsid w:val="007D6BEF"/>
    <w:rsid w:val="008923FF"/>
    <w:rsid w:val="0097004F"/>
    <w:rsid w:val="00987B24"/>
    <w:rsid w:val="00A374C4"/>
    <w:rsid w:val="00B26B87"/>
    <w:rsid w:val="00B50F46"/>
    <w:rsid w:val="00B6125A"/>
    <w:rsid w:val="00B8777B"/>
    <w:rsid w:val="00BC1A96"/>
    <w:rsid w:val="00C977E9"/>
    <w:rsid w:val="00CB7A33"/>
    <w:rsid w:val="00CC623F"/>
    <w:rsid w:val="00D06512"/>
    <w:rsid w:val="00D1110D"/>
    <w:rsid w:val="00E25393"/>
    <w:rsid w:val="00E360AC"/>
    <w:rsid w:val="00E436AA"/>
    <w:rsid w:val="00E7005B"/>
    <w:rsid w:val="00EA4CD2"/>
    <w:rsid w:val="00EC5B80"/>
    <w:rsid w:val="00F75D76"/>
    <w:rsid w:val="00F76472"/>
    <w:rsid w:val="00FC15E0"/>
    <w:rsid w:val="00FE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5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(numbered (a)),Normal 1,List Paragraph 1,Akapit z listą BS,Bullets,List Paragraph1,Bullet1,NumberedParas,Dot pt,F5 List Paragraph,List Paragraph Char Char Char,Indicator Text,Numbered Para 1,Bullet 1,Bullet Points"/>
    <w:basedOn w:val="Normal"/>
    <w:link w:val="ListParagraphChar"/>
    <w:uiPriority w:val="34"/>
    <w:qFormat/>
    <w:rsid w:val="00D06512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aliases w:val="List Paragraph (numbered (a)) Char,Normal 1 Char,List Paragraph 1 Char,Akapit z listą BS Char,Bullets Char,List Paragraph1 Char,Bullet1 Char,NumberedParas Char,Dot pt Char,F5 List Paragraph Char,List Paragraph Char Char Char Char"/>
    <w:link w:val="ListParagraph"/>
    <w:uiPriority w:val="34"/>
    <w:qFormat/>
    <w:locked/>
    <w:rsid w:val="00D06512"/>
    <w:rPr>
      <w:rFonts w:ascii="Times New Roman" w:eastAsia="MS Mincho" w:hAnsi="Times New Roman" w:cs="Times New Roman"/>
      <w:sz w:val="20"/>
      <w:szCs w:val="20"/>
    </w:rPr>
  </w:style>
  <w:style w:type="character" w:styleId="Hyperlink">
    <w:name w:val="Hyperlink"/>
    <w:unhideWhenUsed/>
    <w:rsid w:val="00E253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5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(numbered (a)),Normal 1,List Paragraph 1,Akapit z listą BS,Bullets,List Paragraph1,Bullet1,NumberedParas,Dot pt,F5 List Paragraph,List Paragraph Char Char Char,Indicator Text,Numbered Para 1,Bullet 1,Bullet Points"/>
    <w:basedOn w:val="Normal"/>
    <w:link w:val="ListParagraphChar"/>
    <w:uiPriority w:val="34"/>
    <w:qFormat/>
    <w:rsid w:val="00D06512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aliases w:val="List Paragraph (numbered (a)) Char,Normal 1 Char,List Paragraph 1 Char,Akapit z listą BS Char,Bullets Char,List Paragraph1 Char,Bullet1 Char,NumberedParas Char,Dot pt Char,F5 List Paragraph Char,List Paragraph Char Char Char Char"/>
    <w:link w:val="ListParagraph"/>
    <w:uiPriority w:val="34"/>
    <w:qFormat/>
    <w:locked/>
    <w:rsid w:val="00D06512"/>
    <w:rPr>
      <w:rFonts w:ascii="Times New Roman" w:eastAsia="MS Mincho" w:hAnsi="Times New Roman" w:cs="Times New Roman"/>
      <w:sz w:val="20"/>
      <w:szCs w:val="20"/>
    </w:rPr>
  </w:style>
  <w:style w:type="character" w:styleId="Hyperlink">
    <w:name w:val="Hyperlink"/>
    <w:unhideWhenUsed/>
    <w:rsid w:val="00E253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1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kp.al/buxhet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ledjana gjoni</dc:creator>
  <cp:lastModifiedBy>Kostandine Dorri</cp:lastModifiedBy>
  <cp:revision>6</cp:revision>
  <dcterms:created xsi:type="dcterms:W3CDTF">2023-06-22T07:20:00Z</dcterms:created>
  <dcterms:modified xsi:type="dcterms:W3CDTF">2023-06-22T11:47:00Z</dcterms:modified>
</cp:coreProperties>
</file>