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EB5CBE" w14:textId="20E16010" w:rsidR="007E7ACD" w:rsidRDefault="005B0E74" w:rsidP="005B66E4">
      <w:pPr>
        <w:spacing w:line="276" w:lineRule="auto"/>
        <w:jc w:val="both"/>
        <w:rPr>
          <w:rFonts w:ascii="Cambria" w:hAnsi="Cambria"/>
          <w:sz w:val="24"/>
          <w:szCs w:val="24"/>
          <w:lang w:val="sq-AL"/>
        </w:rPr>
      </w:pPr>
      <w:r w:rsidRPr="005B0E74">
        <w:rPr>
          <w:rFonts w:ascii="Times New Roman" w:eastAsia="Times New Roman" w:hAnsi="Times New Roman" w:cs="Times New Roman"/>
          <w:noProof/>
        </w:rPr>
        <w:drawing>
          <wp:anchor distT="0" distB="0" distL="114300" distR="114300" simplePos="0" relativeHeight="251659264" behindDoc="0" locked="0" layoutInCell="1" allowOverlap="1" wp14:anchorId="36520BCB" wp14:editId="34F7C690">
            <wp:simplePos x="0" y="0"/>
            <wp:positionH relativeFrom="page">
              <wp:posOffset>416256</wp:posOffset>
            </wp:positionH>
            <wp:positionV relativeFrom="paragraph">
              <wp:posOffset>-223492</wp:posOffset>
            </wp:positionV>
            <wp:extent cx="7021830" cy="1143000"/>
            <wp:effectExtent l="0" t="0" r="762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2183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1B2F3" w14:textId="723BAC2F" w:rsidR="00BE5DC8" w:rsidRPr="00D04162" w:rsidRDefault="00BE5DC8" w:rsidP="005B66E4">
      <w:pPr>
        <w:spacing w:line="276" w:lineRule="auto"/>
        <w:jc w:val="both"/>
        <w:rPr>
          <w:rFonts w:ascii="Cambria" w:hAnsi="Cambria"/>
          <w:sz w:val="24"/>
          <w:szCs w:val="24"/>
          <w:lang w:val="sq-AL"/>
        </w:rPr>
      </w:pPr>
    </w:p>
    <w:p w14:paraId="564AEA85" w14:textId="77777777" w:rsidR="004D4245" w:rsidRPr="00D04162" w:rsidRDefault="004D4245" w:rsidP="005B66E4">
      <w:pPr>
        <w:pStyle w:val="Default"/>
        <w:spacing w:line="276" w:lineRule="auto"/>
        <w:jc w:val="both"/>
        <w:rPr>
          <w:rFonts w:ascii="Cambria" w:hAnsi="Cambria" w:cs="Times New Roman"/>
          <w:b/>
          <w:color w:val="auto"/>
          <w:lang w:val="en"/>
        </w:rPr>
      </w:pPr>
    </w:p>
    <w:p w14:paraId="1313CCC8" w14:textId="77777777" w:rsidR="00BE5DC8" w:rsidRPr="00D04162" w:rsidRDefault="00BE5DC8" w:rsidP="005B66E4">
      <w:pPr>
        <w:pStyle w:val="Default"/>
        <w:spacing w:line="276" w:lineRule="auto"/>
        <w:jc w:val="both"/>
        <w:rPr>
          <w:rFonts w:ascii="Cambria" w:hAnsi="Cambria" w:cs="Times New Roman"/>
          <w:b/>
          <w:color w:val="auto"/>
          <w:lang w:val="en"/>
        </w:rPr>
      </w:pPr>
    </w:p>
    <w:p w14:paraId="79A3CDAC" w14:textId="2E922273" w:rsidR="00BE5DC8" w:rsidRPr="00D04162" w:rsidRDefault="00BE5DC8" w:rsidP="005B66E4">
      <w:pPr>
        <w:pStyle w:val="Default"/>
        <w:spacing w:line="276" w:lineRule="auto"/>
        <w:jc w:val="both"/>
        <w:rPr>
          <w:rFonts w:ascii="Cambria" w:hAnsi="Cambria" w:cs="Times New Roman"/>
          <w:b/>
          <w:color w:val="auto"/>
          <w:lang w:val="en"/>
        </w:rPr>
      </w:pPr>
    </w:p>
    <w:p w14:paraId="1C164875" w14:textId="6EBB420A" w:rsidR="00642AF5" w:rsidRPr="00D04162" w:rsidRDefault="00642AF5" w:rsidP="005B66E4">
      <w:pPr>
        <w:pStyle w:val="Default"/>
        <w:spacing w:line="276" w:lineRule="auto"/>
        <w:jc w:val="both"/>
        <w:rPr>
          <w:rFonts w:ascii="Cambria" w:hAnsi="Cambria" w:cs="Times New Roman"/>
          <w:b/>
          <w:color w:val="auto"/>
          <w:lang w:val="en"/>
        </w:rPr>
      </w:pPr>
      <w:bookmarkStart w:id="0" w:name="_Hlk136948067"/>
      <w:bookmarkEnd w:id="0"/>
    </w:p>
    <w:p w14:paraId="1DE6657B" w14:textId="77777777" w:rsidR="00642AF5" w:rsidRPr="00D04162" w:rsidRDefault="00642AF5" w:rsidP="005B66E4">
      <w:pPr>
        <w:pStyle w:val="Default"/>
        <w:spacing w:line="276" w:lineRule="auto"/>
        <w:jc w:val="both"/>
        <w:rPr>
          <w:rFonts w:ascii="Cambria" w:hAnsi="Cambria" w:cs="Times New Roman"/>
          <w:b/>
          <w:color w:val="auto"/>
          <w:lang w:val="en"/>
        </w:rPr>
      </w:pPr>
    </w:p>
    <w:p w14:paraId="2ACFE345" w14:textId="77777777" w:rsidR="00642AF5" w:rsidRPr="00D04162" w:rsidRDefault="00642AF5" w:rsidP="005B66E4">
      <w:pPr>
        <w:pStyle w:val="Default"/>
        <w:spacing w:line="276" w:lineRule="auto"/>
        <w:jc w:val="both"/>
        <w:rPr>
          <w:rFonts w:ascii="Cambria" w:hAnsi="Cambria" w:cs="Times New Roman"/>
          <w:b/>
          <w:color w:val="auto"/>
          <w:lang w:val="en"/>
        </w:rPr>
      </w:pPr>
    </w:p>
    <w:p w14:paraId="044EA1C4" w14:textId="77777777" w:rsidR="00BE5DC8" w:rsidRPr="00D04162" w:rsidRDefault="00BE5DC8" w:rsidP="005B66E4">
      <w:pPr>
        <w:pStyle w:val="Default"/>
        <w:spacing w:line="276" w:lineRule="auto"/>
        <w:jc w:val="both"/>
        <w:rPr>
          <w:rFonts w:ascii="Cambria" w:hAnsi="Cambria" w:cs="Times New Roman"/>
          <w:b/>
          <w:color w:val="auto"/>
          <w:lang w:val="en"/>
        </w:rPr>
      </w:pPr>
    </w:p>
    <w:p w14:paraId="57A08B8F" w14:textId="77777777" w:rsidR="004D4245" w:rsidRPr="00D04162" w:rsidRDefault="004D4245" w:rsidP="005B66E4">
      <w:pPr>
        <w:pStyle w:val="Default"/>
        <w:spacing w:line="276" w:lineRule="auto"/>
        <w:jc w:val="both"/>
        <w:rPr>
          <w:rFonts w:ascii="Cambria" w:hAnsi="Cambria" w:cs="Times New Roman"/>
          <w:b/>
          <w:color w:val="auto"/>
          <w:lang w:val="en"/>
        </w:rPr>
      </w:pPr>
    </w:p>
    <w:p w14:paraId="4516BEFF" w14:textId="77777777" w:rsidR="00EC6830" w:rsidRPr="00D04162" w:rsidRDefault="00EC6830" w:rsidP="005B66E4">
      <w:pPr>
        <w:pStyle w:val="Default"/>
        <w:spacing w:line="276" w:lineRule="auto"/>
        <w:jc w:val="center"/>
        <w:rPr>
          <w:rFonts w:ascii="Cambria" w:hAnsi="Cambria"/>
          <w:b/>
          <w:color w:val="auto"/>
          <w:lang w:val="en-GB"/>
        </w:rPr>
      </w:pPr>
    </w:p>
    <w:p w14:paraId="14AA1282" w14:textId="77777777" w:rsidR="00EC6830" w:rsidRPr="00D04162" w:rsidRDefault="00EC6830" w:rsidP="005B66E4">
      <w:pPr>
        <w:pStyle w:val="Default"/>
        <w:spacing w:line="276" w:lineRule="auto"/>
        <w:jc w:val="center"/>
        <w:rPr>
          <w:rFonts w:ascii="Cambria" w:hAnsi="Cambria"/>
          <w:b/>
          <w:color w:val="auto"/>
          <w:lang w:val="en-GB"/>
        </w:rPr>
      </w:pPr>
    </w:p>
    <w:p w14:paraId="5B94BED8" w14:textId="77777777" w:rsidR="00EC6830" w:rsidRPr="00D04162" w:rsidRDefault="00EC6830" w:rsidP="005B66E4">
      <w:pPr>
        <w:pStyle w:val="Default"/>
        <w:spacing w:line="276" w:lineRule="auto"/>
        <w:jc w:val="center"/>
        <w:rPr>
          <w:rFonts w:ascii="Cambria" w:hAnsi="Cambria"/>
          <w:b/>
          <w:color w:val="auto"/>
          <w:lang w:val="en-GB"/>
        </w:rPr>
      </w:pPr>
    </w:p>
    <w:p w14:paraId="746A5874" w14:textId="77777777" w:rsidR="00EC6830" w:rsidRPr="00D04162" w:rsidRDefault="00EC6830" w:rsidP="005B66E4">
      <w:pPr>
        <w:pStyle w:val="Default"/>
        <w:spacing w:line="276" w:lineRule="auto"/>
        <w:jc w:val="center"/>
        <w:rPr>
          <w:rFonts w:ascii="Cambria" w:hAnsi="Cambria"/>
          <w:b/>
          <w:color w:val="auto"/>
          <w:lang w:val="en-GB"/>
        </w:rPr>
      </w:pPr>
    </w:p>
    <w:p w14:paraId="2ED0613D" w14:textId="77777777" w:rsidR="003E4C9B" w:rsidRPr="00D04162" w:rsidRDefault="003E4C9B" w:rsidP="005B66E4">
      <w:pPr>
        <w:pStyle w:val="Default"/>
        <w:spacing w:line="276" w:lineRule="auto"/>
        <w:jc w:val="center"/>
        <w:rPr>
          <w:rFonts w:ascii="Cambria" w:hAnsi="Cambria"/>
          <w:b/>
          <w:color w:val="auto"/>
          <w:lang w:val="en-GB"/>
        </w:rPr>
      </w:pPr>
    </w:p>
    <w:p w14:paraId="0B2F27D2" w14:textId="77777777" w:rsidR="003E4C9B" w:rsidRPr="00D04162" w:rsidRDefault="003E4C9B" w:rsidP="005B66E4">
      <w:pPr>
        <w:pStyle w:val="Default"/>
        <w:spacing w:line="276" w:lineRule="auto"/>
        <w:jc w:val="center"/>
        <w:rPr>
          <w:rFonts w:ascii="Cambria" w:hAnsi="Cambria"/>
          <w:b/>
          <w:color w:val="auto"/>
          <w:lang w:val="en-GB"/>
        </w:rPr>
      </w:pPr>
    </w:p>
    <w:p w14:paraId="2B1761C8" w14:textId="77777777" w:rsidR="003E4C9B" w:rsidRPr="00D04162" w:rsidRDefault="003E4C9B" w:rsidP="005B66E4">
      <w:pPr>
        <w:pStyle w:val="Default"/>
        <w:spacing w:line="276" w:lineRule="auto"/>
        <w:jc w:val="center"/>
        <w:rPr>
          <w:rFonts w:ascii="Cambria" w:hAnsi="Cambria"/>
          <w:b/>
          <w:color w:val="auto"/>
          <w:lang w:val="en-GB"/>
        </w:rPr>
      </w:pPr>
    </w:p>
    <w:p w14:paraId="3B0EFBDD" w14:textId="77777777" w:rsidR="00EC6830" w:rsidRPr="00D04162" w:rsidRDefault="00EC6830" w:rsidP="005B66E4">
      <w:pPr>
        <w:pStyle w:val="Default"/>
        <w:spacing w:line="276" w:lineRule="auto"/>
        <w:jc w:val="center"/>
        <w:rPr>
          <w:rFonts w:ascii="Cambria" w:hAnsi="Cambria"/>
          <w:b/>
          <w:color w:val="auto"/>
          <w:lang w:val="en-GB"/>
        </w:rPr>
      </w:pPr>
    </w:p>
    <w:p w14:paraId="48E12EB1" w14:textId="77777777" w:rsidR="00EC6830" w:rsidRPr="00D04162" w:rsidRDefault="00EC6830" w:rsidP="005B66E4">
      <w:pPr>
        <w:pStyle w:val="Default"/>
        <w:spacing w:line="276" w:lineRule="auto"/>
        <w:jc w:val="center"/>
        <w:rPr>
          <w:rFonts w:ascii="Cambria" w:hAnsi="Cambria"/>
          <w:b/>
          <w:color w:val="auto"/>
          <w:sz w:val="36"/>
          <w:lang w:val="en-GB"/>
        </w:rPr>
      </w:pPr>
    </w:p>
    <w:p w14:paraId="01C91B3D" w14:textId="77777777" w:rsidR="00EC6830" w:rsidRPr="00D04162" w:rsidRDefault="00C25C51" w:rsidP="005B66E4">
      <w:pPr>
        <w:pStyle w:val="Default"/>
        <w:spacing w:line="276" w:lineRule="auto"/>
        <w:jc w:val="center"/>
        <w:rPr>
          <w:rFonts w:ascii="Cambria" w:hAnsi="Cambria"/>
          <w:b/>
          <w:color w:val="auto"/>
          <w:sz w:val="44"/>
          <w:lang w:val="en-GB"/>
        </w:rPr>
      </w:pPr>
      <w:r w:rsidRPr="00D04162">
        <w:rPr>
          <w:rFonts w:ascii="Cambria" w:hAnsi="Cambria"/>
          <w:b/>
          <w:color w:val="auto"/>
          <w:sz w:val="44"/>
          <w:lang w:val="en-GB"/>
        </w:rPr>
        <w:t>PROGRAMI BUXHETOR AFATMES</w:t>
      </w:r>
      <w:r w:rsidR="00642AF5" w:rsidRPr="00D04162">
        <w:rPr>
          <w:rFonts w:ascii="Cambria" w:hAnsi="Cambria"/>
          <w:b/>
          <w:color w:val="auto"/>
          <w:sz w:val="44"/>
          <w:lang w:val="en-GB"/>
        </w:rPr>
        <w:t>Ë</w:t>
      </w:r>
      <w:r w:rsidR="00ED1B9F" w:rsidRPr="00D04162">
        <w:rPr>
          <w:rFonts w:ascii="Cambria" w:hAnsi="Cambria"/>
          <w:b/>
          <w:color w:val="auto"/>
          <w:sz w:val="44"/>
          <w:lang w:val="en-GB"/>
        </w:rPr>
        <w:t xml:space="preserve">M </w:t>
      </w:r>
    </w:p>
    <w:p w14:paraId="1B26ABF5" w14:textId="77777777" w:rsidR="004D4245" w:rsidRPr="00D04162" w:rsidRDefault="00201111" w:rsidP="005B66E4">
      <w:pPr>
        <w:pStyle w:val="Default"/>
        <w:spacing w:line="276" w:lineRule="auto"/>
        <w:jc w:val="center"/>
        <w:rPr>
          <w:rFonts w:ascii="Cambria" w:hAnsi="Cambria" w:cs="Times New Roman"/>
          <w:b/>
          <w:color w:val="auto"/>
          <w:sz w:val="44"/>
          <w:lang w:val="en"/>
        </w:rPr>
      </w:pPr>
      <w:r w:rsidRPr="00D04162">
        <w:rPr>
          <w:rFonts w:ascii="Cambria" w:hAnsi="Cambria"/>
          <w:b/>
          <w:color w:val="auto"/>
          <w:sz w:val="44"/>
          <w:lang w:val="en-GB"/>
        </w:rPr>
        <w:t>2024-2026</w:t>
      </w:r>
    </w:p>
    <w:p w14:paraId="359FA3B5" w14:textId="77777777" w:rsidR="003E1FC0" w:rsidRPr="00D04162" w:rsidRDefault="003E1FC0" w:rsidP="005B66E4">
      <w:pPr>
        <w:pStyle w:val="Default"/>
        <w:spacing w:line="276" w:lineRule="auto"/>
        <w:jc w:val="both"/>
        <w:rPr>
          <w:rFonts w:ascii="Cambria" w:hAnsi="Cambria" w:cs="Times New Roman"/>
          <w:b/>
          <w:color w:val="auto"/>
          <w:sz w:val="32"/>
          <w:lang w:val="en"/>
        </w:rPr>
      </w:pPr>
    </w:p>
    <w:p w14:paraId="48582F18" w14:textId="77777777" w:rsidR="003E1FC0" w:rsidRPr="00D04162" w:rsidRDefault="003E1FC0" w:rsidP="005B66E4">
      <w:pPr>
        <w:pStyle w:val="Default"/>
        <w:spacing w:line="276" w:lineRule="auto"/>
        <w:jc w:val="both"/>
        <w:rPr>
          <w:rFonts w:ascii="Cambria" w:hAnsi="Cambria" w:cs="Times New Roman"/>
          <w:b/>
          <w:color w:val="auto"/>
          <w:lang w:val="en"/>
        </w:rPr>
      </w:pPr>
    </w:p>
    <w:p w14:paraId="7A138B79" w14:textId="77777777" w:rsidR="00642AF5" w:rsidRPr="00D04162" w:rsidRDefault="00642AF5" w:rsidP="005B66E4">
      <w:pPr>
        <w:pStyle w:val="Default"/>
        <w:spacing w:line="276" w:lineRule="auto"/>
        <w:jc w:val="both"/>
        <w:rPr>
          <w:rFonts w:ascii="Cambria" w:hAnsi="Cambria" w:cs="Times New Roman"/>
          <w:b/>
          <w:color w:val="auto"/>
          <w:lang w:val="en"/>
        </w:rPr>
      </w:pPr>
    </w:p>
    <w:p w14:paraId="5ADAA667" w14:textId="77777777" w:rsidR="00642AF5" w:rsidRPr="00D04162" w:rsidRDefault="00642AF5" w:rsidP="005B66E4">
      <w:pPr>
        <w:pStyle w:val="Default"/>
        <w:spacing w:line="276" w:lineRule="auto"/>
        <w:jc w:val="both"/>
        <w:rPr>
          <w:rFonts w:ascii="Cambria" w:hAnsi="Cambria" w:cs="Times New Roman"/>
          <w:b/>
          <w:color w:val="auto"/>
          <w:lang w:val="en"/>
        </w:rPr>
      </w:pPr>
    </w:p>
    <w:p w14:paraId="112EAA97" w14:textId="77777777" w:rsidR="00642AF5" w:rsidRPr="00D04162" w:rsidRDefault="00642AF5" w:rsidP="005B66E4">
      <w:pPr>
        <w:pStyle w:val="Default"/>
        <w:spacing w:line="276" w:lineRule="auto"/>
        <w:jc w:val="both"/>
        <w:rPr>
          <w:rFonts w:ascii="Cambria" w:hAnsi="Cambria" w:cs="Times New Roman"/>
          <w:b/>
          <w:color w:val="auto"/>
          <w:lang w:val="en"/>
        </w:rPr>
      </w:pPr>
    </w:p>
    <w:p w14:paraId="46532F48" w14:textId="77777777" w:rsidR="00642AF5" w:rsidRPr="00D04162" w:rsidRDefault="00642AF5" w:rsidP="005B66E4">
      <w:pPr>
        <w:pStyle w:val="Default"/>
        <w:spacing w:line="276" w:lineRule="auto"/>
        <w:jc w:val="both"/>
        <w:rPr>
          <w:rFonts w:ascii="Cambria" w:hAnsi="Cambria" w:cs="Times New Roman"/>
          <w:b/>
          <w:color w:val="auto"/>
          <w:lang w:val="en"/>
        </w:rPr>
      </w:pPr>
    </w:p>
    <w:p w14:paraId="0049C17D" w14:textId="77777777" w:rsidR="00642AF5" w:rsidRPr="00D04162" w:rsidRDefault="00642AF5" w:rsidP="005B66E4">
      <w:pPr>
        <w:pStyle w:val="Default"/>
        <w:spacing w:line="276" w:lineRule="auto"/>
        <w:jc w:val="both"/>
        <w:rPr>
          <w:rFonts w:ascii="Cambria" w:hAnsi="Cambria" w:cs="Times New Roman"/>
          <w:b/>
          <w:color w:val="auto"/>
          <w:lang w:val="en"/>
        </w:rPr>
      </w:pPr>
    </w:p>
    <w:p w14:paraId="28909434" w14:textId="77777777" w:rsidR="00642AF5" w:rsidRPr="00D04162" w:rsidRDefault="00642AF5" w:rsidP="005B66E4">
      <w:pPr>
        <w:pStyle w:val="Default"/>
        <w:spacing w:line="276" w:lineRule="auto"/>
        <w:jc w:val="both"/>
        <w:rPr>
          <w:rFonts w:ascii="Cambria" w:hAnsi="Cambria" w:cs="Times New Roman"/>
          <w:b/>
          <w:color w:val="auto"/>
          <w:lang w:val="en"/>
        </w:rPr>
      </w:pPr>
    </w:p>
    <w:p w14:paraId="4D9266C8" w14:textId="77777777" w:rsidR="000440F2" w:rsidRPr="00D04162" w:rsidRDefault="000440F2" w:rsidP="005B66E4">
      <w:pPr>
        <w:pStyle w:val="Default"/>
        <w:spacing w:line="276" w:lineRule="auto"/>
        <w:jc w:val="both"/>
        <w:rPr>
          <w:rFonts w:ascii="Cambria" w:hAnsi="Cambria" w:cs="Times New Roman"/>
          <w:b/>
          <w:color w:val="auto"/>
          <w:lang w:val="en"/>
        </w:rPr>
      </w:pPr>
    </w:p>
    <w:p w14:paraId="047DF15C" w14:textId="77777777" w:rsidR="000440F2" w:rsidRPr="00D04162" w:rsidRDefault="000440F2" w:rsidP="005B66E4">
      <w:pPr>
        <w:pStyle w:val="Default"/>
        <w:spacing w:line="276" w:lineRule="auto"/>
        <w:jc w:val="both"/>
        <w:rPr>
          <w:rFonts w:ascii="Cambria" w:hAnsi="Cambria" w:cs="Times New Roman"/>
          <w:b/>
          <w:color w:val="auto"/>
          <w:lang w:val="en"/>
        </w:rPr>
      </w:pPr>
    </w:p>
    <w:p w14:paraId="6EA0FCB5" w14:textId="77777777" w:rsidR="000440F2" w:rsidRPr="00D04162" w:rsidRDefault="000440F2" w:rsidP="005B66E4">
      <w:pPr>
        <w:pStyle w:val="Default"/>
        <w:spacing w:line="276" w:lineRule="auto"/>
        <w:jc w:val="both"/>
        <w:rPr>
          <w:rFonts w:ascii="Cambria" w:hAnsi="Cambria" w:cs="Times New Roman"/>
          <w:b/>
          <w:color w:val="auto"/>
          <w:lang w:val="en"/>
        </w:rPr>
      </w:pPr>
    </w:p>
    <w:p w14:paraId="310BA4FD" w14:textId="77777777" w:rsidR="00EC6830" w:rsidRPr="00D04162" w:rsidRDefault="00EC6830" w:rsidP="005B66E4">
      <w:pPr>
        <w:pStyle w:val="Default"/>
        <w:spacing w:line="276" w:lineRule="auto"/>
        <w:jc w:val="both"/>
        <w:rPr>
          <w:rFonts w:ascii="Cambria" w:hAnsi="Cambria" w:cs="Times New Roman"/>
          <w:b/>
          <w:color w:val="auto"/>
          <w:lang w:val="en"/>
        </w:rPr>
      </w:pPr>
    </w:p>
    <w:p w14:paraId="26C553DB" w14:textId="77777777" w:rsidR="00EC6830" w:rsidRPr="00D04162" w:rsidRDefault="00EC6830" w:rsidP="005B66E4">
      <w:pPr>
        <w:pStyle w:val="Default"/>
        <w:spacing w:line="276" w:lineRule="auto"/>
        <w:jc w:val="both"/>
        <w:rPr>
          <w:rFonts w:ascii="Cambria" w:hAnsi="Cambria" w:cs="Times New Roman"/>
          <w:b/>
          <w:color w:val="auto"/>
          <w:lang w:val="en"/>
        </w:rPr>
      </w:pPr>
    </w:p>
    <w:p w14:paraId="7B2EB925" w14:textId="77777777" w:rsidR="00EC6830" w:rsidRPr="00D04162" w:rsidRDefault="00EC6830" w:rsidP="005B66E4">
      <w:pPr>
        <w:pStyle w:val="Default"/>
        <w:spacing w:line="276" w:lineRule="auto"/>
        <w:jc w:val="both"/>
        <w:rPr>
          <w:rFonts w:ascii="Cambria" w:hAnsi="Cambria" w:cs="Times New Roman"/>
          <w:b/>
          <w:color w:val="auto"/>
          <w:lang w:val="en"/>
        </w:rPr>
      </w:pPr>
    </w:p>
    <w:p w14:paraId="4A81B04F" w14:textId="77777777" w:rsidR="00EC6830" w:rsidRPr="00D04162" w:rsidRDefault="00EC6830" w:rsidP="005B66E4">
      <w:pPr>
        <w:pStyle w:val="Default"/>
        <w:spacing w:line="276" w:lineRule="auto"/>
        <w:jc w:val="both"/>
        <w:rPr>
          <w:rFonts w:ascii="Cambria" w:hAnsi="Cambria" w:cs="Times New Roman"/>
          <w:b/>
          <w:color w:val="auto"/>
          <w:lang w:val="en"/>
        </w:rPr>
      </w:pPr>
    </w:p>
    <w:p w14:paraId="6C55A7E1" w14:textId="77777777" w:rsidR="003E4C9B" w:rsidRPr="00D04162" w:rsidRDefault="003E4C9B" w:rsidP="005B66E4">
      <w:pPr>
        <w:pStyle w:val="Default"/>
        <w:spacing w:line="276" w:lineRule="auto"/>
        <w:jc w:val="both"/>
        <w:rPr>
          <w:rFonts w:ascii="Cambria" w:hAnsi="Cambria" w:cs="Times New Roman"/>
          <w:b/>
          <w:color w:val="auto"/>
          <w:lang w:val="en"/>
        </w:rPr>
      </w:pPr>
    </w:p>
    <w:p w14:paraId="2D165322" w14:textId="77777777" w:rsidR="00642AF5" w:rsidRPr="00D04162" w:rsidRDefault="00642AF5" w:rsidP="005B66E4">
      <w:pPr>
        <w:pStyle w:val="Default"/>
        <w:spacing w:line="276" w:lineRule="auto"/>
        <w:jc w:val="both"/>
        <w:rPr>
          <w:rFonts w:ascii="Cambria" w:hAnsi="Cambria" w:cs="Times New Roman"/>
          <w:b/>
          <w:color w:val="auto"/>
          <w:lang w:val="en"/>
        </w:rPr>
      </w:pPr>
    </w:p>
    <w:sdt>
      <w:sdtPr>
        <w:rPr>
          <w:rFonts w:asciiTheme="minorHAnsi" w:eastAsiaTheme="minorHAnsi" w:hAnsiTheme="minorHAnsi" w:cstheme="minorBidi"/>
          <w:color w:val="auto"/>
          <w:sz w:val="24"/>
          <w:szCs w:val="24"/>
        </w:rPr>
        <w:id w:val="-1796203193"/>
        <w:docPartObj>
          <w:docPartGallery w:val="Table of Contents"/>
          <w:docPartUnique/>
        </w:docPartObj>
      </w:sdtPr>
      <w:sdtEndPr>
        <w:rPr>
          <w:rFonts w:eastAsiaTheme="minorEastAsia"/>
          <w:b/>
          <w:bCs/>
          <w:noProof/>
        </w:rPr>
      </w:sdtEndPr>
      <w:sdtContent>
        <w:p w14:paraId="4C800483" w14:textId="77777777" w:rsidR="009B79CF" w:rsidRPr="00D04162" w:rsidRDefault="00B515B7" w:rsidP="005B66E4">
          <w:pPr>
            <w:pStyle w:val="TOCHeading"/>
            <w:spacing w:line="276" w:lineRule="auto"/>
            <w:jc w:val="center"/>
            <w:rPr>
              <w:rFonts w:ascii="Cambria" w:hAnsi="Cambria"/>
              <w:b/>
              <w:color w:val="auto"/>
              <w:sz w:val="24"/>
              <w:szCs w:val="24"/>
            </w:rPr>
          </w:pPr>
          <w:r w:rsidRPr="00D04162">
            <w:rPr>
              <w:rFonts w:ascii="Cambria" w:hAnsi="Cambria"/>
              <w:b/>
              <w:color w:val="auto"/>
              <w:sz w:val="24"/>
              <w:szCs w:val="24"/>
            </w:rPr>
            <w:t>PËRMBAJTJA</w:t>
          </w:r>
        </w:p>
        <w:p w14:paraId="6639E22A" w14:textId="77777777" w:rsidR="001B61E7" w:rsidRPr="00D04162" w:rsidRDefault="001B61E7" w:rsidP="005B66E4">
          <w:pPr>
            <w:spacing w:line="276" w:lineRule="auto"/>
            <w:rPr>
              <w:sz w:val="24"/>
              <w:szCs w:val="24"/>
            </w:rPr>
          </w:pPr>
        </w:p>
        <w:p w14:paraId="55A65786" w14:textId="77777777" w:rsidR="00B515B7" w:rsidRPr="00D04162" w:rsidRDefault="00B515B7" w:rsidP="005B66E4">
          <w:pPr>
            <w:spacing w:line="276" w:lineRule="auto"/>
            <w:rPr>
              <w:sz w:val="24"/>
              <w:szCs w:val="24"/>
            </w:rPr>
          </w:pPr>
        </w:p>
        <w:p w14:paraId="08AD3288" w14:textId="5A83BBAA" w:rsidR="003A39A5" w:rsidRDefault="009B79CF">
          <w:pPr>
            <w:pStyle w:val="TOC1"/>
            <w:rPr>
              <w:noProof/>
            </w:rPr>
          </w:pPr>
          <w:r w:rsidRPr="00D04162">
            <w:rPr>
              <w:sz w:val="24"/>
              <w:szCs w:val="24"/>
            </w:rPr>
            <w:fldChar w:fldCharType="begin"/>
          </w:r>
          <w:r w:rsidRPr="00D04162">
            <w:rPr>
              <w:sz w:val="24"/>
              <w:szCs w:val="24"/>
            </w:rPr>
            <w:instrText xml:space="preserve"> TOC \o "1-2" \h \z \u </w:instrText>
          </w:r>
          <w:r w:rsidRPr="00D04162">
            <w:rPr>
              <w:sz w:val="24"/>
              <w:szCs w:val="24"/>
            </w:rPr>
            <w:fldChar w:fldCharType="separate"/>
          </w:r>
          <w:hyperlink w:anchor="_Toc159422253" w:history="1">
            <w:r w:rsidR="003A39A5" w:rsidRPr="00F808BC">
              <w:rPr>
                <w:rStyle w:val="Hyperlink"/>
                <w:rFonts w:ascii="Cambria" w:hAnsi="Cambria"/>
                <w:b/>
                <w:noProof/>
                <w:lang w:val="en"/>
              </w:rPr>
              <w:t>1</w:t>
            </w:r>
            <w:r w:rsidR="003A39A5">
              <w:rPr>
                <w:noProof/>
              </w:rPr>
              <w:tab/>
            </w:r>
            <w:r w:rsidR="003A39A5" w:rsidRPr="00F808BC">
              <w:rPr>
                <w:rStyle w:val="Hyperlink"/>
                <w:rFonts w:ascii="Cambria" w:hAnsi="Cambria"/>
                <w:b/>
                <w:noProof/>
                <w:lang w:val="en"/>
              </w:rPr>
              <w:t>PRIORITETET AFATMESME NË PBA 2024-2026</w:t>
            </w:r>
            <w:r w:rsidR="003A39A5">
              <w:rPr>
                <w:noProof/>
                <w:webHidden/>
              </w:rPr>
              <w:tab/>
            </w:r>
            <w:r w:rsidR="003A39A5">
              <w:rPr>
                <w:noProof/>
                <w:webHidden/>
              </w:rPr>
              <w:fldChar w:fldCharType="begin"/>
            </w:r>
            <w:r w:rsidR="003A39A5">
              <w:rPr>
                <w:noProof/>
                <w:webHidden/>
              </w:rPr>
              <w:instrText xml:space="preserve"> PAGEREF _Toc159422253 \h </w:instrText>
            </w:r>
            <w:r w:rsidR="003A39A5">
              <w:rPr>
                <w:noProof/>
                <w:webHidden/>
              </w:rPr>
            </w:r>
            <w:r w:rsidR="003A39A5">
              <w:rPr>
                <w:noProof/>
                <w:webHidden/>
              </w:rPr>
              <w:fldChar w:fldCharType="separate"/>
            </w:r>
            <w:r w:rsidR="005301DB">
              <w:rPr>
                <w:noProof/>
                <w:webHidden/>
              </w:rPr>
              <w:t>2</w:t>
            </w:r>
            <w:r w:rsidR="003A39A5">
              <w:rPr>
                <w:noProof/>
                <w:webHidden/>
              </w:rPr>
              <w:fldChar w:fldCharType="end"/>
            </w:r>
          </w:hyperlink>
        </w:p>
        <w:p w14:paraId="77783E94" w14:textId="1704F4D9" w:rsidR="003A39A5" w:rsidRPr="005301DB" w:rsidRDefault="00000000">
          <w:pPr>
            <w:pStyle w:val="TOC2"/>
            <w:rPr>
              <w:rFonts w:asciiTheme="minorHAnsi" w:eastAsiaTheme="minorEastAsia" w:hAnsiTheme="minorHAnsi" w:cstheme="minorBidi"/>
              <w:b w:val="0"/>
              <w:bCs w:val="0"/>
              <w:iCs w:val="0"/>
              <w:lang w:val="en-US" w:eastAsia="en-US"/>
            </w:rPr>
          </w:pPr>
          <w:hyperlink w:anchor="_Toc159422254" w:history="1">
            <w:r w:rsidR="003A39A5" w:rsidRPr="005301DB">
              <w:rPr>
                <w:rStyle w:val="Hyperlink"/>
                <w:rFonts w:cs="Times New Roman"/>
              </w:rPr>
              <w:t>1.1</w:t>
            </w:r>
            <w:r w:rsidR="003A39A5" w:rsidRPr="005301DB">
              <w:rPr>
                <w:rFonts w:asciiTheme="minorHAnsi" w:eastAsiaTheme="minorEastAsia" w:hAnsiTheme="minorHAnsi" w:cstheme="minorBidi"/>
                <w:b w:val="0"/>
                <w:bCs w:val="0"/>
                <w:iCs w:val="0"/>
                <w:lang w:val="en-US" w:eastAsia="en-US"/>
              </w:rPr>
              <w:tab/>
            </w:r>
            <w:r w:rsidR="003A39A5" w:rsidRPr="005301DB">
              <w:rPr>
                <w:rStyle w:val="Hyperlink"/>
                <w:lang w:val="en"/>
              </w:rPr>
              <w:t>Përmbledhje e trendeve afatmesme të zhvillimit makroekonomik</w:t>
            </w:r>
            <w:r w:rsidR="003A39A5" w:rsidRPr="005301DB">
              <w:rPr>
                <w:webHidden/>
              </w:rPr>
              <w:tab/>
            </w:r>
            <w:r w:rsidR="003A39A5" w:rsidRPr="005301DB">
              <w:rPr>
                <w:webHidden/>
              </w:rPr>
              <w:fldChar w:fldCharType="begin"/>
            </w:r>
            <w:r w:rsidR="003A39A5" w:rsidRPr="005301DB">
              <w:rPr>
                <w:webHidden/>
              </w:rPr>
              <w:instrText xml:space="preserve"> PAGEREF _Toc159422254 \h </w:instrText>
            </w:r>
            <w:r w:rsidR="003A39A5" w:rsidRPr="005301DB">
              <w:rPr>
                <w:webHidden/>
              </w:rPr>
            </w:r>
            <w:r w:rsidR="003A39A5" w:rsidRPr="005301DB">
              <w:rPr>
                <w:webHidden/>
              </w:rPr>
              <w:fldChar w:fldCharType="separate"/>
            </w:r>
            <w:r w:rsidR="005301DB">
              <w:rPr>
                <w:webHidden/>
              </w:rPr>
              <w:t>2</w:t>
            </w:r>
            <w:r w:rsidR="003A39A5" w:rsidRPr="005301DB">
              <w:rPr>
                <w:webHidden/>
              </w:rPr>
              <w:fldChar w:fldCharType="end"/>
            </w:r>
          </w:hyperlink>
        </w:p>
        <w:p w14:paraId="5B05B64A" w14:textId="7C304294" w:rsidR="003A39A5" w:rsidRDefault="00000000">
          <w:pPr>
            <w:pStyle w:val="TOC2"/>
            <w:rPr>
              <w:rFonts w:asciiTheme="minorHAnsi" w:eastAsiaTheme="minorEastAsia" w:hAnsiTheme="minorHAnsi" w:cstheme="minorBidi"/>
              <w:b w:val="0"/>
              <w:bCs w:val="0"/>
              <w:iCs w:val="0"/>
              <w:lang w:val="en-US" w:eastAsia="en-US"/>
            </w:rPr>
          </w:pPr>
          <w:hyperlink w:anchor="_Toc159422255" w:history="1">
            <w:r w:rsidR="003A39A5" w:rsidRPr="005301DB">
              <w:rPr>
                <w:rStyle w:val="Hyperlink"/>
                <w:lang w:val="en"/>
              </w:rPr>
              <w:t>1.2</w:t>
            </w:r>
            <w:r w:rsidR="003A39A5" w:rsidRPr="005301DB">
              <w:rPr>
                <w:rFonts w:asciiTheme="minorHAnsi" w:eastAsiaTheme="minorEastAsia" w:hAnsiTheme="minorHAnsi" w:cstheme="minorBidi"/>
                <w:b w:val="0"/>
                <w:bCs w:val="0"/>
                <w:iCs w:val="0"/>
                <w:lang w:val="en-US" w:eastAsia="en-US"/>
              </w:rPr>
              <w:tab/>
            </w:r>
            <w:r w:rsidR="003A39A5" w:rsidRPr="005301DB">
              <w:rPr>
                <w:rStyle w:val="Hyperlink"/>
                <w:lang w:val="en"/>
              </w:rPr>
              <w:t>Prioritetet buxhetore afatmesme 2024-2026</w:t>
            </w:r>
            <w:r w:rsidR="003A39A5" w:rsidRPr="005301DB">
              <w:rPr>
                <w:webHidden/>
              </w:rPr>
              <w:tab/>
            </w:r>
            <w:r w:rsidR="003A39A5" w:rsidRPr="005301DB">
              <w:rPr>
                <w:webHidden/>
              </w:rPr>
              <w:fldChar w:fldCharType="begin"/>
            </w:r>
            <w:r w:rsidR="003A39A5" w:rsidRPr="005301DB">
              <w:rPr>
                <w:webHidden/>
              </w:rPr>
              <w:instrText xml:space="preserve"> PAGEREF _Toc159422255 \h </w:instrText>
            </w:r>
            <w:r w:rsidR="003A39A5" w:rsidRPr="005301DB">
              <w:rPr>
                <w:webHidden/>
              </w:rPr>
            </w:r>
            <w:r w:rsidR="003A39A5" w:rsidRPr="005301DB">
              <w:rPr>
                <w:webHidden/>
              </w:rPr>
              <w:fldChar w:fldCharType="separate"/>
            </w:r>
            <w:r w:rsidR="005301DB">
              <w:rPr>
                <w:webHidden/>
              </w:rPr>
              <w:t>5</w:t>
            </w:r>
            <w:r w:rsidR="003A39A5" w:rsidRPr="005301DB">
              <w:rPr>
                <w:webHidden/>
              </w:rPr>
              <w:fldChar w:fldCharType="end"/>
            </w:r>
          </w:hyperlink>
        </w:p>
        <w:p w14:paraId="052F1EE9" w14:textId="0E25DF5D" w:rsidR="003A39A5" w:rsidRDefault="00000000">
          <w:pPr>
            <w:pStyle w:val="TOC1"/>
            <w:rPr>
              <w:noProof/>
            </w:rPr>
          </w:pPr>
          <w:hyperlink w:anchor="_Toc159422256" w:history="1">
            <w:r w:rsidR="003A39A5" w:rsidRPr="00F808BC">
              <w:rPr>
                <w:rStyle w:val="Hyperlink"/>
                <w:rFonts w:ascii="Cambria" w:hAnsi="Cambria"/>
                <w:b/>
                <w:noProof/>
                <w:lang w:val="en"/>
              </w:rPr>
              <w:t>2</w:t>
            </w:r>
            <w:r w:rsidR="003A39A5">
              <w:rPr>
                <w:noProof/>
              </w:rPr>
              <w:tab/>
            </w:r>
            <w:r w:rsidR="003A39A5" w:rsidRPr="00F808BC">
              <w:rPr>
                <w:rStyle w:val="Hyperlink"/>
                <w:rFonts w:ascii="Cambria" w:hAnsi="Cambria"/>
                <w:b/>
                <w:noProof/>
                <w:lang w:val="en"/>
              </w:rPr>
              <w:t>KUADRI MAKROEKONOMIK DHE FISKAL 2024-2026</w:t>
            </w:r>
            <w:r w:rsidR="003A39A5">
              <w:rPr>
                <w:noProof/>
                <w:webHidden/>
              </w:rPr>
              <w:tab/>
            </w:r>
            <w:r w:rsidR="003A39A5">
              <w:rPr>
                <w:noProof/>
                <w:webHidden/>
              </w:rPr>
              <w:fldChar w:fldCharType="begin"/>
            </w:r>
            <w:r w:rsidR="003A39A5">
              <w:rPr>
                <w:noProof/>
                <w:webHidden/>
              </w:rPr>
              <w:instrText xml:space="preserve"> PAGEREF _Toc159422256 \h </w:instrText>
            </w:r>
            <w:r w:rsidR="003A39A5">
              <w:rPr>
                <w:noProof/>
                <w:webHidden/>
              </w:rPr>
            </w:r>
            <w:r w:rsidR="003A39A5">
              <w:rPr>
                <w:noProof/>
                <w:webHidden/>
              </w:rPr>
              <w:fldChar w:fldCharType="separate"/>
            </w:r>
            <w:r w:rsidR="005301DB">
              <w:rPr>
                <w:noProof/>
                <w:webHidden/>
              </w:rPr>
              <w:t>9</w:t>
            </w:r>
            <w:r w:rsidR="003A39A5">
              <w:rPr>
                <w:noProof/>
                <w:webHidden/>
              </w:rPr>
              <w:fldChar w:fldCharType="end"/>
            </w:r>
          </w:hyperlink>
        </w:p>
        <w:p w14:paraId="7BC184F1" w14:textId="585860E7" w:rsidR="003A39A5" w:rsidRDefault="00000000">
          <w:pPr>
            <w:pStyle w:val="TOC2"/>
            <w:rPr>
              <w:rFonts w:asciiTheme="minorHAnsi" w:eastAsiaTheme="minorEastAsia" w:hAnsiTheme="minorHAnsi" w:cstheme="minorBidi"/>
              <w:b w:val="0"/>
              <w:bCs w:val="0"/>
              <w:iCs w:val="0"/>
              <w:lang w:val="en-US" w:eastAsia="en-US"/>
            </w:rPr>
          </w:pPr>
          <w:hyperlink w:anchor="_Toc159422257" w:history="1">
            <w:r w:rsidR="003A39A5" w:rsidRPr="00F808BC">
              <w:rPr>
                <w:rStyle w:val="Hyperlink"/>
                <w:rFonts w:cstheme="minorHAnsi"/>
              </w:rPr>
              <w:t>2.1 Zhvillimet Makroekonomike</w:t>
            </w:r>
            <w:r w:rsidR="003A39A5">
              <w:rPr>
                <w:webHidden/>
              </w:rPr>
              <w:tab/>
            </w:r>
            <w:r w:rsidR="003A39A5">
              <w:rPr>
                <w:webHidden/>
              </w:rPr>
              <w:fldChar w:fldCharType="begin"/>
            </w:r>
            <w:r w:rsidR="003A39A5">
              <w:rPr>
                <w:webHidden/>
              </w:rPr>
              <w:instrText xml:space="preserve"> PAGEREF _Toc159422257 \h </w:instrText>
            </w:r>
            <w:r w:rsidR="003A39A5">
              <w:rPr>
                <w:webHidden/>
              </w:rPr>
            </w:r>
            <w:r w:rsidR="003A39A5">
              <w:rPr>
                <w:webHidden/>
              </w:rPr>
              <w:fldChar w:fldCharType="separate"/>
            </w:r>
            <w:r w:rsidR="005301DB">
              <w:rPr>
                <w:webHidden/>
              </w:rPr>
              <w:t>10</w:t>
            </w:r>
            <w:r w:rsidR="003A39A5">
              <w:rPr>
                <w:webHidden/>
              </w:rPr>
              <w:fldChar w:fldCharType="end"/>
            </w:r>
          </w:hyperlink>
        </w:p>
        <w:p w14:paraId="4A160983" w14:textId="43585F05" w:rsidR="003A39A5" w:rsidRDefault="00000000">
          <w:pPr>
            <w:pStyle w:val="TOC1"/>
            <w:rPr>
              <w:noProof/>
            </w:rPr>
          </w:pPr>
          <w:hyperlink w:anchor="_Toc159422258" w:history="1">
            <w:r w:rsidR="003A39A5" w:rsidRPr="00F808BC">
              <w:rPr>
                <w:rStyle w:val="Hyperlink"/>
                <w:rFonts w:ascii="Cambria" w:hAnsi="Cambria" w:cs="Times New Roman"/>
                <w:b/>
                <w:noProof/>
                <w:lang w:val="en"/>
              </w:rPr>
              <w:t>3</w:t>
            </w:r>
            <w:r w:rsidR="003A39A5">
              <w:rPr>
                <w:noProof/>
              </w:rPr>
              <w:tab/>
            </w:r>
            <w:r w:rsidR="003A39A5" w:rsidRPr="00F808BC">
              <w:rPr>
                <w:rStyle w:val="Hyperlink"/>
                <w:rFonts w:ascii="Cambria" w:hAnsi="Cambria" w:cs="Times New Roman"/>
                <w:b/>
                <w:noProof/>
                <w:lang w:val="en"/>
              </w:rPr>
              <w:t>PROGRAMI BUXHETOR AFATMESËM 2024-2026</w:t>
            </w:r>
            <w:r w:rsidR="003A39A5">
              <w:rPr>
                <w:noProof/>
                <w:webHidden/>
              </w:rPr>
              <w:tab/>
            </w:r>
            <w:r w:rsidR="003A39A5">
              <w:rPr>
                <w:noProof/>
                <w:webHidden/>
              </w:rPr>
              <w:fldChar w:fldCharType="begin"/>
            </w:r>
            <w:r w:rsidR="003A39A5">
              <w:rPr>
                <w:noProof/>
                <w:webHidden/>
              </w:rPr>
              <w:instrText xml:space="preserve"> PAGEREF _Toc159422258 \h </w:instrText>
            </w:r>
            <w:r w:rsidR="003A39A5">
              <w:rPr>
                <w:noProof/>
                <w:webHidden/>
              </w:rPr>
            </w:r>
            <w:r w:rsidR="003A39A5">
              <w:rPr>
                <w:noProof/>
                <w:webHidden/>
              </w:rPr>
              <w:fldChar w:fldCharType="separate"/>
            </w:r>
            <w:r w:rsidR="005301DB">
              <w:rPr>
                <w:noProof/>
                <w:webHidden/>
              </w:rPr>
              <w:t>21</w:t>
            </w:r>
            <w:r w:rsidR="003A39A5">
              <w:rPr>
                <w:noProof/>
                <w:webHidden/>
              </w:rPr>
              <w:fldChar w:fldCharType="end"/>
            </w:r>
          </w:hyperlink>
        </w:p>
        <w:p w14:paraId="4A77B916" w14:textId="72A2D297" w:rsidR="003A39A5" w:rsidRDefault="00000000">
          <w:pPr>
            <w:pStyle w:val="TOC2"/>
            <w:rPr>
              <w:rFonts w:asciiTheme="minorHAnsi" w:eastAsiaTheme="minorEastAsia" w:hAnsiTheme="minorHAnsi" w:cstheme="minorBidi"/>
              <w:b w:val="0"/>
              <w:bCs w:val="0"/>
              <w:iCs w:val="0"/>
              <w:lang w:val="en-US" w:eastAsia="en-US"/>
            </w:rPr>
          </w:pPr>
          <w:hyperlink w:anchor="_Toc159422259" w:history="1">
            <w:r w:rsidR="003A39A5" w:rsidRPr="00F808BC">
              <w:rPr>
                <w:rStyle w:val="Hyperlink"/>
                <w:lang w:val="it-IT"/>
              </w:rPr>
              <w:t>3.1</w:t>
            </w:r>
            <w:r w:rsidR="003A39A5">
              <w:rPr>
                <w:rFonts w:asciiTheme="minorHAnsi" w:eastAsiaTheme="minorEastAsia" w:hAnsiTheme="minorHAnsi" w:cstheme="minorBidi"/>
                <w:b w:val="0"/>
                <w:bCs w:val="0"/>
                <w:iCs w:val="0"/>
                <w:lang w:val="en-US" w:eastAsia="en-US"/>
              </w:rPr>
              <w:tab/>
            </w:r>
            <w:r w:rsidR="003A39A5" w:rsidRPr="00F808BC">
              <w:rPr>
                <w:rStyle w:val="Hyperlink"/>
                <w:lang w:val="it-IT"/>
              </w:rPr>
              <w:t>MINISTRIA E SHËNDETËSISË DHE MBROJTJES SOCIALE</w:t>
            </w:r>
            <w:r w:rsidR="003A39A5">
              <w:rPr>
                <w:webHidden/>
              </w:rPr>
              <w:tab/>
            </w:r>
            <w:r w:rsidR="003A39A5">
              <w:rPr>
                <w:webHidden/>
              </w:rPr>
              <w:fldChar w:fldCharType="begin"/>
            </w:r>
            <w:r w:rsidR="003A39A5">
              <w:rPr>
                <w:webHidden/>
              </w:rPr>
              <w:instrText xml:space="preserve"> PAGEREF _Toc159422259 \h </w:instrText>
            </w:r>
            <w:r w:rsidR="003A39A5">
              <w:rPr>
                <w:webHidden/>
              </w:rPr>
            </w:r>
            <w:r w:rsidR="003A39A5">
              <w:rPr>
                <w:webHidden/>
              </w:rPr>
              <w:fldChar w:fldCharType="separate"/>
            </w:r>
            <w:r w:rsidR="005301DB">
              <w:rPr>
                <w:webHidden/>
              </w:rPr>
              <w:t>21</w:t>
            </w:r>
            <w:r w:rsidR="003A39A5">
              <w:rPr>
                <w:webHidden/>
              </w:rPr>
              <w:fldChar w:fldCharType="end"/>
            </w:r>
          </w:hyperlink>
        </w:p>
        <w:p w14:paraId="6E045A4E" w14:textId="2323EE84" w:rsidR="003A39A5" w:rsidRDefault="00000000">
          <w:pPr>
            <w:pStyle w:val="TOC2"/>
            <w:rPr>
              <w:rFonts w:asciiTheme="minorHAnsi" w:eastAsiaTheme="minorEastAsia" w:hAnsiTheme="minorHAnsi" w:cstheme="minorBidi"/>
              <w:b w:val="0"/>
              <w:bCs w:val="0"/>
              <w:iCs w:val="0"/>
              <w:lang w:val="en-US" w:eastAsia="en-US"/>
            </w:rPr>
          </w:pPr>
          <w:hyperlink w:anchor="_Toc159422260" w:history="1">
            <w:r w:rsidR="003A39A5" w:rsidRPr="00F808BC">
              <w:rPr>
                <w:rStyle w:val="Hyperlink"/>
                <w:lang w:val="it-IT"/>
              </w:rPr>
              <w:t>3.2</w:t>
            </w:r>
            <w:r w:rsidR="003A39A5">
              <w:rPr>
                <w:rFonts w:asciiTheme="minorHAnsi" w:eastAsiaTheme="minorEastAsia" w:hAnsiTheme="minorHAnsi" w:cstheme="minorBidi"/>
                <w:b w:val="0"/>
                <w:bCs w:val="0"/>
                <w:iCs w:val="0"/>
                <w:lang w:val="en-US" w:eastAsia="en-US"/>
              </w:rPr>
              <w:tab/>
            </w:r>
            <w:r w:rsidR="003A39A5" w:rsidRPr="00F808BC">
              <w:rPr>
                <w:rStyle w:val="Hyperlink"/>
                <w:lang w:val="it-IT"/>
              </w:rPr>
              <w:t>MINISTRIA E ARSIMIT, SPORTIT DHE RINISË</w:t>
            </w:r>
            <w:r w:rsidR="003A39A5">
              <w:rPr>
                <w:webHidden/>
              </w:rPr>
              <w:tab/>
            </w:r>
            <w:r w:rsidR="003A39A5">
              <w:rPr>
                <w:webHidden/>
              </w:rPr>
              <w:fldChar w:fldCharType="begin"/>
            </w:r>
            <w:r w:rsidR="003A39A5">
              <w:rPr>
                <w:webHidden/>
              </w:rPr>
              <w:instrText xml:space="preserve"> PAGEREF _Toc159422260 \h </w:instrText>
            </w:r>
            <w:r w:rsidR="003A39A5">
              <w:rPr>
                <w:webHidden/>
              </w:rPr>
            </w:r>
            <w:r w:rsidR="003A39A5">
              <w:rPr>
                <w:webHidden/>
              </w:rPr>
              <w:fldChar w:fldCharType="separate"/>
            </w:r>
            <w:r w:rsidR="005301DB">
              <w:rPr>
                <w:webHidden/>
              </w:rPr>
              <w:t>26</w:t>
            </w:r>
            <w:r w:rsidR="003A39A5">
              <w:rPr>
                <w:webHidden/>
              </w:rPr>
              <w:fldChar w:fldCharType="end"/>
            </w:r>
          </w:hyperlink>
        </w:p>
        <w:p w14:paraId="38094FF5" w14:textId="7970CB1C" w:rsidR="003A39A5" w:rsidRDefault="00000000">
          <w:pPr>
            <w:pStyle w:val="TOC2"/>
            <w:rPr>
              <w:rFonts w:asciiTheme="minorHAnsi" w:eastAsiaTheme="minorEastAsia" w:hAnsiTheme="minorHAnsi" w:cstheme="minorBidi"/>
              <w:b w:val="0"/>
              <w:bCs w:val="0"/>
              <w:iCs w:val="0"/>
              <w:lang w:val="en-US" w:eastAsia="en-US"/>
            </w:rPr>
          </w:pPr>
          <w:hyperlink w:anchor="_Toc159422261" w:history="1">
            <w:r w:rsidR="003A39A5" w:rsidRPr="00F808BC">
              <w:rPr>
                <w:rStyle w:val="Hyperlink"/>
              </w:rPr>
              <w:t>3.3</w:t>
            </w:r>
            <w:r w:rsidR="003A39A5">
              <w:rPr>
                <w:rFonts w:asciiTheme="minorHAnsi" w:eastAsiaTheme="minorEastAsia" w:hAnsiTheme="minorHAnsi" w:cstheme="minorBidi"/>
                <w:b w:val="0"/>
                <w:bCs w:val="0"/>
                <w:iCs w:val="0"/>
                <w:lang w:val="en-US" w:eastAsia="en-US"/>
              </w:rPr>
              <w:tab/>
            </w:r>
            <w:r w:rsidR="003A39A5" w:rsidRPr="00F808BC">
              <w:rPr>
                <w:rStyle w:val="Hyperlink"/>
              </w:rPr>
              <w:t>MINISTRIA E BUJQËSISË DHE ZHVILLIMIT RURAL</w:t>
            </w:r>
            <w:r w:rsidR="003A39A5">
              <w:rPr>
                <w:webHidden/>
              </w:rPr>
              <w:tab/>
            </w:r>
            <w:r w:rsidR="003A39A5">
              <w:rPr>
                <w:webHidden/>
              </w:rPr>
              <w:fldChar w:fldCharType="begin"/>
            </w:r>
            <w:r w:rsidR="003A39A5">
              <w:rPr>
                <w:webHidden/>
              </w:rPr>
              <w:instrText xml:space="preserve"> PAGEREF _Toc159422261 \h </w:instrText>
            </w:r>
            <w:r w:rsidR="003A39A5">
              <w:rPr>
                <w:webHidden/>
              </w:rPr>
            </w:r>
            <w:r w:rsidR="003A39A5">
              <w:rPr>
                <w:webHidden/>
              </w:rPr>
              <w:fldChar w:fldCharType="separate"/>
            </w:r>
            <w:r w:rsidR="005301DB">
              <w:rPr>
                <w:webHidden/>
              </w:rPr>
              <w:t>32</w:t>
            </w:r>
            <w:r w:rsidR="003A39A5">
              <w:rPr>
                <w:webHidden/>
              </w:rPr>
              <w:fldChar w:fldCharType="end"/>
            </w:r>
          </w:hyperlink>
        </w:p>
        <w:p w14:paraId="584D39F4" w14:textId="12C47B29" w:rsidR="003A39A5" w:rsidRDefault="00000000">
          <w:pPr>
            <w:pStyle w:val="TOC2"/>
            <w:rPr>
              <w:rFonts w:asciiTheme="minorHAnsi" w:eastAsiaTheme="minorEastAsia" w:hAnsiTheme="minorHAnsi" w:cstheme="minorBidi"/>
              <w:b w:val="0"/>
              <w:bCs w:val="0"/>
              <w:iCs w:val="0"/>
              <w:lang w:val="en-US" w:eastAsia="en-US"/>
            </w:rPr>
          </w:pPr>
          <w:hyperlink w:anchor="_Toc159422262" w:history="1">
            <w:r w:rsidR="003A39A5" w:rsidRPr="00F808BC">
              <w:rPr>
                <w:rStyle w:val="Hyperlink"/>
              </w:rPr>
              <w:t>3.4</w:t>
            </w:r>
            <w:r w:rsidR="003A39A5">
              <w:rPr>
                <w:rFonts w:asciiTheme="minorHAnsi" w:eastAsiaTheme="minorEastAsia" w:hAnsiTheme="minorHAnsi" w:cstheme="minorBidi"/>
                <w:b w:val="0"/>
                <w:bCs w:val="0"/>
                <w:iCs w:val="0"/>
                <w:lang w:val="en-US" w:eastAsia="en-US"/>
              </w:rPr>
              <w:tab/>
            </w:r>
            <w:r w:rsidR="003A39A5" w:rsidRPr="00F808BC">
              <w:rPr>
                <w:rStyle w:val="Hyperlink"/>
              </w:rPr>
              <w:t>MINISTRIA E DREJTËSISË</w:t>
            </w:r>
            <w:r w:rsidR="003A39A5">
              <w:rPr>
                <w:webHidden/>
              </w:rPr>
              <w:tab/>
            </w:r>
            <w:r w:rsidR="003A39A5">
              <w:rPr>
                <w:webHidden/>
              </w:rPr>
              <w:fldChar w:fldCharType="begin"/>
            </w:r>
            <w:r w:rsidR="003A39A5">
              <w:rPr>
                <w:webHidden/>
              </w:rPr>
              <w:instrText xml:space="preserve"> PAGEREF _Toc159422262 \h </w:instrText>
            </w:r>
            <w:r w:rsidR="003A39A5">
              <w:rPr>
                <w:webHidden/>
              </w:rPr>
            </w:r>
            <w:r w:rsidR="003A39A5">
              <w:rPr>
                <w:webHidden/>
              </w:rPr>
              <w:fldChar w:fldCharType="separate"/>
            </w:r>
            <w:r w:rsidR="005301DB">
              <w:rPr>
                <w:webHidden/>
              </w:rPr>
              <w:t>35</w:t>
            </w:r>
            <w:r w:rsidR="003A39A5">
              <w:rPr>
                <w:webHidden/>
              </w:rPr>
              <w:fldChar w:fldCharType="end"/>
            </w:r>
          </w:hyperlink>
        </w:p>
        <w:p w14:paraId="25B51837" w14:textId="4BF1E660" w:rsidR="003A39A5" w:rsidRDefault="00000000">
          <w:pPr>
            <w:pStyle w:val="TOC2"/>
            <w:rPr>
              <w:rFonts w:asciiTheme="minorHAnsi" w:eastAsiaTheme="minorEastAsia" w:hAnsiTheme="minorHAnsi" w:cstheme="minorBidi"/>
              <w:b w:val="0"/>
              <w:bCs w:val="0"/>
              <w:iCs w:val="0"/>
              <w:lang w:val="en-US" w:eastAsia="en-US"/>
            </w:rPr>
          </w:pPr>
          <w:hyperlink w:anchor="_Toc159422263" w:history="1">
            <w:r w:rsidR="003A39A5" w:rsidRPr="00F808BC">
              <w:rPr>
                <w:rStyle w:val="Hyperlink"/>
              </w:rPr>
              <w:t>3.5</w:t>
            </w:r>
            <w:r w:rsidR="003A39A5">
              <w:rPr>
                <w:rFonts w:asciiTheme="minorHAnsi" w:eastAsiaTheme="minorEastAsia" w:hAnsiTheme="minorHAnsi" w:cstheme="minorBidi"/>
                <w:b w:val="0"/>
                <w:bCs w:val="0"/>
                <w:iCs w:val="0"/>
                <w:lang w:val="en-US" w:eastAsia="en-US"/>
              </w:rPr>
              <w:tab/>
            </w:r>
            <w:r w:rsidR="003A39A5" w:rsidRPr="00F808BC">
              <w:rPr>
                <w:rStyle w:val="Hyperlink"/>
              </w:rPr>
              <w:t>MINISTRIA E INFRASTRUKTURËS DHE ENERGJISË</w:t>
            </w:r>
            <w:r w:rsidR="003A39A5">
              <w:rPr>
                <w:webHidden/>
              </w:rPr>
              <w:tab/>
            </w:r>
            <w:r w:rsidR="003A39A5">
              <w:rPr>
                <w:webHidden/>
              </w:rPr>
              <w:fldChar w:fldCharType="begin"/>
            </w:r>
            <w:r w:rsidR="003A39A5">
              <w:rPr>
                <w:webHidden/>
              </w:rPr>
              <w:instrText xml:space="preserve"> PAGEREF _Toc159422263 \h </w:instrText>
            </w:r>
            <w:r w:rsidR="003A39A5">
              <w:rPr>
                <w:webHidden/>
              </w:rPr>
            </w:r>
            <w:r w:rsidR="003A39A5">
              <w:rPr>
                <w:webHidden/>
              </w:rPr>
              <w:fldChar w:fldCharType="separate"/>
            </w:r>
            <w:r w:rsidR="005301DB">
              <w:rPr>
                <w:webHidden/>
              </w:rPr>
              <w:t>39</w:t>
            </w:r>
            <w:r w:rsidR="003A39A5">
              <w:rPr>
                <w:webHidden/>
              </w:rPr>
              <w:fldChar w:fldCharType="end"/>
            </w:r>
          </w:hyperlink>
        </w:p>
        <w:p w14:paraId="2F6EAFE7" w14:textId="506023C6" w:rsidR="003A39A5" w:rsidRDefault="00000000">
          <w:pPr>
            <w:pStyle w:val="TOC2"/>
            <w:rPr>
              <w:rFonts w:asciiTheme="minorHAnsi" w:eastAsiaTheme="minorEastAsia" w:hAnsiTheme="minorHAnsi" w:cstheme="minorBidi"/>
              <w:b w:val="0"/>
              <w:bCs w:val="0"/>
              <w:iCs w:val="0"/>
              <w:lang w:val="en-US" w:eastAsia="en-US"/>
            </w:rPr>
          </w:pPr>
          <w:hyperlink w:anchor="_Toc159422264" w:history="1">
            <w:r w:rsidR="003A39A5" w:rsidRPr="00F808BC">
              <w:rPr>
                <w:rStyle w:val="Hyperlink"/>
              </w:rPr>
              <w:t>3.6</w:t>
            </w:r>
            <w:r w:rsidR="003A39A5">
              <w:rPr>
                <w:rFonts w:asciiTheme="minorHAnsi" w:eastAsiaTheme="minorEastAsia" w:hAnsiTheme="minorHAnsi" w:cstheme="minorBidi"/>
                <w:b w:val="0"/>
                <w:bCs w:val="0"/>
                <w:iCs w:val="0"/>
                <w:lang w:val="en-US" w:eastAsia="en-US"/>
              </w:rPr>
              <w:tab/>
            </w:r>
            <w:r w:rsidR="003A39A5" w:rsidRPr="00F808BC">
              <w:rPr>
                <w:rStyle w:val="Hyperlink"/>
              </w:rPr>
              <w:t>MINISTRIA E BRENDSHME</w:t>
            </w:r>
            <w:r w:rsidR="003A39A5">
              <w:rPr>
                <w:webHidden/>
              </w:rPr>
              <w:tab/>
            </w:r>
            <w:r w:rsidR="003A39A5">
              <w:rPr>
                <w:webHidden/>
              </w:rPr>
              <w:fldChar w:fldCharType="begin"/>
            </w:r>
            <w:r w:rsidR="003A39A5">
              <w:rPr>
                <w:webHidden/>
              </w:rPr>
              <w:instrText xml:space="preserve"> PAGEREF _Toc159422264 \h </w:instrText>
            </w:r>
            <w:r w:rsidR="003A39A5">
              <w:rPr>
                <w:webHidden/>
              </w:rPr>
            </w:r>
            <w:r w:rsidR="003A39A5">
              <w:rPr>
                <w:webHidden/>
              </w:rPr>
              <w:fldChar w:fldCharType="separate"/>
            </w:r>
            <w:r w:rsidR="005301DB">
              <w:rPr>
                <w:webHidden/>
              </w:rPr>
              <w:t>44</w:t>
            </w:r>
            <w:r w:rsidR="003A39A5">
              <w:rPr>
                <w:webHidden/>
              </w:rPr>
              <w:fldChar w:fldCharType="end"/>
            </w:r>
          </w:hyperlink>
        </w:p>
        <w:p w14:paraId="445EF40E" w14:textId="7BA7637E" w:rsidR="003A39A5" w:rsidRDefault="00000000">
          <w:pPr>
            <w:pStyle w:val="TOC2"/>
            <w:rPr>
              <w:rFonts w:asciiTheme="minorHAnsi" w:eastAsiaTheme="minorEastAsia" w:hAnsiTheme="minorHAnsi" w:cstheme="minorBidi"/>
              <w:b w:val="0"/>
              <w:bCs w:val="0"/>
              <w:iCs w:val="0"/>
              <w:lang w:val="en-US" w:eastAsia="en-US"/>
            </w:rPr>
          </w:pPr>
          <w:hyperlink w:anchor="_Toc159422265" w:history="1">
            <w:r w:rsidR="003A39A5" w:rsidRPr="00F808BC">
              <w:rPr>
                <w:rStyle w:val="Hyperlink"/>
              </w:rPr>
              <w:t>3.7</w:t>
            </w:r>
            <w:r w:rsidR="003A39A5">
              <w:rPr>
                <w:rFonts w:asciiTheme="minorHAnsi" w:eastAsiaTheme="minorEastAsia" w:hAnsiTheme="minorHAnsi" w:cstheme="minorBidi"/>
                <w:b w:val="0"/>
                <w:bCs w:val="0"/>
                <w:iCs w:val="0"/>
                <w:lang w:val="en-US" w:eastAsia="en-US"/>
              </w:rPr>
              <w:tab/>
            </w:r>
            <w:r w:rsidR="003A39A5" w:rsidRPr="00F808BC">
              <w:rPr>
                <w:rStyle w:val="Hyperlink"/>
              </w:rPr>
              <w:t>MINISTRIA E MBROJTJES</w:t>
            </w:r>
            <w:r w:rsidR="003A39A5">
              <w:rPr>
                <w:webHidden/>
              </w:rPr>
              <w:tab/>
            </w:r>
            <w:r w:rsidR="003A39A5">
              <w:rPr>
                <w:webHidden/>
              </w:rPr>
              <w:fldChar w:fldCharType="begin"/>
            </w:r>
            <w:r w:rsidR="003A39A5">
              <w:rPr>
                <w:webHidden/>
              </w:rPr>
              <w:instrText xml:space="preserve"> PAGEREF _Toc159422265 \h </w:instrText>
            </w:r>
            <w:r w:rsidR="003A39A5">
              <w:rPr>
                <w:webHidden/>
              </w:rPr>
            </w:r>
            <w:r w:rsidR="003A39A5">
              <w:rPr>
                <w:webHidden/>
              </w:rPr>
              <w:fldChar w:fldCharType="separate"/>
            </w:r>
            <w:r w:rsidR="005301DB">
              <w:rPr>
                <w:webHidden/>
              </w:rPr>
              <w:t>47</w:t>
            </w:r>
            <w:r w:rsidR="003A39A5">
              <w:rPr>
                <w:webHidden/>
              </w:rPr>
              <w:fldChar w:fldCharType="end"/>
            </w:r>
          </w:hyperlink>
        </w:p>
        <w:p w14:paraId="09C58D56" w14:textId="39DBB31E" w:rsidR="003A39A5" w:rsidRDefault="00000000">
          <w:pPr>
            <w:pStyle w:val="TOC2"/>
            <w:rPr>
              <w:rFonts w:asciiTheme="minorHAnsi" w:eastAsiaTheme="minorEastAsia" w:hAnsiTheme="minorHAnsi" w:cstheme="minorBidi"/>
              <w:b w:val="0"/>
              <w:bCs w:val="0"/>
              <w:iCs w:val="0"/>
              <w:lang w:val="en-US" w:eastAsia="en-US"/>
            </w:rPr>
          </w:pPr>
          <w:hyperlink w:anchor="_Toc159422266" w:history="1">
            <w:r w:rsidR="003A39A5" w:rsidRPr="00F808BC">
              <w:rPr>
                <w:rStyle w:val="Hyperlink"/>
              </w:rPr>
              <w:t>3.8</w:t>
            </w:r>
            <w:r w:rsidR="003A39A5">
              <w:rPr>
                <w:rFonts w:asciiTheme="minorHAnsi" w:eastAsiaTheme="minorEastAsia" w:hAnsiTheme="minorHAnsi" w:cstheme="minorBidi"/>
                <w:b w:val="0"/>
                <w:bCs w:val="0"/>
                <w:iCs w:val="0"/>
                <w:lang w:val="en-US" w:eastAsia="en-US"/>
              </w:rPr>
              <w:tab/>
            </w:r>
            <w:r w:rsidR="003A39A5" w:rsidRPr="00F808BC">
              <w:rPr>
                <w:rStyle w:val="Hyperlink"/>
              </w:rPr>
              <w:t>MINISTRIA E TURIZMIT DHE MJEDISIT</w:t>
            </w:r>
            <w:r w:rsidR="003A39A5">
              <w:rPr>
                <w:webHidden/>
              </w:rPr>
              <w:tab/>
            </w:r>
            <w:r w:rsidR="003A39A5">
              <w:rPr>
                <w:webHidden/>
              </w:rPr>
              <w:fldChar w:fldCharType="begin"/>
            </w:r>
            <w:r w:rsidR="003A39A5">
              <w:rPr>
                <w:webHidden/>
              </w:rPr>
              <w:instrText xml:space="preserve"> PAGEREF _Toc159422266 \h </w:instrText>
            </w:r>
            <w:r w:rsidR="003A39A5">
              <w:rPr>
                <w:webHidden/>
              </w:rPr>
            </w:r>
            <w:r w:rsidR="003A39A5">
              <w:rPr>
                <w:webHidden/>
              </w:rPr>
              <w:fldChar w:fldCharType="separate"/>
            </w:r>
            <w:r w:rsidR="005301DB">
              <w:rPr>
                <w:webHidden/>
              </w:rPr>
              <w:t>50</w:t>
            </w:r>
            <w:r w:rsidR="003A39A5">
              <w:rPr>
                <w:webHidden/>
              </w:rPr>
              <w:fldChar w:fldCharType="end"/>
            </w:r>
          </w:hyperlink>
        </w:p>
        <w:p w14:paraId="7ACBE452" w14:textId="3129C776" w:rsidR="003A39A5" w:rsidRDefault="00000000">
          <w:pPr>
            <w:pStyle w:val="TOC2"/>
            <w:rPr>
              <w:rFonts w:asciiTheme="minorHAnsi" w:eastAsiaTheme="minorEastAsia" w:hAnsiTheme="minorHAnsi" w:cstheme="minorBidi"/>
              <w:b w:val="0"/>
              <w:bCs w:val="0"/>
              <w:iCs w:val="0"/>
              <w:lang w:val="en-US" w:eastAsia="en-US"/>
            </w:rPr>
          </w:pPr>
          <w:hyperlink w:anchor="_Toc159422274" w:history="1">
            <w:r w:rsidR="003A39A5" w:rsidRPr="00F808BC">
              <w:rPr>
                <w:rStyle w:val="Hyperlink"/>
              </w:rPr>
              <w:t>3.9</w:t>
            </w:r>
            <w:r w:rsidR="003A39A5">
              <w:rPr>
                <w:rFonts w:asciiTheme="minorHAnsi" w:eastAsiaTheme="minorEastAsia" w:hAnsiTheme="minorHAnsi" w:cstheme="minorBidi"/>
                <w:b w:val="0"/>
                <w:bCs w:val="0"/>
                <w:iCs w:val="0"/>
                <w:lang w:val="en-US" w:eastAsia="en-US"/>
              </w:rPr>
              <w:tab/>
            </w:r>
            <w:r w:rsidR="003A39A5" w:rsidRPr="00F808BC">
              <w:rPr>
                <w:rStyle w:val="Hyperlink"/>
              </w:rPr>
              <w:t>MINISTRIA PËR EVROPËN DHE PUNËT E JASHTME</w:t>
            </w:r>
            <w:r w:rsidR="003A39A5">
              <w:rPr>
                <w:webHidden/>
              </w:rPr>
              <w:tab/>
            </w:r>
            <w:r w:rsidR="003A39A5">
              <w:rPr>
                <w:webHidden/>
              </w:rPr>
              <w:fldChar w:fldCharType="begin"/>
            </w:r>
            <w:r w:rsidR="003A39A5">
              <w:rPr>
                <w:webHidden/>
              </w:rPr>
              <w:instrText xml:space="preserve"> PAGEREF _Toc159422274 \h </w:instrText>
            </w:r>
            <w:r w:rsidR="003A39A5">
              <w:rPr>
                <w:webHidden/>
              </w:rPr>
            </w:r>
            <w:r w:rsidR="003A39A5">
              <w:rPr>
                <w:webHidden/>
              </w:rPr>
              <w:fldChar w:fldCharType="separate"/>
            </w:r>
            <w:r w:rsidR="005301DB">
              <w:rPr>
                <w:webHidden/>
              </w:rPr>
              <w:t>52</w:t>
            </w:r>
            <w:r w:rsidR="003A39A5">
              <w:rPr>
                <w:webHidden/>
              </w:rPr>
              <w:fldChar w:fldCharType="end"/>
            </w:r>
          </w:hyperlink>
        </w:p>
        <w:p w14:paraId="7B0313F3" w14:textId="68B47216" w:rsidR="003A39A5" w:rsidRDefault="00000000">
          <w:pPr>
            <w:pStyle w:val="TOC2"/>
            <w:rPr>
              <w:rFonts w:asciiTheme="minorHAnsi" w:eastAsiaTheme="minorEastAsia" w:hAnsiTheme="minorHAnsi" w:cstheme="minorBidi"/>
              <w:b w:val="0"/>
              <w:bCs w:val="0"/>
              <w:iCs w:val="0"/>
              <w:lang w:val="en-US" w:eastAsia="en-US"/>
            </w:rPr>
          </w:pPr>
          <w:hyperlink w:anchor="_Toc159422275" w:history="1">
            <w:r w:rsidR="003A39A5" w:rsidRPr="00F808BC">
              <w:rPr>
                <w:rStyle w:val="Hyperlink"/>
              </w:rPr>
              <w:t>3.10</w:t>
            </w:r>
            <w:r w:rsidR="003A39A5">
              <w:rPr>
                <w:rFonts w:asciiTheme="minorHAnsi" w:eastAsiaTheme="minorEastAsia" w:hAnsiTheme="minorHAnsi" w:cstheme="minorBidi"/>
                <w:b w:val="0"/>
                <w:bCs w:val="0"/>
                <w:iCs w:val="0"/>
                <w:lang w:val="en-US" w:eastAsia="en-US"/>
              </w:rPr>
              <w:tab/>
            </w:r>
            <w:r w:rsidR="003A39A5" w:rsidRPr="00F808BC">
              <w:rPr>
                <w:rStyle w:val="Hyperlink"/>
              </w:rPr>
              <w:t>MINISTRIA E KULTURËS</w:t>
            </w:r>
            <w:r w:rsidR="003A39A5">
              <w:rPr>
                <w:webHidden/>
              </w:rPr>
              <w:tab/>
            </w:r>
            <w:r w:rsidR="003A39A5">
              <w:rPr>
                <w:webHidden/>
              </w:rPr>
              <w:fldChar w:fldCharType="begin"/>
            </w:r>
            <w:r w:rsidR="003A39A5">
              <w:rPr>
                <w:webHidden/>
              </w:rPr>
              <w:instrText xml:space="preserve"> PAGEREF _Toc159422275 \h </w:instrText>
            </w:r>
            <w:r w:rsidR="003A39A5">
              <w:rPr>
                <w:webHidden/>
              </w:rPr>
            </w:r>
            <w:r w:rsidR="003A39A5">
              <w:rPr>
                <w:webHidden/>
              </w:rPr>
              <w:fldChar w:fldCharType="separate"/>
            </w:r>
            <w:r w:rsidR="005301DB">
              <w:rPr>
                <w:webHidden/>
              </w:rPr>
              <w:t>54</w:t>
            </w:r>
            <w:r w:rsidR="003A39A5">
              <w:rPr>
                <w:webHidden/>
              </w:rPr>
              <w:fldChar w:fldCharType="end"/>
            </w:r>
          </w:hyperlink>
        </w:p>
        <w:p w14:paraId="40213C5A" w14:textId="558A2012" w:rsidR="003A39A5" w:rsidRDefault="00000000">
          <w:pPr>
            <w:pStyle w:val="TOC2"/>
            <w:rPr>
              <w:rFonts w:asciiTheme="minorHAnsi" w:eastAsiaTheme="minorEastAsia" w:hAnsiTheme="minorHAnsi" w:cstheme="minorBidi"/>
              <w:b w:val="0"/>
              <w:bCs w:val="0"/>
              <w:iCs w:val="0"/>
              <w:lang w:val="en-US" w:eastAsia="en-US"/>
            </w:rPr>
          </w:pPr>
          <w:hyperlink w:anchor="_Toc159422276" w:history="1">
            <w:r w:rsidR="003A39A5" w:rsidRPr="00F808BC">
              <w:rPr>
                <w:rStyle w:val="Hyperlink"/>
              </w:rPr>
              <w:t>3.11</w:t>
            </w:r>
            <w:r w:rsidR="003A39A5">
              <w:rPr>
                <w:rFonts w:asciiTheme="minorHAnsi" w:eastAsiaTheme="minorEastAsia" w:hAnsiTheme="minorHAnsi" w:cstheme="minorBidi"/>
                <w:b w:val="0"/>
                <w:bCs w:val="0"/>
                <w:iCs w:val="0"/>
                <w:lang w:val="en-US" w:eastAsia="en-US"/>
              </w:rPr>
              <w:tab/>
            </w:r>
            <w:r w:rsidR="003A39A5" w:rsidRPr="00F808BC">
              <w:rPr>
                <w:rStyle w:val="Hyperlink"/>
              </w:rPr>
              <w:t>MINISTRIA E FINANCAVE DHE EKONOMISË</w:t>
            </w:r>
            <w:r w:rsidR="003A39A5">
              <w:rPr>
                <w:webHidden/>
              </w:rPr>
              <w:tab/>
            </w:r>
            <w:r w:rsidR="003A39A5">
              <w:rPr>
                <w:webHidden/>
              </w:rPr>
              <w:fldChar w:fldCharType="begin"/>
            </w:r>
            <w:r w:rsidR="003A39A5">
              <w:rPr>
                <w:webHidden/>
              </w:rPr>
              <w:instrText xml:space="preserve"> PAGEREF _Toc159422276 \h </w:instrText>
            </w:r>
            <w:r w:rsidR="003A39A5">
              <w:rPr>
                <w:webHidden/>
              </w:rPr>
            </w:r>
            <w:r w:rsidR="003A39A5">
              <w:rPr>
                <w:webHidden/>
              </w:rPr>
              <w:fldChar w:fldCharType="separate"/>
            </w:r>
            <w:r w:rsidR="005301DB">
              <w:rPr>
                <w:webHidden/>
              </w:rPr>
              <w:t>57</w:t>
            </w:r>
            <w:r w:rsidR="003A39A5">
              <w:rPr>
                <w:webHidden/>
              </w:rPr>
              <w:fldChar w:fldCharType="end"/>
            </w:r>
          </w:hyperlink>
        </w:p>
        <w:p w14:paraId="561511E6" w14:textId="42658DDC" w:rsidR="003A39A5" w:rsidRDefault="00000000">
          <w:pPr>
            <w:pStyle w:val="TOC1"/>
            <w:rPr>
              <w:noProof/>
            </w:rPr>
          </w:pPr>
          <w:hyperlink w:anchor="_Toc159422277" w:history="1">
            <w:r w:rsidR="003A39A5" w:rsidRPr="00F808BC">
              <w:rPr>
                <w:rStyle w:val="Hyperlink"/>
                <w:rFonts w:ascii="Cambria" w:hAnsi="Cambria"/>
                <w:b/>
                <w:noProof/>
                <w:lang w:eastAsia="sq-AL"/>
              </w:rPr>
              <w:t>4</w:t>
            </w:r>
            <w:r w:rsidR="003A39A5">
              <w:rPr>
                <w:noProof/>
              </w:rPr>
              <w:tab/>
            </w:r>
            <w:r w:rsidR="003A39A5" w:rsidRPr="00F808BC">
              <w:rPr>
                <w:rStyle w:val="Hyperlink"/>
                <w:rFonts w:ascii="Cambria" w:hAnsi="Cambria"/>
                <w:b/>
                <w:noProof/>
              </w:rPr>
              <w:t>Anekse</w:t>
            </w:r>
            <w:r w:rsidR="003A39A5">
              <w:rPr>
                <w:noProof/>
                <w:webHidden/>
              </w:rPr>
              <w:tab/>
            </w:r>
            <w:r w:rsidR="003A39A5">
              <w:rPr>
                <w:noProof/>
                <w:webHidden/>
              </w:rPr>
              <w:fldChar w:fldCharType="begin"/>
            </w:r>
            <w:r w:rsidR="003A39A5">
              <w:rPr>
                <w:noProof/>
                <w:webHidden/>
              </w:rPr>
              <w:instrText xml:space="preserve"> PAGEREF _Toc159422277 \h </w:instrText>
            </w:r>
            <w:r w:rsidR="003A39A5">
              <w:rPr>
                <w:noProof/>
                <w:webHidden/>
              </w:rPr>
            </w:r>
            <w:r w:rsidR="003A39A5">
              <w:rPr>
                <w:noProof/>
                <w:webHidden/>
              </w:rPr>
              <w:fldChar w:fldCharType="separate"/>
            </w:r>
            <w:r w:rsidR="005301DB">
              <w:rPr>
                <w:noProof/>
                <w:webHidden/>
              </w:rPr>
              <w:t>62</w:t>
            </w:r>
            <w:r w:rsidR="003A39A5">
              <w:rPr>
                <w:noProof/>
                <w:webHidden/>
              </w:rPr>
              <w:fldChar w:fldCharType="end"/>
            </w:r>
          </w:hyperlink>
        </w:p>
        <w:p w14:paraId="1BA97033" w14:textId="45E8A275" w:rsidR="009B79CF" w:rsidRPr="00D04162" w:rsidRDefault="009B79CF" w:rsidP="005B66E4">
          <w:pPr>
            <w:spacing w:line="276" w:lineRule="auto"/>
            <w:rPr>
              <w:sz w:val="24"/>
              <w:szCs w:val="24"/>
            </w:rPr>
          </w:pPr>
          <w:r w:rsidRPr="00D04162">
            <w:rPr>
              <w:sz w:val="24"/>
              <w:szCs w:val="24"/>
            </w:rPr>
            <w:fldChar w:fldCharType="end"/>
          </w:r>
        </w:p>
      </w:sdtContent>
    </w:sdt>
    <w:p w14:paraId="4E4216B0" w14:textId="77777777" w:rsidR="009B79CF" w:rsidRPr="00D04162" w:rsidRDefault="009B79CF" w:rsidP="005B66E4">
      <w:pPr>
        <w:pStyle w:val="Default"/>
        <w:spacing w:line="276" w:lineRule="auto"/>
        <w:jc w:val="both"/>
        <w:rPr>
          <w:rFonts w:ascii="Cambria" w:hAnsi="Cambria" w:cs="Times New Roman"/>
          <w:b/>
          <w:color w:val="auto"/>
          <w:lang w:val="en"/>
        </w:rPr>
      </w:pPr>
    </w:p>
    <w:p w14:paraId="586D46B0" w14:textId="77777777" w:rsidR="009B79CF" w:rsidRPr="00D04162" w:rsidRDefault="009B79CF" w:rsidP="005B66E4">
      <w:pPr>
        <w:pStyle w:val="Default"/>
        <w:spacing w:line="276" w:lineRule="auto"/>
        <w:jc w:val="both"/>
        <w:rPr>
          <w:rFonts w:ascii="Cambria" w:hAnsi="Cambria" w:cs="Times New Roman"/>
          <w:b/>
          <w:color w:val="auto"/>
          <w:lang w:val="en"/>
        </w:rPr>
      </w:pPr>
    </w:p>
    <w:p w14:paraId="733DA53A" w14:textId="47AC4BD4" w:rsidR="00365B67" w:rsidRDefault="00365B67" w:rsidP="005B66E4">
      <w:pPr>
        <w:pStyle w:val="Default"/>
        <w:spacing w:line="276" w:lineRule="auto"/>
        <w:jc w:val="both"/>
        <w:rPr>
          <w:rFonts w:ascii="Cambria" w:hAnsi="Cambria" w:cs="Times New Roman"/>
          <w:b/>
          <w:color w:val="auto"/>
          <w:lang w:val="en"/>
        </w:rPr>
      </w:pPr>
    </w:p>
    <w:p w14:paraId="37E5D05E" w14:textId="06778383" w:rsidR="005C10A7" w:rsidRDefault="005C10A7" w:rsidP="005B66E4">
      <w:pPr>
        <w:pStyle w:val="Default"/>
        <w:spacing w:line="276" w:lineRule="auto"/>
        <w:jc w:val="both"/>
        <w:rPr>
          <w:rFonts w:ascii="Cambria" w:hAnsi="Cambria" w:cs="Times New Roman"/>
          <w:b/>
          <w:color w:val="auto"/>
          <w:lang w:val="en"/>
        </w:rPr>
      </w:pPr>
    </w:p>
    <w:p w14:paraId="31FCF881" w14:textId="50D64461" w:rsidR="005C10A7" w:rsidRDefault="005C10A7" w:rsidP="005B66E4">
      <w:pPr>
        <w:pStyle w:val="Default"/>
        <w:spacing w:line="276" w:lineRule="auto"/>
        <w:jc w:val="both"/>
        <w:rPr>
          <w:rFonts w:ascii="Cambria" w:hAnsi="Cambria" w:cs="Times New Roman"/>
          <w:b/>
          <w:color w:val="auto"/>
          <w:lang w:val="en"/>
        </w:rPr>
      </w:pPr>
    </w:p>
    <w:p w14:paraId="470A1D12" w14:textId="6A0A2197" w:rsidR="005C10A7" w:rsidRDefault="005C10A7" w:rsidP="005B66E4">
      <w:pPr>
        <w:pStyle w:val="Default"/>
        <w:spacing w:line="276" w:lineRule="auto"/>
        <w:jc w:val="both"/>
        <w:rPr>
          <w:rFonts w:ascii="Cambria" w:hAnsi="Cambria" w:cs="Times New Roman"/>
          <w:b/>
          <w:color w:val="auto"/>
          <w:lang w:val="en"/>
        </w:rPr>
      </w:pPr>
    </w:p>
    <w:p w14:paraId="21B786D5" w14:textId="18BC5F37" w:rsidR="005C10A7" w:rsidRDefault="005C10A7" w:rsidP="005B66E4">
      <w:pPr>
        <w:pStyle w:val="Default"/>
        <w:spacing w:line="276" w:lineRule="auto"/>
        <w:jc w:val="both"/>
        <w:rPr>
          <w:rFonts w:ascii="Cambria" w:hAnsi="Cambria" w:cs="Times New Roman"/>
          <w:b/>
          <w:color w:val="auto"/>
          <w:lang w:val="en"/>
        </w:rPr>
      </w:pPr>
    </w:p>
    <w:p w14:paraId="0D9D7F8D" w14:textId="6E32EB08" w:rsidR="005C10A7" w:rsidRDefault="005C10A7" w:rsidP="005B66E4">
      <w:pPr>
        <w:pStyle w:val="Default"/>
        <w:spacing w:line="276" w:lineRule="auto"/>
        <w:jc w:val="both"/>
        <w:rPr>
          <w:rFonts w:ascii="Cambria" w:hAnsi="Cambria" w:cs="Times New Roman"/>
          <w:b/>
          <w:color w:val="auto"/>
          <w:lang w:val="en"/>
        </w:rPr>
      </w:pPr>
    </w:p>
    <w:p w14:paraId="326F958E" w14:textId="7DC947F7" w:rsidR="005C10A7" w:rsidRDefault="005C10A7" w:rsidP="005B66E4">
      <w:pPr>
        <w:pStyle w:val="Default"/>
        <w:spacing w:line="276" w:lineRule="auto"/>
        <w:jc w:val="both"/>
        <w:rPr>
          <w:rFonts w:ascii="Cambria" w:hAnsi="Cambria" w:cs="Times New Roman"/>
          <w:b/>
          <w:color w:val="auto"/>
          <w:lang w:val="en"/>
        </w:rPr>
      </w:pPr>
    </w:p>
    <w:p w14:paraId="2DDAD7B3" w14:textId="3F91C95E" w:rsidR="005C10A7" w:rsidRDefault="005C10A7" w:rsidP="005B66E4">
      <w:pPr>
        <w:pStyle w:val="Default"/>
        <w:spacing w:line="276" w:lineRule="auto"/>
        <w:jc w:val="both"/>
        <w:rPr>
          <w:rFonts w:ascii="Cambria" w:hAnsi="Cambria" w:cs="Times New Roman"/>
          <w:b/>
          <w:color w:val="auto"/>
          <w:lang w:val="en"/>
        </w:rPr>
      </w:pPr>
    </w:p>
    <w:p w14:paraId="56E6DEBC" w14:textId="71FBA5FD" w:rsidR="005C10A7" w:rsidRDefault="005C10A7" w:rsidP="005B66E4">
      <w:pPr>
        <w:pStyle w:val="Default"/>
        <w:spacing w:line="276" w:lineRule="auto"/>
        <w:jc w:val="both"/>
        <w:rPr>
          <w:rFonts w:ascii="Cambria" w:hAnsi="Cambria" w:cs="Times New Roman"/>
          <w:b/>
          <w:color w:val="auto"/>
          <w:lang w:val="en"/>
        </w:rPr>
      </w:pPr>
    </w:p>
    <w:p w14:paraId="5E1BD6FD" w14:textId="6D13A051" w:rsidR="005C10A7" w:rsidRDefault="005C10A7" w:rsidP="005B66E4">
      <w:pPr>
        <w:pStyle w:val="Default"/>
        <w:spacing w:line="276" w:lineRule="auto"/>
        <w:jc w:val="both"/>
        <w:rPr>
          <w:rFonts w:ascii="Cambria" w:hAnsi="Cambria" w:cs="Times New Roman"/>
          <w:b/>
          <w:color w:val="auto"/>
          <w:lang w:val="en"/>
        </w:rPr>
      </w:pPr>
    </w:p>
    <w:p w14:paraId="24FA3FA9" w14:textId="2F68F02A" w:rsidR="005C10A7" w:rsidRDefault="005C10A7" w:rsidP="005B66E4">
      <w:pPr>
        <w:pStyle w:val="Default"/>
        <w:spacing w:line="276" w:lineRule="auto"/>
        <w:jc w:val="both"/>
        <w:rPr>
          <w:rFonts w:ascii="Cambria" w:hAnsi="Cambria" w:cs="Times New Roman"/>
          <w:b/>
          <w:color w:val="auto"/>
          <w:lang w:val="en"/>
        </w:rPr>
      </w:pPr>
    </w:p>
    <w:p w14:paraId="67D256D1" w14:textId="0B598EC8" w:rsidR="005C10A7" w:rsidRDefault="005C10A7" w:rsidP="005B66E4">
      <w:pPr>
        <w:pStyle w:val="Default"/>
        <w:spacing w:line="276" w:lineRule="auto"/>
        <w:jc w:val="both"/>
        <w:rPr>
          <w:rFonts w:ascii="Cambria" w:hAnsi="Cambria" w:cs="Times New Roman"/>
          <w:b/>
          <w:color w:val="auto"/>
          <w:lang w:val="en"/>
        </w:rPr>
      </w:pPr>
    </w:p>
    <w:p w14:paraId="6E575397" w14:textId="77777777" w:rsidR="00E37C7E" w:rsidRPr="00D04162" w:rsidRDefault="00E37C7E" w:rsidP="005B66E4">
      <w:pPr>
        <w:pStyle w:val="Default"/>
        <w:spacing w:line="276" w:lineRule="auto"/>
        <w:jc w:val="both"/>
        <w:rPr>
          <w:rFonts w:ascii="Cambria" w:hAnsi="Cambria" w:cs="Times New Roman"/>
          <w:b/>
          <w:color w:val="auto"/>
          <w:lang w:val="en"/>
        </w:rPr>
      </w:pPr>
    </w:p>
    <w:p w14:paraId="7BAD2BAE" w14:textId="77777777" w:rsidR="00EC6830" w:rsidRPr="00D04162" w:rsidRDefault="00EC6830" w:rsidP="005B66E4">
      <w:pPr>
        <w:pStyle w:val="Default"/>
        <w:spacing w:line="276" w:lineRule="auto"/>
        <w:jc w:val="both"/>
        <w:rPr>
          <w:rFonts w:ascii="Cambria" w:hAnsi="Cambria" w:cs="Times New Roman"/>
          <w:b/>
          <w:color w:val="auto"/>
          <w:lang w:val="en"/>
        </w:rPr>
      </w:pPr>
    </w:p>
    <w:p w14:paraId="3D71A7A0" w14:textId="77777777" w:rsidR="003E1FC0" w:rsidRPr="00D04162" w:rsidRDefault="00C25C51" w:rsidP="005B66E4">
      <w:pPr>
        <w:pStyle w:val="Heading1"/>
        <w:spacing w:line="276" w:lineRule="auto"/>
        <w:rPr>
          <w:rFonts w:ascii="Cambria" w:hAnsi="Cambria"/>
          <w:b/>
          <w:color w:val="auto"/>
          <w:sz w:val="24"/>
          <w:szCs w:val="24"/>
          <w:lang w:val="en"/>
        </w:rPr>
      </w:pPr>
      <w:bookmarkStart w:id="1" w:name="_Toc159422253"/>
      <w:r w:rsidRPr="00D04162">
        <w:rPr>
          <w:rFonts w:ascii="Cambria" w:hAnsi="Cambria"/>
          <w:b/>
          <w:color w:val="auto"/>
          <w:sz w:val="24"/>
          <w:szCs w:val="24"/>
          <w:lang w:val="en"/>
        </w:rPr>
        <w:lastRenderedPageBreak/>
        <w:t>PRIORITETET AFATMESME N</w:t>
      </w:r>
      <w:r w:rsidR="00642AF5" w:rsidRPr="00D04162">
        <w:rPr>
          <w:rFonts w:ascii="Cambria" w:hAnsi="Cambria"/>
          <w:b/>
          <w:color w:val="auto"/>
          <w:sz w:val="24"/>
          <w:szCs w:val="24"/>
          <w:lang w:val="en"/>
        </w:rPr>
        <w:t>Ë</w:t>
      </w:r>
      <w:r w:rsidRPr="00D04162">
        <w:rPr>
          <w:rFonts w:ascii="Cambria" w:hAnsi="Cambria"/>
          <w:b/>
          <w:color w:val="auto"/>
          <w:sz w:val="24"/>
          <w:szCs w:val="24"/>
          <w:lang w:val="en"/>
        </w:rPr>
        <w:t xml:space="preserve"> PBA </w:t>
      </w:r>
      <w:r w:rsidR="00201111" w:rsidRPr="00D04162">
        <w:rPr>
          <w:rFonts w:ascii="Cambria" w:hAnsi="Cambria"/>
          <w:b/>
          <w:color w:val="auto"/>
          <w:sz w:val="24"/>
          <w:szCs w:val="24"/>
          <w:lang w:val="en"/>
        </w:rPr>
        <w:t>2024-2026</w:t>
      </w:r>
      <w:bookmarkEnd w:id="1"/>
      <w:r w:rsidR="003E1FC0" w:rsidRPr="00D04162">
        <w:rPr>
          <w:rFonts w:ascii="Cambria" w:hAnsi="Cambria"/>
          <w:b/>
          <w:color w:val="auto"/>
          <w:sz w:val="24"/>
          <w:szCs w:val="24"/>
          <w:lang w:val="en"/>
        </w:rPr>
        <w:t xml:space="preserve"> </w:t>
      </w:r>
    </w:p>
    <w:p w14:paraId="47C5E2A4" w14:textId="46150568" w:rsidR="00B92714" w:rsidRPr="002920C9" w:rsidRDefault="00B92714" w:rsidP="00B92714">
      <w:pPr>
        <w:autoSpaceDE w:val="0"/>
        <w:autoSpaceDN w:val="0"/>
        <w:adjustRightInd w:val="0"/>
        <w:spacing w:after="0" w:line="276" w:lineRule="auto"/>
        <w:jc w:val="both"/>
        <w:rPr>
          <w:rFonts w:ascii="Cambria" w:hAnsi="Cambria" w:cs="Times New Roman"/>
          <w:sz w:val="24"/>
          <w:szCs w:val="24"/>
          <w:lang w:val="sq-AL"/>
        </w:rPr>
      </w:pPr>
      <w:bookmarkStart w:id="2" w:name="_Toc84515330"/>
      <w:r w:rsidRPr="00D04162">
        <w:rPr>
          <w:rFonts w:ascii="Cambria" w:hAnsi="Cambria" w:cs="Times New Roman"/>
          <w:b/>
          <w:sz w:val="24"/>
          <w:szCs w:val="24"/>
          <w:lang w:val="sq-AL"/>
        </w:rPr>
        <w:t xml:space="preserve">                </w:t>
      </w:r>
    </w:p>
    <w:p w14:paraId="344EB37F" w14:textId="77777777" w:rsidR="009320AB" w:rsidRPr="003A39A5" w:rsidRDefault="009320AB" w:rsidP="009320AB">
      <w:pPr>
        <w:pStyle w:val="Heading2"/>
        <w:spacing w:line="276" w:lineRule="auto"/>
        <w:rPr>
          <w:rFonts w:ascii="Cambria" w:hAnsi="Cambria" w:cs="Times New Roman"/>
          <w:sz w:val="24"/>
          <w:szCs w:val="24"/>
          <w:lang w:val="sq-AL"/>
        </w:rPr>
      </w:pPr>
      <w:bookmarkStart w:id="3" w:name="_Toc136427470"/>
      <w:bookmarkStart w:id="4" w:name="_Toc159422254"/>
      <w:bookmarkEnd w:id="2"/>
      <w:r w:rsidRPr="003A39A5">
        <w:rPr>
          <w:rFonts w:ascii="Cambria" w:hAnsi="Cambria"/>
          <w:i w:val="0"/>
          <w:sz w:val="24"/>
          <w:szCs w:val="24"/>
          <w:lang w:val="en"/>
        </w:rPr>
        <w:t>Përmbledhje e trendeve afatmesme të zhvillimit makroekonomik</w:t>
      </w:r>
      <w:bookmarkEnd w:id="3"/>
      <w:bookmarkEnd w:id="4"/>
    </w:p>
    <w:p w14:paraId="11B6A445" w14:textId="77777777" w:rsidR="000D5F3D" w:rsidRPr="00D04162" w:rsidRDefault="000D5F3D" w:rsidP="000D5F3D">
      <w:pPr>
        <w:spacing w:before="120" w:after="120" w:line="276" w:lineRule="auto"/>
        <w:jc w:val="both"/>
        <w:rPr>
          <w:rFonts w:ascii="Cambria" w:hAnsi="Cambria"/>
          <w:sz w:val="24"/>
          <w:szCs w:val="24"/>
          <w:lang w:val="sq-AL"/>
        </w:rPr>
      </w:pPr>
      <w:r w:rsidRPr="00D04162">
        <w:rPr>
          <w:rFonts w:ascii="Cambria" w:hAnsi="Cambria"/>
          <w:sz w:val="24"/>
          <w:szCs w:val="24"/>
          <w:lang w:val="sq-AL"/>
        </w:rPr>
        <w:t xml:space="preserve">Pas recesionit të fortë prej -3.3 përqind në vitin 2020, ekonomia </w:t>
      </w:r>
      <w:r w:rsidRPr="00D04162">
        <w:rPr>
          <w:rFonts w:ascii="Cambria" w:hAnsi="Cambria" w:hint="eastAsia"/>
          <w:sz w:val="24"/>
          <w:szCs w:val="24"/>
          <w:lang w:val="sq-AL"/>
        </w:rPr>
        <w:t>ë</w:t>
      </w:r>
      <w:r w:rsidRPr="00D04162">
        <w:rPr>
          <w:rFonts w:ascii="Cambria" w:hAnsi="Cambria"/>
          <w:sz w:val="24"/>
          <w:szCs w:val="24"/>
          <w:lang w:val="sq-AL"/>
        </w:rPr>
        <w:t xml:space="preserve">shtë rimëkëmbur fuqishëm në vitin 2021 në normën reale </w:t>
      </w:r>
      <w:r>
        <w:rPr>
          <w:rFonts w:ascii="Cambria" w:hAnsi="Cambria"/>
          <w:sz w:val="24"/>
          <w:szCs w:val="24"/>
          <w:lang w:val="sq-AL"/>
        </w:rPr>
        <w:t>prej 8.9</w:t>
      </w:r>
      <w:r w:rsidRPr="00D04162">
        <w:rPr>
          <w:rFonts w:ascii="Cambria" w:hAnsi="Cambria"/>
          <w:sz w:val="24"/>
          <w:szCs w:val="24"/>
          <w:lang w:val="sq-AL"/>
        </w:rPr>
        <w:t xml:space="preserve"> përqind, duke vijuar trendin pozitiv të zhvillimit edhe përgjatë vitit 2022, në normën prej 4.</w:t>
      </w:r>
      <w:r>
        <w:rPr>
          <w:rFonts w:ascii="Cambria" w:hAnsi="Cambria"/>
          <w:sz w:val="24"/>
          <w:szCs w:val="24"/>
          <w:lang w:val="sq-AL"/>
        </w:rPr>
        <w:t>9</w:t>
      </w:r>
      <w:r w:rsidRPr="00D04162">
        <w:rPr>
          <w:rFonts w:ascii="Cambria" w:hAnsi="Cambria"/>
          <w:sz w:val="24"/>
          <w:szCs w:val="24"/>
          <w:lang w:val="sq-AL"/>
        </w:rPr>
        <w:t xml:space="preserve"> përqind</w:t>
      </w:r>
      <w:r>
        <w:rPr>
          <w:rFonts w:ascii="Cambria" w:hAnsi="Cambria"/>
          <w:sz w:val="24"/>
          <w:szCs w:val="24"/>
          <w:lang w:val="sq-AL"/>
        </w:rPr>
        <w:t>. Rritja ekonomike parashikohet rreth 3.7 përqind për vitin 2023</w:t>
      </w:r>
      <w:r w:rsidRPr="00D04162">
        <w:rPr>
          <w:rFonts w:ascii="Cambria" w:hAnsi="Cambria"/>
          <w:sz w:val="24"/>
          <w:szCs w:val="24"/>
          <w:lang w:val="sq-AL"/>
        </w:rPr>
        <w:t xml:space="preserve"> </w:t>
      </w:r>
      <w:r w:rsidRPr="00D04162">
        <w:rPr>
          <w:rStyle w:val="jlqj4b"/>
          <w:rFonts w:ascii="Cambria" w:hAnsi="Cambria" w:cstheme="minorHAnsi"/>
          <w:sz w:val="24"/>
          <w:szCs w:val="24"/>
          <w:lang w:val="sq-AL"/>
        </w:rPr>
        <w:t>dhe parashikohet</w:t>
      </w:r>
      <w:r>
        <w:rPr>
          <w:rStyle w:val="jlqj4b"/>
          <w:rFonts w:ascii="Cambria" w:hAnsi="Cambria" w:cstheme="minorHAnsi"/>
          <w:sz w:val="24"/>
          <w:szCs w:val="24"/>
          <w:lang w:val="sq-AL"/>
        </w:rPr>
        <w:t xml:space="preserve"> mesa</w:t>
      </w:r>
      <w:r w:rsidRPr="00D04162">
        <w:rPr>
          <w:rFonts w:ascii="Cambria" w:hAnsi="Cambria"/>
          <w:sz w:val="24"/>
          <w:szCs w:val="24"/>
          <w:lang w:val="sq-AL"/>
        </w:rPr>
        <w:t>tarisht rreth 3.9 përqind në vit përgjatë periudhës afatmesme në vijim 2024-2026. Më specifikisht, rritja ekonomike parashikohet në 3.8, 3.9 dhe 4.0 përqind respektivisht për vitet 2024, 2025 dhe 2026.</w:t>
      </w:r>
    </w:p>
    <w:p w14:paraId="26C8AECE" w14:textId="3E316836" w:rsidR="000D5F3D" w:rsidRPr="00D04162" w:rsidRDefault="000D5F3D" w:rsidP="003A39A5">
      <w:pPr>
        <w:pStyle w:val="Caption"/>
        <w:rPr>
          <w:rFonts w:ascii="Cambria" w:hAnsi="Cambria" w:cs="Times New Roman"/>
          <w:sz w:val="24"/>
          <w:szCs w:val="24"/>
          <w:lang w:val="sq-AL"/>
        </w:rPr>
      </w:pPr>
      <w:r w:rsidRPr="00D04162">
        <w:rPr>
          <w:rFonts w:ascii="Cambria" w:hAnsi="Cambria" w:cs="Times New Roman"/>
          <w:sz w:val="24"/>
          <w:szCs w:val="24"/>
          <w:lang w:val="sq-AL"/>
        </w:rPr>
        <w:t xml:space="preserve">                     </w:t>
      </w:r>
      <w:r w:rsidR="003A39A5" w:rsidRPr="003A39A5">
        <w:rPr>
          <w:rFonts w:ascii="Cambria" w:hAnsi="Cambria" w:cs="Times New Roman"/>
          <w:sz w:val="24"/>
          <w:szCs w:val="24"/>
          <w:lang w:val="sq-AL"/>
        </w:rPr>
        <w:t xml:space="preserve">Figura </w:t>
      </w:r>
      <w:r w:rsidR="003A39A5" w:rsidRPr="003A39A5">
        <w:rPr>
          <w:rFonts w:ascii="Cambria" w:hAnsi="Cambria" w:cs="Times New Roman"/>
          <w:sz w:val="24"/>
          <w:szCs w:val="24"/>
          <w:lang w:val="sq-AL"/>
        </w:rPr>
        <w:fldChar w:fldCharType="begin"/>
      </w:r>
      <w:r w:rsidR="003A39A5" w:rsidRPr="003A39A5">
        <w:rPr>
          <w:rFonts w:ascii="Cambria" w:hAnsi="Cambria" w:cs="Times New Roman"/>
          <w:sz w:val="24"/>
          <w:szCs w:val="24"/>
          <w:lang w:val="sq-AL"/>
        </w:rPr>
        <w:instrText xml:space="preserve"> SEQ Figura \* ARABIC </w:instrText>
      </w:r>
      <w:r w:rsidR="003A39A5" w:rsidRPr="003A39A5">
        <w:rPr>
          <w:rFonts w:ascii="Cambria" w:hAnsi="Cambria" w:cs="Times New Roman"/>
          <w:sz w:val="24"/>
          <w:szCs w:val="24"/>
          <w:lang w:val="sq-AL"/>
        </w:rPr>
        <w:fldChar w:fldCharType="separate"/>
      </w:r>
      <w:r w:rsidR="005301DB">
        <w:rPr>
          <w:rFonts w:ascii="Cambria" w:hAnsi="Cambria" w:cs="Times New Roman"/>
          <w:noProof/>
          <w:sz w:val="24"/>
          <w:szCs w:val="24"/>
          <w:lang w:val="sq-AL"/>
        </w:rPr>
        <w:t>1</w:t>
      </w:r>
      <w:r w:rsidR="003A39A5" w:rsidRPr="003A39A5">
        <w:rPr>
          <w:rFonts w:ascii="Cambria" w:hAnsi="Cambria" w:cs="Times New Roman"/>
          <w:sz w:val="24"/>
          <w:szCs w:val="24"/>
          <w:lang w:val="sq-AL"/>
        </w:rPr>
        <w:fldChar w:fldCharType="end"/>
      </w:r>
      <w:r w:rsidR="003A39A5" w:rsidRPr="003A39A5">
        <w:rPr>
          <w:rFonts w:ascii="Cambria" w:hAnsi="Cambria" w:cs="Times New Roman"/>
          <w:sz w:val="24"/>
          <w:szCs w:val="24"/>
          <w:lang w:val="sq-AL"/>
        </w:rPr>
        <w:t>:</w:t>
      </w:r>
      <w:r w:rsidRPr="00D04162">
        <w:rPr>
          <w:rFonts w:ascii="Cambria" w:hAnsi="Cambria" w:cs="Times New Roman"/>
          <w:sz w:val="24"/>
          <w:szCs w:val="24"/>
          <w:lang w:val="sq-AL"/>
        </w:rPr>
        <w:t xml:space="preserve"> Rritja Reale e PBB-së (në %)</w:t>
      </w:r>
    </w:p>
    <w:p w14:paraId="7BE6D01A" w14:textId="77777777" w:rsidR="000D5F3D" w:rsidRPr="00D04162" w:rsidRDefault="000D5F3D" w:rsidP="000D5F3D">
      <w:pPr>
        <w:autoSpaceDE w:val="0"/>
        <w:autoSpaceDN w:val="0"/>
        <w:adjustRightInd w:val="0"/>
        <w:spacing w:after="0" w:line="276" w:lineRule="auto"/>
        <w:jc w:val="center"/>
        <w:rPr>
          <w:rFonts w:ascii="Cambria" w:hAnsi="Cambria" w:cs="Times New Roman"/>
          <w:sz w:val="24"/>
          <w:szCs w:val="24"/>
          <w:lang w:val="sq-AL"/>
        </w:rPr>
      </w:pPr>
      <w:r w:rsidRPr="006E07B6">
        <w:rPr>
          <w:noProof/>
          <w:lang w:val="en-GB" w:eastAsia="en-GB"/>
        </w:rPr>
        <w:drawing>
          <wp:inline distT="0" distB="0" distL="0" distR="0" wp14:anchorId="7BF6B5D5" wp14:editId="42AAA2B1">
            <wp:extent cx="4614545" cy="2424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4545" cy="2424430"/>
                    </a:xfrm>
                    <a:prstGeom prst="rect">
                      <a:avLst/>
                    </a:prstGeom>
                    <a:noFill/>
                    <a:ln>
                      <a:noFill/>
                    </a:ln>
                  </pic:spPr>
                </pic:pic>
              </a:graphicData>
            </a:graphic>
          </wp:inline>
        </w:drawing>
      </w:r>
    </w:p>
    <w:p w14:paraId="60CA6948" w14:textId="77777777" w:rsidR="000D5F3D" w:rsidRPr="00D04162" w:rsidRDefault="000D5F3D" w:rsidP="000D5F3D">
      <w:pPr>
        <w:autoSpaceDE w:val="0"/>
        <w:autoSpaceDN w:val="0"/>
        <w:adjustRightInd w:val="0"/>
        <w:spacing w:after="0" w:line="276" w:lineRule="auto"/>
        <w:jc w:val="both"/>
        <w:rPr>
          <w:rFonts w:ascii="Cambria" w:hAnsi="Cambria" w:cs="Times New Roman"/>
          <w:i/>
          <w:sz w:val="24"/>
          <w:szCs w:val="24"/>
          <w:lang w:val="sq-AL"/>
        </w:rPr>
      </w:pPr>
      <w:r w:rsidRPr="00D04162">
        <w:rPr>
          <w:rFonts w:ascii="Cambria" w:hAnsi="Cambria" w:cs="Times New Roman"/>
          <w:i/>
          <w:sz w:val="24"/>
          <w:szCs w:val="24"/>
          <w:lang w:val="sq-AL"/>
        </w:rPr>
        <w:t xml:space="preserve">                     Burimi: Ministria e Financave dhe Ekonomisë, </w:t>
      </w:r>
      <w:r>
        <w:rPr>
          <w:rFonts w:ascii="Cambria" w:hAnsi="Cambria" w:cs="Times New Roman"/>
          <w:i/>
          <w:sz w:val="24"/>
          <w:szCs w:val="24"/>
          <w:lang w:val="sq-AL"/>
        </w:rPr>
        <w:t>Nentor</w:t>
      </w:r>
      <w:r w:rsidRPr="00D04162">
        <w:rPr>
          <w:rFonts w:ascii="Cambria" w:hAnsi="Cambria" w:cs="Times New Roman"/>
          <w:i/>
          <w:sz w:val="24"/>
          <w:szCs w:val="24"/>
          <w:lang w:val="sq-AL"/>
        </w:rPr>
        <w:t xml:space="preserve"> 2023</w:t>
      </w:r>
    </w:p>
    <w:p w14:paraId="5035E877" w14:textId="77777777" w:rsidR="000D5F3D" w:rsidRPr="00D04162" w:rsidRDefault="000D5F3D" w:rsidP="000D5F3D">
      <w:pPr>
        <w:autoSpaceDE w:val="0"/>
        <w:autoSpaceDN w:val="0"/>
        <w:adjustRightInd w:val="0"/>
        <w:spacing w:after="0" w:line="276" w:lineRule="auto"/>
        <w:jc w:val="both"/>
        <w:rPr>
          <w:rFonts w:ascii="Cambria" w:hAnsi="Cambria" w:cs="Times New Roman"/>
          <w:i/>
          <w:sz w:val="24"/>
          <w:szCs w:val="24"/>
          <w:lang w:val="sq-AL"/>
        </w:rPr>
      </w:pPr>
    </w:p>
    <w:p w14:paraId="3F23F9FE" w14:textId="77777777" w:rsidR="000D5F3D" w:rsidRPr="00D04162" w:rsidRDefault="000D5F3D" w:rsidP="000D5F3D">
      <w:pPr>
        <w:spacing w:before="120" w:after="120" w:line="276" w:lineRule="auto"/>
        <w:jc w:val="both"/>
        <w:rPr>
          <w:rFonts w:ascii="Cambria" w:hAnsi="Cambria"/>
          <w:sz w:val="24"/>
          <w:szCs w:val="24"/>
          <w:lang w:val="sq-AL"/>
        </w:rPr>
      </w:pPr>
      <w:r w:rsidRPr="00D04162">
        <w:rPr>
          <w:rFonts w:ascii="Cambria" w:hAnsi="Cambria"/>
          <w:sz w:val="24"/>
          <w:szCs w:val="24"/>
          <w:lang w:val="sq-AL"/>
        </w:rPr>
        <w:t>Gjatë periudhës afatmesme rritja pritet të gjenerohet kryesisht nga kërkesa e brendshme, si konsumi ashtu edhe investimet. Ndërkohë kërkesa e huaj neto (eksport – import) pritet të ketë një efekt të moderuar pozitiv. Konsumi privat parashikohet të jetë sërish nxitësi kryesor i rritjes së PBB-së, stimuluar kryesisht nga përmirësimi i besimit të konsumatorit, si dhe nga përmirësimi në tregun e punës. Këto të fundit priten të transmetohen në një rritje graduale të pagave të cilat më tej pritet të stimulojnë të ardhurat reale të disponueshme të individëve, veçanërisht pas rikthimit në nivelet normale të inflacionit i cili pritet të ndodhë gradualisht brenda vitit 2023, duke krijuar efektin e raundit të dytë në nxitjen e konsumit, si dhe duke intensifikuar prirjen e konsumatorëve për financimin e mëtejshëm të konsumit nëpërmjet një kredi-marrje më të lartë. Ndërkohë, kredimarrja për konsum parashikohet të nxitet edhe nga përmirësimi i pritshëm i kushteve financiare të individëve, ashtu edhe nga lehtësimi i pritshëm i standardeve të huadhënies nga sistemi bankar në periudhën afatmesme, pas kapërcimit të efektit negativ që goditja e ofertës ka shkaktuar në inflacion dhe në normat e interesit.</w:t>
      </w:r>
    </w:p>
    <w:p w14:paraId="623A5A2A" w14:textId="77777777" w:rsidR="000D5F3D" w:rsidRDefault="000D5F3D" w:rsidP="000D5F3D">
      <w:pPr>
        <w:spacing w:before="120" w:after="120" w:line="276" w:lineRule="auto"/>
        <w:jc w:val="both"/>
        <w:rPr>
          <w:rFonts w:ascii="Cambria" w:hAnsi="Cambria"/>
          <w:sz w:val="24"/>
          <w:szCs w:val="24"/>
          <w:lang w:val="sq-AL"/>
        </w:rPr>
      </w:pPr>
    </w:p>
    <w:p w14:paraId="73A1F5BD" w14:textId="77777777" w:rsidR="000D5F3D" w:rsidRPr="00D04162" w:rsidRDefault="000D5F3D" w:rsidP="000D5F3D">
      <w:pPr>
        <w:spacing w:before="120" w:after="120" w:line="276" w:lineRule="auto"/>
        <w:jc w:val="both"/>
        <w:rPr>
          <w:rFonts w:ascii="Cambria" w:hAnsi="Cambria"/>
          <w:sz w:val="24"/>
          <w:szCs w:val="24"/>
          <w:lang w:val="sq-AL"/>
        </w:rPr>
      </w:pPr>
      <w:r w:rsidRPr="00D04162">
        <w:rPr>
          <w:rFonts w:ascii="Cambria" w:hAnsi="Cambria"/>
          <w:sz w:val="24"/>
          <w:szCs w:val="24"/>
          <w:lang w:val="sq-AL"/>
        </w:rPr>
        <w:lastRenderedPageBreak/>
        <w:t xml:space="preserve">Ndërsa rritja graduale e investimeve pritet të nxitet nga një shfrytëzim më i intensifikuar i kapaciteteve ekzistuese të prodhimit, si dhe nga përshpejtimi i aktivitetit ekonomik gjatë periudhës së parashikuar dhe perceptimi i përmirësuar i biznesit mbi perspektivën ekonomike afatmesme e afatgjatë. Njëkohësisht edhe përmirësimi i kushteve financiare dhe lehtësimit të standardeve të huadhënies gradualisht </w:t>
      </w:r>
      <w:r w:rsidRPr="003048CE">
        <w:rPr>
          <w:rFonts w:ascii="Cambria" w:hAnsi="Cambria"/>
          <w:sz w:val="24"/>
          <w:szCs w:val="24"/>
          <w:lang w:val="sq-AL"/>
        </w:rPr>
        <w:t>përgjatë afatit të mesëm</w:t>
      </w:r>
      <w:r w:rsidRPr="00D04162">
        <w:rPr>
          <w:rFonts w:ascii="Cambria" w:hAnsi="Cambria"/>
          <w:sz w:val="24"/>
          <w:szCs w:val="24"/>
          <w:lang w:val="sq-AL"/>
        </w:rPr>
        <w:t xml:space="preserve"> priten të jenë faktor të rëndësishëm incentivues të investimeve private.</w:t>
      </w:r>
    </w:p>
    <w:p w14:paraId="275D56DD" w14:textId="77777777" w:rsidR="000D5F3D" w:rsidRPr="00D04162" w:rsidRDefault="000D5F3D" w:rsidP="000D5F3D">
      <w:pPr>
        <w:spacing w:before="120" w:after="120" w:line="276" w:lineRule="auto"/>
        <w:jc w:val="both"/>
        <w:rPr>
          <w:rFonts w:ascii="Cambria" w:hAnsi="Cambria"/>
          <w:sz w:val="24"/>
          <w:szCs w:val="24"/>
          <w:lang w:val="sq-AL"/>
        </w:rPr>
      </w:pPr>
      <w:r w:rsidRPr="00D04162">
        <w:rPr>
          <w:rFonts w:ascii="Cambria" w:hAnsi="Cambria"/>
          <w:sz w:val="24"/>
          <w:szCs w:val="24"/>
          <w:lang w:val="sq-AL"/>
        </w:rPr>
        <w:t xml:space="preserve">Specifikisht, konsumi final total për periudhën afatmesme (2024 – 2026) parashikohet të rritet në terma real me mesatarisht rreth </w:t>
      </w:r>
      <w:r>
        <w:rPr>
          <w:rFonts w:ascii="Cambria" w:hAnsi="Cambria"/>
          <w:sz w:val="24"/>
          <w:szCs w:val="24"/>
          <w:lang w:val="sq-AL"/>
        </w:rPr>
        <w:t>3.4</w:t>
      </w:r>
      <w:r w:rsidRPr="00D04162">
        <w:rPr>
          <w:rFonts w:ascii="Cambria" w:hAnsi="Cambria"/>
          <w:sz w:val="24"/>
          <w:szCs w:val="24"/>
          <w:lang w:val="sq-AL"/>
        </w:rPr>
        <w:t xml:space="preserve"> përqind në vit, duke kontribuar me mesatarisht rreth 2.</w:t>
      </w:r>
      <w:r>
        <w:rPr>
          <w:rFonts w:ascii="Cambria" w:hAnsi="Cambria"/>
          <w:sz w:val="24"/>
          <w:szCs w:val="24"/>
          <w:lang w:val="sq-AL"/>
        </w:rPr>
        <w:t>9</w:t>
      </w:r>
      <w:r w:rsidRPr="00D04162">
        <w:rPr>
          <w:rFonts w:ascii="Cambria" w:hAnsi="Cambria"/>
          <w:sz w:val="24"/>
          <w:szCs w:val="24"/>
          <w:lang w:val="sq-AL"/>
        </w:rPr>
        <w:t xml:space="preserve"> pikë përqindje në vit në rritjen e PBB. Ndërsa investimet totale në ekonomi parashikohen të rriten në terma real mesatarisht në rreth 3.</w:t>
      </w:r>
      <w:r>
        <w:rPr>
          <w:rFonts w:ascii="Cambria" w:hAnsi="Cambria"/>
          <w:sz w:val="24"/>
          <w:szCs w:val="24"/>
          <w:lang w:val="sq-AL"/>
        </w:rPr>
        <w:t>4</w:t>
      </w:r>
      <w:r w:rsidRPr="00D04162">
        <w:rPr>
          <w:rFonts w:ascii="Cambria" w:hAnsi="Cambria"/>
          <w:sz w:val="24"/>
          <w:szCs w:val="24"/>
          <w:lang w:val="sq-AL"/>
        </w:rPr>
        <w:t xml:space="preserve"> përqind në vitet 2024-2026, me një kontribut mesatar në rritjen totale prej rreth 0.8 pikë përqindje në vit. </w:t>
      </w:r>
    </w:p>
    <w:p w14:paraId="42DA11DC" w14:textId="77777777" w:rsidR="000D5F3D" w:rsidRPr="00D04162" w:rsidRDefault="000D5F3D" w:rsidP="000D5F3D">
      <w:pPr>
        <w:spacing w:before="120" w:after="120" w:line="276" w:lineRule="auto"/>
        <w:jc w:val="both"/>
        <w:rPr>
          <w:rFonts w:ascii="Cambria" w:hAnsi="Cambria"/>
          <w:sz w:val="24"/>
          <w:szCs w:val="24"/>
          <w:lang w:val="sq-AL"/>
        </w:rPr>
      </w:pPr>
      <w:r w:rsidRPr="00D04162">
        <w:rPr>
          <w:rFonts w:ascii="Cambria" w:hAnsi="Cambria"/>
          <w:sz w:val="24"/>
          <w:szCs w:val="24"/>
          <w:lang w:val="sq-AL"/>
        </w:rPr>
        <w:t>Kërkesa e huaj neto pritet të ketë një kontribut pozitiv të moderuar në periudhën afatmesme. Eksportet e mallrave të cilat zakonisht kanë pasur performancë të mirë në vite, priten të vazhdojnë këtë trend pozitiv dhe të ruajnë ritmet e kaluara. Eksportet e shërbimeve, veçanërisht shërbimet turistike, priten gjithashtu të rikthejnë performancën pozitive në periudhën afatmesme dhe të jenë elementi kryesor për të kompensuar kontributin negativ të ardhur prej rritjes së importeve.</w:t>
      </w:r>
    </w:p>
    <w:p w14:paraId="42EBF9E4" w14:textId="77777777" w:rsidR="000D5F3D" w:rsidRPr="00D04162" w:rsidRDefault="000D5F3D" w:rsidP="000D5F3D">
      <w:pPr>
        <w:spacing w:before="120" w:after="120" w:line="276" w:lineRule="auto"/>
        <w:jc w:val="both"/>
        <w:rPr>
          <w:rFonts w:ascii="Cambria" w:hAnsi="Cambria"/>
          <w:sz w:val="24"/>
          <w:szCs w:val="24"/>
          <w:lang w:val="sq-AL"/>
        </w:rPr>
      </w:pPr>
      <w:r w:rsidRPr="00D04162">
        <w:rPr>
          <w:rFonts w:ascii="Cambria" w:hAnsi="Cambria"/>
          <w:sz w:val="24"/>
          <w:szCs w:val="24"/>
          <w:lang w:val="sq-AL"/>
        </w:rPr>
        <w:t xml:space="preserve">Megjithëse politika fiskale do të vazhdojë të jetë e orientuar drejt konsolidimit në periudhën afatmesme dhe afatgjatë, politika buxhetore e qeverisë për të ruajtur një nivel të investimeve publike në mbi 5 përqind të PBB në vitet 2024-2026, do të stimulojë formimin e kapitalit fiks bruto në ekonomi, esenciale kjo për të mbështetur nivele relativisht të larta rritje në periudhën afatmesme dhe afatgjatë. </w:t>
      </w:r>
    </w:p>
    <w:p w14:paraId="71DE78EA" w14:textId="77777777" w:rsidR="000D5F3D" w:rsidRPr="00D04162" w:rsidRDefault="000D5F3D" w:rsidP="000D5F3D">
      <w:pPr>
        <w:spacing w:before="120" w:after="120" w:line="276" w:lineRule="auto"/>
        <w:jc w:val="both"/>
        <w:rPr>
          <w:rFonts w:ascii="Cambria" w:hAnsi="Cambria"/>
          <w:sz w:val="24"/>
          <w:szCs w:val="24"/>
          <w:lang w:val="sq-AL"/>
        </w:rPr>
      </w:pPr>
      <w:r w:rsidRPr="00D04162">
        <w:rPr>
          <w:rFonts w:ascii="Cambria" w:hAnsi="Cambria"/>
          <w:sz w:val="24"/>
          <w:szCs w:val="24"/>
          <w:lang w:val="sq-AL"/>
        </w:rPr>
        <w:t>Konsolidimi fiskal i synuar nga qeveria do të kufizojë kërkesën e përgjithshme të sektorit publik. Si i tillë, nuk pritet të jetë një nxitës i rritjes në periudhën afatmesme. Megjithatë, konsolidimi fiskal do të ulë primin e riskut në periudhën afatmesme dhe do të rrisë hapësirat për stimul në sektorin privat, fondamente mjaft të rëndësishme këto për sigurimin e një rritje të lartë e të qëndrueshme. Në të njëjtën kohë, komponentët e politikave buxhetore të planifikuara do të mbështesin rritjen dhe për këtë arsye efekti shtrëngues i konsolidimit fiskal pritet të kompensohet.</w:t>
      </w:r>
    </w:p>
    <w:p w14:paraId="7ED1A815" w14:textId="77777777" w:rsidR="000D5F3D" w:rsidRPr="00D04162" w:rsidRDefault="000D5F3D" w:rsidP="000D5F3D">
      <w:pPr>
        <w:spacing w:before="120" w:after="120" w:line="276" w:lineRule="auto"/>
        <w:jc w:val="both"/>
        <w:rPr>
          <w:rFonts w:ascii="Cambria" w:hAnsi="Cambria"/>
          <w:sz w:val="24"/>
          <w:szCs w:val="24"/>
          <w:lang w:val="sq-AL"/>
        </w:rPr>
      </w:pPr>
      <w:r w:rsidRPr="00D04162">
        <w:rPr>
          <w:rFonts w:ascii="Cambria" w:hAnsi="Cambria"/>
          <w:sz w:val="24"/>
          <w:szCs w:val="24"/>
          <w:lang w:val="sq-AL"/>
        </w:rPr>
        <w:t>Nga pikëpamja e ofertës agregate pritet që të gjithë sektorët kryesorë të vazhdojnë të rriten me pothuajse të njëjtin trend të mesatares së tyre historike. Megjithatë, për shkak të peshës së tyre ndaj strukturës së ofertës agregate, shërbimet pritet të kontribuojnë më shumë sesa sektorët e tjerë në rritjen e PBB.</w:t>
      </w:r>
    </w:p>
    <w:p w14:paraId="4C2A303A" w14:textId="77777777" w:rsidR="000D5F3D" w:rsidRPr="00D04162" w:rsidRDefault="000D5F3D" w:rsidP="000D5F3D">
      <w:pPr>
        <w:spacing w:before="120" w:after="120" w:line="276" w:lineRule="auto"/>
        <w:jc w:val="both"/>
        <w:rPr>
          <w:rFonts w:ascii="Cambria" w:hAnsi="Cambria"/>
          <w:sz w:val="24"/>
          <w:szCs w:val="24"/>
          <w:lang w:val="sq-AL"/>
        </w:rPr>
      </w:pPr>
      <w:r w:rsidRPr="00D04162">
        <w:rPr>
          <w:rFonts w:ascii="Cambria" w:hAnsi="Cambria"/>
          <w:sz w:val="24"/>
          <w:szCs w:val="24"/>
          <w:lang w:val="sq-AL"/>
        </w:rPr>
        <w:t>Presionet inflacioniste parashikohet të zbuten në periudhën afatmesme. Me shuarjen e efektit të bazës në normën e inflacionit, duke supozuar se nuk do të etë një goditje tjetër të qenësishme në oferten globale të mallrave bazë, si dhe në reflektim të tkurrjes së të ardhurave reale të disponueshme dhe shtrëngimit domethënës të kushteve financiare, të cilat do të ushtrojnë një presion frenues të kërkesës agregate, në skenarin bazë parashikohet (supozohet) se inflacioni</w:t>
      </w:r>
      <w:r>
        <w:rPr>
          <w:rFonts w:ascii="Cambria" w:hAnsi="Cambria"/>
          <w:sz w:val="24"/>
          <w:szCs w:val="24"/>
          <w:lang w:val="sq-AL"/>
        </w:rPr>
        <w:t xml:space="preserve"> do të shënojë vlerën prej 3.6</w:t>
      </w:r>
      <w:r w:rsidRPr="00D04162">
        <w:rPr>
          <w:rFonts w:ascii="Cambria" w:hAnsi="Cambria"/>
          <w:sz w:val="24"/>
          <w:szCs w:val="24"/>
          <w:lang w:val="sq-AL"/>
        </w:rPr>
        <w:t xml:space="preserve"> në fund të vitit 2023 </w:t>
      </w:r>
      <w:r>
        <w:rPr>
          <w:rFonts w:ascii="Cambria" w:hAnsi="Cambria"/>
          <w:sz w:val="24"/>
          <w:szCs w:val="24"/>
          <w:lang w:val="sq-AL"/>
        </w:rPr>
        <w:t xml:space="preserve">dhe </w:t>
      </w:r>
      <w:r w:rsidRPr="00D04162">
        <w:rPr>
          <w:rFonts w:ascii="Cambria" w:hAnsi="Cambria"/>
          <w:sz w:val="24"/>
          <w:szCs w:val="24"/>
          <w:lang w:val="sq-AL"/>
        </w:rPr>
        <w:t>do rikthehet gradualisht drejt targetit të tij prej 3% dhe do qëndrojë rreth këtij niveli për periudhën afat-mesme 2024-2026.</w:t>
      </w:r>
    </w:p>
    <w:p w14:paraId="098911FE" w14:textId="77777777" w:rsidR="000D5F3D" w:rsidRPr="00D04162" w:rsidRDefault="000D5F3D" w:rsidP="000D5F3D">
      <w:pPr>
        <w:autoSpaceDE w:val="0"/>
        <w:autoSpaceDN w:val="0"/>
        <w:adjustRightInd w:val="0"/>
        <w:spacing w:after="0" w:line="276" w:lineRule="auto"/>
        <w:jc w:val="both"/>
        <w:rPr>
          <w:rFonts w:ascii="Cambria" w:hAnsi="Cambria"/>
          <w:sz w:val="24"/>
          <w:szCs w:val="24"/>
          <w:lang w:val="sq-AL"/>
        </w:rPr>
      </w:pPr>
      <w:r w:rsidRPr="00D04162">
        <w:rPr>
          <w:rFonts w:ascii="Cambria" w:hAnsi="Cambria"/>
          <w:sz w:val="24"/>
          <w:szCs w:val="24"/>
          <w:lang w:val="sq-AL"/>
        </w:rPr>
        <w:lastRenderedPageBreak/>
        <w:t>Në përputhje me parashikimet afatmesme të rritjes, punësimi pritet të rritet me një mesatare prej rreth 0.</w:t>
      </w:r>
      <w:r>
        <w:rPr>
          <w:rFonts w:ascii="Cambria" w:hAnsi="Cambria"/>
          <w:sz w:val="24"/>
          <w:szCs w:val="24"/>
          <w:lang w:val="sq-AL"/>
        </w:rPr>
        <w:t>3</w:t>
      </w:r>
      <w:r w:rsidRPr="00D04162">
        <w:rPr>
          <w:rFonts w:ascii="Cambria" w:hAnsi="Cambria"/>
          <w:sz w:val="24"/>
          <w:szCs w:val="24"/>
          <w:lang w:val="sq-AL"/>
        </w:rPr>
        <w:t xml:space="preserve"> përqind në vit gjatë viteve 2024-2026. Shkalla më e lartë e pjesëmarrjes në forcat e punës do të jetë gjeneruesi kryesor i rritjes së ofertës së punës. Ndërsa rritja e kërkesës për punë pritet të reflektojë pothuajse të njëjtën strukturë të perspektivës së ofertës agregate të aktivitetit ekonomik. Rrjedhimisht, pritet që shërbimet të kontribuojnë më shumë në rritjen e kërkesës për punë në krahasim me sektorët e tjerë të ekonomisë. Krahas zgjerimit të pritshëm të punësimit në afatin e mesëm, pritet që edhe produktiviteti i përgjithshëm i punës të vijojë një përmirësim gradual gjatë kësaj periudhe.</w:t>
      </w:r>
    </w:p>
    <w:p w14:paraId="6A83E67B" w14:textId="77777777" w:rsidR="000D5F3D" w:rsidRPr="00D04162" w:rsidRDefault="000D5F3D" w:rsidP="000D5F3D">
      <w:pPr>
        <w:autoSpaceDE w:val="0"/>
        <w:autoSpaceDN w:val="0"/>
        <w:adjustRightInd w:val="0"/>
        <w:spacing w:after="0" w:line="276" w:lineRule="auto"/>
        <w:jc w:val="both"/>
        <w:rPr>
          <w:rFonts w:ascii="Cambria" w:hAnsi="Cambria" w:cs="Times New Roman"/>
          <w:sz w:val="24"/>
          <w:szCs w:val="24"/>
          <w:lang w:val="sq-AL"/>
        </w:rPr>
      </w:pPr>
    </w:p>
    <w:p w14:paraId="612DF923" w14:textId="77777777" w:rsidR="000D5F3D" w:rsidRPr="00D04162" w:rsidRDefault="000D5F3D" w:rsidP="000D5F3D">
      <w:pPr>
        <w:numPr>
          <w:ilvl w:val="0"/>
          <w:numId w:val="29"/>
        </w:numPr>
        <w:autoSpaceDE w:val="0"/>
        <w:autoSpaceDN w:val="0"/>
        <w:adjustRightInd w:val="0"/>
        <w:spacing w:after="60" w:line="276" w:lineRule="auto"/>
        <w:ind w:left="714" w:hanging="357"/>
        <w:jc w:val="both"/>
        <w:rPr>
          <w:rFonts w:ascii="Cambria" w:hAnsi="Cambria" w:cs="Times New Roman"/>
          <w:sz w:val="24"/>
          <w:szCs w:val="24"/>
          <w:lang w:val="sq-AL"/>
        </w:rPr>
      </w:pPr>
      <w:r w:rsidRPr="00D04162">
        <w:rPr>
          <w:rFonts w:ascii="Cambria" w:hAnsi="Cambria"/>
          <w:sz w:val="24"/>
          <w:szCs w:val="24"/>
          <w:lang w:val="sq-AL"/>
        </w:rPr>
        <w:t>Ky kuadër fiskal synon një deficit fiskal të përgjithshëm prej 2.</w:t>
      </w:r>
      <w:r>
        <w:rPr>
          <w:rFonts w:ascii="Cambria" w:hAnsi="Cambria"/>
          <w:sz w:val="24"/>
          <w:szCs w:val="24"/>
          <w:lang w:val="sq-AL"/>
        </w:rPr>
        <w:t>5</w:t>
      </w:r>
      <w:r w:rsidRPr="00D04162">
        <w:rPr>
          <w:rFonts w:ascii="Cambria" w:hAnsi="Cambria"/>
          <w:sz w:val="24"/>
          <w:szCs w:val="24"/>
          <w:lang w:val="sq-AL"/>
        </w:rPr>
        <w:t xml:space="preserve"> përqind të PBB-së për 2024, nga 2.</w:t>
      </w:r>
      <w:r>
        <w:rPr>
          <w:rFonts w:ascii="Cambria" w:hAnsi="Cambria"/>
          <w:sz w:val="24"/>
          <w:szCs w:val="24"/>
          <w:lang w:val="sq-AL"/>
        </w:rPr>
        <w:t>2</w:t>
      </w:r>
      <w:r w:rsidRPr="00D04162">
        <w:rPr>
          <w:rFonts w:ascii="Cambria" w:hAnsi="Cambria"/>
          <w:sz w:val="24"/>
          <w:szCs w:val="24"/>
          <w:lang w:val="sq-AL"/>
        </w:rPr>
        <w:t xml:space="preserve"> përqind i programuar për vitin 2023; </w:t>
      </w:r>
      <w:r>
        <w:rPr>
          <w:rFonts w:ascii="Cambria" w:hAnsi="Cambria"/>
          <w:sz w:val="24"/>
          <w:szCs w:val="24"/>
          <w:lang w:val="sq-AL"/>
        </w:rPr>
        <w:t xml:space="preserve">dhe </w:t>
      </w:r>
      <w:r w:rsidRPr="00D04162">
        <w:rPr>
          <w:rFonts w:ascii="Cambria" w:hAnsi="Cambria"/>
          <w:sz w:val="24"/>
          <w:szCs w:val="24"/>
          <w:lang w:val="sq-AL"/>
        </w:rPr>
        <w:t>nivelin prej 2.</w:t>
      </w:r>
      <w:r>
        <w:rPr>
          <w:rFonts w:ascii="Cambria" w:hAnsi="Cambria"/>
          <w:sz w:val="24"/>
          <w:szCs w:val="24"/>
          <w:lang w:val="sq-AL"/>
        </w:rPr>
        <w:t>11</w:t>
      </w:r>
      <w:r w:rsidRPr="00D04162">
        <w:rPr>
          <w:rFonts w:ascii="Cambria" w:hAnsi="Cambria"/>
          <w:sz w:val="24"/>
          <w:szCs w:val="24"/>
          <w:lang w:val="sq-AL"/>
        </w:rPr>
        <w:t xml:space="preserve"> përqind të PBB në 2025 </w:t>
      </w:r>
      <w:r>
        <w:rPr>
          <w:rFonts w:ascii="Cambria" w:hAnsi="Cambria"/>
          <w:sz w:val="24"/>
          <w:szCs w:val="24"/>
          <w:lang w:val="sq-AL"/>
        </w:rPr>
        <w:t xml:space="preserve">dhe </w:t>
      </w:r>
      <w:r w:rsidRPr="00D04162">
        <w:rPr>
          <w:rFonts w:ascii="Cambria" w:hAnsi="Cambria"/>
          <w:sz w:val="24"/>
          <w:szCs w:val="24"/>
          <w:lang w:val="sq-AL"/>
        </w:rPr>
        <w:t>2026.</w:t>
      </w:r>
    </w:p>
    <w:p w14:paraId="3BBBA89B" w14:textId="77777777" w:rsidR="000D5F3D" w:rsidRPr="00D04162" w:rsidRDefault="000D5F3D" w:rsidP="000D5F3D">
      <w:pPr>
        <w:numPr>
          <w:ilvl w:val="0"/>
          <w:numId w:val="29"/>
        </w:numPr>
        <w:autoSpaceDE w:val="0"/>
        <w:autoSpaceDN w:val="0"/>
        <w:adjustRightInd w:val="0"/>
        <w:spacing w:after="60" w:line="276" w:lineRule="auto"/>
        <w:ind w:left="714" w:hanging="357"/>
        <w:jc w:val="both"/>
        <w:rPr>
          <w:rFonts w:ascii="Cambria" w:hAnsi="Cambria"/>
          <w:sz w:val="24"/>
          <w:szCs w:val="24"/>
          <w:lang w:val="sq-AL"/>
        </w:rPr>
      </w:pPr>
      <w:r w:rsidRPr="00D04162">
        <w:rPr>
          <w:rFonts w:ascii="Cambria" w:hAnsi="Cambria"/>
          <w:sz w:val="24"/>
          <w:szCs w:val="24"/>
          <w:lang w:val="sq-AL"/>
        </w:rPr>
        <w:t xml:space="preserve">Njëkohësisht, balanca primare pritet të </w:t>
      </w:r>
      <w:r>
        <w:rPr>
          <w:rFonts w:ascii="Cambria" w:hAnsi="Cambria"/>
          <w:sz w:val="24"/>
          <w:szCs w:val="24"/>
          <w:lang w:val="sq-AL"/>
        </w:rPr>
        <w:t xml:space="preserve">jetë neutrale në vitin </w:t>
      </w:r>
      <w:r w:rsidRPr="00D04162">
        <w:rPr>
          <w:rFonts w:ascii="Cambria" w:hAnsi="Cambria"/>
          <w:sz w:val="24"/>
          <w:szCs w:val="24"/>
          <w:lang w:val="sq-AL"/>
        </w:rPr>
        <w:t>2023, në përmirësim të ndjeshëm nga niveli negativ prej 1.8 përqind në vitin 2022, ndërkohë që targetohet në vijimësi në vlera pozitive për vitin 2024 me 0.</w:t>
      </w:r>
      <w:r>
        <w:rPr>
          <w:rFonts w:ascii="Cambria" w:hAnsi="Cambria"/>
          <w:sz w:val="24"/>
          <w:szCs w:val="24"/>
          <w:lang w:val="sq-AL"/>
        </w:rPr>
        <w:t>2</w:t>
      </w:r>
      <w:r w:rsidRPr="00D04162">
        <w:rPr>
          <w:rFonts w:ascii="Cambria" w:hAnsi="Cambria"/>
          <w:sz w:val="24"/>
          <w:szCs w:val="24"/>
          <w:lang w:val="sq-AL"/>
        </w:rPr>
        <w:t xml:space="preserve"> përqind, në vitin 2025 me </w:t>
      </w:r>
      <w:r>
        <w:rPr>
          <w:rFonts w:ascii="Cambria" w:hAnsi="Cambria"/>
          <w:sz w:val="24"/>
          <w:szCs w:val="24"/>
          <w:lang w:val="sq-AL"/>
        </w:rPr>
        <w:t>0.8</w:t>
      </w:r>
      <w:r w:rsidRPr="00D04162">
        <w:rPr>
          <w:rFonts w:ascii="Cambria" w:hAnsi="Cambria"/>
          <w:sz w:val="24"/>
          <w:szCs w:val="24"/>
          <w:lang w:val="sq-AL"/>
        </w:rPr>
        <w:t xml:space="preserve"> përqind dhe </w:t>
      </w:r>
      <w:r>
        <w:rPr>
          <w:rFonts w:ascii="Cambria" w:hAnsi="Cambria"/>
          <w:sz w:val="24"/>
          <w:szCs w:val="24"/>
          <w:lang w:val="sq-AL"/>
        </w:rPr>
        <w:t xml:space="preserve">0.9 </w:t>
      </w:r>
      <w:r w:rsidRPr="00D04162">
        <w:rPr>
          <w:rFonts w:ascii="Cambria" w:hAnsi="Cambria"/>
          <w:sz w:val="24"/>
          <w:szCs w:val="24"/>
          <w:lang w:val="sq-AL"/>
        </w:rPr>
        <w:t>përqind në vitin 2026.</w:t>
      </w:r>
    </w:p>
    <w:p w14:paraId="29400393" w14:textId="77777777" w:rsidR="000D5F3D" w:rsidRPr="00D04162" w:rsidRDefault="000D5F3D" w:rsidP="000D5F3D">
      <w:pPr>
        <w:numPr>
          <w:ilvl w:val="0"/>
          <w:numId w:val="29"/>
        </w:numPr>
        <w:autoSpaceDE w:val="0"/>
        <w:autoSpaceDN w:val="0"/>
        <w:adjustRightInd w:val="0"/>
        <w:spacing w:after="0" w:line="276" w:lineRule="auto"/>
        <w:contextualSpacing/>
        <w:jc w:val="both"/>
        <w:rPr>
          <w:rFonts w:ascii="Cambria" w:hAnsi="Cambria"/>
          <w:sz w:val="24"/>
          <w:szCs w:val="24"/>
          <w:lang w:val="sq-AL"/>
        </w:rPr>
      </w:pPr>
      <w:r w:rsidRPr="00D04162">
        <w:rPr>
          <w:rFonts w:ascii="Cambria" w:hAnsi="Cambria"/>
          <w:sz w:val="24"/>
          <w:szCs w:val="24"/>
          <w:lang w:val="sq-AL"/>
        </w:rPr>
        <w:t xml:space="preserve">Respektimi në mënyrë të përvitshme i objektivit (rregulli fiskal) të parametrit të balancës primare, pritet të çojë në një reduktim të nivelit të borxhit publik bruto rreth nivelit prej </w:t>
      </w:r>
      <w:r>
        <w:rPr>
          <w:rFonts w:ascii="Cambria" w:hAnsi="Cambria"/>
          <w:sz w:val="24"/>
          <w:szCs w:val="24"/>
          <w:lang w:val="sq-AL"/>
        </w:rPr>
        <w:t>58.9</w:t>
      </w:r>
      <w:r w:rsidRPr="00D04162">
        <w:rPr>
          <w:rFonts w:ascii="Cambria" w:hAnsi="Cambria"/>
          <w:sz w:val="24"/>
          <w:szCs w:val="24"/>
          <w:lang w:val="sq-AL"/>
        </w:rPr>
        <w:t xml:space="preserve"> përqind të PBB deri në vitin 2026 nga rreth </w:t>
      </w:r>
      <w:r>
        <w:rPr>
          <w:rFonts w:ascii="Cambria" w:hAnsi="Cambria"/>
          <w:sz w:val="24"/>
          <w:szCs w:val="24"/>
          <w:lang w:val="sq-AL"/>
        </w:rPr>
        <w:t>59.8</w:t>
      </w:r>
      <w:r w:rsidRPr="00D04162">
        <w:rPr>
          <w:rFonts w:ascii="Cambria" w:hAnsi="Cambria"/>
          <w:sz w:val="24"/>
          <w:szCs w:val="24"/>
          <w:lang w:val="sq-AL"/>
        </w:rPr>
        <w:t xml:space="preserve"> përqind i programuar për vitin 2024.</w:t>
      </w:r>
    </w:p>
    <w:p w14:paraId="17D5D9E6" w14:textId="77777777" w:rsidR="000D5F3D" w:rsidRPr="00D04162" w:rsidRDefault="000D5F3D" w:rsidP="000D5F3D">
      <w:pPr>
        <w:autoSpaceDE w:val="0"/>
        <w:autoSpaceDN w:val="0"/>
        <w:adjustRightInd w:val="0"/>
        <w:spacing w:after="0" w:line="276" w:lineRule="auto"/>
        <w:ind w:left="360"/>
        <w:contextualSpacing/>
        <w:jc w:val="both"/>
        <w:rPr>
          <w:rFonts w:ascii="Cambria" w:hAnsi="Cambria"/>
          <w:sz w:val="24"/>
          <w:szCs w:val="24"/>
          <w:lang w:val="sq-AL"/>
        </w:rPr>
      </w:pPr>
    </w:p>
    <w:p w14:paraId="02150894" w14:textId="77777777" w:rsidR="000D5F3D" w:rsidRPr="00D04162" w:rsidRDefault="000D5F3D" w:rsidP="000D5F3D">
      <w:pPr>
        <w:autoSpaceDE w:val="0"/>
        <w:autoSpaceDN w:val="0"/>
        <w:adjustRightInd w:val="0"/>
        <w:spacing w:after="0" w:line="276" w:lineRule="auto"/>
        <w:contextualSpacing/>
        <w:jc w:val="both"/>
        <w:rPr>
          <w:rFonts w:ascii="Cambria" w:hAnsi="Cambria"/>
          <w:sz w:val="24"/>
          <w:szCs w:val="24"/>
          <w:lang w:val="sq-AL"/>
        </w:rPr>
        <w:sectPr w:rsidR="000D5F3D" w:rsidRPr="00D04162" w:rsidSect="00970519">
          <w:footerReference w:type="default" r:id="rId12"/>
          <w:footerReference w:type="first" r:id="rId13"/>
          <w:pgSz w:w="11907" w:h="16839" w:code="9"/>
          <w:pgMar w:top="1440" w:right="1440" w:bottom="1440" w:left="1440" w:header="720" w:footer="720" w:gutter="0"/>
          <w:pgNumType w:start="0"/>
          <w:cols w:space="720"/>
          <w:titlePg/>
          <w:docGrid w:linePitch="360"/>
        </w:sectPr>
      </w:pPr>
      <w:r w:rsidRPr="00D04162">
        <w:rPr>
          <w:rFonts w:ascii="Cambria" w:hAnsi="Cambria"/>
          <w:sz w:val="24"/>
          <w:szCs w:val="24"/>
          <w:lang w:val="sq-AL"/>
        </w:rPr>
        <w:t>Lidhur me balancën primare, i cili është një parametër shumë i rëndësishëm i qendrueshmërisë afatgjatë të financave publike, i cili bën të detyrueshëm ligjërisht tashmë që duke filluar që prej vitit buxhetor 2024 e në vijim balanca primare faktike nuk mund të rezultojë negative, pra duhet të jetë së paku e balancuar ose pozitive (suficit primar).</w:t>
      </w:r>
      <w:r w:rsidRPr="00D04162">
        <w:rPr>
          <w:rStyle w:val="FootnoteReference"/>
          <w:rFonts w:ascii="Cambria" w:hAnsi="Cambria"/>
          <w:sz w:val="24"/>
          <w:szCs w:val="24"/>
          <w:lang w:val="sq-AL"/>
        </w:rPr>
        <w:footnoteReference w:id="1"/>
      </w:r>
      <w:r w:rsidRPr="00D04162">
        <w:rPr>
          <w:rFonts w:ascii="Cambria" w:hAnsi="Cambria"/>
          <w:sz w:val="24"/>
          <w:szCs w:val="24"/>
          <w:lang w:val="sq-AL"/>
        </w:rPr>
        <w:t xml:space="preserve"> Ky target i parametrit të balancës primare buxhetore do të përbëjë tashmë dhe në vijimësi objektivin kryesor operativ të politikës fiskale për të materializuar synimin e një trajektore vijimësisht rënëse të borxhit publik, pra duke synuar konsolidim të vijueshëm fiskal me qëllim garantimin e qendrueshmërisë së financave publike si një fondament kyç i stabilitetit makroekonomik dhe mbarë-vajtjes së ekonomisë së vendit.</w:t>
      </w:r>
    </w:p>
    <w:p w14:paraId="546EB3D5" w14:textId="77777777" w:rsidR="009320AB" w:rsidRDefault="009320AB" w:rsidP="009320AB">
      <w:pPr>
        <w:pStyle w:val="Heading2"/>
        <w:numPr>
          <w:ilvl w:val="0"/>
          <w:numId w:val="0"/>
        </w:numPr>
        <w:spacing w:line="276" w:lineRule="auto"/>
        <w:rPr>
          <w:rFonts w:ascii="Cambria" w:hAnsi="Cambria"/>
          <w:i w:val="0"/>
          <w:sz w:val="24"/>
          <w:szCs w:val="24"/>
          <w:lang w:val="en"/>
        </w:rPr>
      </w:pPr>
    </w:p>
    <w:p w14:paraId="18DA1142" w14:textId="7345B647" w:rsidR="000D6665" w:rsidRPr="00BF6C99" w:rsidRDefault="00C25C51" w:rsidP="005B66E4">
      <w:pPr>
        <w:pStyle w:val="Heading2"/>
        <w:spacing w:line="276" w:lineRule="auto"/>
        <w:rPr>
          <w:rFonts w:ascii="Cambria" w:hAnsi="Cambria"/>
          <w:i w:val="0"/>
          <w:sz w:val="24"/>
          <w:szCs w:val="24"/>
          <w:lang w:val="en"/>
        </w:rPr>
      </w:pPr>
      <w:bookmarkStart w:id="5" w:name="_Toc159422255"/>
      <w:r w:rsidRPr="00BF6C99">
        <w:rPr>
          <w:rFonts w:ascii="Cambria" w:hAnsi="Cambria"/>
          <w:i w:val="0"/>
          <w:sz w:val="24"/>
          <w:szCs w:val="24"/>
          <w:lang w:val="en"/>
        </w:rPr>
        <w:t>Prioritetet buxhetore afatmesme</w:t>
      </w:r>
      <w:r w:rsidR="00C56E02" w:rsidRPr="00BF6C99">
        <w:rPr>
          <w:rFonts w:ascii="Cambria" w:hAnsi="Cambria"/>
          <w:i w:val="0"/>
          <w:sz w:val="24"/>
          <w:szCs w:val="24"/>
          <w:lang w:val="en"/>
        </w:rPr>
        <w:t xml:space="preserve"> </w:t>
      </w:r>
      <w:r w:rsidR="007944B0" w:rsidRPr="00BF6C99">
        <w:rPr>
          <w:rFonts w:ascii="Cambria" w:hAnsi="Cambria"/>
          <w:i w:val="0"/>
          <w:sz w:val="24"/>
          <w:szCs w:val="24"/>
          <w:lang w:val="en"/>
        </w:rPr>
        <w:t>202</w:t>
      </w:r>
      <w:r w:rsidR="00201111" w:rsidRPr="00BF6C99">
        <w:rPr>
          <w:rFonts w:ascii="Cambria" w:hAnsi="Cambria"/>
          <w:i w:val="0"/>
          <w:sz w:val="24"/>
          <w:szCs w:val="24"/>
          <w:lang w:val="en"/>
        </w:rPr>
        <w:t>4</w:t>
      </w:r>
      <w:r w:rsidR="007944B0" w:rsidRPr="00BF6C99">
        <w:rPr>
          <w:rFonts w:ascii="Cambria" w:hAnsi="Cambria"/>
          <w:i w:val="0"/>
          <w:sz w:val="24"/>
          <w:szCs w:val="24"/>
          <w:lang w:val="en"/>
        </w:rPr>
        <w:t>-202</w:t>
      </w:r>
      <w:r w:rsidR="00201111" w:rsidRPr="00BF6C99">
        <w:rPr>
          <w:rFonts w:ascii="Cambria" w:hAnsi="Cambria"/>
          <w:i w:val="0"/>
          <w:sz w:val="24"/>
          <w:szCs w:val="24"/>
          <w:lang w:val="en"/>
        </w:rPr>
        <w:t>6</w:t>
      </w:r>
      <w:bookmarkEnd w:id="5"/>
    </w:p>
    <w:p w14:paraId="00D4C6C7" w14:textId="77777777" w:rsidR="00BC0573" w:rsidRPr="00D04162" w:rsidRDefault="00BC0573" w:rsidP="005B66E4">
      <w:pPr>
        <w:pStyle w:val="Default"/>
        <w:spacing w:line="276" w:lineRule="auto"/>
        <w:jc w:val="both"/>
        <w:rPr>
          <w:rFonts w:ascii="Cambria" w:hAnsi="Cambria" w:cs="Times New Roman"/>
          <w:color w:val="auto"/>
          <w:lang w:val="sq-AL"/>
        </w:rPr>
      </w:pPr>
    </w:p>
    <w:p w14:paraId="7DDA83CD" w14:textId="655BC031" w:rsidR="00457718" w:rsidRPr="00D04162" w:rsidRDefault="00B562F0" w:rsidP="005B66E4">
      <w:pPr>
        <w:pStyle w:val="Default"/>
        <w:spacing w:after="120" w:line="276" w:lineRule="auto"/>
        <w:jc w:val="both"/>
        <w:rPr>
          <w:rFonts w:ascii="Cambria" w:hAnsi="Cambria" w:cs="Times New Roman"/>
          <w:color w:val="auto"/>
          <w:lang w:val="sq-AL"/>
        </w:rPr>
      </w:pPr>
      <w:r w:rsidRPr="00D04162">
        <w:rPr>
          <w:rFonts w:ascii="Cambria" w:hAnsi="Cambria" w:cs="Times New Roman"/>
          <w:color w:val="auto"/>
          <w:lang w:val="sq-AL"/>
        </w:rPr>
        <w:t>G</w:t>
      </w:r>
      <w:r w:rsidR="00457718" w:rsidRPr="00D04162">
        <w:rPr>
          <w:rFonts w:ascii="Cambria" w:hAnsi="Cambria" w:cs="Times New Roman"/>
          <w:color w:val="auto"/>
          <w:lang w:val="sq-AL"/>
        </w:rPr>
        <w:t xml:space="preserve">jatë ciklit afatmesëm </w:t>
      </w:r>
      <w:r w:rsidR="00034C18" w:rsidRPr="00D04162">
        <w:rPr>
          <w:rFonts w:ascii="Cambria" w:hAnsi="Cambria" w:cs="Times New Roman"/>
          <w:color w:val="auto"/>
          <w:lang w:val="sq-AL"/>
        </w:rPr>
        <w:t>202</w:t>
      </w:r>
      <w:r w:rsidR="004D178B" w:rsidRPr="00D04162">
        <w:rPr>
          <w:rFonts w:ascii="Cambria" w:hAnsi="Cambria" w:cs="Times New Roman"/>
          <w:color w:val="auto"/>
          <w:lang w:val="sq-AL"/>
        </w:rPr>
        <w:t>4</w:t>
      </w:r>
      <w:r w:rsidR="00C543E4" w:rsidRPr="00D04162">
        <w:rPr>
          <w:rFonts w:ascii="Cambria" w:hAnsi="Cambria" w:cs="Times New Roman"/>
          <w:color w:val="auto"/>
          <w:lang w:val="sq-AL"/>
        </w:rPr>
        <w:t xml:space="preserve"> – </w:t>
      </w:r>
      <w:r w:rsidR="00034C18" w:rsidRPr="00D04162">
        <w:rPr>
          <w:rFonts w:ascii="Cambria" w:hAnsi="Cambria" w:cs="Times New Roman"/>
          <w:color w:val="auto"/>
          <w:lang w:val="sq-AL"/>
        </w:rPr>
        <w:t>202</w:t>
      </w:r>
      <w:r w:rsidR="004D178B" w:rsidRPr="00D04162">
        <w:rPr>
          <w:rFonts w:ascii="Cambria" w:hAnsi="Cambria" w:cs="Times New Roman"/>
          <w:color w:val="auto"/>
          <w:lang w:val="sq-AL"/>
        </w:rPr>
        <w:t>6</w:t>
      </w:r>
      <w:r w:rsidR="00457718" w:rsidRPr="00D04162">
        <w:rPr>
          <w:rFonts w:ascii="Cambria" w:hAnsi="Cambria" w:cs="Times New Roman"/>
          <w:color w:val="auto"/>
          <w:lang w:val="sq-AL"/>
        </w:rPr>
        <w:t xml:space="preserve">, </w:t>
      </w:r>
      <w:r w:rsidR="00313EB1" w:rsidRPr="00D04162">
        <w:rPr>
          <w:rFonts w:ascii="Cambria" w:hAnsi="Cambria" w:cs="Times New Roman"/>
          <w:color w:val="auto"/>
          <w:lang w:val="sq-AL"/>
        </w:rPr>
        <w:t>parashikohet</w:t>
      </w:r>
      <w:r w:rsidRPr="00D04162">
        <w:rPr>
          <w:rFonts w:ascii="Cambria" w:hAnsi="Cambria" w:cs="Times New Roman"/>
          <w:color w:val="auto"/>
          <w:lang w:val="sq-AL"/>
        </w:rPr>
        <w:t xml:space="preserve"> </w:t>
      </w:r>
      <w:r w:rsidR="00B4243A" w:rsidRPr="00D04162">
        <w:rPr>
          <w:rFonts w:ascii="Cambria" w:hAnsi="Cambria" w:cs="Times New Roman"/>
          <w:color w:val="auto"/>
          <w:lang w:val="sq-AL"/>
        </w:rPr>
        <w:t>vijimi i ofrimit 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sh</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rbimeve p</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r qytetar</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t n</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arsim, sh</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ndet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si, transport, bujq</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si </w:t>
      </w:r>
      <w:r w:rsidR="003A39A5">
        <w:rPr>
          <w:rFonts w:ascii="Cambria" w:hAnsi="Cambria" w:cs="Times New Roman"/>
          <w:color w:val="auto"/>
          <w:lang w:val="sq-AL"/>
        </w:rPr>
        <w:t>dhe fusha të tjera</w:t>
      </w:r>
      <w:r w:rsidR="00B4243A" w:rsidRPr="00D04162">
        <w:rPr>
          <w:rFonts w:ascii="Cambria" w:hAnsi="Cambria" w:cs="Times New Roman"/>
          <w:color w:val="auto"/>
          <w:lang w:val="sq-AL"/>
        </w:rPr>
        <w:t xml:space="preserve"> me standarde dhe cil</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si si dhe </w:t>
      </w:r>
      <w:r w:rsidRPr="00D04162">
        <w:rPr>
          <w:rFonts w:ascii="Cambria" w:hAnsi="Cambria" w:cs="Times New Roman"/>
          <w:color w:val="auto"/>
          <w:lang w:val="sq-AL"/>
        </w:rPr>
        <w:t>financimi</w:t>
      </w:r>
      <w:r w:rsidR="00B4243A" w:rsidRPr="00D04162">
        <w:rPr>
          <w:rFonts w:ascii="Cambria" w:hAnsi="Cambria" w:cs="Times New Roman"/>
          <w:color w:val="auto"/>
          <w:lang w:val="sq-AL"/>
        </w:rPr>
        <w:t xml:space="preserve"> i disa politikave 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reja 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nisura p</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rgjat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vitit 202</w:t>
      </w:r>
      <w:r w:rsidR="004D178B" w:rsidRPr="00D04162">
        <w:rPr>
          <w:rFonts w:ascii="Cambria" w:hAnsi="Cambria" w:cs="Times New Roman"/>
          <w:color w:val="auto"/>
          <w:lang w:val="sq-AL"/>
        </w:rPr>
        <w:t>3</w:t>
      </w:r>
      <w:r w:rsidR="00B4243A" w:rsidRPr="00D04162">
        <w:rPr>
          <w:rFonts w:ascii="Cambria" w:hAnsi="Cambria" w:cs="Times New Roman"/>
          <w:color w:val="auto"/>
          <w:lang w:val="sq-AL"/>
        </w:rPr>
        <w:t xml:space="preserve"> 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cilat paraqiten t</w:t>
      </w:r>
      <w:r w:rsidR="00F16E95" w:rsidRPr="00D04162">
        <w:rPr>
          <w:rFonts w:ascii="Cambria" w:hAnsi="Cambria" w:cs="Times New Roman"/>
          <w:color w:val="auto"/>
          <w:lang w:val="sq-AL"/>
        </w:rPr>
        <w:t>ë</w:t>
      </w:r>
      <w:r w:rsidR="00B4243A" w:rsidRPr="00D04162">
        <w:rPr>
          <w:rFonts w:ascii="Cambria" w:hAnsi="Cambria" w:cs="Times New Roman"/>
          <w:color w:val="auto"/>
          <w:lang w:val="sq-AL"/>
        </w:rPr>
        <w:t xml:space="preserve"> detajuara</w:t>
      </w:r>
      <w:r w:rsidR="00457718" w:rsidRPr="00D04162">
        <w:rPr>
          <w:rFonts w:ascii="Cambria" w:hAnsi="Cambria" w:cs="Times New Roman"/>
          <w:color w:val="auto"/>
          <w:lang w:val="sq-AL"/>
        </w:rPr>
        <w:t xml:space="preserve"> si vijon:</w:t>
      </w:r>
    </w:p>
    <w:p w14:paraId="60C81DEC" w14:textId="77777777" w:rsidR="000E6582" w:rsidRDefault="000E6582" w:rsidP="003E5F16">
      <w:pPr>
        <w:spacing w:after="200" w:line="276" w:lineRule="auto"/>
        <w:contextualSpacing/>
        <w:jc w:val="both"/>
        <w:rPr>
          <w:rFonts w:ascii="Cambria" w:eastAsia="Segoe UI Symbol" w:hAnsi="Cambria"/>
          <w:sz w:val="24"/>
          <w:szCs w:val="24"/>
          <w:lang w:eastAsia="ja-JP"/>
        </w:rPr>
      </w:pPr>
    </w:p>
    <w:p w14:paraId="7830D1A7" w14:textId="65C56EE2" w:rsidR="000E6582" w:rsidRPr="00D04162" w:rsidRDefault="000E6582" w:rsidP="007A64B2">
      <w:pPr>
        <w:spacing w:after="200" w:line="276" w:lineRule="auto"/>
        <w:contextualSpacing/>
        <w:jc w:val="both"/>
        <w:rPr>
          <w:rFonts w:ascii="Cambria" w:eastAsiaTheme="minorHAnsi" w:hAnsi="Cambria"/>
          <w:sz w:val="24"/>
          <w:szCs w:val="24"/>
          <w:lang w:val="sq-AL"/>
        </w:rPr>
      </w:pPr>
      <w:proofErr w:type="spellStart"/>
      <w:r>
        <w:rPr>
          <w:rFonts w:ascii="Cambria" w:eastAsia="Segoe UI Symbol" w:hAnsi="Cambria"/>
          <w:sz w:val="24"/>
          <w:szCs w:val="24"/>
          <w:lang w:eastAsia="ja-JP"/>
        </w:rPr>
        <w:t>P</w:t>
      </w:r>
      <w:r w:rsidR="007F68FF">
        <w:rPr>
          <w:rFonts w:ascii="Cambria" w:eastAsia="Segoe UI Symbol" w:hAnsi="Cambria"/>
          <w:sz w:val="24"/>
          <w:szCs w:val="24"/>
          <w:lang w:eastAsia="ja-JP"/>
        </w:rPr>
        <w:t>ë</w:t>
      </w:r>
      <w:r>
        <w:rPr>
          <w:rFonts w:ascii="Cambria" w:eastAsia="Segoe UI Symbol" w:hAnsi="Cambria"/>
          <w:sz w:val="24"/>
          <w:szCs w:val="24"/>
          <w:lang w:eastAsia="ja-JP"/>
        </w:rPr>
        <w:t>rgjat</w:t>
      </w:r>
      <w:r w:rsidR="007F68FF">
        <w:rPr>
          <w:rFonts w:ascii="Cambria" w:eastAsia="Segoe UI Symbol" w:hAnsi="Cambria"/>
          <w:sz w:val="24"/>
          <w:szCs w:val="24"/>
          <w:lang w:eastAsia="ja-JP"/>
        </w:rPr>
        <w:t>ë</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vitit</w:t>
      </w:r>
      <w:proofErr w:type="spellEnd"/>
      <w:r>
        <w:rPr>
          <w:rFonts w:ascii="Cambria" w:eastAsia="Segoe UI Symbol" w:hAnsi="Cambria"/>
          <w:sz w:val="24"/>
          <w:szCs w:val="24"/>
          <w:lang w:eastAsia="ja-JP"/>
        </w:rPr>
        <w:t xml:space="preserve"> 2024-2026, </w:t>
      </w:r>
      <w:proofErr w:type="spellStart"/>
      <w:r>
        <w:rPr>
          <w:rFonts w:ascii="Cambria" w:eastAsia="Segoe UI Symbol" w:hAnsi="Cambria"/>
          <w:sz w:val="24"/>
          <w:szCs w:val="24"/>
          <w:lang w:eastAsia="ja-JP"/>
        </w:rPr>
        <w:t>synohet</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financimi</w:t>
      </w:r>
      <w:proofErr w:type="spellEnd"/>
      <w:r>
        <w:rPr>
          <w:rFonts w:ascii="Cambria" w:eastAsia="Segoe UI Symbol" w:hAnsi="Cambria"/>
          <w:sz w:val="24"/>
          <w:szCs w:val="24"/>
          <w:lang w:eastAsia="ja-JP"/>
        </w:rPr>
        <w:t xml:space="preserve"> i </w:t>
      </w:r>
      <w:proofErr w:type="spellStart"/>
      <w:r>
        <w:rPr>
          <w:rFonts w:ascii="Cambria" w:eastAsia="Segoe UI Symbol" w:hAnsi="Cambria"/>
          <w:sz w:val="24"/>
          <w:szCs w:val="24"/>
          <w:lang w:eastAsia="ja-JP"/>
        </w:rPr>
        <w:t>politik</w:t>
      </w:r>
      <w:r w:rsidR="007F68FF">
        <w:rPr>
          <w:rFonts w:ascii="Cambria" w:eastAsia="Segoe UI Symbol" w:hAnsi="Cambria"/>
          <w:sz w:val="24"/>
          <w:szCs w:val="24"/>
          <w:lang w:eastAsia="ja-JP"/>
        </w:rPr>
        <w:t>ë</w:t>
      </w:r>
      <w:r>
        <w:rPr>
          <w:rFonts w:ascii="Cambria" w:eastAsia="Segoe UI Symbol" w:hAnsi="Cambria"/>
          <w:sz w:val="24"/>
          <w:szCs w:val="24"/>
          <w:lang w:eastAsia="ja-JP"/>
        </w:rPr>
        <w:t>s</w:t>
      </w:r>
      <w:proofErr w:type="spellEnd"/>
      <w:r w:rsidR="00D9473F">
        <w:rPr>
          <w:rFonts w:ascii="Cambria" w:eastAsia="Segoe UI Symbol" w:hAnsi="Cambria"/>
          <w:sz w:val="24"/>
          <w:szCs w:val="24"/>
          <w:lang w:eastAsia="ja-JP"/>
        </w:rPr>
        <w:t xml:space="preserve"> </w:t>
      </w:r>
      <w:proofErr w:type="spellStart"/>
      <w:r w:rsidR="00D9473F">
        <w:rPr>
          <w:rFonts w:ascii="Cambria" w:eastAsia="Segoe UI Symbol" w:hAnsi="Cambria"/>
          <w:sz w:val="24"/>
          <w:szCs w:val="24"/>
          <w:lang w:eastAsia="ja-JP"/>
        </w:rPr>
        <w:t>së</w:t>
      </w:r>
      <w:proofErr w:type="spellEnd"/>
      <w:r w:rsidR="00D9473F">
        <w:rPr>
          <w:rFonts w:ascii="Cambria" w:eastAsia="Segoe UI Symbol" w:hAnsi="Cambria"/>
          <w:sz w:val="24"/>
          <w:szCs w:val="24"/>
          <w:lang w:eastAsia="ja-JP"/>
        </w:rPr>
        <w:t xml:space="preserve"> re</w:t>
      </w:r>
      <w:r>
        <w:rPr>
          <w:rFonts w:ascii="Cambria" w:eastAsia="Segoe UI Symbol" w:hAnsi="Cambria"/>
          <w:sz w:val="24"/>
          <w:szCs w:val="24"/>
          <w:lang w:eastAsia="ja-JP"/>
        </w:rPr>
        <w:t xml:space="preserve"> </w:t>
      </w:r>
      <w:proofErr w:type="spellStart"/>
      <w:r w:rsidR="00D9473F">
        <w:rPr>
          <w:rFonts w:ascii="Cambria" w:eastAsia="Segoe UI Symbol" w:hAnsi="Cambria"/>
          <w:sz w:val="24"/>
          <w:szCs w:val="24"/>
          <w:lang w:eastAsia="ja-JP"/>
        </w:rPr>
        <w:t>t</w:t>
      </w:r>
      <w:r w:rsidR="007F68FF">
        <w:rPr>
          <w:rFonts w:ascii="Cambria" w:eastAsia="Segoe UI Symbol" w:hAnsi="Cambria"/>
          <w:sz w:val="24"/>
          <w:szCs w:val="24"/>
          <w:lang w:eastAsia="ja-JP"/>
        </w:rPr>
        <w:t>ë</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rritjes</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s</w:t>
      </w:r>
      <w:r w:rsidR="007F68FF">
        <w:rPr>
          <w:rFonts w:ascii="Cambria" w:eastAsia="Segoe UI Symbol" w:hAnsi="Cambria"/>
          <w:sz w:val="24"/>
          <w:szCs w:val="24"/>
          <w:lang w:eastAsia="ja-JP"/>
        </w:rPr>
        <w:t>ë</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pagave</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kryesisht</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n</w:t>
      </w:r>
      <w:r w:rsidR="007F68FF">
        <w:rPr>
          <w:rFonts w:ascii="Cambria" w:eastAsia="Segoe UI Symbol" w:hAnsi="Cambria"/>
          <w:sz w:val="24"/>
          <w:szCs w:val="24"/>
          <w:lang w:eastAsia="ja-JP"/>
        </w:rPr>
        <w:t>ë</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sektor</w:t>
      </w:r>
      <w:r w:rsidR="007F68FF">
        <w:rPr>
          <w:rFonts w:ascii="Cambria" w:eastAsia="Segoe UI Symbol" w:hAnsi="Cambria"/>
          <w:sz w:val="24"/>
          <w:szCs w:val="24"/>
          <w:lang w:eastAsia="ja-JP"/>
        </w:rPr>
        <w:t>ë</w:t>
      </w:r>
      <w:r>
        <w:rPr>
          <w:rFonts w:ascii="Cambria" w:eastAsia="Segoe UI Symbol" w:hAnsi="Cambria"/>
          <w:sz w:val="24"/>
          <w:szCs w:val="24"/>
          <w:lang w:eastAsia="ja-JP"/>
        </w:rPr>
        <w:t>t</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prioritar</w:t>
      </w:r>
      <w:r w:rsidR="007F68FF">
        <w:rPr>
          <w:rFonts w:ascii="Cambria" w:eastAsia="Segoe UI Symbol" w:hAnsi="Cambria"/>
          <w:sz w:val="24"/>
          <w:szCs w:val="24"/>
          <w:lang w:eastAsia="ja-JP"/>
        </w:rPr>
        <w:t>ë</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si</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sh</w:t>
      </w:r>
      <w:r w:rsidR="007F68FF">
        <w:rPr>
          <w:rFonts w:ascii="Cambria" w:eastAsia="Segoe UI Symbol" w:hAnsi="Cambria"/>
          <w:sz w:val="24"/>
          <w:szCs w:val="24"/>
          <w:lang w:eastAsia="ja-JP"/>
        </w:rPr>
        <w:t>ë</w:t>
      </w:r>
      <w:r>
        <w:rPr>
          <w:rFonts w:ascii="Cambria" w:eastAsia="Segoe UI Symbol" w:hAnsi="Cambria"/>
          <w:sz w:val="24"/>
          <w:szCs w:val="24"/>
          <w:lang w:eastAsia="ja-JP"/>
        </w:rPr>
        <w:t>ndet</w:t>
      </w:r>
      <w:r w:rsidR="007F68FF">
        <w:rPr>
          <w:rFonts w:ascii="Cambria" w:eastAsia="Segoe UI Symbol" w:hAnsi="Cambria"/>
          <w:sz w:val="24"/>
          <w:szCs w:val="24"/>
          <w:lang w:eastAsia="ja-JP"/>
        </w:rPr>
        <w:t>ë</w:t>
      </w:r>
      <w:r>
        <w:rPr>
          <w:rFonts w:ascii="Cambria" w:eastAsia="Segoe UI Symbol" w:hAnsi="Cambria"/>
          <w:sz w:val="24"/>
          <w:szCs w:val="24"/>
          <w:lang w:eastAsia="ja-JP"/>
        </w:rPr>
        <w:t>sia</w:t>
      </w:r>
      <w:proofErr w:type="spellEnd"/>
      <w:r>
        <w:rPr>
          <w:rFonts w:ascii="Cambria" w:eastAsia="Segoe UI Symbol" w:hAnsi="Cambria"/>
          <w:sz w:val="24"/>
          <w:szCs w:val="24"/>
          <w:lang w:eastAsia="ja-JP"/>
        </w:rPr>
        <w:t xml:space="preserve">, </w:t>
      </w:r>
      <w:proofErr w:type="spellStart"/>
      <w:r>
        <w:rPr>
          <w:rFonts w:ascii="Cambria" w:eastAsia="Segoe UI Symbol" w:hAnsi="Cambria"/>
          <w:sz w:val="24"/>
          <w:szCs w:val="24"/>
          <w:lang w:eastAsia="ja-JP"/>
        </w:rPr>
        <w:t>arsim</w:t>
      </w:r>
      <w:r w:rsidR="00894DE0">
        <w:rPr>
          <w:rFonts w:ascii="Cambria" w:eastAsia="Segoe UI Symbol" w:hAnsi="Cambria"/>
          <w:sz w:val="24"/>
          <w:szCs w:val="24"/>
          <w:lang w:eastAsia="ja-JP"/>
        </w:rPr>
        <w:t>i</w:t>
      </w:r>
      <w:proofErr w:type="spellEnd"/>
      <w:r w:rsidR="00894DE0">
        <w:rPr>
          <w:rFonts w:ascii="Cambria" w:eastAsia="Segoe UI Symbol" w:hAnsi="Cambria"/>
          <w:sz w:val="24"/>
          <w:szCs w:val="24"/>
          <w:lang w:eastAsia="ja-JP"/>
        </w:rPr>
        <w:t xml:space="preserve">, </w:t>
      </w:r>
      <w:proofErr w:type="spellStart"/>
      <w:r w:rsidR="00894DE0">
        <w:rPr>
          <w:rFonts w:ascii="Cambria" w:eastAsia="Segoe UI Symbol" w:hAnsi="Cambria"/>
          <w:sz w:val="24"/>
          <w:szCs w:val="24"/>
          <w:lang w:eastAsia="ja-JP"/>
        </w:rPr>
        <w:t>siguria</w:t>
      </w:r>
      <w:proofErr w:type="spellEnd"/>
      <w:r w:rsidR="00894DE0">
        <w:rPr>
          <w:rFonts w:ascii="Cambria" w:eastAsia="Segoe UI Symbol" w:hAnsi="Cambria"/>
          <w:sz w:val="24"/>
          <w:szCs w:val="24"/>
          <w:lang w:eastAsia="ja-JP"/>
        </w:rPr>
        <w:t xml:space="preserve">, </w:t>
      </w:r>
      <w:proofErr w:type="spellStart"/>
      <w:r w:rsidR="00894DE0">
        <w:rPr>
          <w:rFonts w:ascii="Cambria" w:eastAsia="Segoe UI Symbol" w:hAnsi="Cambria"/>
          <w:sz w:val="24"/>
          <w:szCs w:val="24"/>
          <w:lang w:eastAsia="ja-JP"/>
        </w:rPr>
        <w:t>mbrojtja</w:t>
      </w:r>
      <w:proofErr w:type="spellEnd"/>
      <w:r w:rsidR="00894DE0">
        <w:rPr>
          <w:rFonts w:ascii="Cambria" w:eastAsia="Segoe UI Symbol" w:hAnsi="Cambria"/>
          <w:sz w:val="24"/>
          <w:szCs w:val="24"/>
          <w:lang w:eastAsia="ja-JP"/>
        </w:rPr>
        <w:t xml:space="preserve">. </w:t>
      </w:r>
    </w:p>
    <w:p w14:paraId="03E7FB98" w14:textId="77777777" w:rsidR="000A4AEB" w:rsidRDefault="000A4AEB" w:rsidP="007A64B2">
      <w:pPr>
        <w:spacing w:line="276" w:lineRule="auto"/>
        <w:jc w:val="both"/>
        <w:rPr>
          <w:rFonts w:ascii="Cambria" w:hAnsi="Cambria" w:cs="Times New Roman"/>
          <w:sz w:val="12"/>
          <w:szCs w:val="12"/>
          <w:lang w:val="sq-AL"/>
        </w:rPr>
      </w:pPr>
    </w:p>
    <w:p w14:paraId="75AB9683" w14:textId="0022D47A" w:rsidR="00894DE0" w:rsidRPr="00894DE0" w:rsidRDefault="00894DE0" w:rsidP="007A64B2">
      <w:pPr>
        <w:spacing w:line="276" w:lineRule="auto"/>
        <w:jc w:val="both"/>
        <w:rPr>
          <w:rFonts w:ascii="Cambria" w:hAnsi="Cambria" w:cs="Times New Roman"/>
          <w:sz w:val="24"/>
          <w:szCs w:val="24"/>
          <w:lang w:val="sq-AL"/>
        </w:rPr>
      </w:pPr>
      <w:r w:rsidRPr="007A64B2">
        <w:rPr>
          <w:rFonts w:ascii="Cambria" w:hAnsi="Cambria" w:cs="Times New Roman"/>
          <w:sz w:val="24"/>
          <w:szCs w:val="24"/>
          <w:lang w:val="sq-AL"/>
        </w:rPr>
        <w:t>P</w:t>
      </w:r>
      <w:r w:rsidR="007F68FF">
        <w:rPr>
          <w:rFonts w:ascii="Cambria" w:hAnsi="Cambria" w:cs="Times New Roman"/>
          <w:sz w:val="24"/>
          <w:szCs w:val="24"/>
          <w:lang w:val="sq-AL"/>
        </w:rPr>
        <w:t>ë</w:t>
      </w:r>
      <w:r w:rsidRPr="007A64B2">
        <w:rPr>
          <w:rFonts w:ascii="Cambria" w:hAnsi="Cambria" w:cs="Times New Roman"/>
          <w:sz w:val="24"/>
          <w:szCs w:val="24"/>
          <w:lang w:val="sq-AL"/>
        </w:rPr>
        <w:t>r vitin 202</w:t>
      </w:r>
      <w:r w:rsidR="00CC0044">
        <w:rPr>
          <w:rFonts w:ascii="Cambria" w:hAnsi="Cambria" w:cs="Times New Roman"/>
          <w:sz w:val="24"/>
          <w:szCs w:val="24"/>
          <w:lang w:val="sq-AL"/>
        </w:rPr>
        <w:t>3-2024</w:t>
      </w:r>
      <w:r w:rsidRPr="007A64B2">
        <w:rPr>
          <w:rFonts w:ascii="Cambria" w:hAnsi="Cambria" w:cs="Times New Roman"/>
          <w:sz w:val="24"/>
          <w:szCs w:val="24"/>
          <w:lang w:val="sq-AL"/>
        </w:rPr>
        <w:t>, parashikohen t</w:t>
      </w:r>
      <w:r w:rsidR="007F68FF">
        <w:rPr>
          <w:rFonts w:ascii="Cambria" w:hAnsi="Cambria" w:cs="Times New Roman"/>
          <w:sz w:val="24"/>
          <w:szCs w:val="24"/>
          <w:lang w:val="sq-AL"/>
        </w:rPr>
        <w:t>ë</w:t>
      </w:r>
      <w:r w:rsidRPr="007A64B2">
        <w:rPr>
          <w:rFonts w:ascii="Cambria" w:hAnsi="Cambria" w:cs="Times New Roman"/>
          <w:sz w:val="24"/>
          <w:szCs w:val="24"/>
          <w:lang w:val="sq-AL"/>
        </w:rPr>
        <w:t xml:space="preserve"> p</w:t>
      </w:r>
      <w:r w:rsidR="007F68FF">
        <w:rPr>
          <w:rFonts w:ascii="Cambria" w:hAnsi="Cambria" w:cs="Times New Roman"/>
          <w:sz w:val="24"/>
          <w:szCs w:val="24"/>
          <w:lang w:val="sq-AL"/>
        </w:rPr>
        <w:t>ë</w:t>
      </w:r>
      <w:r w:rsidRPr="007A64B2">
        <w:rPr>
          <w:rFonts w:ascii="Cambria" w:hAnsi="Cambria" w:cs="Times New Roman"/>
          <w:sz w:val="24"/>
          <w:szCs w:val="24"/>
          <w:lang w:val="sq-AL"/>
        </w:rPr>
        <w:t>rfitojn</w:t>
      </w:r>
      <w:r w:rsidR="007F68FF">
        <w:rPr>
          <w:rFonts w:ascii="Cambria" w:hAnsi="Cambria" w:cs="Times New Roman"/>
          <w:sz w:val="24"/>
          <w:szCs w:val="24"/>
          <w:lang w:val="sq-AL"/>
        </w:rPr>
        <w:t>ë</w:t>
      </w:r>
      <w:r>
        <w:rPr>
          <w:rFonts w:ascii="Cambria" w:hAnsi="Cambria" w:cs="Times New Roman"/>
          <w:sz w:val="24"/>
          <w:szCs w:val="24"/>
          <w:lang w:val="sq-AL"/>
        </w:rPr>
        <w:t xml:space="preserve"> nga rishikimi i politik</w:t>
      </w:r>
      <w:r w:rsidR="007F68FF">
        <w:rPr>
          <w:rFonts w:ascii="Cambria" w:hAnsi="Cambria" w:cs="Times New Roman"/>
          <w:sz w:val="24"/>
          <w:szCs w:val="24"/>
          <w:lang w:val="sq-AL"/>
        </w:rPr>
        <w:t>ë</w:t>
      </w:r>
      <w:r>
        <w:rPr>
          <w:rFonts w:ascii="Cambria" w:hAnsi="Cambria" w:cs="Times New Roman"/>
          <w:sz w:val="24"/>
          <w:szCs w:val="24"/>
          <w:lang w:val="sq-AL"/>
        </w:rPr>
        <w:t>s s</w:t>
      </w:r>
      <w:r w:rsidR="007F68FF">
        <w:rPr>
          <w:rFonts w:ascii="Cambria" w:hAnsi="Cambria" w:cs="Times New Roman"/>
          <w:sz w:val="24"/>
          <w:szCs w:val="24"/>
          <w:lang w:val="sq-AL"/>
        </w:rPr>
        <w:t>ë</w:t>
      </w:r>
      <w:r>
        <w:rPr>
          <w:rFonts w:ascii="Cambria" w:hAnsi="Cambria" w:cs="Times New Roman"/>
          <w:sz w:val="24"/>
          <w:szCs w:val="24"/>
          <w:lang w:val="sq-AL"/>
        </w:rPr>
        <w:t xml:space="preserve"> rritjes s</w:t>
      </w:r>
      <w:r w:rsidR="007F68FF">
        <w:rPr>
          <w:rFonts w:ascii="Cambria" w:hAnsi="Cambria" w:cs="Times New Roman"/>
          <w:sz w:val="24"/>
          <w:szCs w:val="24"/>
          <w:lang w:val="sq-AL"/>
        </w:rPr>
        <w:t>ë</w:t>
      </w:r>
      <w:r>
        <w:rPr>
          <w:rFonts w:ascii="Cambria" w:hAnsi="Cambria" w:cs="Times New Roman"/>
          <w:sz w:val="24"/>
          <w:szCs w:val="24"/>
          <w:lang w:val="sq-AL"/>
        </w:rPr>
        <w:t xml:space="preserve"> pagave:</w:t>
      </w:r>
    </w:p>
    <w:p w14:paraId="40000C3F" w14:textId="7D857BDF" w:rsidR="00F06E56" w:rsidRDefault="00F06E56" w:rsidP="007A64B2">
      <w:pPr>
        <w:pStyle w:val="ListParagraph"/>
        <w:numPr>
          <w:ilvl w:val="0"/>
          <w:numId w:val="52"/>
        </w:numPr>
        <w:spacing w:before="100" w:beforeAutospacing="1" w:after="120" w:line="240" w:lineRule="auto"/>
        <w:contextualSpacing w:val="0"/>
        <w:jc w:val="both"/>
        <w:rPr>
          <w:rFonts w:ascii="Cambria" w:eastAsia="Times New Roman" w:hAnsi="Cambria" w:cs="Times New Roman"/>
          <w:sz w:val="24"/>
          <w:szCs w:val="24"/>
        </w:rPr>
      </w:pPr>
      <w:proofErr w:type="spellStart"/>
      <w:r>
        <w:rPr>
          <w:rFonts w:ascii="Cambria" w:eastAsia="Times New Roman" w:hAnsi="Cambria" w:cs="Times New Roman"/>
          <w:sz w:val="24"/>
          <w:szCs w:val="24"/>
        </w:rPr>
        <w:t>Rreth</w:t>
      </w:r>
      <w:proofErr w:type="spellEnd"/>
      <w:r>
        <w:rPr>
          <w:rFonts w:ascii="Cambria" w:eastAsia="Times New Roman" w:hAnsi="Cambria" w:cs="Times New Roman"/>
          <w:sz w:val="24"/>
          <w:szCs w:val="24"/>
        </w:rPr>
        <w:t xml:space="preserve"> 36 000 </w:t>
      </w:r>
      <w:proofErr w:type="spellStart"/>
      <w:r>
        <w:rPr>
          <w:rFonts w:ascii="Cambria" w:eastAsia="Times New Roman" w:hAnsi="Cambria" w:cs="Times New Roman"/>
          <w:sz w:val="24"/>
          <w:szCs w:val="24"/>
        </w:rPr>
        <w:t>punonj</w:t>
      </w:r>
      <w:r w:rsidR="00A93254">
        <w:rPr>
          <w:rFonts w:ascii="Cambria" w:eastAsia="Times New Roman" w:hAnsi="Cambria" w:cs="Times New Roman"/>
          <w:sz w:val="24"/>
          <w:szCs w:val="24"/>
        </w:rPr>
        <w:t>ë</w:t>
      </w:r>
      <w:r>
        <w:rPr>
          <w:rFonts w:ascii="Cambria" w:eastAsia="Times New Roman" w:hAnsi="Cambria" w:cs="Times New Roman"/>
          <w:sz w:val="24"/>
          <w:szCs w:val="24"/>
        </w:rPr>
        <w:t>s</w:t>
      </w:r>
      <w:proofErr w:type="spellEnd"/>
      <w:r>
        <w:rPr>
          <w:rFonts w:ascii="Cambria" w:eastAsia="Times New Roman" w:hAnsi="Cambria" w:cs="Times New Roman"/>
          <w:sz w:val="24"/>
          <w:szCs w:val="24"/>
        </w:rPr>
        <w:t xml:space="preserve"> </w:t>
      </w:r>
      <w:proofErr w:type="spellStart"/>
      <w:r>
        <w:rPr>
          <w:rFonts w:ascii="Cambria" w:eastAsia="Times New Roman" w:hAnsi="Cambria" w:cs="Times New Roman"/>
          <w:sz w:val="24"/>
          <w:szCs w:val="24"/>
        </w:rPr>
        <w:t>arsimor</w:t>
      </w:r>
      <w:proofErr w:type="spellEnd"/>
      <w:r>
        <w:rPr>
          <w:rFonts w:ascii="Cambria" w:eastAsia="Times New Roman" w:hAnsi="Cambria" w:cs="Times New Roman"/>
          <w:sz w:val="24"/>
          <w:szCs w:val="24"/>
        </w:rPr>
        <w:t xml:space="preserve"> </w:t>
      </w:r>
      <w:proofErr w:type="spellStart"/>
      <w:r>
        <w:rPr>
          <w:rFonts w:ascii="Cambria" w:eastAsia="Times New Roman" w:hAnsi="Cambria" w:cs="Times New Roman"/>
          <w:sz w:val="24"/>
          <w:szCs w:val="24"/>
        </w:rPr>
        <w:t>t</w:t>
      </w:r>
      <w:r w:rsidR="00A93254">
        <w:rPr>
          <w:rFonts w:ascii="Cambria" w:eastAsia="Times New Roman" w:hAnsi="Cambria" w:cs="Times New Roman"/>
          <w:sz w:val="24"/>
          <w:szCs w:val="24"/>
        </w:rPr>
        <w:t>ë</w:t>
      </w:r>
      <w:proofErr w:type="spellEnd"/>
      <w:r>
        <w:rPr>
          <w:rFonts w:ascii="Cambria" w:eastAsia="Times New Roman" w:hAnsi="Cambria" w:cs="Times New Roman"/>
          <w:sz w:val="24"/>
          <w:szCs w:val="24"/>
        </w:rPr>
        <w:t xml:space="preserve"> </w:t>
      </w:r>
      <w:proofErr w:type="spellStart"/>
      <w:r w:rsidRPr="00F06E56">
        <w:rPr>
          <w:rFonts w:ascii="Cambria" w:eastAsia="Times New Roman" w:hAnsi="Cambria" w:cs="Times New Roman"/>
          <w:b/>
          <w:sz w:val="24"/>
          <w:szCs w:val="24"/>
        </w:rPr>
        <w:t>Sistemit</w:t>
      </w:r>
      <w:proofErr w:type="spellEnd"/>
      <w:r w:rsidRPr="00F06E56">
        <w:rPr>
          <w:rFonts w:ascii="Cambria" w:eastAsia="Times New Roman" w:hAnsi="Cambria" w:cs="Times New Roman"/>
          <w:b/>
          <w:sz w:val="24"/>
          <w:szCs w:val="24"/>
        </w:rPr>
        <w:t xml:space="preserve"> </w:t>
      </w:r>
      <w:proofErr w:type="spellStart"/>
      <w:r w:rsidRPr="00F06E56">
        <w:rPr>
          <w:rFonts w:ascii="Cambria" w:eastAsia="Times New Roman" w:hAnsi="Cambria" w:cs="Times New Roman"/>
          <w:b/>
          <w:sz w:val="24"/>
          <w:szCs w:val="24"/>
        </w:rPr>
        <w:t>Arsimor</w:t>
      </w:r>
      <w:proofErr w:type="spellEnd"/>
      <w:r w:rsidRPr="00F06E56">
        <w:rPr>
          <w:rFonts w:ascii="Cambria" w:eastAsia="Times New Roman" w:hAnsi="Cambria" w:cs="Times New Roman"/>
          <w:b/>
          <w:sz w:val="24"/>
          <w:szCs w:val="24"/>
        </w:rPr>
        <w:t xml:space="preserve"> </w:t>
      </w:r>
      <w:proofErr w:type="spellStart"/>
      <w:r w:rsidRPr="00F06E56">
        <w:rPr>
          <w:rFonts w:ascii="Cambria" w:eastAsia="Times New Roman" w:hAnsi="Cambria" w:cs="Times New Roman"/>
          <w:b/>
          <w:sz w:val="24"/>
          <w:szCs w:val="24"/>
        </w:rPr>
        <w:t>Parauniversitar</w:t>
      </w:r>
      <w:proofErr w:type="spellEnd"/>
      <w:r>
        <w:rPr>
          <w:rFonts w:ascii="Cambria" w:eastAsia="Times New Roman" w:hAnsi="Cambria" w:cs="Times New Roman"/>
          <w:sz w:val="24"/>
          <w:szCs w:val="24"/>
        </w:rPr>
        <w:t xml:space="preserve">, </w:t>
      </w:r>
      <w:proofErr w:type="spellStart"/>
      <w:r>
        <w:rPr>
          <w:rFonts w:ascii="Cambria" w:eastAsia="Times New Roman" w:hAnsi="Cambria" w:cs="Times New Roman"/>
          <w:sz w:val="24"/>
          <w:szCs w:val="24"/>
        </w:rPr>
        <w:t>ku</w:t>
      </w:r>
      <w:proofErr w:type="spellEnd"/>
      <w:r>
        <w:rPr>
          <w:rFonts w:ascii="Cambria" w:eastAsia="Times New Roman" w:hAnsi="Cambria" w:cs="Times New Roman"/>
          <w:sz w:val="24"/>
          <w:szCs w:val="24"/>
        </w:rPr>
        <w:t xml:space="preserve"> </w:t>
      </w:r>
      <w:proofErr w:type="spellStart"/>
      <w:r>
        <w:rPr>
          <w:rFonts w:ascii="Cambria" w:eastAsia="Times New Roman" w:hAnsi="Cambria" w:cs="Times New Roman"/>
          <w:sz w:val="24"/>
          <w:szCs w:val="24"/>
        </w:rPr>
        <w:t>p</w:t>
      </w:r>
      <w:r w:rsidR="00A93254">
        <w:rPr>
          <w:rFonts w:ascii="Cambria" w:eastAsia="Times New Roman" w:hAnsi="Cambria" w:cs="Times New Roman"/>
          <w:sz w:val="24"/>
          <w:szCs w:val="24"/>
        </w:rPr>
        <w:t>ë</w:t>
      </w:r>
      <w:r>
        <w:rPr>
          <w:rFonts w:ascii="Cambria" w:eastAsia="Times New Roman" w:hAnsi="Cambria" w:cs="Times New Roman"/>
          <w:sz w:val="24"/>
          <w:szCs w:val="24"/>
        </w:rPr>
        <w:t>r</w:t>
      </w:r>
      <w:proofErr w:type="spellEnd"/>
      <w:r>
        <w:rPr>
          <w:rFonts w:ascii="Cambria" w:eastAsia="Times New Roman" w:hAnsi="Cambria" w:cs="Times New Roman"/>
          <w:sz w:val="24"/>
          <w:szCs w:val="24"/>
        </w:rPr>
        <w:t xml:space="preserve"> </w:t>
      </w:r>
      <w:proofErr w:type="spellStart"/>
      <w:r>
        <w:rPr>
          <w:rFonts w:ascii="Cambria" w:eastAsia="Times New Roman" w:hAnsi="Cambria" w:cs="Times New Roman"/>
          <w:sz w:val="24"/>
          <w:szCs w:val="24"/>
        </w:rPr>
        <w:t>vitin</w:t>
      </w:r>
      <w:proofErr w:type="spellEnd"/>
      <w:r>
        <w:rPr>
          <w:rFonts w:ascii="Cambria" w:eastAsia="Times New Roman" w:hAnsi="Cambria" w:cs="Times New Roman"/>
          <w:sz w:val="24"/>
          <w:szCs w:val="24"/>
        </w:rPr>
        <w:t xml:space="preserve"> 2024 </w:t>
      </w:r>
      <w:proofErr w:type="spellStart"/>
      <w:r>
        <w:rPr>
          <w:rFonts w:ascii="Cambria" w:eastAsia="Times New Roman" w:hAnsi="Cambria" w:cs="Times New Roman"/>
          <w:sz w:val="24"/>
          <w:szCs w:val="24"/>
        </w:rPr>
        <w:t>parashikohet</w:t>
      </w:r>
      <w:proofErr w:type="spellEnd"/>
      <w:r>
        <w:rPr>
          <w:rFonts w:ascii="Cambria" w:eastAsia="Times New Roman" w:hAnsi="Cambria" w:cs="Times New Roman"/>
          <w:sz w:val="24"/>
          <w:szCs w:val="24"/>
        </w:rPr>
        <w:t xml:space="preserve"> </w:t>
      </w:r>
      <w:proofErr w:type="spellStart"/>
      <w:r>
        <w:rPr>
          <w:rFonts w:ascii="Cambria" w:eastAsia="Times New Roman" w:hAnsi="Cambria" w:cs="Times New Roman"/>
          <w:sz w:val="24"/>
          <w:szCs w:val="24"/>
        </w:rPr>
        <w:t>rritje</w:t>
      </w:r>
      <w:proofErr w:type="spellEnd"/>
      <w:r>
        <w:rPr>
          <w:rFonts w:ascii="Cambria" w:eastAsia="Times New Roman" w:hAnsi="Cambria" w:cs="Times New Roman"/>
          <w:sz w:val="24"/>
          <w:szCs w:val="24"/>
        </w:rPr>
        <w:t xml:space="preserve"> e </w:t>
      </w:r>
      <w:proofErr w:type="spellStart"/>
      <w:r>
        <w:rPr>
          <w:rFonts w:ascii="Cambria" w:eastAsia="Times New Roman" w:hAnsi="Cambria" w:cs="Times New Roman"/>
          <w:sz w:val="24"/>
          <w:szCs w:val="24"/>
        </w:rPr>
        <w:t>pag</w:t>
      </w:r>
      <w:r w:rsidR="00A93254">
        <w:rPr>
          <w:rFonts w:ascii="Cambria" w:eastAsia="Times New Roman" w:hAnsi="Cambria" w:cs="Times New Roman"/>
          <w:sz w:val="24"/>
          <w:szCs w:val="24"/>
        </w:rPr>
        <w:t>ë</w:t>
      </w:r>
      <w:r>
        <w:rPr>
          <w:rFonts w:ascii="Cambria" w:eastAsia="Times New Roman" w:hAnsi="Cambria" w:cs="Times New Roman"/>
          <w:sz w:val="24"/>
          <w:szCs w:val="24"/>
        </w:rPr>
        <w:t>s</w:t>
      </w:r>
      <w:proofErr w:type="spellEnd"/>
      <w:r>
        <w:rPr>
          <w:rFonts w:ascii="Cambria" w:eastAsia="Times New Roman" w:hAnsi="Cambria" w:cs="Times New Roman"/>
          <w:sz w:val="24"/>
          <w:szCs w:val="24"/>
        </w:rPr>
        <w:t xml:space="preserve"> me 23-36% </w:t>
      </w:r>
      <w:proofErr w:type="spellStart"/>
      <w:r w:rsidRPr="007A64B2">
        <w:rPr>
          <w:rFonts w:ascii="Cambria" w:eastAsia="Times New Roman" w:hAnsi="Cambria" w:cs="Times New Roman"/>
          <w:sz w:val="24"/>
          <w:szCs w:val="24"/>
        </w:rPr>
        <w:t>të</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pagës</w:t>
      </w:r>
      <w:proofErr w:type="spellEnd"/>
      <w:r w:rsidRPr="007A64B2">
        <w:rPr>
          <w:rFonts w:ascii="Cambria" w:eastAsia="Times New Roman" w:hAnsi="Cambria" w:cs="Times New Roman"/>
          <w:sz w:val="24"/>
          <w:szCs w:val="24"/>
        </w:rPr>
        <w:t xml:space="preserve"> </w:t>
      </w:r>
      <w:proofErr w:type="spellStart"/>
      <w:proofErr w:type="gramStart"/>
      <w:r w:rsidRPr="007A64B2">
        <w:rPr>
          <w:rFonts w:ascii="Cambria" w:eastAsia="Times New Roman" w:hAnsi="Cambria" w:cs="Times New Roman"/>
          <w:sz w:val="24"/>
          <w:szCs w:val="24"/>
        </w:rPr>
        <w:t>bruto</w:t>
      </w:r>
      <w:proofErr w:type="spellEnd"/>
      <w:r>
        <w:rPr>
          <w:rFonts w:ascii="Cambria" w:eastAsia="Times New Roman" w:hAnsi="Cambria" w:cs="Times New Roman"/>
          <w:sz w:val="24"/>
          <w:szCs w:val="24"/>
        </w:rPr>
        <w:t>;</w:t>
      </w:r>
      <w:proofErr w:type="gramEnd"/>
    </w:p>
    <w:p w14:paraId="52BA0471" w14:textId="7D2999D9" w:rsidR="00894DE0" w:rsidRPr="007A64B2" w:rsidRDefault="00894DE0" w:rsidP="007A64B2">
      <w:pPr>
        <w:pStyle w:val="ListParagraph"/>
        <w:numPr>
          <w:ilvl w:val="0"/>
          <w:numId w:val="52"/>
        </w:numPr>
        <w:spacing w:before="100" w:beforeAutospacing="1" w:after="120" w:line="240" w:lineRule="auto"/>
        <w:contextualSpacing w:val="0"/>
        <w:jc w:val="both"/>
        <w:rPr>
          <w:rFonts w:ascii="Cambria" w:eastAsia="Times New Roman" w:hAnsi="Cambria" w:cs="Times New Roman"/>
          <w:sz w:val="24"/>
          <w:szCs w:val="24"/>
        </w:rPr>
      </w:pPr>
      <w:proofErr w:type="spellStart"/>
      <w:r w:rsidRPr="007A64B2">
        <w:rPr>
          <w:rFonts w:ascii="Cambria" w:eastAsia="Times New Roman" w:hAnsi="Cambria" w:cs="Times New Roman"/>
          <w:sz w:val="24"/>
          <w:szCs w:val="24"/>
        </w:rPr>
        <w:t>Rreth</w:t>
      </w:r>
      <w:proofErr w:type="spellEnd"/>
      <w:r w:rsidRPr="007A64B2">
        <w:rPr>
          <w:rFonts w:ascii="Cambria" w:eastAsia="Times New Roman" w:hAnsi="Cambria" w:cs="Times New Roman"/>
          <w:sz w:val="24"/>
          <w:szCs w:val="24"/>
        </w:rPr>
        <w:t xml:space="preserve"> 18,858 </w:t>
      </w:r>
      <w:proofErr w:type="spellStart"/>
      <w:r w:rsidRPr="007A64B2">
        <w:rPr>
          <w:rFonts w:ascii="Cambria" w:eastAsia="Times New Roman" w:hAnsi="Cambria" w:cs="Times New Roman"/>
          <w:sz w:val="24"/>
          <w:szCs w:val="24"/>
        </w:rPr>
        <w:t>punonjës</w:t>
      </w:r>
      <w:proofErr w:type="spellEnd"/>
      <w:r w:rsidRPr="007A64B2">
        <w:rPr>
          <w:rFonts w:ascii="Cambria" w:eastAsia="Times New Roman" w:hAnsi="Cambria" w:cs="Times New Roman"/>
          <w:sz w:val="24"/>
          <w:szCs w:val="24"/>
        </w:rPr>
        <w:t> </w:t>
      </w:r>
      <w:proofErr w:type="spellStart"/>
      <w:r w:rsidRPr="007A64B2">
        <w:rPr>
          <w:rFonts w:ascii="Cambria" w:eastAsia="Times New Roman" w:hAnsi="Cambria" w:cs="Times New Roman"/>
          <w:sz w:val="24"/>
          <w:szCs w:val="24"/>
        </w:rPr>
        <w:t>të</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b/>
          <w:bCs/>
          <w:sz w:val="24"/>
          <w:szCs w:val="24"/>
        </w:rPr>
        <w:t>Sistemit</w:t>
      </w:r>
      <w:proofErr w:type="spellEnd"/>
      <w:r w:rsidRPr="007A64B2">
        <w:rPr>
          <w:rFonts w:ascii="Cambria" w:eastAsia="Times New Roman" w:hAnsi="Cambria" w:cs="Times New Roman"/>
          <w:b/>
          <w:bCs/>
          <w:sz w:val="24"/>
          <w:szCs w:val="24"/>
        </w:rPr>
        <w:t xml:space="preserve"> </w:t>
      </w:r>
      <w:proofErr w:type="spellStart"/>
      <w:r w:rsidRPr="007A64B2">
        <w:rPr>
          <w:rFonts w:ascii="Cambria" w:eastAsia="Times New Roman" w:hAnsi="Cambria" w:cs="Times New Roman"/>
          <w:b/>
          <w:bCs/>
          <w:sz w:val="24"/>
          <w:szCs w:val="24"/>
        </w:rPr>
        <w:t>Shëndetësor</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ku</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përgjatë</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dy</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viteve</w:t>
      </w:r>
      <w:proofErr w:type="spellEnd"/>
      <w:r w:rsidRPr="007A64B2">
        <w:rPr>
          <w:rFonts w:ascii="Cambria" w:eastAsia="Times New Roman" w:hAnsi="Cambria" w:cs="Times New Roman"/>
          <w:sz w:val="24"/>
          <w:szCs w:val="24"/>
        </w:rPr>
        <w:t xml:space="preserve"> do </w:t>
      </w:r>
      <w:proofErr w:type="spellStart"/>
      <w:r w:rsidRPr="007A64B2">
        <w:rPr>
          <w:rFonts w:ascii="Cambria" w:eastAsia="Times New Roman" w:hAnsi="Cambria" w:cs="Times New Roman"/>
          <w:sz w:val="24"/>
          <w:szCs w:val="24"/>
        </w:rPr>
        <w:t>të</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realizohet</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rritja</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mesatare</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për</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mjekët</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dhe</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infermierët</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që</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varion</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nga</w:t>
      </w:r>
      <w:proofErr w:type="spellEnd"/>
      <w:r w:rsidRPr="007A64B2">
        <w:rPr>
          <w:rFonts w:ascii="Cambria" w:eastAsia="Times New Roman" w:hAnsi="Cambria" w:cs="Times New Roman"/>
          <w:sz w:val="24"/>
          <w:szCs w:val="24"/>
        </w:rPr>
        <w:t xml:space="preserve"> 26-34% </w:t>
      </w:r>
      <w:proofErr w:type="spellStart"/>
      <w:r w:rsidRPr="007A64B2">
        <w:rPr>
          <w:rFonts w:ascii="Cambria" w:eastAsia="Times New Roman" w:hAnsi="Cambria" w:cs="Times New Roman"/>
          <w:sz w:val="24"/>
          <w:szCs w:val="24"/>
        </w:rPr>
        <w:t>të</w:t>
      </w:r>
      <w:proofErr w:type="spellEnd"/>
      <w:r w:rsidRPr="007A64B2">
        <w:rPr>
          <w:rFonts w:ascii="Cambria" w:eastAsia="Times New Roman" w:hAnsi="Cambria" w:cs="Times New Roman"/>
          <w:sz w:val="24"/>
          <w:szCs w:val="24"/>
        </w:rPr>
        <w:t xml:space="preserve"> </w:t>
      </w:r>
      <w:proofErr w:type="spellStart"/>
      <w:r w:rsidRPr="007A64B2">
        <w:rPr>
          <w:rFonts w:ascii="Cambria" w:eastAsia="Times New Roman" w:hAnsi="Cambria" w:cs="Times New Roman"/>
          <w:sz w:val="24"/>
          <w:szCs w:val="24"/>
        </w:rPr>
        <w:t>pagës</w:t>
      </w:r>
      <w:proofErr w:type="spellEnd"/>
      <w:r w:rsidRPr="007A64B2">
        <w:rPr>
          <w:rFonts w:ascii="Cambria" w:eastAsia="Times New Roman" w:hAnsi="Cambria" w:cs="Times New Roman"/>
          <w:sz w:val="24"/>
          <w:szCs w:val="24"/>
        </w:rPr>
        <w:t xml:space="preserve"> </w:t>
      </w:r>
      <w:proofErr w:type="spellStart"/>
      <w:proofErr w:type="gramStart"/>
      <w:r w:rsidRPr="007A64B2">
        <w:rPr>
          <w:rFonts w:ascii="Cambria" w:eastAsia="Times New Roman" w:hAnsi="Cambria" w:cs="Times New Roman"/>
          <w:sz w:val="24"/>
          <w:szCs w:val="24"/>
        </w:rPr>
        <w:t>bruto</w:t>
      </w:r>
      <w:proofErr w:type="spellEnd"/>
      <w:r w:rsidRPr="007A64B2">
        <w:rPr>
          <w:rFonts w:ascii="Cambria" w:eastAsia="Times New Roman" w:hAnsi="Cambria" w:cs="Times New Roman"/>
          <w:sz w:val="24"/>
          <w:szCs w:val="24"/>
        </w:rPr>
        <w:t>;</w:t>
      </w:r>
      <w:proofErr w:type="gramEnd"/>
    </w:p>
    <w:p w14:paraId="45494FC6" w14:textId="7B85DBA4" w:rsidR="00894DE0" w:rsidRDefault="00CC0044" w:rsidP="007A64B2">
      <w:pPr>
        <w:pStyle w:val="ListParagraph"/>
        <w:numPr>
          <w:ilvl w:val="0"/>
          <w:numId w:val="52"/>
        </w:numPr>
        <w:spacing w:before="100" w:beforeAutospacing="1" w:after="120" w:line="240" w:lineRule="auto"/>
        <w:contextualSpacing w:val="0"/>
        <w:jc w:val="both"/>
        <w:rPr>
          <w:rFonts w:ascii="Cambria" w:eastAsia="Times New Roman" w:hAnsi="Cambria" w:cs="Times New Roman"/>
          <w:sz w:val="24"/>
          <w:szCs w:val="24"/>
        </w:rPr>
      </w:pPr>
      <w:proofErr w:type="spellStart"/>
      <w:r>
        <w:rPr>
          <w:rFonts w:ascii="Cambria" w:eastAsia="Times New Roman" w:hAnsi="Cambria" w:cs="Times New Roman"/>
          <w:sz w:val="24"/>
          <w:szCs w:val="24"/>
        </w:rPr>
        <w:t>Rreth</w:t>
      </w:r>
      <w:proofErr w:type="spellEnd"/>
      <w:r>
        <w:rPr>
          <w:rFonts w:ascii="Cambria" w:eastAsia="Times New Roman" w:hAnsi="Cambria" w:cs="Times New Roman"/>
          <w:sz w:val="24"/>
          <w:szCs w:val="24"/>
        </w:rPr>
        <w:t xml:space="preserve"> 22 500</w:t>
      </w:r>
      <w:r w:rsidR="00894DE0" w:rsidRPr="007A64B2">
        <w:rPr>
          <w:rFonts w:ascii="Cambria" w:eastAsia="Times New Roman" w:hAnsi="Cambria" w:cs="Times New Roman"/>
          <w:sz w:val="24"/>
          <w:szCs w:val="24"/>
        </w:rPr>
        <w:t xml:space="preserve"> </w:t>
      </w:r>
      <w:proofErr w:type="spellStart"/>
      <w:r w:rsidR="00894DE0" w:rsidRPr="007A64B2">
        <w:rPr>
          <w:rFonts w:ascii="Cambria" w:eastAsia="Times New Roman" w:hAnsi="Cambria" w:cs="Times New Roman"/>
          <w:sz w:val="24"/>
          <w:szCs w:val="24"/>
        </w:rPr>
        <w:t>punonjës</w:t>
      </w:r>
      <w:proofErr w:type="spellEnd"/>
      <w:r w:rsidR="00894DE0" w:rsidRPr="007A64B2">
        <w:rPr>
          <w:rFonts w:ascii="Cambria" w:eastAsia="Times New Roman" w:hAnsi="Cambria" w:cs="Times New Roman"/>
          <w:sz w:val="24"/>
          <w:szCs w:val="24"/>
        </w:rPr>
        <w:t> </w:t>
      </w:r>
      <w:proofErr w:type="spellStart"/>
      <w:r w:rsidR="00894DE0" w:rsidRPr="007A64B2">
        <w:rPr>
          <w:rFonts w:ascii="Cambria" w:eastAsia="Times New Roman" w:hAnsi="Cambria" w:cs="Times New Roman"/>
          <w:sz w:val="24"/>
          <w:szCs w:val="24"/>
        </w:rPr>
        <w:t>të</w:t>
      </w:r>
      <w:proofErr w:type="spellEnd"/>
      <w:r w:rsidR="00894DE0" w:rsidRPr="007A64B2">
        <w:rPr>
          <w:rFonts w:ascii="Cambria" w:eastAsia="Times New Roman" w:hAnsi="Cambria" w:cs="Times New Roman"/>
          <w:sz w:val="24"/>
          <w:szCs w:val="24"/>
        </w:rPr>
        <w:t xml:space="preserve"> </w:t>
      </w:r>
      <w:proofErr w:type="spellStart"/>
      <w:r>
        <w:rPr>
          <w:rFonts w:ascii="Cambria" w:eastAsia="Times New Roman" w:hAnsi="Cambria" w:cs="Times New Roman"/>
          <w:b/>
          <w:bCs/>
          <w:sz w:val="24"/>
          <w:szCs w:val="24"/>
        </w:rPr>
        <w:t>sistemit</w:t>
      </w:r>
      <w:proofErr w:type="spellEnd"/>
      <w:r>
        <w:rPr>
          <w:rFonts w:ascii="Cambria" w:eastAsia="Times New Roman" w:hAnsi="Cambria" w:cs="Times New Roman"/>
          <w:b/>
          <w:bCs/>
          <w:sz w:val="24"/>
          <w:szCs w:val="24"/>
        </w:rPr>
        <w:t xml:space="preserve"> me Grada</w:t>
      </w:r>
      <w:r w:rsidR="00894DE0" w:rsidRPr="007A64B2">
        <w:rPr>
          <w:rFonts w:ascii="Cambria" w:eastAsia="Times New Roman" w:hAnsi="Cambria" w:cs="Times New Roman"/>
          <w:sz w:val="24"/>
          <w:szCs w:val="24"/>
        </w:rPr>
        <w:t xml:space="preserve"> </w:t>
      </w:r>
      <w:proofErr w:type="spellStart"/>
      <w:r w:rsidR="00894DE0" w:rsidRPr="007A64B2">
        <w:rPr>
          <w:rFonts w:ascii="Cambria" w:eastAsia="Times New Roman" w:hAnsi="Cambria" w:cs="Times New Roman"/>
          <w:sz w:val="24"/>
          <w:szCs w:val="24"/>
        </w:rPr>
        <w:t>që</w:t>
      </w:r>
      <w:proofErr w:type="spellEnd"/>
      <w:r>
        <w:rPr>
          <w:rFonts w:ascii="Cambria" w:eastAsia="Times New Roman" w:hAnsi="Cambria" w:cs="Times New Roman"/>
          <w:sz w:val="24"/>
          <w:szCs w:val="24"/>
        </w:rPr>
        <w:t xml:space="preserve"> </w:t>
      </w:r>
      <w:proofErr w:type="spellStart"/>
      <w:r>
        <w:rPr>
          <w:rFonts w:ascii="Cambria" w:eastAsia="Times New Roman" w:hAnsi="Cambria" w:cs="Times New Roman"/>
          <w:sz w:val="24"/>
          <w:szCs w:val="24"/>
        </w:rPr>
        <w:t>parashikohet</w:t>
      </w:r>
      <w:proofErr w:type="spellEnd"/>
      <w:r>
        <w:rPr>
          <w:rFonts w:ascii="Cambria" w:eastAsia="Times New Roman" w:hAnsi="Cambria" w:cs="Times New Roman"/>
          <w:sz w:val="24"/>
          <w:szCs w:val="24"/>
        </w:rPr>
        <w:t xml:space="preserve"> </w:t>
      </w:r>
      <w:proofErr w:type="spellStart"/>
      <w:r>
        <w:rPr>
          <w:rFonts w:ascii="Cambria" w:eastAsia="Times New Roman" w:hAnsi="Cambria" w:cs="Times New Roman"/>
          <w:sz w:val="24"/>
          <w:szCs w:val="24"/>
        </w:rPr>
        <w:t>t</w:t>
      </w:r>
      <w:r w:rsidR="00A93254">
        <w:rPr>
          <w:rFonts w:ascii="Cambria" w:eastAsia="Times New Roman" w:hAnsi="Cambria" w:cs="Times New Roman"/>
          <w:sz w:val="24"/>
          <w:szCs w:val="24"/>
        </w:rPr>
        <w:t>ë</w:t>
      </w:r>
      <w:proofErr w:type="spellEnd"/>
      <w:r w:rsidR="00894DE0" w:rsidRPr="007A64B2">
        <w:rPr>
          <w:rFonts w:ascii="Cambria" w:eastAsia="Times New Roman" w:hAnsi="Cambria" w:cs="Times New Roman"/>
          <w:sz w:val="24"/>
          <w:szCs w:val="24"/>
        </w:rPr>
        <w:t xml:space="preserve"> </w:t>
      </w:r>
      <w:proofErr w:type="spellStart"/>
      <w:r w:rsidR="00894DE0" w:rsidRPr="007A64B2">
        <w:rPr>
          <w:rFonts w:ascii="Cambria" w:eastAsia="Times New Roman" w:hAnsi="Cambria" w:cs="Times New Roman"/>
          <w:sz w:val="24"/>
          <w:szCs w:val="24"/>
        </w:rPr>
        <w:t>përfitojnë</w:t>
      </w:r>
      <w:proofErr w:type="spellEnd"/>
      <w:r w:rsidR="00894DE0" w:rsidRPr="007A64B2">
        <w:rPr>
          <w:rFonts w:ascii="Cambria" w:eastAsia="Times New Roman" w:hAnsi="Cambria" w:cs="Times New Roman"/>
          <w:sz w:val="24"/>
          <w:szCs w:val="24"/>
        </w:rPr>
        <w:t xml:space="preserve"> </w:t>
      </w:r>
      <w:proofErr w:type="spellStart"/>
      <w:r w:rsidR="00894DE0" w:rsidRPr="007A64B2">
        <w:rPr>
          <w:rFonts w:ascii="Cambria" w:eastAsia="Times New Roman" w:hAnsi="Cambria" w:cs="Times New Roman"/>
          <w:sz w:val="24"/>
          <w:szCs w:val="24"/>
        </w:rPr>
        <w:t>rritje</w:t>
      </w:r>
      <w:proofErr w:type="spellEnd"/>
      <w:r w:rsidR="00894DE0" w:rsidRPr="007A64B2">
        <w:rPr>
          <w:rFonts w:ascii="Cambria" w:eastAsia="Times New Roman" w:hAnsi="Cambria" w:cs="Times New Roman"/>
          <w:sz w:val="24"/>
          <w:szCs w:val="24"/>
        </w:rPr>
        <w:t xml:space="preserve"> </w:t>
      </w:r>
      <w:proofErr w:type="spellStart"/>
      <w:r w:rsidR="00894DE0" w:rsidRPr="007A64B2">
        <w:rPr>
          <w:rFonts w:ascii="Cambria" w:eastAsia="Times New Roman" w:hAnsi="Cambria" w:cs="Times New Roman"/>
          <w:sz w:val="24"/>
          <w:szCs w:val="24"/>
        </w:rPr>
        <w:t>të</w:t>
      </w:r>
      <w:proofErr w:type="spellEnd"/>
      <w:r w:rsidR="00894DE0" w:rsidRPr="007A64B2">
        <w:rPr>
          <w:rFonts w:ascii="Cambria" w:eastAsia="Times New Roman" w:hAnsi="Cambria" w:cs="Times New Roman"/>
          <w:sz w:val="24"/>
          <w:szCs w:val="24"/>
        </w:rPr>
        <w:t xml:space="preserve"> </w:t>
      </w:r>
      <w:proofErr w:type="spellStart"/>
      <w:r w:rsidR="00894DE0" w:rsidRPr="007A64B2">
        <w:rPr>
          <w:rFonts w:ascii="Cambria" w:eastAsia="Times New Roman" w:hAnsi="Cambria" w:cs="Times New Roman"/>
          <w:sz w:val="24"/>
          <w:szCs w:val="24"/>
        </w:rPr>
        <w:t>pagës</w:t>
      </w:r>
      <w:proofErr w:type="spellEnd"/>
      <w:r w:rsidR="00894DE0" w:rsidRPr="007A64B2">
        <w:rPr>
          <w:rFonts w:ascii="Cambria" w:eastAsia="Times New Roman" w:hAnsi="Cambria" w:cs="Times New Roman"/>
          <w:sz w:val="24"/>
          <w:szCs w:val="24"/>
        </w:rPr>
        <w:t xml:space="preserve"> </w:t>
      </w:r>
      <w:proofErr w:type="spellStart"/>
      <w:r w:rsidR="00894DE0" w:rsidRPr="007A64B2">
        <w:rPr>
          <w:rFonts w:ascii="Cambria" w:eastAsia="Times New Roman" w:hAnsi="Cambria" w:cs="Times New Roman"/>
          <w:sz w:val="24"/>
          <w:szCs w:val="24"/>
        </w:rPr>
        <w:t>për</w:t>
      </w:r>
      <w:proofErr w:type="spellEnd"/>
      <w:r w:rsidR="00894DE0" w:rsidRPr="007A64B2">
        <w:rPr>
          <w:rFonts w:ascii="Cambria" w:eastAsia="Times New Roman" w:hAnsi="Cambria" w:cs="Times New Roman"/>
          <w:sz w:val="24"/>
          <w:szCs w:val="24"/>
        </w:rPr>
        <w:t xml:space="preserve"> </w:t>
      </w:r>
      <w:proofErr w:type="spellStart"/>
      <w:r w:rsidR="00894DE0" w:rsidRPr="007A64B2">
        <w:rPr>
          <w:rFonts w:ascii="Cambria" w:eastAsia="Times New Roman" w:hAnsi="Cambria" w:cs="Times New Roman"/>
          <w:sz w:val="24"/>
          <w:szCs w:val="24"/>
        </w:rPr>
        <w:t>gradë</w:t>
      </w:r>
      <w:proofErr w:type="spellEnd"/>
      <w:r w:rsidR="00894DE0" w:rsidRPr="007A64B2">
        <w:rPr>
          <w:rFonts w:ascii="Cambria" w:eastAsia="Times New Roman" w:hAnsi="Cambria" w:cs="Times New Roman"/>
          <w:sz w:val="24"/>
          <w:szCs w:val="24"/>
        </w:rPr>
        <w:t xml:space="preserve"> me</w:t>
      </w:r>
      <w:r>
        <w:rPr>
          <w:rFonts w:ascii="Cambria" w:eastAsia="Times New Roman" w:hAnsi="Cambria" w:cs="Times New Roman"/>
          <w:sz w:val="24"/>
          <w:szCs w:val="24"/>
        </w:rPr>
        <w:t xml:space="preserve"> </w:t>
      </w:r>
      <w:proofErr w:type="spellStart"/>
      <w:r>
        <w:rPr>
          <w:rFonts w:ascii="Cambria" w:eastAsia="Times New Roman" w:hAnsi="Cambria" w:cs="Times New Roman"/>
          <w:sz w:val="24"/>
          <w:szCs w:val="24"/>
        </w:rPr>
        <w:t>mesatarisht</w:t>
      </w:r>
      <w:proofErr w:type="spellEnd"/>
      <w:r w:rsidR="00894DE0" w:rsidRPr="007A64B2">
        <w:rPr>
          <w:rFonts w:ascii="Cambria" w:eastAsia="Times New Roman" w:hAnsi="Cambria" w:cs="Times New Roman"/>
          <w:sz w:val="24"/>
          <w:szCs w:val="24"/>
        </w:rPr>
        <w:t xml:space="preserve"> </w:t>
      </w:r>
      <w:r>
        <w:rPr>
          <w:rFonts w:ascii="Cambria" w:eastAsia="Times New Roman" w:hAnsi="Cambria" w:cs="Times New Roman"/>
          <w:sz w:val="24"/>
          <w:szCs w:val="24"/>
        </w:rPr>
        <w:t>30</w:t>
      </w:r>
      <w:r w:rsidR="00894DE0" w:rsidRPr="007A64B2">
        <w:rPr>
          <w:rFonts w:ascii="Cambria" w:eastAsia="Times New Roman" w:hAnsi="Cambria" w:cs="Times New Roman"/>
          <w:sz w:val="24"/>
          <w:szCs w:val="24"/>
        </w:rPr>
        <w:t xml:space="preserve">% </w:t>
      </w:r>
      <w:proofErr w:type="spellStart"/>
      <w:r w:rsidR="00894DE0" w:rsidRPr="007A64B2">
        <w:rPr>
          <w:rFonts w:ascii="Cambria" w:eastAsia="Times New Roman" w:hAnsi="Cambria" w:cs="Times New Roman"/>
          <w:sz w:val="24"/>
          <w:szCs w:val="24"/>
        </w:rPr>
        <w:t>për</w:t>
      </w:r>
      <w:proofErr w:type="spellEnd"/>
      <w:r w:rsidR="00894DE0" w:rsidRPr="007A64B2">
        <w:rPr>
          <w:rFonts w:ascii="Cambria" w:eastAsia="Times New Roman" w:hAnsi="Cambria" w:cs="Times New Roman"/>
          <w:sz w:val="24"/>
          <w:szCs w:val="24"/>
        </w:rPr>
        <w:t xml:space="preserve"> </w:t>
      </w:r>
      <w:proofErr w:type="spellStart"/>
      <w:r w:rsidR="00894DE0" w:rsidRPr="007A64B2">
        <w:rPr>
          <w:rFonts w:ascii="Cambria" w:eastAsia="Times New Roman" w:hAnsi="Cambria" w:cs="Times New Roman"/>
          <w:sz w:val="24"/>
          <w:szCs w:val="24"/>
        </w:rPr>
        <w:t>vitin</w:t>
      </w:r>
      <w:proofErr w:type="spellEnd"/>
      <w:r w:rsidR="00F06E56">
        <w:rPr>
          <w:rFonts w:ascii="Cambria" w:eastAsia="Times New Roman" w:hAnsi="Cambria" w:cs="Times New Roman"/>
          <w:sz w:val="24"/>
          <w:szCs w:val="24"/>
        </w:rPr>
        <w:t xml:space="preserve"> </w:t>
      </w:r>
      <w:proofErr w:type="gramStart"/>
      <w:r w:rsidR="00894DE0" w:rsidRPr="007A64B2">
        <w:rPr>
          <w:rFonts w:ascii="Cambria" w:eastAsia="Times New Roman" w:hAnsi="Cambria" w:cs="Times New Roman"/>
          <w:sz w:val="24"/>
          <w:szCs w:val="24"/>
        </w:rPr>
        <w:t>2024</w:t>
      </w:r>
      <w:r>
        <w:rPr>
          <w:rFonts w:ascii="Cambria" w:eastAsia="Times New Roman" w:hAnsi="Cambria" w:cs="Times New Roman"/>
          <w:sz w:val="24"/>
          <w:szCs w:val="24"/>
        </w:rPr>
        <w:t>;</w:t>
      </w:r>
      <w:proofErr w:type="gramEnd"/>
    </w:p>
    <w:p w14:paraId="594827CD" w14:textId="77777777" w:rsidR="003200D1" w:rsidRPr="007A64B2" w:rsidRDefault="003200D1" w:rsidP="00DA42F3">
      <w:pPr>
        <w:pStyle w:val="ListParagraph"/>
        <w:spacing w:before="100" w:beforeAutospacing="1" w:after="120" w:line="240" w:lineRule="auto"/>
        <w:ind w:left="360"/>
        <w:contextualSpacing w:val="0"/>
        <w:jc w:val="both"/>
        <w:rPr>
          <w:rFonts w:ascii="Cambria" w:eastAsia="Times New Roman" w:hAnsi="Cambria" w:cs="Times New Roman"/>
          <w:sz w:val="24"/>
          <w:szCs w:val="24"/>
        </w:rPr>
      </w:pPr>
    </w:p>
    <w:p w14:paraId="07387F27" w14:textId="2C354979" w:rsidR="00D9473F" w:rsidRDefault="003200D1" w:rsidP="005B66E4">
      <w:pPr>
        <w:spacing w:before="120" w:after="120" w:line="276" w:lineRule="auto"/>
        <w:jc w:val="both"/>
        <w:rPr>
          <w:rFonts w:ascii="Cambria" w:hAnsi="Cambria" w:cs="Times New Roman"/>
          <w:sz w:val="24"/>
          <w:szCs w:val="24"/>
          <w:lang w:val="sq-AL"/>
        </w:rPr>
      </w:pPr>
      <w:r w:rsidRPr="00DA42F3">
        <w:rPr>
          <w:rFonts w:ascii="Cambria" w:hAnsi="Cambria" w:cs="Times New Roman"/>
          <w:sz w:val="24"/>
          <w:szCs w:val="24"/>
          <w:lang w:val="sq-AL"/>
        </w:rPr>
        <w:t>P</w:t>
      </w:r>
      <w:r w:rsidR="007D2B79">
        <w:rPr>
          <w:rFonts w:ascii="Cambria" w:hAnsi="Cambria" w:cs="Times New Roman"/>
          <w:sz w:val="24"/>
          <w:szCs w:val="24"/>
          <w:lang w:val="sq-AL"/>
        </w:rPr>
        <w:t>ë</w:t>
      </w:r>
      <w:r w:rsidRPr="00DA42F3">
        <w:rPr>
          <w:rFonts w:ascii="Cambria" w:hAnsi="Cambria" w:cs="Times New Roman"/>
          <w:sz w:val="24"/>
          <w:szCs w:val="24"/>
          <w:lang w:val="sq-AL"/>
        </w:rPr>
        <w:t>r vitet 2024 e n</w:t>
      </w:r>
      <w:r w:rsidR="007D2B79">
        <w:rPr>
          <w:rFonts w:ascii="Cambria" w:hAnsi="Cambria" w:cs="Times New Roman"/>
          <w:sz w:val="24"/>
          <w:szCs w:val="24"/>
          <w:lang w:val="sq-AL"/>
        </w:rPr>
        <w:t>ë</w:t>
      </w:r>
      <w:r w:rsidRPr="00DA42F3">
        <w:rPr>
          <w:rFonts w:ascii="Cambria" w:hAnsi="Cambria" w:cs="Times New Roman"/>
          <w:sz w:val="24"/>
          <w:szCs w:val="24"/>
          <w:lang w:val="sq-AL"/>
        </w:rPr>
        <w:t xml:space="preserve"> vijim, </w:t>
      </w:r>
      <w:r w:rsidRPr="00DA42F3">
        <w:rPr>
          <w:rFonts w:ascii="Cambria" w:hAnsi="Cambria" w:cs="Times New Roman"/>
          <w:b/>
          <w:sz w:val="24"/>
          <w:szCs w:val="24"/>
          <w:lang w:val="sq-AL"/>
        </w:rPr>
        <w:t>procesi i a</w:t>
      </w:r>
      <w:r w:rsidRPr="00234781">
        <w:rPr>
          <w:rFonts w:ascii="Cambria" w:hAnsi="Cambria" w:cs="Times New Roman"/>
          <w:b/>
          <w:sz w:val="24"/>
          <w:szCs w:val="24"/>
          <w:lang w:val="sq-AL"/>
        </w:rPr>
        <w:t>nëtarësimi</w:t>
      </w:r>
      <w:r w:rsidRPr="00DA42F3">
        <w:rPr>
          <w:rFonts w:ascii="Cambria" w:hAnsi="Cambria" w:cs="Times New Roman"/>
          <w:b/>
          <w:sz w:val="24"/>
          <w:szCs w:val="24"/>
          <w:lang w:val="sq-AL"/>
        </w:rPr>
        <w:t>t</w:t>
      </w:r>
      <w:r w:rsidRPr="00234781">
        <w:rPr>
          <w:rFonts w:ascii="Cambria" w:hAnsi="Cambria" w:cs="Times New Roman"/>
          <w:b/>
          <w:sz w:val="24"/>
          <w:szCs w:val="24"/>
          <w:lang w:val="sq-AL"/>
        </w:rPr>
        <w:t xml:space="preserve"> në Bashkimin Evropian</w:t>
      </w:r>
      <w:r w:rsidRPr="00DA42F3">
        <w:rPr>
          <w:rFonts w:ascii="Cambria" w:hAnsi="Cambria" w:cs="Times New Roman"/>
          <w:sz w:val="24"/>
          <w:szCs w:val="24"/>
          <w:lang w:val="sq-AL"/>
        </w:rPr>
        <w:t xml:space="preserve"> </w:t>
      </w:r>
      <w:r w:rsidR="00234781">
        <w:rPr>
          <w:rFonts w:ascii="Cambria" w:hAnsi="Cambria" w:cs="Times New Roman"/>
          <w:sz w:val="24"/>
          <w:szCs w:val="24"/>
          <w:lang w:val="sq-AL"/>
        </w:rPr>
        <w:t>mbetet</w:t>
      </w:r>
      <w:r w:rsidRPr="00DA42F3">
        <w:rPr>
          <w:rFonts w:ascii="Cambria" w:hAnsi="Cambria" w:cs="Times New Roman"/>
          <w:sz w:val="24"/>
          <w:szCs w:val="24"/>
          <w:lang w:val="sq-AL"/>
        </w:rPr>
        <w:t xml:space="preserve"> synimi politik dhe strategjik i Shqipërisë dhe i sistemeve të saj ligjore, ekonomike dhe institucionale. Procesi i anëtarësimit në BE përfaqëson një mbështetje për demokratizimin e Shqipërisë, konsolidimin e institucioneve dhe të sundimit të ligjit dhe proçeseve të vazhdueshme të reformave themelore në drejtim të Bashkimit Evropian dhe anëtarësimit</w:t>
      </w:r>
      <w:r>
        <w:rPr>
          <w:rFonts w:ascii="Cambria" w:hAnsi="Cambria" w:cs="Times New Roman"/>
          <w:sz w:val="24"/>
          <w:szCs w:val="24"/>
          <w:lang w:val="sq-AL"/>
        </w:rPr>
        <w:t>.</w:t>
      </w:r>
    </w:p>
    <w:p w14:paraId="20533829" w14:textId="77777777" w:rsidR="008A73D5" w:rsidRDefault="008A73D5" w:rsidP="008A73D5">
      <w:pPr>
        <w:spacing w:after="200" w:line="276" w:lineRule="auto"/>
        <w:contextualSpacing/>
        <w:jc w:val="both"/>
        <w:rPr>
          <w:rFonts w:ascii="Cambria" w:hAnsi="Cambria" w:cs="Times New Roman"/>
          <w:b/>
          <w:sz w:val="24"/>
          <w:szCs w:val="24"/>
          <w:lang w:val="sq-AL"/>
        </w:rPr>
      </w:pPr>
    </w:p>
    <w:p w14:paraId="65A2101D" w14:textId="72B9944C" w:rsidR="008A73D5" w:rsidRDefault="008A73D5" w:rsidP="008A73D5">
      <w:pPr>
        <w:spacing w:after="200" w:line="276" w:lineRule="auto"/>
        <w:contextualSpacing/>
        <w:jc w:val="both"/>
        <w:rPr>
          <w:rFonts w:ascii="Cambria" w:hAnsi="Cambria" w:cs="Times New Roman"/>
          <w:b/>
          <w:sz w:val="24"/>
          <w:szCs w:val="24"/>
          <w:lang w:val="sq-AL"/>
        </w:rPr>
      </w:pPr>
      <w:r>
        <w:rPr>
          <w:rFonts w:ascii="Cambria" w:hAnsi="Cambria" w:cs="Times New Roman"/>
          <w:b/>
          <w:sz w:val="24"/>
          <w:szCs w:val="24"/>
          <w:lang w:val="sq-AL"/>
        </w:rPr>
        <w:t>Sipas sektor</w:t>
      </w:r>
      <w:r w:rsidR="007D2B79">
        <w:rPr>
          <w:rFonts w:ascii="Cambria" w:hAnsi="Cambria" w:cs="Times New Roman"/>
          <w:b/>
          <w:sz w:val="24"/>
          <w:szCs w:val="24"/>
          <w:lang w:val="sq-AL"/>
        </w:rPr>
        <w:t>ë</w:t>
      </w:r>
      <w:r>
        <w:rPr>
          <w:rFonts w:ascii="Cambria" w:hAnsi="Cambria" w:cs="Times New Roman"/>
          <w:b/>
          <w:sz w:val="24"/>
          <w:szCs w:val="24"/>
          <w:lang w:val="sq-AL"/>
        </w:rPr>
        <w:t>ve kryesor, prioritetet parashtrohen m</w:t>
      </w:r>
      <w:r w:rsidR="007D2B79">
        <w:rPr>
          <w:rFonts w:ascii="Cambria" w:hAnsi="Cambria" w:cs="Times New Roman"/>
          <w:b/>
          <w:sz w:val="24"/>
          <w:szCs w:val="24"/>
          <w:lang w:val="sq-AL"/>
        </w:rPr>
        <w:t>ë</w:t>
      </w:r>
      <w:r>
        <w:rPr>
          <w:rFonts w:ascii="Cambria" w:hAnsi="Cambria" w:cs="Times New Roman"/>
          <w:b/>
          <w:sz w:val="24"/>
          <w:szCs w:val="24"/>
          <w:lang w:val="sq-AL"/>
        </w:rPr>
        <w:t xml:space="preserve"> posht</w:t>
      </w:r>
      <w:r w:rsidR="007D2B79">
        <w:rPr>
          <w:rFonts w:ascii="Cambria" w:hAnsi="Cambria" w:cs="Times New Roman"/>
          <w:b/>
          <w:sz w:val="24"/>
          <w:szCs w:val="24"/>
          <w:lang w:val="sq-AL"/>
        </w:rPr>
        <w:t>ë</w:t>
      </w:r>
      <w:r>
        <w:rPr>
          <w:rFonts w:ascii="Cambria" w:hAnsi="Cambria" w:cs="Times New Roman"/>
          <w:b/>
          <w:sz w:val="24"/>
          <w:szCs w:val="24"/>
          <w:lang w:val="sq-AL"/>
        </w:rPr>
        <w:t>:</w:t>
      </w:r>
    </w:p>
    <w:p w14:paraId="78CE35BD" w14:textId="77777777" w:rsidR="008A73D5" w:rsidRDefault="008A73D5" w:rsidP="008A73D5">
      <w:pPr>
        <w:spacing w:after="200" w:line="276" w:lineRule="auto"/>
        <w:contextualSpacing/>
        <w:jc w:val="both"/>
        <w:rPr>
          <w:rFonts w:ascii="Cambria" w:hAnsi="Cambria" w:cs="Times New Roman"/>
          <w:b/>
          <w:sz w:val="24"/>
          <w:szCs w:val="24"/>
          <w:lang w:val="sq-AL"/>
        </w:rPr>
      </w:pPr>
    </w:p>
    <w:p w14:paraId="22218631" w14:textId="4CFBF40B" w:rsidR="008A73D5" w:rsidRDefault="008A73D5" w:rsidP="008A73D5">
      <w:pPr>
        <w:spacing w:after="200" w:line="276" w:lineRule="auto"/>
        <w:contextualSpacing/>
        <w:jc w:val="both"/>
        <w:rPr>
          <w:rFonts w:ascii="Cambria" w:eastAsiaTheme="minorHAnsi" w:hAnsi="Cambria"/>
          <w:sz w:val="24"/>
          <w:szCs w:val="24"/>
          <w:lang w:val="sq-AL"/>
        </w:rPr>
      </w:pPr>
      <w:r w:rsidRPr="00D04162">
        <w:rPr>
          <w:rFonts w:ascii="Cambria" w:hAnsi="Cambria" w:cs="Times New Roman"/>
          <w:b/>
          <w:sz w:val="24"/>
          <w:szCs w:val="24"/>
          <w:lang w:val="sq-AL"/>
        </w:rPr>
        <w:t xml:space="preserve">Përgjatë 2024-2026 synohet </w:t>
      </w:r>
      <w:r>
        <w:rPr>
          <w:rFonts w:ascii="Cambria" w:eastAsiaTheme="minorHAnsi" w:hAnsi="Cambria"/>
          <w:sz w:val="24"/>
          <w:szCs w:val="24"/>
          <w:lang w:val="sq-AL"/>
        </w:rPr>
        <w:t>o</w:t>
      </w:r>
      <w:r w:rsidRPr="00D04162">
        <w:rPr>
          <w:rFonts w:ascii="Cambria" w:eastAsiaTheme="minorHAnsi" w:hAnsi="Cambria"/>
          <w:sz w:val="24"/>
          <w:szCs w:val="24"/>
          <w:lang w:val="sq-AL"/>
        </w:rPr>
        <w:t>frimi i formimit profesional cilësor për të rinjtë dhe të rriturit, në përputhje me kërkesat e tregut të punës, rritja e mundësisë për të nxënit gjatë gjithë jetës si për burrat dhe për gratë dhe përshtatja me mundësitë e punësimit të ofruara nga tregu i punës;</w:t>
      </w:r>
    </w:p>
    <w:p w14:paraId="642A7CA0" w14:textId="77777777" w:rsidR="008A73D5" w:rsidRPr="00D04162" w:rsidRDefault="008A73D5" w:rsidP="008A73D5">
      <w:pPr>
        <w:spacing w:after="200" w:line="276" w:lineRule="auto"/>
        <w:contextualSpacing/>
        <w:jc w:val="both"/>
        <w:rPr>
          <w:rFonts w:ascii="Cambria" w:eastAsiaTheme="minorHAnsi" w:hAnsi="Cambria"/>
          <w:sz w:val="24"/>
          <w:szCs w:val="24"/>
          <w:lang w:val="sq-AL"/>
        </w:rPr>
      </w:pPr>
    </w:p>
    <w:p w14:paraId="7B25B84D" w14:textId="3E0E80A8" w:rsidR="008A73D5" w:rsidRDefault="008A73D5" w:rsidP="008A73D5">
      <w:pPr>
        <w:spacing w:after="200" w:line="276" w:lineRule="auto"/>
        <w:contextualSpacing/>
        <w:jc w:val="both"/>
        <w:rPr>
          <w:rFonts w:ascii="Cambria" w:eastAsia="Segoe UI Symbol" w:hAnsi="Cambria"/>
          <w:sz w:val="24"/>
          <w:szCs w:val="24"/>
          <w:lang w:eastAsia="ja-JP"/>
        </w:rPr>
      </w:pPr>
      <w:r w:rsidRPr="00D04162">
        <w:rPr>
          <w:rFonts w:ascii="Cambria" w:hAnsi="Cambria" w:cs="Times New Roman"/>
          <w:sz w:val="24"/>
          <w:szCs w:val="24"/>
          <w:lang w:val="sq-AL"/>
        </w:rPr>
        <w:t>Kështu të rinjtë që nuk janë në punësim, arsim ose formim profesional, janë një nga kategoritë më vulnerabël e të rinjve</w:t>
      </w:r>
      <w:r>
        <w:rPr>
          <w:rFonts w:ascii="Cambria" w:hAnsi="Cambria" w:cs="Times New Roman"/>
          <w:sz w:val="24"/>
          <w:szCs w:val="24"/>
          <w:lang w:val="sq-AL"/>
        </w:rPr>
        <w:t xml:space="preserve">. </w:t>
      </w:r>
      <w:r w:rsidRPr="00D04162">
        <w:rPr>
          <w:rFonts w:ascii="Cambria" w:hAnsi="Cambria" w:cs="Times New Roman"/>
          <w:sz w:val="24"/>
          <w:szCs w:val="24"/>
          <w:lang w:val="sq-AL"/>
        </w:rPr>
        <w:t xml:space="preserve">Për të trajtuar këtë kategori është parashikuar </w:t>
      </w:r>
      <w:r w:rsidR="00BF6C99">
        <w:rPr>
          <w:rFonts w:ascii="Cambria" w:hAnsi="Cambria" w:cs="Times New Roman"/>
          <w:b/>
          <w:sz w:val="24"/>
          <w:szCs w:val="24"/>
          <w:lang w:val="sq-AL"/>
        </w:rPr>
        <w:t>zbatimi</w:t>
      </w:r>
      <w:r w:rsidRPr="00D04162">
        <w:rPr>
          <w:rFonts w:ascii="Cambria" w:hAnsi="Cambria" w:cs="Times New Roman"/>
          <w:b/>
          <w:sz w:val="24"/>
          <w:szCs w:val="24"/>
          <w:lang w:val="sq-AL"/>
        </w:rPr>
        <w:t xml:space="preserve"> </w:t>
      </w:r>
      <w:r w:rsidR="00BF6C99">
        <w:rPr>
          <w:rFonts w:ascii="Cambria" w:hAnsi="Cambria" w:cs="Times New Roman"/>
          <w:b/>
          <w:sz w:val="24"/>
          <w:szCs w:val="24"/>
          <w:lang w:val="sq-AL"/>
        </w:rPr>
        <w:t>i</w:t>
      </w:r>
      <w:r w:rsidRPr="00D04162">
        <w:rPr>
          <w:rFonts w:ascii="Cambria" w:hAnsi="Cambria" w:cs="Times New Roman"/>
          <w:b/>
          <w:sz w:val="24"/>
          <w:szCs w:val="24"/>
          <w:lang w:val="sq-AL"/>
        </w:rPr>
        <w:t xml:space="preserve"> skemës së garancisë rinore</w:t>
      </w:r>
      <w:r w:rsidRPr="00D04162">
        <w:rPr>
          <w:rFonts w:ascii="Cambria" w:hAnsi="Cambria" w:cs="Times New Roman"/>
          <w:sz w:val="24"/>
          <w:szCs w:val="24"/>
          <w:lang w:val="sq-AL"/>
        </w:rPr>
        <w:t>, si pjesë e iniciativës së BE-së në Ballkanin Perëndimor e cila pritet të ketë rezultate pozitive në rritjen e punësimit për këtë kategori.</w:t>
      </w:r>
      <w:r>
        <w:rPr>
          <w:rFonts w:ascii="Cambria" w:hAnsi="Cambria" w:cs="Times New Roman"/>
          <w:sz w:val="24"/>
          <w:szCs w:val="24"/>
          <w:lang w:val="sq-AL"/>
        </w:rPr>
        <w:t xml:space="preserve"> </w:t>
      </w:r>
      <w:r w:rsidRPr="00D04162">
        <w:rPr>
          <w:rFonts w:ascii="Cambria" w:eastAsiaTheme="minorHAnsi" w:hAnsi="Cambria"/>
          <w:sz w:val="24"/>
          <w:szCs w:val="24"/>
          <w:lang w:val="sq-AL"/>
        </w:rPr>
        <w:t xml:space="preserve">Garancia Rinore </w:t>
      </w:r>
      <w:r w:rsidRPr="00D04162">
        <w:rPr>
          <w:rFonts w:ascii="Cambria" w:eastAsiaTheme="minorHAnsi" w:hAnsi="Cambria"/>
          <w:sz w:val="24"/>
          <w:szCs w:val="24"/>
          <w:lang w:val="sq-AL"/>
        </w:rPr>
        <w:lastRenderedPageBreak/>
        <w:t>është një angazhim nga të gjitha vendet e BE për të siguruar të rinjtë nga 16-29 vjec të marrin një ofertë cilësore brenda një periudhe 4 mujore të rregjistrimit si punëkërkues të papunë ose të braktisjes së arsimit formal</w:t>
      </w:r>
      <w:r>
        <w:rPr>
          <w:rFonts w:ascii="Cambria" w:eastAsiaTheme="minorHAnsi" w:hAnsi="Cambria"/>
          <w:sz w:val="24"/>
          <w:szCs w:val="24"/>
          <w:lang w:val="sq-AL"/>
        </w:rPr>
        <w:t>. Nëpërmjet kësaj skeme është parashikuar</w:t>
      </w:r>
      <w:r w:rsidRPr="00D04162">
        <w:rPr>
          <w:rFonts w:ascii="Cambria" w:eastAsiaTheme="minorHAnsi" w:hAnsi="Cambria"/>
          <w:sz w:val="24"/>
          <w:szCs w:val="24"/>
          <w:lang w:val="sq-AL"/>
        </w:rPr>
        <w:t xml:space="preserve"> </w:t>
      </w:r>
      <w:r>
        <w:rPr>
          <w:rFonts w:ascii="Cambria" w:eastAsiaTheme="minorHAnsi" w:hAnsi="Cambria"/>
          <w:sz w:val="24"/>
          <w:szCs w:val="24"/>
          <w:lang w:val="sq-AL"/>
        </w:rPr>
        <w:t xml:space="preserve">të </w:t>
      </w:r>
      <w:r w:rsidRPr="00D04162">
        <w:rPr>
          <w:rFonts w:ascii="Cambria" w:eastAsiaTheme="minorHAnsi" w:hAnsi="Cambria"/>
          <w:sz w:val="24"/>
          <w:szCs w:val="24"/>
          <w:lang w:val="sq-AL"/>
        </w:rPr>
        <w:t>mbështet</w:t>
      </w:r>
      <w:r>
        <w:rPr>
          <w:rFonts w:ascii="Cambria" w:eastAsiaTheme="minorHAnsi" w:hAnsi="Cambria"/>
          <w:sz w:val="24"/>
          <w:szCs w:val="24"/>
          <w:lang w:val="sq-AL"/>
        </w:rPr>
        <w:t>en</w:t>
      </w:r>
      <w:r w:rsidRPr="00D04162">
        <w:rPr>
          <w:rFonts w:ascii="Cambria" w:eastAsiaTheme="minorHAnsi" w:hAnsi="Cambria"/>
          <w:sz w:val="24"/>
          <w:szCs w:val="24"/>
          <w:lang w:val="sq-AL"/>
        </w:rPr>
        <w:t xml:space="preserve"> mesatarisht 800 të rinjtë</w:t>
      </w:r>
      <w:r>
        <w:rPr>
          <w:rFonts w:ascii="Cambria" w:eastAsiaTheme="minorHAnsi" w:hAnsi="Cambria"/>
          <w:sz w:val="24"/>
          <w:szCs w:val="24"/>
          <w:lang w:val="sq-AL"/>
        </w:rPr>
        <w:t xml:space="preserve"> shqiptarë</w:t>
      </w:r>
      <w:r w:rsidRPr="00D04162">
        <w:rPr>
          <w:rFonts w:ascii="Cambria" w:eastAsiaTheme="minorHAnsi" w:hAnsi="Cambria"/>
          <w:sz w:val="24"/>
          <w:szCs w:val="24"/>
          <w:lang w:val="sq-AL"/>
        </w:rPr>
        <w:t xml:space="preserve"> </w:t>
      </w:r>
      <w:proofErr w:type="spellStart"/>
      <w:r w:rsidRPr="00D04162">
        <w:rPr>
          <w:rFonts w:ascii="Cambria" w:eastAsia="Segoe UI Symbol" w:hAnsi="Cambria"/>
          <w:sz w:val="24"/>
          <w:szCs w:val="24"/>
          <w:lang w:eastAsia="ja-JP"/>
        </w:rPr>
        <w:t>çdo</w:t>
      </w:r>
      <w:proofErr w:type="spellEnd"/>
      <w:r w:rsidRPr="00D04162">
        <w:rPr>
          <w:rFonts w:ascii="Cambria" w:eastAsia="Segoe UI Symbol" w:hAnsi="Cambria"/>
          <w:sz w:val="24"/>
          <w:szCs w:val="24"/>
          <w:lang w:eastAsia="ja-JP"/>
        </w:rPr>
        <w:t xml:space="preserve"> vit, </w:t>
      </w:r>
      <w:proofErr w:type="spellStart"/>
      <w:r w:rsidRPr="00D04162">
        <w:rPr>
          <w:rFonts w:ascii="Cambria" w:eastAsia="Segoe UI Symbol" w:hAnsi="Cambria"/>
          <w:sz w:val="24"/>
          <w:szCs w:val="24"/>
          <w:lang w:eastAsia="ja-JP"/>
        </w:rPr>
        <w:t>përgjatë</w:t>
      </w:r>
      <w:proofErr w:type="spellEnd"/>
      <w:r w:rsidRPr="00D04162">
        <w:rPr>
          <w:rFonts w:ascii="Cambria" w:eastAsia="Segoe UI Symbol" w:hAnsi="Cambria"/>
          <w:sz w:val="24"/>
          <w:szCs w:val="24"/>
          <w:lang w:eastAsia="ja-JP"/>
        </w:rPr>
        <w:t xml:space="preserve"> 2024-2026;</w:t>
      </w:r>
    </w:p>
    <w:p w14:paraId="341FFAE0" w14:textId="77777777" w:rsidR="003200D1" w:rsidRPr="00DA42F3" w:rsidRDefault="003200D1" w:rsidP="005B66E4">
      <w:pPr>
        <w:spacing w:before="120" w:after="120" w:line="276" w:lineRule="auto"/>
        <w:jc w:val="both"/>
        <w:rPr>
          <w:rFonts w:ascii="Cambria" w:hAnsi="Cambria" w:cs="Times New Roman"/>
          <w:sz w:val="24"/>
          <w:szCs w:val="24"/>
          <w:lang w:val="sq-AL"/>
        </w:rPr>
      </w:pPr>
    </w:p>
    <w:p w14:paraId="1D72C1D4" w14:textId="77777777" w:rsidR="00C839F0" w:rsidRPr="00D04162" w:rsidRDefault="00C543E4" w:rsidP="005B66E4">
      <w:pPr>
        <w:spacing w:before="120" w:after="120" w:line="276" w:lineRule="auto"/>
        <w:jc w:val="both"/>
        <w:rPr>
          <w:rFonts w:ascii="Cambria" w:hAnsi="Cambria" w:cs="Times New Roman"/>
          <w:sz w:val="24"/>
          <w:szCs w:val="24"/>
          <w:lang w:val="sq-AL"/>
        </w:rPr>
      </w:pPr>
      <w:r w:rsidRPr="00D04162">
        <w:rPr>
          <w:rFonts w:ascii="Cambria" w:hAnsi="Cambria" w:cs="Times New Roman"/>
          <w:b/>
          <w:sz w:val="24"/>
          <w:szCs w:val="24"/>
          <w:lang w:val="sq-AL"/>
        </w:rPr>
        <w:t>Mb</w:t>
      </w:r>
      <w:r w:rsidR="00100B6D" w:rsidRPr="00D04162">
        <w:rPr>
          <w:rFonts w:ascii="Cambria" w:hAnsi="Cambria" w:cs="Times New Roman"/>
          <w:b/>
          <w:sz w:val="24"/>
          <w:szCs w:val="24"/>
          <w:lang w:val="sq-AL"/>
        </w:rPr>
        <w:t>ë</w:t>
      </w:r>
      <w:r w:rsidRPr="00D04162">
        <w:rPr>
          <w:rFonts w:ascii="Cambria" w:hAnsi="Cambria" w:cs="Times New Roman"/>
          <w:b/>
          <w:sz w:val="24"/>
          <w:szCs w:val="24"/>
          <w:lang w:val="sq-AL"/>
        </w:rPr>
        <w:t>shtetja e fermer</w:t>
      </w:r>
      <w:r w:rsidR="00100B6D" w:rsidRPr="00D04162">
        <w:rPr>
          <w:rFonts w:ascii="Cambria" w:hAnsi="Cambria" w:cs="Times New Roman"/>
          <w:b/>
          <w:sz w:val="24"/>
          <w:szCs w:val="24"/>
          <w:lang w:val="sq-AL"/>
        </w:rPr>
        <w:t>ë</w:t>
      </w:r>
      <w:r w:rsidRPr="00D04162">
        <w:rPr>
          <w:rFonts w:ascii="Cambria" w:hAnsi="Cambria" w:cs="Times New Roman"/>
          <w:b/>
          <w:sz w:val="24"/>
          <w:szCs w:val="24"/>
          <w:lang w:val="sq-AL"/>
        </w:rPr>
        <w:t>ve ku synohet</w:t>
      </w:r>
      <w:r w:rsidRPr="00D04162">
        <w:rPr>
          <w:rFonts w:ascii="Cambria" w:eastAsia="Times New Roman" w:hAnsi="Cambria" w:cs="Times New Roman"/>
          <w:noProof/>
          <w:sz w:val="24"/>
          <w:szCs w:val="24"/>
          <w:lang w:val="sq-AL"/>
        </w:rPr>
        <w:t xml:space="preserve"> </w:t>
      </w:r>
      <w:r w:rsidR="00C839F0" w:rsidRPr="00D04162">
        <w:rPr>
          <w:rFonts w:ascii="Cambria" w:hAnsi="Cambria" w:cs="Times New Roman"/>
          <w:sz w:val="24"/>
          <w:szCs w:val="24"/>
          <w:lang w:val="sq-AL"/>
        </w:rPr>
        <w:t>zhvillimi i sektorit të bujqësisë dhe atij rural në Shqipëri, për të përmirësuar performancën e tyre ekonomike dhe kushtet e jetesës në zonat rurale, për t'i përgatitur këta sektorë për anëtarësimin e ardhshëm në BE, duke rritur:</w:t>
      </w:r>
    </w:p>
    <w:p w14:paraId="07DE3ED1" w14:textId="77777777" w:rsidR="00BF6C99" w:rsidRPr="00D04162" w:rsidRDefault="00BF6C99" w:rsidP="00BF6C99">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Zhvillimi i sektorit të bujqësisë dhe atij rural në Shqipëri, për të përmirësuar performancën e tyre ekonomike dhe kushtet e jetesës në zonat rurale, për t'i përgatitur këta sektorë për anëtarësimin e ardhshëm në BE, duke rritur:</w:t>
      </w:r>
    </w:p>
    <w:p w14:paraId="741C7FB6" w14:textId="77777777" w:rsidR="00BF6C99" w:rsidRPr="00D04162" w:rsidRDefault="00BF6C99" w:rsidP="00BF6C99">
      <w:pPr>
        <w:numPr>
          <w:ilvl w:val="1"/>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Numrin e të punësuarëve në bujqësi dhe agropërpunim (nga 565 954 të punësuar të parashikuar në vitin 2024 në 568 000 të punësuar në vitin 2026).</w:t>
      </w:r>
    </w:p>
    <w:p w14:paraId="045C5445" w14:textId="77777777" w:rsidR="00BF6C99" w:rsidRPr="00D04162" w:rsidRDefault="00BF6C99" w:rsidP="00BF6C99">
      <w:pPr>
        <w:numPr>
          <w:ilvl w:val="1"/>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Aktivitetet promovuese të produkteve shqiptare në bujqësi, blegtori dhe agropërpunim.</w:t>
      </w:r>
    </w:p>
    <w:p w14:paraId="7CF74EA0" w14:textId="651984F3" w:rsidR="00F06E56" w:rsidRPr="00F06E56" w:rsidRDefault="00BF6C99" w:rsidP="00BF6C99">
      <w:pPr>
        <w:numPr>
          <w:ilvl w:val="1"/>
          <w:numId w:val="7"/>
        </w:numPr>
        <w:spacing w:before="120" w:after="120" w:line="276"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Rritja e volumit të eksportit të produkteve bujqësore dhe të agropërpunimit nga 50</w:t>
      </w:r>
      <w:r>
        <w:rPr>
          <w:rFonts w:ascii="Cambria" w:eastAsia="Arial" w:hAnsi="Cambria" w:cs="Arial"/>
          <w:sz w:val="24"/>
          <w:szCs w:val="24"/>
          <w:lang w:val="sq-AL" w:eastAsia="en-GB"/>
        </w:rPr>
        <w:t>.7</w:t>
      </w:r>
      <w:r w:rsidRPr="00D04162">
        <w:rPr>
          <w:rFonts w:ascii="Cambria" w:eastAsia="Arial" w:hAnsi="Cambria" w:cs="Arial"/>
          <w:sz w:val="24"/>
          <w:szCs w:val="24"/>
          <w:lang w:val="sq-AL" w:eastAsia="en-GB"/>
        </w:rPr>
        <w:t xml:space="preserve"> miliardë lekë në vitin 2024 në 58</w:t>
      </w:r>
      <w:r>
        <w:rPr>
          <w:rFonts w:ascii="Cambria" w:eastAsia="Arial" w:hAnsi="Cambria" w:cs="Arial"/>
          <w:sz w:val="24"/>
          <w:szCs w:val="24"/>
          <w:lang w:val="sq-AL" w:eastAsia="en-GB"/>
        </w:rPr>
        <w:t>.59</w:t>
      </w:r>
      <w:r w:rsidRPr="00D04162">
        <w:rPr>
          <w:rFonts w:ascii="Cambria" w:eastAsia="Arial" w:hAnsi="Cambria" w:cs="Arial"/>
          <w:sz w:val="24"/>
          <w:szCs w:val="24"/>
          <w:lang w:val="sq-AL" w:eastAsia="en-GB"/>
        </w:rPr>
        <w:t xml:space="preserve"> miliardë lekë në vitin 2026</w:t>
      </w:r>
      <w:r w:rsidR="00F06E56" w:rsidRPr="00F06E56">
        <w:rPr>
          <w:rFonts w:ascii="Cambria" w:eastAsia="Arial" w:hAnsi="Cambria" w:cs="Arial"/>
          <w:sz w:val="24"/>
          <w:szCs w:val="24"/>
          <w:lang w:val="sq-AL" w:eastAsia="en-GB"/>
        </w:rPr>
        <w:t>.</w:t>
      </w:r>
    </w:p>
    <w:p w14:paraId="5831B7E2" w14:textId="77777777" w:rsidR="003E5F16" w:rsidRDefault="003E5F16" w:rsidP="003E4C9B">
      <w:pPr>
        <w:spacing w:before="120" w:after="120" w:line="276" w:lineRule="auto"/>
        <w:jc w:val="both"/>
        <w:rPr>
          <w:rFonts w:ascii="Cambria" w:eastAsia="Arial" w:hAnsi="Cambria" w:cs="Arial"/>
          <w:b/>
          <w:sz w:val="24"/>
          <w:szCs w:val="24"/>
          <w:lang w:val="sq-AL" w:eastAsia="en-GB"/>
        </w:rPr>
      </w:pPr>
    </w:p>
    <w:p w14:paraId="06682DC6" w14:textId="77777777" w:rsidR="003E4C9B" w:rsidRPr="00D04162" w:rsidRDefault="003E4C9B" w:rsidP="00627BAC">
      <w:pPr>
        <w:spacing w:after="0" w:line="276" w:lineRule="auto"/>
        <w:jc w:val="both"/>
        <w:rPr>
          <w:rFonts w:ascii="Cambria" w:eastAsia="Times New Roman" w:hAnsi="Cambria" w:cs="Times New Roman"/>
          <w:color w:val="000000"/>
          <w:sz w:val="24"/>
          <w:szCs w:val="24"/>
          <w:lang w:val="sq-AL" w:eastAsia="sq-AL"/>
        </w:rPr>
      </w:pPr>
      <w:r w:rsidRPr="00D04162">
        <w:rPr>
          <w:rFonts w:ascii="Cambria" w:eastAsia="Arial" w:hAnsi="Cambria" w:cs="Arial"/>
          <w:b/>
          <w:sz w:val="24"/>
          <w:szCs w:val="24"/>
          <w:lang w:val="sq-AL" w:eastAsia="en-GB"/>
        </w:rPr>
        <w:t>N</w:t>
      </w:r>
      <w:r w:rsidR="00B237C4" w:rsidRPr="00D04162">
        <w:rPr>
          <w:rFonts w:ascii="Cambria" w:eastAsia="Arial" w:hAnsi="Cambria" w:cs="Arial"/>
          <w:b/>
          <w:sz w:val="24"/>
          <w:szCs w:val="24"/>
          <w:lang w:val="sq-AL" w:eastAsia="en-GB"/>
        </w:rPr>
        <w:t>ë</w:t>
      </w:r>
      <w:r w:rsidRPr="00D04162">
        <w:rPr>
          <w:rFonts w:ascii="Cambria" w:eastAsia="Arial" w:hAnsi="Cambria" w:cs="Arial"/>
          <w:b/>
          <w:sz w:val="24"/>
          <w:szCs w:val="24"/>
          <w:lang w:val="sq-AL" w:eastAsia="en-GB"/>
        </w:rPr>
        <w:t xml:space="preserve"> fush</w:t>
      </w:r>
      <w:r w:rsidR="00B237C4" w:rsidRPr="00D04162">
        <w:rPr>
          <w:rFonts w:ascii="Cambria" w:eastAsia="Arial" w:hAnsi="Cambria" w:cs="Arial"/>
          <w:b/>
          <w:sz w:val="24"/>
          <w:szCs w:val="24"/>
          <w:lang w:val="sq-AL" w:eastAsia="en-GB"/>
        </w:rPr>
        <w:t>ë</w:t>
      </w:r>
      <w:r w:rsidRPr="00D04162">
        <w:rPr>
          <w:rFonts w:ascii="Cambria" w:eastAsia="Arial" w:hAnsi="Cambria" w:cs="Arial"/>
          <w:b/>
          <w:sz w:val="24"/>
          <w:szCs w:val="24"/>
          <w:lang w:val="sq-AL" w:eastAsia="en-GB"/>
        </w:rPr>
        <w:t>n e arsimit</w:t>
      </w:r>
      <w:r w:rsidR="00627BAC" w:rsidRPr="00D04162">
        <w:rPr>
          <w:rFonts w:ascii="Cambria" w:eastAsia="Times New Roman" w:hAnsi="Cambria" w:cs="Times New Roman"/>
          <w:color w:val="000000"/>
          <w:sz w:val="24"/>
          <w:szCs w:val="24"/>
          <w:lang w:val="sq-AL" w:eastAsia="sq-AL"/>
        </w:rPr>
        <w:t xml:space="preserve"> do të vijojë zhvillimi</w:t>
      </w:r>
      <w:r w:rsidRPr="00D04162">
        <w:rPr>
          <w:rFonts w:ascii="Cambria" w:eastAsia="Times New Roman" w:hAnsi="Cambria" w:cs="Times New Roman"/>
          <w:color w:val="000000"/>
          <w:sz w:val="24"/>
          <w:szCs w:val="24"/>
          <w:lang w:val="sq-AL" w:eastAsia="sq-AL"/>
        </w:rPr>
        <w:t xml:space="preserve"> </w:t>
      </w:r>
      <w:r w:rsidR="00627BAC" w:rsidRPr="00D04162">
        <w:rPr>
          <w:rFonts w:ascii="Cambria" w:eastAsia="Times New Roman" w:hAnsi="Cambria" w:cs="Times New Roman"/>
          <w:color w:val="000000"/>
          <w:sz w:val="24"/>
          <w:szCs w:val="24"/>
          <w:lang w:val="sq-AL" w:eastAsia="sq-AL"/>
        </w:rPr>
        <w:t>i reformave në arsim, mbështetja</w:t>
      </w:r>
      <w:r w:rsidRPr="00D04162">
        <w:rPr>
          <w:rFonts w:ascii="Cambria" w:eastAsia="Times New Roman" w:hAnsi="Cambria" w:cs="Times New Roman"/>
          <w:color w:val="000000"/>
          <w:sz w:val="24"/>
          <w:szCs w:val="24"/>
          <w:lang w:val="sq-AL" w:eastAsia="sq-AL"/>
        </w:rPr>
        <w:t xml:space="preserve"> e arsimit baz</w:t>
      </w:r>
      <w:r w:rsidR="00627BAC" w:rsidRPr="00D04162">
        <w:rPr>
          <w:rFonts w:ascii="Cambria" w:eastAsia="Times New Roman" w:hAnsi="Cambria" w:cs="Times New Roman"/>
          <w:color w:val="000000"/>
          <w:sz w:val="24"/>
          <w:szCs w:val="24"/>
          <w:lang w:val="sq-AL" w:eastAsia="sq-AL"/>
        </w:rPr>
        <w:t>ë, të mesëm të lartë, orientimi</w:t>
      </w:r>
      <w:r w:rsidRPr="00D04162">
        <w:rPr>
          <w:rFonts w:ascii="Cambria" w:eastAsia="Times New Roman" w:hAnsi="Cambria" w:cs="Times New Roman"/>
          <w:color w:val="000000"/>
          <w:sz w:val="24"/>
          <w:szCs w:val="24"/>
          <w:lang w:val="sq-AL" w:eastAsia="sq-AL"/>
        </w:rPr>
        <w:t xml:space="preserve"> </w:t>
      </w:r>
      <w:r w:rsidR="00627BAC" w:rsidRPr="00D04162">
        <w:rPr>
          <w:rFonts w:ascii="Cambria" w:eastAsia="Times New Roman" w:hAnsi="Cambria" w:cs="Times New Roman"/>
          <w:color w:val="000000"/>
          <w:sz w:val="24"/>
          <w:szCs w:val="24"/>
          <w:lang w:val="sq-AL" w:eastAsia="sq-AL"/>
        </w:rPr>
        <w:t>i</w:t>
      </w:r>
      <w:r w:rsidRPr="00D04162">
        <w:rPr>
          <w:rFonts w:ascii="Cambria" w:eastAsia="Times New Roman" w:hAnsi="Cambria" w:cs="Times New Roman"/>
          <w:color w:val="000000"/>
          <w:sz w:val="24"/>
          <w:szCs w:val="24"/>
          <w:lang w:val="sq-AL" w:eastAsia="sq-AL"/>
        </w:rPr>
        <w:t xml:space="preserve"> kurikulave ndaj nevojave të </w:t>
      </w:r>
      <w:r w:rsidR="00627BAC" w:rsidRPr="00D04162">
        <w:rPr>
          <w:rFonts w:ascii="Cambria" w:eastAsia="Times New Roman" w:hAnsi="Cambria" w:cs="Times New Roman"/>
          <w:color w:val="000000"/>
          <w:sz w:val="24"/>
          <w:szCs w:val="24"/>
          <w:lang w:val="sq-AL" w:eastAsia="sq-AL"/>
        </w:rPr>
        <w:t>tregut të punës dhe modernizimi</w:t>
      </w:r>
      <w:r w:rsidRPr="00D04162">
        <w:rPr>
          <w:rFonts w:ascii="Cambria" w:eastAsia="Times New Roman" w:hAnsi="Cambria" w:cs="Times New Roman"/>
          <w:color w:val="000000"/>
          <w:sz w:val="24"/>
          <w:szCs w:val="24"/>
          <w:lang w:val="sq-AL" w:eastAsia="sq-AL"/>
        </w:rPr>
        <w:t xml:space="preserve"> </w:t>
      </w:r>
      <w:r w:rsidR="00627BAC" w:rsidRPr="00D04162">
        <w:rPr>
          <w:rFonts w:ascii="Cambria" w:eastAsia="Times New Roman" w:hAnsi="Cambria" w:cs="Times New Roman"/>
          <w:color w:val="000000"/>
          <w:sz w:val="24"/>
          <w:szCs w:val="24"/>
          <w:lang w:val="sq-AL" w:eastAsia="sq-AL"/>
        </w:rPr>
        <w:t>i tyre, zhvillimi</w:t>
      </w:r>
      <w:r w:rsidRPr="00D04162">
        <w:rPr>
          <w:rFonts w:ascii="Cambria" w:eastAsia="Times New Roman" w:hAnsi="Cambria" w:cs="Times New Roman"/>
          <w:color w:val="000000"/>
          <w:sz w:val="24"/>
          <w:szCs w:val="24"/>
          <w:lang w:val="sq-AL" w:eastAsia="sq-AL"/>
        </w:rPr>
        <w:t xml:space="preserve"> profesional </w:t>
      </w:r>
      <w:r w:rsidR="00627BAC" w:rsidRPr="00D04162">
        <w:rPr>
          <w:rFonts w:ascii="Cambria" w:eastAsia="Times New Roman" w:hAnsi="Cambria" w:cs="Times New Roman"/>
          <w:color w:val="000000"/>
          <w:sz w:val="24"/>
          <w:szCs w:val="24"/>
          <w:lang w:val="sq-AL" w:eastAsia="sq-AL"/>
        </w:rPr>
        <w:t>i</w:t>
      </w:r>
      <w:r w:rsidRPr="00D04162">
        <w:rPr>
          <w:rFonts w:ascii="Cambria" w:eastAsia="Times New Roman" w:hAnsi="Cambria" w:cs="Times New Roman"/>
          <w:color w:val="000000"/>
          <w:sz w:val="24"/>
          <w:szCs w:val="24"/>
          <w:lang w:val="sq-AL" w:eastAsia="sq-AL"/>
        </w:rPr>
        <w:t xml:space="preserve"> mësuesve nëpërmjet trajnimit, promovimi dhe zgjerimi i teknologjisë së informacionit dhe komunikimit në edukim.</w:t>
      </w:r>
      <w:r w:rsidR="00627BAC" w:rsidRPr="00D04162">
        <w:rPr>
          <w:rFonts w:ascii="Cambria" w:eastAsia="Times New Roman" w:hAnsi="Cambria" w:cs="Times New Roman"/>
          <w:color w:val="000000"/>
          <w:sz w:val="24"/>
          <w:szCs w:val="24"/>
          <w:lang w:val="sq-AL" w:eastAsia="sq-AL"/>
        </w:rPr>
        <w:t xml:space="preserve"> </w:t>
      </w:r>
      <w:r w:rsidRPr="00D04162">
        <w:rPr>
          <w:rFonts w:ascii="Cambria" w:eastAsia="Times New Roman" w:hAnsi="Cambria" w:cs="Times New Roman"/>
          <w:color w:val="000000"/>
          <w:sz w:val="24"/>
          <w:szCs w:val="24"/>
          <w:lang w:val="sq-AL" w:eastAsia="sq-AL"/>
        </w:rPr>
        <w:t xml:space="preserve">Për periudhën </w:t>
      </w:r>
      <w:r w:rsidR="00201111" w:rsidRPr="00D04162">
        <w:rPr>
          <w:rFonts w:ascii="Cambria" w:eastAsia="Times New Roman" w:hAnsi="Cambria" w:cs="Times New Roman"/>
          <w:color w:val="000000"/>
          <w:sz w:val="24"/>
          <w:szCs w:val="24"/>
          <w:lang w:val="sq-AL" w:eastAsia="sq-AL"/>
        </w:rPr>
        <w:t>2024-2026</w:t>
      </w:r>
      <w:r w:rsidRPr="00D04162">
        <w:rPr>
          <w:rFonts w:ascii="Cambria" w:eastAsia="Times New Roman" w:hAnsi="Cambria" w:cs="Times New Roman"/>
          <w:color w:val="000000"/>
          <w:sz w:val="24"/>
          <w:szCs w:val="24"/>
          <w:lang w:val="sq-AL" w:eastAsia="sq-AL"/>
        </w:rPr>
        <w:t>, Ministria e Arsimit dhe Sportit do të financojë me prioritet:</w:t>
      </w:r>
    </w:p>
    <w:p w14:paraId="65B0C225" w14:textId="77777777" w:rsidR="00627BAC" w:rsidRPr="00D04162" w:rsidRDefault="00627BAC" w:rsidP="00627BAC">
      <w:pPr>
        <w:spacing w:after="0" w:line="276" w:lineRule="auto"/>
        <w:jc w:val="both"/>
        <w:rPr>
          <w:rFonts w:ascii="Cambria" w:eastAsia="Times New Roman" w:hAnsi="Cambria" w:cs="Times New Roman"/>
          <w:color w:val="000000"/>
          <w:sz w:val="24"/>
          <w:szCs w:val="24"/>
          <w:lang w:val="sq-AL" w:eastAsia="sq-AL"/>
        </w:rPr>
      </w:pPr>
    </w:p>
    <w:p w14:paraId="4914EEA4" w14:textId="77777777" w:rsidR="003E5F16" w:rsidRPr="00D04162" w:rsidRDefault="003E5F16" w:rsidP="003E5F16">
      <w:pPr>
        <w:pStyle w:val="NoSpacing"/>
        <w:numPr>
          <w:ilvl w:val="0"/>
          <w:numId w:val="41"/>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Rritjen e numrit të fëmijëve që ndjekin arsimin parashkollor, si dhe përfshirjes së klasës përgatitore në arsimin e detyrueshëm; </w:t>
      </w:r>
    </w:p>
    <w:p w14:paraId="4313E451" w14:textId="4CCE4063" w:rsidR="003E5F16" w:rsidRDefault="003E5F16" w:rsidP="003E5F16">
      <w:pPr>
        <w:pStyle w:val="NoSpacing"/>
        <w:numPr>
          <w:ilvl w:val="0"/>
          <w:numId w:val="41"/>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Sigurimin e shërbimit të transportit, si dhe mbulimin e shpenzimeve të transportit të 36 mijë fëmijëve dhe nxënësve që kanë vendbanimin e tyre mbi 2 km nga shkolla, si dhe transportin për rreth se 12 mijë mësuesve që punojnë mbi 5 Km nga vendbanimi/qendra e përhershme e punës në shkollë, </w:t>
      </w:r>
    </w:p>
    <w:p w14:paraId="6D2ACFFD" w14:textId="77777777" w:rsidR="003E5F16" w:rsidRPr="00D04162" w:rsidRDefault="003E5F16" w:rsidP="003E5F16">
      <w:pPr>
        <w:pStyle w:val="NoSpacing"/>
        <w:numPr>
          <w:ilvl w:val="0"/>
          <w:numId w:val="41"/>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Ofrimi i teksteve shkollore falas për  rreth 252 mijë nxënës që ndjekin arsimin bazë nga klasa e parë në klasën e nëntë, si dhe tekste shkollore falas për rreth 16 mijë nxënës nga shtresa sociale në nevojë në arsimin e mesëm të lartë;</w:t>
      </w:r>
    </w:p>
    <w:p w14:paraId="1E7A1193" w14:textId="56C2CCB4" w:rsidR="003E5F16" w:rsidRDefault="003E5F16" w:rsidP="003E5F16">
      <w:pPr>
        <w:pStyle w:val="NoSpacing"/>
        <w:numPr>
          <w:ilvl w:val="0"/>
          <w:numId w:val="41"/>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Ofrimin e bursave financiare apo kuotë ushqimore/financiare për 3500-3600 nxënës me nevoja të veçanta si dhe fëmijëve më me ndikim në uljen e braktisjes shkollore, të nxënësve të arsimit para-universitar nga shtresat sociale në nevojë;</w:t>
      </w:r>
    </w:p>
    <w:p w14:paraId="2877DCC7" w14:textId="32487063" w:rsidR="00975C4F" w:rsidRPr="005301DB" w:rsidRDefault="00975C4F" w:rsidP="00DA42F3">
      <w:pPr>
        <w:pStyle w:val="ListParagraph"/>
        <w:numPr>
          <w:ilvl w:val="0"/>
          <w:numId w:val="41"/>
        </w:numPr>
        <w:jc w:val="both"/>
        <w:rPr>
          <w:rFonts w:ascii="Cambria" w:hAnsi="Cambria"/>
          <w:color w:val="000000"/>
          <w:sz w:val="24"/>
          <w:szCs w:val="24"/>
          <w:lang w:val="sq-AL" w:eastAsia="sq-AL"/>
        </w:rPr>
      </w:pPr>
      <w:r w:rsidRPr="005301DB">
        <w:rPr>
          <w:rFonts w:ascii="Cambria" w:hAnsi="Cambria"/>
          <w:color w:val="000000"/>
          <w:sz w:val="24"/>
          <w:szCs w:val="24"/>
          <w:lang w:val="sq-AL" w:eastAsia="sq-AL"/>
        </w:rPr>
        <w:t>Vijon projekti i Smart Lab-ve</w:t>
      </w:r>
      <w:r w:rsidR="005E5DED" w:rsidRPr="005301DB">
        <w:rPr>
          <w:rFonts w:ascii="Cambria" w:hAnsi="Cambria"/>
          <w:color w:val="000000"/>
          <w:sz w:val="24"/>
          <w:szCs w:val="24"/>
          <w:lang w:val="sq-AL" w:eastAsia="sq-AL"/>
        </w:rPr>
        <w:t>. Nd</w:t>
      </w:r>
      <w:r w:rsidR="007D2B79" w:rsidRPr="005301DB">
        <w:rPr>
          <w:rFonts w:ascii="Cambria" w:hAnsi="Cambria"/>
          <w:color w:val="000000"/>
          <w:sz w:val="24"/>
          <w:szCs w:val="24"/>
          <w:lang w:val="sq-AL" w:eastAsia="sq-AL"/>
        </w:rPr>
        <w:t>ë</w:t>
      </w:r>
      <w:r w:rsidR="005E5DED" w:rsidRPr="005301DB">
        <w:rPr>
          <w:rFonts w:ascii="Cambria" w:hAnsi="Cambria"/>
          <w:color w:val="000000"/>
          <w:sz w:val="24"/>
          <w:szCs w:val="24"/>
          <w:lang w:val="sq-AL" w:eastAsia="sq-AL"/>
        </w:rPr>
        <w:t>rkoh</w:t>
      </w:r>
      <w:r w:rsidR="007D2B79" w:rsidRPr="005301DB">
        <w:rPr>
          <w:rFonts w:ascii="Cambria" w:hAnsi="Cambria"/>
          <w:color w:val="000000"/>
          <w:sz w:val="24"/>
          <w:szCs w:val="24"/>
          <w:lang w:val="sq-AL" w:eastAsia="sq-AL"/>
        </w:rPr>
        <w:t>ë</w:t>
      </w:r>
      <w:r w:rsidR="005E5DED" w:rsidRPr="005301DB">
        <w:rPr>
          <w:rFonts w:ascii="Cambria" w:hAnsi="Cambria"/>
          <w:color w:val="000000"/>
          <w:sz w:val="24"/>
          <w:szCs w:val="24"/>
          <w:lang w:val="sq-AL" w:eastAsia="sq-AL"/>
        </w:rPr>
        <w:t xml:space="preserve"> q</w:t>
      </w:r>
      <w:r w:rsidR="007D2B79" w:rsidRPr="005301DB">
        <w:rPr>
          <w:rFonts w:ascii="Cambria" w:hAnsi="Cambria"/>
          <w:color w:val="000000"/>
          <w:sz w:val="24"/>
          <w:szCs w:val="24"/>
          <w:lang w:val="sq-AL" w:eastAsia="sq-AL"/>
        </w:rPr>
        <w:t>ë</w:t>
      </w:r>
      <w:r w:rsidR="005E5DED" w:rsidRPr="005301DB">
        <w:rPr>
          <w:rFonts w:ascii="Cambria" w:hAnsi="Cambria"/>
          <w:color w:val="000000"/>
          <w:sz w:val="24"/>
          <w:szCs w:val="24"/>
          <w:lang w:val="sq-AL" w:eastAsia="sq-AL"/>
        </w:rPr>
        <w:t xml:space="preserve"> gjat</w:t>
      </w:r>
      <w:r w:rsidR="007D2B79" w:rsidRPr="005301DB">
        <w:rPr>
          <w:rFonts w:ascii="Cambria" w:hAnsi="Cambria"/>
          <w:color w:val="000000"/>
          <w:sz w:val="24"/>
          <w:szCs w:val="24"/>
          <w:lang w:val="sq-AL" w:eastAsia="sq-AL"/>
        </w:rPr>
        <w:t>ë</w:t>
      </w:r>
      <w:r w:rsidR="005E5DED" w:rsidRPr="005301DB">
        <w:rPr>
          <w:rFonts w:ascii="Cambria" w:hAnsi="Cambria"/>
          <w:color w:val="000000"/>
          <w:sz w:val="24"/>
          <w:szCs w:val="24"/>
          <w:lang w:val="sq-AL" w:eastAsia="sq-AL"/>
        </w:rPr>
        <w:t xml:space="preserve"> vitit 2023 j</w:t>
      </w:r>
      <w:r w:rsidR="005E5DED" w:rsidRPr="005301DB">
        <w:rPr>
          <w:rFonts w:ascii="Cambria" w:eastAsia="Times New Roman" w:hAnsi="Cambria" w:cs="Times New Roman"/>
          <w:color w:val="000000"/>
          <w:sz w:val="24"/>
          <w:szCs w:val="24"/>
          <w:lang w:val="sq-AL" w:eastAsia="sq-AL"/>
        </w:rPr>
        <w:t xml:space="preserve">anë finalizuar 100 laboratorët e parë SMART nëpër shkolla në 34 qytete dhe janë përfshirë 270 klasa të para me 7076 nxënës;  </w:t>
      </w:r>
    </w:p>
    <w:p w14:paraId="4C010733" w14:textId="77777777" w:rsidR="003E4C9B" w:rsidRPr="00D04162" w:rsidRDefault="003E4C9B" w:rsidP="00103CE4">
      <w:pPr>
        <w:numPr>
          <w:ilvl w:val="0"/>
          <w:numId w:val="41"/>
        </w:numPr>
        <w:spacing w:after="0" w:line="276" w:lineRule="auto"/>
        <w:jc w:val="both"/>
        <w:rPr>
          <w:rFonts w:ascii="Cambria" w:eastAsia="Times New Roman" w:hAnsi="Cambria" w:cs="Times New Roman"/>
          <w:color w:val="000000"/>
          <w:sz w:val="24"/>
          <w:szCs w:val="24"/>
          <w:lang w:val="sq-AL" w:eastAsia="sq-AL"/>
        </w:rPr>
      </w:pPr>
      <w:r w:rsidRPr="00D04162">
        <w:rPr>
          <w:rFonts w:ascii="Cambria" w:eastAsia="Times New Roman" w:hAnsi="Cambria" w:cs="Times New Roman"/>
          <w:b/>
          <w:color w:val="000000"/>
          <w:sz w:val="24"/>
          <w:szCs w:val="24"/>
          <w:lang w:val="sq-AL" w:eastAsia="sq-AL"/>
        </w:rPr>
        <w:lastRenderedPageBreak/>
        <w:t>Ndërkombëtarizimi i Arsimit të Lartë</w:t>
      </w:r>
      <w:r w:rsidRPr="00D04162">
        <w:rPr>
          <w:rFonts w:ascii="Cambria" w:eastAsia="Times New Roman" w:hAnsi="Cambria" w:cs="Times New Roman"/>
          <w:color w:val="000000"/>
          <w:sz w:val="24"/>
          <w:szCs w:val="24"/>
          <w:lang w:val="sq-AL" w:eastAsia="sq-AL"/>
        </w:rPr>
        <w:t xml:space="preserve"> - fillohet puna për hapjen e filialeve të Universiteteve më të mira ndërkombëtare në Shqipëri, si dhe për programe studimi të përbashkëta dhe të dyfishta me to. MASR do të mbështesë hapjen e programeve në gjuhën angleze në të gjitha universitetet shqiptare.</w:t>
      </w:r>
    </w:p>
    <w:p w14:paraId="5E7DFE5A" w14:textId="77777777" w:rsidR="005B66E4" w:rsidRPr="00D04162" w:rsidRDefault="005B66E4" w:rsidP="005B66E4">
      <w:pPr>
        <w:spacing w:before="120" w:after="120" w:line="276" w:lineRule="auto"/>
        <w:jc w:val="both"/>
        <w:rPr>
          <w:rFonts w:ascii="Cambria" w:eastAsia="Arial" w:hAnsi="Cambria" w:cs="Arial"/>
          <w:sz w:val="24"/>
          <w:szCs w:val="24"/>
          <w:lang w:val="sq-AL" w:eastAsia="en-GB"/>
        </w:rPr>
      </w:pPr>
      <w:r w:rsidRPr="00D04162">
        <w:rPr>
          <w:rFonts w:ascii="Cambria" w:eastAsia="Arial" w:hAnsi="Cambria" w:cs="Arial"/>
          <w:b/>
          <w:sz w:val="24"/>
          <w:szCs w:val="24"/>
          <w:lang w:val="sq-AL" w:eastAsia="en-GB"/>
        </w:rPr>
        <w:t>N</w:t>
      </w:r>
      <w:r w:rsidR="00F16E95" w:rsidRPr="00D04162">
        <w:rPr>
          <w:rFonts w:ascii="Cambria" w:eastAsia="Arial" w:hAnsi="Cambria" w:cs="Arial"/>
          <w:b/>
          <w:sz w:val="24"/>
          <w:szCs w:val="24"/>
          <w:lang w:val="sq-AL" w:eastAsia="en-GB"/>
        </w:rPr>
        <w:t>ë</w:t>
      </w:r>
      <w:r w:rsidRPr="00D04162">
        <w:rPr>
          <w:rFonts w:ascii="Cambria" w:eastAsia="Arial" w:hAnsi="Cambria" w:cs="Arial"/>
          <w:b/>
          <w:sz w:val="24"/>
          <w:szCs w:val="24"/>
          <w:lang w:val="sq-AL" w:eastAsia="en-GB"/>
        </w:rPr>
        <w:t xml:space="preserve"> fush</w:t>
      </w:r>
      <w:r w:rsidR="00F16E95" w:rsidRPr="00D04162">
        <w:rPr>
          <w:rFonts w:ascii="Cambria" w:eastAsia="Arial" w:hAnsi="Cambria" w:cs="Arial"/>
          <w:b/>
          <w:sz w:val="24"/>
          <w:szCs w:val="24"/>
          <w:lang w:val="sq-AL" w:eastAsia="en-GB"/>
        </w:rPr>
        <w:t>ë</w:t>
      </w:r>
      <w:r w:rsidRPr="00D04162">
        <w:rPr>
          <w:rFonts w:ascii="Cambria" w:eastAsia="Arial" w:hAnsi="Cambria" w:cs="Arial"/>
          <w:b/>
          <w:sz w:val="24"/>
          <w:szCs w:val="24"/>
          <w:lang w:val="sq-AL" w:eastAsia="en-GB"/>
        </w:rPr>
        <w:t>n e turizmit</w:t>
      </w:r>
      <w:r w:rsidRPr="00D04162">
        <w:rPr>
          <w:rFonts w:ascii="Cambria" w:eastAsia="Arial" w:hAnsi="Cambria" w:cs="Arial"/>
          <w:sz w:val="24"/>
          <w:szCs w:val="24"/>
          <w:lang w:val="sq-AL" w:eastAsia="en-GB"/>
        </w:rPr>
        <w:t xml:space="preserve"> prioritetet </w:t>
      </w:r>
      <w:r w:rsidRPr="00D04162">
        <w:rPr>
          <w:rFonts w:ascii="Cambria" w:hAnsi="Cambria" w:cs="Times New Roman"/>
          <w:color w:val="000000" w:themeColor="text1"/>
          <w:sz w:val="24"/>
          <w:szCs w:val="24"/>
          <w:lang w:val="sq-AL"/>
        </w:rPr>
        <w:t xml:space="preserve">për periudhën </w:t>
      </w:r>
      <w:r w:rsidR="00201111" w:rsidRPr="00D04162">
        <w:rPr>
          <w:rFonts w:ascii="Cambria" w:hAnsi="Cambria" w:cs="Times New Roman"/>
          <w:color w:val="000000" w:themeColor="text1"/>
          <w:sz w:val="24"/>
          <w:szCs w:val="24"/>
          <w:lang w:val="sq-AL"/>
        </w:rPr>
        <w:t>2024-2026</w:t>
      </w:r>
      <w:r w:rsidRPr="00D04162">
        <w:rPr>
          <w:rFonts w:ascii="Cambria" w:hAnsi="Cambria" w:cs="Times New Roman"/>
          <w:color w:val="000000" w:themeColor="text1"/>
          <w:sz w:val="24"/>
          <w:szCs w:val="24"/>
          <w:lang w:val="sq-AL"/>
        </w:rPr>
        <w:t xml:space="preserve"> do t</w:t>
      </w:r>
      <w:r w:rsidR="00F16E95" w:rsidRPr="00D04162">
        <w:rPr>
          <w:rFonts w:ascii="Cambria" w:hAnsi="Cambria" w:cs="Times New Roman"/>
          <w:color w:val="000000" w:themeColor="text1"/>
          <w:sz w:val="24"/>
          <w:szCs w:val="24"/>
          <w:lang w:val="sq-AL"/>
        </w:rPr>
        <w:t>ë</w:t>
      </w:r>
      <w:r w:rsidRPr="00D04162">
        <w:rPr>
          <w:rFonts w:ascii="Cambria" w:hAnsi="Cambria" w:cs="Times New Roman"/>
          <w:color w:val="000000" w:themeColor="text1"/>
          <w:sz w:val="24"/>
          <w:szCs w:val="24"/>
          <w:lang w:val="sq-AL"/>
        </w:rPr>
        <w:t xml:space="preserve"> jen</w:t>
      </w:r>
      <w:r w:rsidR="00F16E95" w:rsidRPr="00D04162">
        <w:rPr>
          <w:rFonts w:ascii="Cambria" w:hAnsi="Cambria" w:cs="Times New Roman"/>
          <w:color w:val="000000" w:themeColor="text1"/>
          <w:sz w:val="24"/>
          <w:szCs w:val="24"/>
          <w:lang w:val="sq-AL"/>
        </w:rPr>
        <w:t>ë</w:t>
      </w:r>
      <w:r w:rsidRPr="00D04162">
        <w:rPr>
          <w:rFonts w:ascii="Cambria" w:hAnsi="Cambria" w:cs="Times New Roman"/>
          <w:color w:val="000000" w:themeColor="text1"/>
          <w:sz w:val="24"/>
          <w:szCs w:val="24"/>
          <w:lang w:val="sq-AL"/>
        </w:rPr>
        <w:t>:</w:t>
      </w:r>
    </w:p>
    <w:p w14:paraId="4103DBBB" w14:textId="77777777" w:rsidR="007240FF" w:rsidRPr="00D04162" w:rsidRDefault="007240FF" w:rsidP="007240FF">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Diversifikimi i produktit turistik për të arritur një turizëm gjithëvjetor duke promovuar gjerësisht Shqipërinë në komunitetin ndërkombëtar s i një destinacion i denjë për konkuruar globalisht;</w:t>
      </w:r>
    </w:p>
    <w:p w14:paraId="4C115E23" w14:textId="77777777" w:rsidR="007240FF" w:rsidRPr="00D04162" w:rsidRDefault="007240FF" w:rsidP="007240FF">
      <w:pPr>
        <w:numPr>
          <w:ilvl w:val="0"/>
          <w:numId w:val="15"/>
        </w:numPr>
        <w:spacing w:after="0" w:line="276" w:lineRule="auto"/>
        <w:contextualSpacing/>
        <w:jc w:val="both"/>
        <w:rPr>
          <w:rFonts w:ascii="Cambria" w:eastAsia="SimSun" w:hAnsi="Cambria" w:cs="Arial"/>
          <w:sz w:val="24"/>
          <w:szCs w:val="24"/>
          <w:lang w:val="sq-AL"/>
        </w:rPr>
      </w:pPr>
      <w:proofErr w:type="spellStart"/>
      <w:r w:rsidRPr="00D04162">
        <w:rPr>
          <w:rFonts w:ascii="Cambria" w:eastAsia="SimSun" w:hAnsi="Cambria" w:cs="Arial"/>
          <w:sz w:val="24"/>
          <w:szCs w:val="24"/>
        </w:rPr>
        <w:t>Sigurimi</w:t>
      </w:r>
      <w:proofErr w:type="spellEnd"/>
      <w:r w:rsidRPr="00D04162">
        <w:rPr>
          <w:rFonts w:ascii="Cambria" w:eastAsia="SimSun" w:hAnsi="Cambria" w:cs="Arial"/>
          <w:sz w:val="24"/>
          <w:szCs w:val="24"/>
        </w:rPr>
        <w:t xml:space="preserve"> e </w:t>
      </w:r>
      <w:proofErr w:type="spellStart"/>
      <w:r w:rsidRPr="00D04162">
        <w:rPr>
          <w:rFonts w:ascii="Cambria" w:eastAsia="SimSun" w:hAnsi="Cambria" w:cs="Arial"/>
          <w:sz w:val="24"/>
          <w:szCs w:val="24"/>
        </w:rPr>
        <w:t>zhvillimi</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i</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qëndrueshëm</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i</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zonës</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bregdetare</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nëpërmjet</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ofrimit</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të</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shërbimit</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të</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pastrimit</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gjatë</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sezonit</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turistik</w:t>
      </w:r>
      <w:proofErr w:type="spellEnd"/>
      <w:r w:rsidRPr="00D04162">
        <w:rPr>
          <w:rFonts w:ascii="Cambria" w:eastAsia="SimSun" w:hAnsi="Cambria" w:cs="Arial"/>
          <w:sz w:val="24"/>
          <w:szCs w:val="24"/>
        </w:rPr>
        <w:t xml:space="preserve">, me </w:t>
      </w:r>
      <w:proofErr w:type="spellStart"/>
      <w:r w:rsidRPr="00D04162">
        <w:rPr>
          <w:rFonts w:ascii="Cambria" w:eastAsia="SimSun" w:hAnsi="Cambria" w:cs="Arial"/>
          <w:sz w:val="24"/>
          <w:szCs w:val="24"/>
        </w:rPr>
        <w:t>qëllim</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rritjen</w:t>
      </w:r>
      <w:proofErr w:type="spellEnd"/>
      <w:r w:rsidRPr="00D04162">
        <w:rPr>
          <w:rFonts w:ascii="Cambria" w:eastAsia="SimSun" w:hAnsi="Cambria" w:cs="Arial"/>
          <w:sz w:val="24"/>
          <w:szCs w:val="24"/>
        </w:rPr>
        <w:t xml:space="preserve"> e </w:t>
      </w:r>
      <w:proofErr w:type="spellStart"/>
      <w:r w:rsidRPr="00D04162">
        <w:rPr>
          <w:rFonts w:ascii="Cambria" w:eastAsia="SimSun" w:hAnsi="Cambria" w:cs="Arial"/>
          <w:sz w:val="24"/>
          <w:szCs w:val="24"/>
        </w:rPr>
        <w:t>turistëve</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të</w:t>
      </w:r>
      <w:proofErr w:type="spellEnd"/>
      <w:r w:rsidRPr="00D04162">
        <w:rPr>
          <w:rFonts w:ascii="Cambria" w:eastAsia="SimSun" w:hAnsi="Cambria" w:cs="Arial"/>
          <w:sz w:val="24"/>
          <w:szCs w:val="24"/>
        </w:rPr>
        <w:t xml:space="preserve"> </w:t>
      </w:r>
      <w:proofErr w:type="spellStart"/>
      <w:proofErr w:type="gramStart"/>
      <w:r w:rsidRPr="00D04162">
        <w:rPr>
          <w:rFonts w:ascii="Cambria" w:eastAsia="SimSun" w:hAnsi="Cambria" w:cs="Arial"/>
          <w:sz w:val="24"/>
          <w:szCs w:val="24"/>
        </w:rPr>
        <w:t>huaj</w:t>
      </w:r>
      <w:proofErr w:type="spellEnd"/>
      <w:r w:rsidRPr="00D04162">
        <w:rPr>
          <w:rFonts w:ascii="Cambria" w:eastAsia="SimSun" w:hAnsi="Cambria" w:cs="Arial"/>
          <w:sz w:val="24"/>
          <w:szCs w:val="24"/>
        </w:rPr>
        <w:t>;</w:t>
      </w:r>
      <w:proofErr w:type="gramEnd"/>
    </w:p>
    <w:p w14:paraId="51555050" w14:textId="77777777" w:rsidR="007240FF" w:rsidRPr="00D04162" w:rsidRDefault="007240FF" w:rsidP="007240FF">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Zhvillimi i produkteve dhe shërbimeve të reja në turizëm, si dhe përmirësimi i imazhit të vendit duke promovuar produkte lokale;</w:t>
      </w:r>
    </w:p>
    <w:p w14:paraId="50F6E09B" w14:textId="77777777" w:rsidR="007240FF" w:rsidRPr="00D04162" w:rsidRDefault="007240FF" w:rsidP="007240FF">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Kthimi i trendit pozivitiv në Pyje duke synuar rritjen e volumit të përgjithshëm të fondit pyjor prej 11 milionë metër kub ose rreth 20% më shumë të volumit të përgjithshëm aktual;</w:t>
      </w:r>
    </w:p>
    <w:p w14:paraId="2A138874" w14:textId="77777777" w:rsidR="007240FF" w:rsidRPr="00D04162" w:rsidRDefault="007240FF" w:rsidP="007240FF">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Përdorimin e burimeve pyjore në mënyrë të qëndrueshme duke e kthyer në element qendror në vlerën e paketës turistike në bregdet, mal, historik e kulturor;</w:t>
      </w:r>
    </w:p>
    <w:p w14:paraId="4A66A46E" w14:textId="77777777" w:rsidR="007240FF" w:rsidRPr="00D04162" w:rsidRDefault="007240FF" w:rsidP="007240FF">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sipërfaqes se zonave të mbrojtura;</w:t>
      </w:r>
    </w:p>
    <w:p w14:paraId="5E199FFE" w14:textId="77777777" w:rsidR="00A93254" w:rsidRPr="00D04162" w:rsidRDefault="00A93254" w:rsidP="007240FF">
      <w:pPr>
        <w:spacing w:after="0" w:line="276" w:lineRule="auto"/>
        <w:contextualSpacing/>
        <w:jc w:val="both"/>
        <w:rPr>
          <w:rFonts w:ascii="Cambria" w:eastAsia="SimSun" w:hAnsi="Cambria" w:cs="Arial"/>
          <w:sz w:val="24"/>
          <w:szCs w:val="24"/>
          <w:lang w:val="sq-AL"/>
        </w:rPr>
      </w:pPr>
    </w:p>
    <w:p w14:paraId="222AA86C" w14:textId="77777777" w:rsidR="003E5F16" w:rsidRDefault="003E5F16" w:rsidP="005B66E4">
      <w:pPr>
        <w:spacing w:after="200" w:line="276" w:lineRule="auto"/>
        <w:contextualSpacing/>
        <w:jc w:val="both"/>
        <w:rPr>
          <w:rFonts w:ascii="Cambria" w:eastAsia="Calibri" w:hAnsi="Cambria" w:cs="Times New Roman"/>
          <w:b/>
          <w:sz w:val="24"/>
          <w:szCs w:val="24"/>
          <w:lang w:val="sq-AL"/>
        </w:rPr>
      </w:pPr>
    </w:p>
    <w:p w14:paraId="598C0442" w14:textId="77777777" w:rsidR="001D16DC" w:rsidRPr="00D04162" w:rsidRDefault="001D16DC" w:rsidP="005B66E4">
      <w:p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b/>
          <w:sz w:val="24"/>
          <w:szCs w:val="24"/>
          <w:lang w:val="sq-AL"/>
        </w:rPr>
        <w:t>Në fushën e mbrojtjes sociale</w:t>
      </w:r>
      <w:r w:rsidRPr="00D04162">
        <w:rPr>
          <w:rFonts w:ascii="Cambria" w:eastAsia="Calibri" w:hAnsi="Cambria" w:cs="Times New Roman"/>
          <w:sz w:val="24"/>
          <w:szCs w:val="24"/>
          <w:lang w:val="sq-AL"/>
        </w:rPr>
        <w:t>, synohet:</w:t>
      </w:r>
    </w:p>
    <w:p w14:paraId="6B8C4DB0" w14:textId="77777777" w:rsidR="005B66E4" w:rsidRPr="00D04162" w:rsidRDefault="005B66E4" w:rsidP="005B66E4">
      <w:pPr>
        <w:spacing w:after="200" w:line="276" w:lineRule="auto"/>
        <w:contextualSpacing/>
        <w:jc w:val="both"/>
        <w:rPr>
          <w:rFonts w:ascii="Cambria" w:eastAsia="Calibri" w:hAnsi="Cambria" w:cs="Times New Roman"/>
          <w:sz w:val="24"/>
          <w:szCs w:val="24"/>
          <w:lang w:val="sq-AL"/>
        </w:rPr>
      </w:pPr>
    </w:p>
    <w:p w14:paraId="136318A4" w14:textId="77777777" w:rsidR="007240FF" w:rsidRPr="00D04162" w:rsidRDefault="007240FF" w:rsidP="007240FF">
      <w:pPr>
        <w:numPr>
          <w:ilvl w:val="0"/>
          <w:numId w:val="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Numri i familjeve dhe individëve në nevojë që pritet të përfitojnë nga skema e ndihmës ekonomike parashikohet të jetë mesatarisht 64 000 përfitues në vit, ku për vitet 2025-2026 parashikohet të ulet me 500 familje, ku synohet punësimi i anëtarëve në moshë pune të familjeve përfituese.  </w:t>
      </w:r>
    </w:p>
    <w:p w14:paraId="5BB50892" w14:textId="77777777" w:rsidR="007240FF" w:rsidRPr="00D04162" w:rsidRDefault="007240FF" w:rsidP="007240FF">
      <w:pPr>
        <w:numPr>
          <w:ilvl w:val="0"/>
          <w:numId w:val="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Numri i përfituesve nga PAK dhe kujdestarëve të tyre parashikohet të shkojë në 15</w:t>
      </w:r>
      <w:r>
        <w:rPr>
          <w:rFonts w:ascii="Cambria" w:eastAsia="Calibri" w:hAnsi="Cambria" w:cs="Times New Roman"/>
          <w:sz w:val="24"/>
          <w:szCs w:val="24"/>
          <w:lang w:val="sq-AL"/>
        </w:rPr>
        <w:t>9</w:t>
      </w:r>
      <w:r w:rsidRPr="00D04162">
        <w:rPr>
          <w:rFonts w:ascii="Cambria" w:eastAsia="Calibri" w:hAnsi="Cambria" w:cs="Times New Roman"/>
          <w:sz w:val="24"/>
          <w:szCs w:val="24"/>
          <w:lang w:val="sq-AL"/>
        </w:rPr>
        <w:t xml:space="preserve"> mijë </w:t>
      </w:r>
      <w:r>
        <w:rPr>
          <w:rFonts w:ascii="Cambria" w:eastAsia="Calibri" w:hAnsi="Cambria" w:cs="Times New Roman"/>
          <w:sz w:val="24"/>
          <w:szCs w:val="24"/>
          <w:lang w:val="sq-AL"/>
        </w:rPr>
        <w:t xml:space="preserve">përfitues </w:t>
      </w:r>
      <w:r w:rsidRPr="00D04162">
        <w:rPr>
          <w:rFonts w:ascii="Cambria" w:eastAsia="Calibri" w:hAnsi="Cambria" w:cs="Times New Roman"/>
          <w:sz w:val="24"/>
          <w:szCs w:val="24"/>
          <w:lang w:val="sq-AL"/>
        </w:rPr>
        <w:t>në vitin 2026</w:t>
      </w:r>
      <w:r>
        <w:rPr>
          <w:rFonts w:ascii="Cambria" w:eastAsia="Calibri" w:hAnsi="Cambria" w:cs="Times New Roman"/>
          <w:sz w:val="24"/>
          <w:szCs w:val="24"/>
          <w:lang w:val="sq-AL"/>
        </w:rPr>
        <w:t xml:space="preserve"> nga 161 mijë përfitues në vitin 2024</w:t>
      </w:r>
      <w:r w:rsidRPr="00D04162">
        <w:rPr>
          <w:rFonts w:ascii="Cambria" w:eastAsia="Calibri" w:hAnsi="Cambria" w:cs="Times New Roman"/>
          <w:sz w:val="24"/>
          <w:szCs w:val="24"/>
          <w:lang w:val="sq-AL"/>
        </w:rPr>
        <w:t>, në zbatim të skemës së re të vlerësimit të aftësisë së kufizuar pra sipas modelit bio-psiko-social, bazuar në standardet e Organizatës Botërore të Shëndetit, synohet krijimi i një sistemi shërbimesh integruese, të cilat kombinojnë pagesat me shërbimet e përkujdesit social;</w:t>
      </w:r>
    </w:p>
    <w:p w14:paraId="4B169D55" w14:textId="77777777" w:rsidR="007240FF" w:rsidRPr="00D04162" w:rsidRDefault="007240FF" w:rsidP="007240FF">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Mbështetja e personave nga grupet e pafavorizuara përmes punësimit në ndërmarrjet sociale synohet të punësohen mesatarisht </w:t>
      </w:r>
      <w:r>
        <w:rPr>
          <w:rFonts w:ascii="Cambria" w:eastAsia="Calibri" w:hAnsi="Cambria" w:cs="Times New Roman"/>
          <w:sz w:val="24"/>
          <w:szCs w:val="24"/>
          <w:lang w:val="sq-AL"/>
        </w:rPr>
        <w:t>6</w:t>
      </w:r>
      <w:r w:rsidRPr="00D04162">
        <w:rPr>
          <w:rFonts w:ascii="Cambria" w:eastAsia="Calibri" w:hAnsi="Cambria" w:cs="Times New Roman"/>
          <w:sz w:val="24"/>
          <w:szCs w:val="24"/>
          <w:lang w:val="sq-AL"/>
        </w:rPr>
        <w:t>0 persona çdo vit, me qëllim integrimin në tregun e punës të kategorive të ndryshme të grupeve të pafavorizuara nga pikëpamja sociale dhe ekonomike;</w:t>
      </w:r>
    </w:p>
    <w:p w14:paraId="3D9EACFB" w14:textId="77777777" w:rsidR="007240FF" w:rsidRPr="00D04162" w:rsidRDefault="007240FF" w:rsidP="007240FF">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numrit të personave të punësuar në ndërrmarjet sociale në raport me numrin e anëtarëve në moshë pune në skemën e ndihmës ekonomike në 4% në vitin 2026;</w:t>
      </w:r>
    </w:p>
    <w:p w14:paraId="0B5EF0A1" w14:textId="77777777" w:rsidR="007240FF" w:rsidRPr="00D04162" w:rsidRDefault="007240FF" w:rsidP="007240FF">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përfituesve nga shërbimet sociale të financuara nga fondi social në 7 900 përfitues në vitin 2026 nga 7 338 përfitues që parashikohen në vitin 2023;</w:t>
      </w:r>
    </w:p>
    <w:p w14:paraId="2CC3595C" w14:textId="77777777" w:rsidR="007240FF" w:rsidRPr="00D04162" w:rsidRDefault="007240FF" w:rsidP="007240FF">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lastRenderedPageBreak/>
        <w:t xml:space="preserve">Mbështetjen e fondit social për njësitë e vetqeverisjes vendore për ofrimin e shërbimeve të reja sociale territoriale për grupet në nevojë dhe mbështetjen e familjeve të NE me paketa sociale shëndetësore, </w:t>
      </w:r>
      <w:r>
        <w:rPr>
          <w:rFonts w:ascii="Cambria" w:eastAsia="Calibri" w:hAnsi="Cambria" w:cs="Times New Roman"/>
          <w:sz w:val="24"/>
          <w:szCs w:val="24"/>
          <w:lang w:val="sq-AL"/>
        </w:rPr>
        <w:t>duke synuar ofrimin e 49-52 shërbime në bashkitë e vendit</w:t>
      </w:r>
      <w:r w:rsidRPr="00D04162">
        <w:rPr>
          <w:rFonts w:ascii="Cambria" w:eastAsia="Calibri" w:hAnsi="Cambria" w:cs="Times New Roman"/>
          <w:sz w:val="24"/>
          <w:szCs w:val="24"/>
          <w:lang w:val="sq-AL"/>
        </w:rPr>
        <w:t xml:space="preserve">. Parashikohet të përfitojnë 40 njësi të vetëqeverisjes vendore në vitin 2026 nga 24 NJVQVV që parashikohen të përfitojnë në vitin 2023. </w:t>
      </w:r>
    </w:p>
    <w:p w14:paraId="5D47F1AA" w14:textId="77777777" w:rsidR="007240FF" w:rsidRPr="00D04162" w:rsidRDefault="007240FF" w:rsidP="007240FF">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Financimi i politikës për  mbrojtjen e veçantë nga shteti, për gratë e papuna, me tre apo më shumë fëmijë të moshës deri në 18 vjeç, ku njëri prej fëmijëve është nën moshën 5 vjeç dhe familja ka të ardhura nën 100 000 (njëqind mijë) lekë në muaj, periudha e kujdesit ndaj fëmijës deri në moshën 5-vjeçare njihet si periudhë sigurimi për efekt përfitimi pensioni pleqërie dhe barrëlindjeje, duke synuar të përfitojnë </w:t>
      </w:r>
      <w:r>
        <w:rPr>
          <w:rFonts w:ascii="Cambria" w:eastAsia="Calibri" w:hAnsi="Cambria" w:cs="Times New Roman"/>
          <w:sz w:val="24"/>
          <w:szCs w:val="24"/>
          <w:lang w:val="sq-AL"/>
        </w:rPr>
        <w:t>8 200 gra në vitin 2026 nga 5 580 gra që janë parashikaur në vitin 2023. Vlen të thesohet që 30% e tyre janë përfituese të skemës së ndihmës ekonomike;</w:t>
      </w:r>
    </w:p>
    <w:p w14:paraId="2C0EFF65" w14:textId="77777777" w:rsidR="007240FF" w:rsidRPr="00D04162" w:rsidRDefault="007240FF" w:rsidP="007240FF">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grave dhe vajzave në nevoje të ri-integruara pas trajtimit në institucionet e përkujdesit social në 65 gra dhe vajza në vitin 2026 nga 50 gra/vajza që parashikohen në vitin 2023;</w:t>
      </w:r>
    </w:p>
    <w:p w14:paraId="56688A1A" w14:textId="77777777" w:rsidR="007240FF" w:rsidRPr="00D04162" w:rsidRDefault="007240FF" w:rsidP="007240FF">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Mbështetja e grave të dhunuara që përfitojnë nga skema e Ndihmës Ekonomike kundrejt totalit të kategorive të veçanta në 49% në vitin 2026 nga 43% që parashikohen në vitin 2023;</w:t>
      </w:r>
    </w:p>
    <w:p w14:paraId="63D5EAA8" w14:textId="77777777" w:rsidR="00A93254" w:rsidRPr="00D04162" w:rsidRDefault="00A93254" w:rsidP="00A93254">
      <w:pPr>
        <w:spacing w:after="0" w:line="276" w:lineRule="auto"/>
        <w:ind w:left="720"/>
        <w:contextualSpacing/>
        <w:jc w:val="both"/>
        <w:rPr>
          <w:rFonts w:ascii="Cambria" w:eastAsia="Calibri" w:hAnsi="Cambria" w:cs="Times New Roman"/>
          <w:sz w:val="24"/>
          <w:szCs w:val="24"/>
          <w:lang w:val="sq-AL"/>
        </w:rPr>
      </w:pPr>
    </w:p>
    <w:p w14:paraId="3E48D5D0" w14:textId="77777777" w:rsidR="00C543E4" w:rsidRPr="00D04162" w:rsidRDefault="00C543E4" w:rsidP="005B66E4">
      <w:pPr>
        <w:spacing w:before="120" w:after="120" w:line="276" w:lineRule="auto"/>
        <w:contextualSpacing/>
        <w:jc w:val="both"/>
        <w:rPr>
          <w:rFonts w:ascii="Cambria" w:eastAsia="Times New Roman" w:hAnsi="Cambria" w:cs="Times New Roman"/>
          <w:noProof/>
          <w:sz w:val="24"/>
          <w:szCs w:val="24"/>
          <w:lang w:val="sq-AL"/>
        </w:rPr>
      </w:pPr>
    </w:p>
    <w:p w14:paraId="4B0F708F" w14:textId="504FF823" w:rsidR="007F1E72" w:rsidRDefault="005B66E4" w:rsidP="005B66E4">
      <w:pPr>
        <w:spacing w:line="276" w:lineRule="auto"/>
        <w:jc w:val="both"/>
        <w:rPr>
          <w:rFonts w:ascii="Cambria" w:hAnsi="Cambria" w:cs="Times New Roman"/>
          <w:sz w:val="24"/>
          <w:szCs w:val="24"/>
          <w:lang w:val="sq-AL"/>
        </w:rPr>
      </w:pPr>
      <w:r w:rsidRPr="00D04162">
        <w:rPr>
          <w:rFonts w:ascii="Cambria" w:hAnsi="Cambria" w:cs="Times New Roman"/>
          <w:b/>
          <w:sz w:val="24"/>
          <w:szCs w:val="24"/>
          <w:lang w:val="sq-AL"/>
        </w:rPr>
        <w:t>In</w:t>
      </w:r>
      <w:r w:rsidR="00457718" w:rsidRPr="00D04162">
        <w:rPr>
          <w:rFonts w:ascii="Cambria" w:hAnsi="Cambria" w:cs="Times New Roman"/>
          <w:b/>
          <w:sz w:val="24"/>
          <w:szCs w:val="24"/>
          <w:lang w:val="sq-AL"/>
        </w:rPr>
        <w:t>vestimet Publike</w:t>
      </w:r>
      <w:r w:rsidR="00457718" w:rsidRPr="00D04162">
        <w:rPr>
          <w:rFonts w:ascii="Cambria" w:hAnsi="Cambria" w:cs="Times New Roman"/>
          <w:sz w:val="24"/>
          <w:szCs w:val="24"/>
          <w:lang w:val="sq-AL"/>
        </w:rPr>
        <w:t xml:space="preserve"> do të kanalizohen në sektorët kyç për zhvillimin ekonomik dhe social</w:t>
      </w:r>
      <w:r w:rsidR="00A81368">
        <w:rPr>
          <w:rFonts w:ascii="Cambria" w:hAnsi="Cambria" w:cs="Times New Roman"/>
          <w:sz w:val="24"/>
          <w:szCs w:val="24"/>
          <w:lang w:val="sq-AL"/>
        </w:rPr>
        <w:t xml:space="preserve">. </w:t>
      </w:r>
      <w:r w:rsidR="00012901">
        <w:rPr>
          <w:rFonts w:ascii="Cambria" w:hAnsi="Cambria" w:cs="Times New Roman"/>
          <w:sz w:val="24"/>
          <w:szCs w:val="24"/>
          <w:lang w:val="sq-AL"/>
        </w:rPr>
        <w:t xml:space="preserve">Planifikimi i tyre </w:t>
      </w:r>
      <w:r w:rsidR="007D2B79">
        <w:rPr>
          <w:rFonts w:ascii="Cambria" w:hAnsi="Cambria" w:cs="Times New Roman"/>
          <w:sz w:val="24"/>
          <w:szCs w:val="24"/>
          <w:lang w:val="sq-AL"/>
        </w:rPr>
        <w:t>ë</w:t>
      </w:r>
      <w:r w:rsidR="00012901">
        <w:rPr>
          <w:rFonts w:ascii="Cambria" w:hAnsi="Cambria" w:cs="Times New Roman"/>
          <w:sz w:val="24"/>
          <w:szCs w:val="24"/>
          <w:lang w:val="sq-AL"/>
        </w:rPr>
        <w:t>sht</w:t>
      </w:r>
      <w:r w:rsidR="007D2B79">
        <w:rPr>
          <w:rFonts w:ascii="Cambria" w:hAnsi="Cambria" w:cs="Times New Roman"/>
          <w:sz w:val="24"/>
          <w:szCs w:val="24"/>
          <w:lang w:val="sq-AL"/>
        </w:rPr>
        <w:t>ë</w:t>
      </w:r>
      <w:r w:rsidR="00012901">
        <w:rPr>
          <w:rFonts w:ascii="Cambria" w:hAnsi="Cambria" w:cs="Times New Roman"/>
          <w:sz w:val="24"/>
          <w:szCs w:val="24"/>
          <w:lang w:val="sq-AL"/>
        </w:rPr>
        <w:t xml:space="preserve"> b</w:t>
      </w:r>
      <w:r w:rsidR="007D2B79">
        <w:rPr>
          <w:rFonts w:ascii="Cambria" w:hAnsi="Cambria" w:cs="Times New Roman"/>
          <w:sz w:val="24"/>
          <w:szCs w:val="24"/>
          <w:lang w:val="sq-AL"/>
        </w:rPr>
        <w:t>ë</w:t>
      </w:r>
      <w:r w:rsidR="00012901">
        <w:rPr>
          <w:rFonts w:ascii="Cambria" w:hAnsi="Cambria" w:cs="Times New Roman"/>
          <w:sz w:val="24"/>
          <w:szCs w:val="24"/>
          <w:lang w:val="sq-AL"/>
        </w:rPr>
        <w:t>r</w:t>
      </w:r>
      <w:r w:rsidR="007D2B79">
        <w:rPr>
          <w:rFonts w:ascii="Cambria" w:hAnsi="Cambria" w:cs="Times New Roman"/>
          <w:sz w:val="24"/>
          <w:szCs w:val="24"/>
          <w:lang w:val="sq-AL"/>
        </w:rPr>
        <w:t>ë</w:t>
      </w:r>
      <w:r w:rsidR="00012901">
        <w:rPr>
          <w:rFonts w:ascii="Cambria" w:hAnsi="Cambria" w:cs="Times New Roman"/>
          <w:sz w:val="24"/>
          <w:szCs w:val="24"/>
          <w:lang w:val="sq-AL"/>
        </w:rPr>
        <w:t xml:space="preserve"> n</w:t>
      </w:r>
      <w:r w:rsidR="007D2B79">
        <w:rPr>
          <w:rFonts w:ascii="Cambria" w:hAnsi="Cambria" w:cs="Times New Roman"/>
          <w:sz w:val="24"/>
          <w:szCs w:val="24"/>
          <w:lang w:val="sq-AL"/>
        </w:rPr>
        <w:t>ë</w:t>
      </w:r>
      <w:r w:rsidR="00012901">
        <w:rPr>
          <w:rFonts w:ascii="Cambria" w:hAnsi="Cambria" w:cs="Times New Roman"/>
          <w:sz w:val="24"/>
          <w:szCs w:val="24"/>
          <w:lang w:val="sq-AL"/>
        </w:rPr>
        <w:t xml:space="preserve"> linj</w:t>
      </w:r>
      <w:r w:rsidR="007D2B79">
        <w:rPr>
          <w:rFonts w:ascii="Cambria" w:hAnsi="Cambria" w:cs="Times New Roman"/>
          <w:sz w:val="24"/>
          <w:szCs w:val="24"/>
          <w:lang w:val="sq-AL"/>
        </w:rPr>
        <w:t>ë</w:t>
      </w:r>
      <w:r w:rsidR="00012901">
        <w:rPr>
          <w:rFonts w:ascii="Cambria" w:hAnsi="Cambria" w:cs="Times New Roman"/>
          <w:sz w:val="24"/>
          <w:szCs w:val="24"/>
          <w:lang w:val="sq-AL"/>
        </w:rPr>
        <w:t xml:space="preserve"> me VKM nr.447, dat</w:t>
      </w:r>
      <w:r w:rsidR="007D2B79">
        <w:rPr>
          <w:rFonts w:ascii="Cambria" w:hAnsi="Cambria" w:cs="Times New Roman"/>
          <w:sz w:val="24"/>
          <w:szCs w:val="24"/>
          <w:lang w:val="sq-AL"/>
        </w:rPr>
        <w:t>ë</w:t>
      </w:r>
      <w:r w:rsidR="00012901">
        <w:rPr>
          <w:rFonts w:ascii="Cambria" w:hAnsi="Cambria" w:cs="Times New Roman"/>
          <w:sz w:val="24"/>
          <w:szCs w:val="24"/>
          <w:lang w:val="sq-AL"/>
        </w:rPr>
        <w:t xml:space="preserve"> 26.7.2023 “P</w:t>
      </w:r>
      <w:r w:rsidR="007D2B79">
        <w:rPr>
          <w:rFonts w:ascii="Cambria" w:hAnsi="Cambria" w:cs="Times New Roman"/>
          <w:sz w:val="24"/>
          <w:szCs w:val="24"/>
          <w:lang w:val="sq-AL"/>
        </w:rPr>
        <w:t>ë</w:t>
      </w:r>
      <w:r w:rsidR="00012901">
        <w:rPr>
          <w:rFonts w:ascii="Cambria" w:hAnsi="Cambria" w:cs="Times New Roman"/>
          <w:sz w:val="24"/>
          <w:szCs w:val="24"/>
          <w:lang w:val="sq-AL"/>
        </w:rPr>
        <w:t>r miratimin e Dokumentit t</w:t>
      </w:r>
      <w:r w:rsidR="007D2B79">
        <w:rPr>
          <w:rFonts w:ascii="Cambria" w:hAnsi="Cambria" w:cs="Times New Roman"/>
          <w:sz w:val="24"/>
          <w:szCs w:val="24"/>
          <w:lang w:val="sq-AL"/>
        </w:rPr>
        <w:t>ë</w:t>
      </w:r>
      <w:r w:rsidR="00012901">
        <w:rPr>
          <w:rFonts w:ascii="Cambria" w:hAnsi="Cambria" w:cs="Times New Roman"/>
          <w:sz w:val="24"/>
          <w:szCs w:val="24"/>
          <w:lang w:val="sq-AL"/>
        </w:rPr>
        <w:t xml:space="preserve"> Politikave Prioritare 2024-2026”, konkretisht referuar List</w:t>
      </w:r>
      <w:r w:rsidR="007D2B79">
        <w:rPr>
          <w:rFonts w:ascii="Cambria" w:hAnsi="Cambria" w:cs="Times New Roman"/>
          <w:sz w:val="24"/>
          <w:szCs w:val="24"/>
          <w:lang w:val="sq-AL"/>
        </w:rPr>
        <w:t>ë</w:t>
      </w:r>
      <w:r w:rsidR="00012901">
        <w:rPr>
          <w:rFonts w:ascii="Cambria" w:hAnsi="Cambria" w:cs="Times New Roman"/>
          <w:sz w:val="24"/>
          <w:szCs w:val="24"/>
          <w:lang w:val="sq-AL"/>
        </w:rPr>
        <w:t>s Unike  t</w:t>
      </w:r>
      <w:r w:rsidR="007D2B79">
        <w:rPr>
          <w:rFonts w:ascii="Cambria" w:hAnsi="Cambria" w:cs="Times New Roman"/>
          <w:sz w:val="24"/>
          <w:szCs w:val="24"/>
          <w:lang w:val="sq-AL"/>
        </w:rPr>
        <w:t>ë</w:t>
      </w:r>
      <w:r w:rsidR="00012901">
        <w:rPr>
          <w:rFonts w:ascii="Cambria" w:hAnsi="Cambria" w:cs="Times New Roman"/>
          <w:sz w:val="24"/>
          <w:szCs w:val="24"/>
          <w:lang w:val="sq-AL"/>
        </w:rPr>
        <w:t xml:space="preserve"> Projekteve me R</w:t>
      </w:r>
      <w:r w:rsidR="007D2B79">
        <w:rPr>
          <w:rFonts w:ascii="Cambria" w:hAnsi="Cambria" w:cs="Times New Roman"/>
          <w:sz w:val="24"/>
          <w:szCs w:val="24"/>
          <w:lang w:val="sq-AL"/>
        </w:rPr>
        <w:t>ë</w:t>
      </w:r>
      <w:r w:rsidR="00012901">
        <w:rPr>
          <w:rFonts w:ascii="Cambria" w:hAnsi="Cambria" w:cs="Times New Roman"/>
          <w:sz w:val="24"/>
          <w:szCs w:val="24"/>
          <w:lang w:val="sq-AL"/>
        </w:rPr>
        <w:t>nd</w:t>
      </w:r>
      <w:r w:rsidR="007D2B79">
        <w:rPr>
          <w:rFonts w:ascii="Cambria" w:hAnsi="Cambria" w:cs="Times New Roman"/>
          <w:sz w:val="24"/>
          <w:szCs w:val="24"/>
          <w:lang w:val="sq-AL"/>
        </w:rPr>
        <w:t>ë</w:t>
      </w:r>
      <w:r w:rsidR="00012901">
        <w:rPr>
          <w:rFonts w:ascii="Cambria" w:hAnsi="Cambria" w:cs="Times New Roman"/>
          <w:sz w:val="24"/>
          <w:szCs w:val="24"/>
          <w:lang w:val="sq-AL"/>
        </w:rPr>
        <w:t>si Komb</w:t>
      </w:r>
      <w:r w:rsidR="007D2B79">
        <w:rPr>
          <w:rFonts w:ascii="Cambria" w:hAnsi="Cambria" w:cs="Times New Roman"/>
          <w:sz w:val="24"/>
          <w:szCs w:val="24"/>
          <w:lang w:val="sq-AL"/>
        </w:rPr>
        <w:t>ë</w:t>
      </w:r>
      <w:r w:rsidR="00012901">
        <w:rPr>
          <w:rFonts w:ascii="Cambria" w:hAnsi="Cambria" w:cs="Times New Roman"/>
          <w:sz w:val="24"/>
          <w:szCs w:val="24"/>
          <w:lang w:val="sq-AL"/>
        </w:rPr>
        <w:t>tare.</w:t>
      </w:r>
      <w:r w:rsidR="007F1E72">
        <w:rPr>
          <w:rFonts w:ascii="Cambria" w:hAnsi="Cambria" w:cs="Times New Roman"/>
          <w:sz w:val="24"/>
          <w:szCs w:val="24"/>
          <w:lang w:val="sq-AL"/>
        </w:rPr>
        <w:t>P</w:t>
      </w:r>
      <w:r w:rsidR="007D2B79">
        <w:rPr>
          <w:rFonts w:ascii="Cambria" w:hAnsi="Cambria" w:cs="Times New Roman"/>
          <w:sz w:val="24"/>
          <w:szCs w:val="24"/>
          <w:lang w:val="sq-AL"/>
        </w:rPr>
        <w:t>ë</w:t>
      </w:r>
      <w:r w:rsidR="007F1E72">
        <w:rPr>
          <w:rFonts w:ascii="Cambria" w:hAnsi="Cambria" w:cs="Times New Roman"/>
          <w:sz w:val="24"/>
          <w:szCs w:val="24"/>
          <w:lang w:val="sq-AL"/>
        </w:rPr>
        <w:t>rmendim k</w:t>
      </w:r>
      <w:r w:rsidR="007D2B79">
        <w:rPr>
          <w:rFonts w:ascii="Cambria" w:hAnsi="Cambria" w:cs="Times New Roman"/>
          <w:sz w:val="24"/>
          <w:szCs w:val="24"/>
          <w:lang w:val="sq-AL"/>
        </w:rPr>
        <w:t>ë</w:t>
      </w:r>
      <w:r w:rsidR="007F1E72">
        <w:rPr>
          <w:rFonts w:ascii="Cambria" w:hAnsi="Cambria" w:cs="Times New Roman"/>
          <w:sz w:val="24"/>
          <w:szCs w:val="24"/>
          <w:lang w:val="sq-AL"/>
        </w:rPr>
        <w:t>tu disa nga projektet kryesore t</w:t>
      </w:r>
      <w:r w:rsidR="007D2B79">
        <w:rPr>
          <w:rFonts w:ascii="Cambria" w:hAnsi="Cambria" w:cs="Times New Roman"/>
          <w:sz w:val="24"/>
          <w:szCs w:val="24"/>
          <w:lang w:val="sq-AL"/>
        </w:rPr>
        <w:t>ë</w:t>
      </w:r>
      <w:r w:rsidR="007F1E72">
        <w:rPr>
          <w:rFonts w:ascii="Cambria" w:hAnsi="Cambria" w:cs="Times New Roman"/>
          <w:sz w:val="24"/>
          <w:szCs w:val="24"/>
          <w:lang w:val="sq-AL"/>
        </w:rPr>
        <w:t xml:space="preserve"> reja t</w:t>
      </w:r>
      <w:r w:rsidR="007D2B79">
        <w:rPr>
          <w:rFonts w:ascii="Cambria" w:hAnsi="Cambria" w:cs="Times New Roman"/>
          <w:sz w:val="24"/>
          <w:szCs w:val="24"/>
          <w:lang w:val="sq-AL"/>
        </w:rPr>
        <w:t>ë</w:t>
      </w:r>
      <w:r w:rsidR="007F1E72">
        <w:rPr>
          <w:rFonts w:ascii="Cambria" w:hAnsi="Cambria" w:cs="Times New Roman"/>
          <w:sz w:val="24"/>
          <w:szCs w:val="24"/>
          <w:lang w:val="sq-AL"/>
        </w:rPr>
        <w:t xml:space="preserve"> akomoduara brenda tavaneve 224-2026:</w:t>
      </w:r>
    </w:p>
    <w:p w14:paraId="4BED754C" w14:textId="618F4D29" w:rsidR="007F1E72" w:rsidRDefault="007F1E72" w:rsidP="007F1E72">
      <w:pPr>
        <w:numPr>
          <w:ilvl w:val="0"/>
          <w:numId w:val="47"/>
        </w:numPr>
        <w:spacing w:after="0" w:line="240" w:lineRule="auto"/>
        <w:contextualSpacing/>
        <w:jc w:val="both"/>
        <w:rPr>
          <w:rFonts w:ascii="Cambria" w:eastAsia="Calibri" w:hAnsi="Cambria" w:cs="Times New Roman"/>
          <w:sz w:val="24"/>
          <w:szCs w:val="24"/>
          <w:lang w:val="sq-AL"/>
        </w:rPr>
      </w:pPr>
      <w:r>
        <w:rPr>
          <w:rFonts w:ascii="Cambria" w:eastAsia="Calibri" w:hAnsi="Cambria" w:cs="Times New Roman"/>
          <w:sz w:val="24"/>
          <w:szCs w:val="24"/>
          <w:lang w:val="sq-AL"/>
        </w:rPr>
        <w:t>P</w:t>
      </w:r>
      <w:r w:rsidRPr="002C0593">
        <w:rPr>
          <w:rFonts w:ascii="Cambria" w:eastAsia="Calibri" w:hAnsi="Cambria" w:cs="Times New Roman"/>
          <w:sz w:val="24"/>
          <w:szCs w:val="24"/>
          <w:lang w:val="sq-AL"/>
        </w:rPr>
        <w:t xml:space="preserve">rojekt </w:t>
      </w:r>
      <w:r>
        <w:rPr>
          <w:rFonts w:ascii="Cambria" w:eastAsia="Calibri" w:hAnsi="Cambria" w:cs="Times New Roman"/>
          <w:sz w:val="24"/>
          <w:szCs w:val="24"/>
          <w:lang w:val="sq-AL"/>
        </w:rPr>
        <w:t>i</w:t>
      </w:r>
      <w:r w:rsidRPr="002C0593">
        <w:rPr>
          <w:rFonts w:ascii="Cambria" w:eastAsia="Calibri" w:hAnsi="Cambria" w:cs="Times New Roman"/>
          <w:sz w:val="24"/>
          <w:szCs w:val="24"/>
          <w:lang w:val="sq-AL"/>
        </w:rPr>
        <w:t xml:space="preserve"> ri “Ndërtimi i Portit të ri tregtar Porto Romano Durrës”</w:t>
      </w:r>
      <w:r>
        <w:rPr>
          <w:rFonts w:ascii="Cambria" w:eastAsia="Calibri" w:hAnsi="Cambria" w:cs="Times New Roman"/>
          <w:sz w:val="24"/>
          <w:szCs w:val="24"/>
          <w:lang w:val="sq-AL"/>
        </w:rPr>
        <w:t>;</w:t>
      </w:r>
    </w:p>
    <w:p w14:paraId="1E430455" w14:textId="418564FE" w:rsidR="007F1E72" w:rsidRDefault="007F1E72" w:rsidP="007F1E72">
      <w:pPr>
        <w:numPr>
          <w:ilvl w:val="0"/>
          <w:numId w:val="47"/>
        </w:numPr>
        <w:spacing w:after="0" w:line="240" w:lineRule="auto"/>
        <w:contextualSpacing/>
        <w:jc w:val="both"/>
        <w:rPr>
          <w:rFonts w:ascii="Cambria" w:eastAsia="Calibri" w:hAnsi="Cambria" w:cs="Times New Roman"/>
          <w:sz w:val="24"/>
          <w:szCs w:val="24"/>
          <w:lang w:val="sq-AL"/>
        </w:rPr>
      </w:pPr>
      <w:r>
        <w:rPr>
          <w:rFonts w:ascii="Cambria" w:eastAsia="Calibri" w:hAnsi="Cambria" w:cs="Times New Roman"/>
          <w:sz w:val="24"/>
          <w:szCs w:val="24"/>
          <w:lang w:val="sq-AL"/>
        </w:rPr>
        <w:t>Rruga e vjet</w:t>
      </w:r>
      <w:r w:rsidR="007D2B79">
        <w:rPr>
          <w:rFonts w:ascii="Cambria" w:eastAsia="Calibri" w:hAnsi="Cambria" w:cs="Times New Roman"/>
          <w:sz w:val="24"/>
          <w:szCs w:val="24"/>
          <w:lang w:val="sq-AL"/>
        </w:rPr>
        <w:t>ë</w:t>
      </w:r>
      <w:r>
        <w:rPr>
          <w:rFonts w:ascii="Cambria" w:eastAsia="Calibri" w:hAnsi="Cambria" w:cs="Times New Roman"/>
          <w:sz w:val="24"/>
          <w:szCs w:val="24"/>
          <w:lang w:val="sq-AL"/>
        </w:rPr>
        <w:t>r Kombinat-Ndroq-Plepa;</w:t>
      </w:r>
    </w:p>
    <w:p w14:paraId="740E5474" w14:textId="10A87511" w:rsidR="007F1E72" w:rsidRDefault="007F1E72" w:rsidP="007F1E72">
      <w:pPr>
        <w:numPr>
          <w:ilvl w:val="0"/>
          <w:numId w:val="47"/>
        </w:numPr>
        <w:spacing w:after="0" w:line="240" w:lineRule="auto"/>
        <w:contextualSpacing/>
        <w:jc w:val="both"/>
        <w:rPr>
          <w:rFonts w:ascii="Cambria" w:eastAsia="Calibri" w:hAnsi="Cambria" w:cs="Times New Roman"/>
          <w:sz w:val="24"/>
          <w:szCs w:val="24"/>
          <w:lang w:val="sq-AL"/>
        </w:rPr>
      </w:pPr>
      <w:r>
        <w:rPr>
          <w:rFonts w:ascii="Cambria" w:eastAsia="Calibri" w:hAnsi="Cambria" w:cs="Times New Roman"/>
          <w:sz w:val="24"/>
          <w:szCs w:val="24"/>
          <w:lang w:val="sq-AL"/>
        </w:rPr>
        <w:t>Hekurudha Vor</w:t>
      </w:r>
      <w:r w:rsidR="007D2B79">
        <w:rPr>
          <w:rFonts w:ascii="Cambria" w:eastAsia="Calibri" w:hAnsi="Cambria" w:cs="Times New Roman"/>
          <w:sz w:val="24"/>
          <w:szCs w:val="24"/>
          <w:lang w:val="sq-AL"/>
        </w:rPr>
        <w:t>ë</w:t>
      </w:r>
      <w:r>
        <w:rPr>
          <w:rFonts w:ascii="Cambria" w:eastAsia="Calibri" w:hAnsi="Cambria" w:cs="Times New Roman"/>
          <w:sz w:val="24"/>
          <w:szCs w:val="24"/>
          <w:lang w:val="sq-AL"/>
        </w:rPr>
        <w:t>-Hani Hotit;</w:t>
      </w:r>
    </w:p>
    <w:p w14:paraId="2F720819" w14:textId="77777777" w:rsidR="007F1E72" w:rsidRDefault="007F1E72" w:rsidP="005B66E4">
      <w:pPr>
        <w:spacing w:line="276" w:lineRule="auto"/>
        <w:jc w:val="both"/>
        <w:rPr>
          <w:rFonts w:ascii="Cambria" w:hAnsi="Cambria" w:cs="Times New Roman"/>
          <w:sz w:val="24"/>
          <w:szCs w:val="24"/>
          <w:lang w:val="sq-AL"/>
        </w:rPr>
      </w:pPr>
    </w:p>
    <w:p w14:paraId="0E9DD4F6" w14:textId="7426D060" w:rsidR="00F97A67" w:rsidRPr="00D04162" w:rsidRDefault="00F97A67" w:rsidP="005B66E4">
      <w:pPr>
        <w:spacing w:line="276" w:lineRule="auto"/>
        <w:jc w:val="both"/>
        <w:rPr>
          <w:rFonts w:ascii="Cambria" w:hAnsi="Cambria" w:cs="Times New Roman"/>
          <w:sz w:val="24"/>
          <w:szCs w:val="24"/>
          <w:lang w:val="sq-AL"/>
        </w:rPr>
      </w:pPr>
      <w:r>
        <w:rPr>
          <w:rFonts w:ascii="Cambria" w:hAnsi="Cambria" w:cs="Times New Roman"/>
          <w:sz w:val="24"/>
          <w:szCs w:val="24"/>
          <w:lang w:val="sq-AL"/>
        </w:rPr>
        <w:t>Sipas fushave kryesore p</w:t>
      </w:r>
      <w:r w:rsidR="007D2B79">
        <w:rPr>
          <w:rFonts w:ascii="Cambria" w:hAnsi="Cambria" w:cs="Times New Roman"/>
          <w:sz w:val="24"/>
          <w:szCs w:val="24"/>
          <w:lang w:val="sq-AL"/>
        </w:rPr>
        <w:t>ë</w:t>
      </w:r>
      <w:r>
        <w:rPr>
          <w:rFonts w:ascii="Cambria" w:hAnsi="Cambria" w:cs="Times New Roman"/>
          <w:sz w:val="24"/>
          <w:szCs w:val="24"/>
          <w:lang w:val="sq-AL"/>
        </w:rPr>
        <w:t>rmendim:</w:t>
      </w:r>
    </w:p>
    <w:p w14:paraId="1AC6C967" w14:textId="6804610B" w:rsidR="003E5F16" w:rsidRPr="003E5F16" w:rsidRDefault="00A93254" w:rsidP="003E5F16">
      <w:pPr>
        <w:spacing w:after="120" w:line="276" w:lineRule="auto"/>
        <w:jc w:val="both"/>
        <w:rPr>
          <w:rFonts w:ascii="Cambria" w:hAnsi="Cambria" w:cs="Times New Roman"/>
          <w:sz w:val="24"/>
          <w:szCs w:val="24"/>
          <w:lang w:val="sq-AL"/>
        </w:rPr>
      </w:pPr>
      <w:r>
        <w:rPr>
          <w:rFonts w:ascii="Cambria" w:hAnsi="Cambria" w:cs="Times New Roman"/>
          <w:b/>
          <w:sz w:val="24"/>
          <w:szCs w:val="24"/>
          <w:lang w:val="sq-AL"/>
        </w:rPr>
        <w:t>Në fushën e transportit ku</w:t>
      </w:r>
      <w:r w:rsidR="003E5F16">
        <w:rPr>
          <w:rFonts w:ascii="Cambria" w:hAnsi="Cambria" w:cs="Times New Roman"/>
          <w:sz w:val="24"/>
          <w:szCs w:val="24"/>
          <w:lang w:val="sq-AL"/>
        </w:rPr>
        <w:t xml:space="preserve"> </w:t>
      </w:r>
      <w:r w:rsidR="003041CF">
        <w:rPr>
          <w:rFonts w:ascii="Cambria" w:hAnsi="Cambria" w:cs="Times New Roman"/>
          <w:sz w:val="24"/>
          <w:szCs w:val="24"/>
          <w:lang w:val="sq-AL"/>
        </w:rPr>
        <w:t>syno</w:t>
      </w:r>
      <w:r>
        <w:rPr>
          <w:rFonts w:ascii="Cambria" w:hAnsi="Cambria" w:cs="Times New Roman"/>
          <w:sz w:val="24"/>
          <w:szCs w:val="24"/>
          <w:lang w:val="sq-AL"/>
        </w:rPr>
        <w:t>het</w:t>
      </w:r>
      <w:r w:rsidR="003041CF">
        <w:rPr>
          <w:rFonts w:ascii="Cambria" w:hAnsi="Cambria" w:cs="Times New Roman"/>
          <w:sz w:val="24"/>
          <w:szCs w:val="24"/>
          <w:lang w:val="sq-AL"/>
        </w:rPr>
        <w:t xml:space="preserve"> </w:t>
      </w:r>
      <w:r w:rsidR="003E5F16" w:rsidRPr="00D04162">
        <w:rPr>
          <w:rFonts w:ascii="Cambria" w:eastAsia="Calibri" w:hAnsi="Cambria" w:cs="Times New Roman"/>
          <w:sz w:val="24"/>
          <w:szCs w:val="24"/>
          <w:lang w:val="sq-AL"/>
        </w:rPr>
        <w:t>vazhdimi</w:t>
      </w:r>
      <w:r w:rsidR="003041CF">
        <w:rPr>
          <w:rFonts w:ascii="Cambria" w:eastAsia="Calibri" w:hAnsi="Cambria" w:cs="Times New Roman"/>
          <w:sz w:val="24"/>
          <w:szCs w:val="24"/>
          <w:lang w:val="sq-AL"/>
        </w:rPr>
        <w:t>n</w:t>
      </w:r>
      <w:r w:rsidR="003E5F16" w:rsidRPr="00D04162">
        <w:rPr>
          <w:rFonts w:ascii="Cambria" w:eastAsia="Calibri" w:hAnsi="Cambria" w:cs="Times New Roman"/>
          <w:sz w:val="24"/>
          <w:szCs w:val="24"/>
          <w:lang w:val="sq-AL"/>
        </w:rPr>
        <w:t xml:space="preserve"> dhe financimi</w:t>
      </w:r>
      <w:r w:rsidR="003041CF">
        <w:rPr>
          <w:rFonts w:ascii="Cambria" w:eastAsia="Calibri" w:hAnsi="Cambria" w:cs="Times New Roman"/>
          <w:sz w:val="24"/>
          <w:szCs w:val="24"/>
          <w:lang w:val="sq-AL"/>
        </w:rPr>
        <w:t>m</w:t>
      </w:r>
      <w:r w:rsidR="003E5F16" w:rsidRPr="00D04162">
        <w:rPr>
          <w:rFonts w:ascii="Cambria" w:eastAsia="Calibri" w:hAnsi="Cambria" w:cs="Times New Roman"/>
          <w:sz w:val="24"/>
          <w:szCs w:val="24"/>
          <w:lang w:val="sq-AL"/>
        </w:rPr>
        <w:t xml:space="preserve"> </w:t>
      </w:r>
      <w:r w:rsidR="003041CF">
        <w:rPr>
          <w:rFonts w:ascii="Cambria" w:eastAsia="Calibri" w:hAnsi="Cambria" w:cs="Times New Roman"/>
          <w:sz w:val="24"/>
          <w:szCs w:val="24"/>
          <w:lang w:val="sq-AL"/>
        </w:rPr>
        <w:t>e</w:t>
      </w:r>
      <w:r w:rsidR="003E5F16" w:rsidRPr="00D04162">
        <w:rPr>
          <w:rFonts w:ascii="Cambria" w:eastAsia="Calibri" w:hAnsi="Cambria" w:cs="Times New Roman"/>
          <w:sz w:val="24"/>
          <w:szCs w:val="24"/>
          <w:lang w:val="sq-AL"/>
        </w:rPr>
        <w:t xml:space="preserve"> projekteve </w:t>
      </w:r>
      <w:r>
        <w:rPr>
          <w:rFonts w:ascii="Cambria" w:eastAsia="Calibri" w:hAnsi="Cambria" w:cs="Times New Roman"/>
          <w:sz w:val="24"/>
          <w:szCs w:val="24"/>
          <w:lang w:val="sq-AL"/>
        </w:rPr>
        <w:t xml:space="preserve">të rëndësishme </w:t>
      </w:r>
      <w:r w:rsidR="003041CF">
        <w:rPr>
          <w:rFonts w:ascii="Cambria" w:eastAsia="Calibri" w:hAnsi="Cambria" w:cs="Times New Roman"/>
          <w:sz w:val="24"/>
          <w:szCs w:val="24"/>
          <w:lang w:val="sq-AL"/>
        </w:rPr>
        <w:t>e</w:t>
      </w:r>
      <w:r w:rsidR="003E5F16" w:rsidRPr="00D04162">
        <w:rPr>
          <w:rFonts w:ascii="Cambria" w:eastAsia="Calibri" w:hAnsi="Cambria" w:cs="Times New Roman"/>
          <w:sz w:val="24"/>
          <w:szCs w:val="24"/>
          <w:lang w:val="sq-AL"/>
        </w:rPr>
        <w:t xml:space="preserve"> konkretisht:</w:t>
      </w:r>
    </w:p>
    <w:p w14:paraId="4590C6BE" w14:textId="77777777" w:rsidR="007240FF" w:rsidRPr="002C0593" w:rsidRDefault="007240FF" w:rsidP="007240FF">
      <w:pPr>
        <w:numPr>
          <w:ilvl w:val="0"/>
          <w:numId w:val="47"/>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Kontrata e Koncesionit për ndërtimin e Rrugës së Arbrit;</w:t>
      </w:r>
    </w:p>
    <w:p w14:paraId="5E255039" w14:textId="77777777" w:rsidR="007240FF" w:rsidRPr="002C0593" w:rsidRDefault="007240FF" w:rsidP="007240FF">
      <w:pPr>
        <w:numPr>
          <w:ilvl w:val="0"/>
          <w:numId w:val="47"/>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Kontrata e Koncesionit për ndërtimin e Rrugës Milot – Morinë;</w:t>
      </w:r>
    </w:p>
    <w:p w14:paraId="58837572" w14:textId="77777777" w:rsidR="007240FF" w:rsidRPr="002C0593" w:rsidRDefault="007240FF" w:rsidP="007240FF">
      <w:pPr>
        <w:numPr>
          <w:ilvl w:val="0"/>
          <w:numId w:val="47"/>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Kontrata e Koncesionit për ndërtimin e Rruges Orikum – Dukat, By Pass-Porti i Jahteve;</w:t>
      </w:r>
    </w:p>
    <w:p w14:paraId="463D6EFB" w14:textId="77777777" w:rsidR="007240FF" w:rsidRPr="002C0593" w:rsidRDefault="007240FF" w:rsidP="007240FF">
      <w:pPr>
        <w:numPr>
          <w:ilvl w:val="0"/>
          <w:numId w:val="47"/>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 xml:space="preserve">Për autoritetin kontraktor/MIE, janë parashikuar fonde edhe për zbatimin dhe financimin e projektit "Ndërtimi Tuneli i Llogarasë", i cili pritet të përfundoj në mesin e vitit 2024. </w:t>
      </w:r>
    </w:p>
    <w:p w14:paraId="55B7A04F" w14:textId="6A53E6C4" w:rsidR="00A93254" w:rsidRPr="00A93254" w:rsidRDefault="00A93254" w:rsidP="00A93254">
      <w:pPr>
        <w:pStyle w:val="ListParagraph"/>
        <w:numPr>
          <w:ilvl w:val="0"/>
          <w:numId w:val="47"/>
        </w:numPr>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lastRenderedPageBreak/>
        <w:t>Rehabilitimi i linjës hekurudhore Durrës - Terminali pasagjerëve Tiranë dhe ndërtimi i linjës hekurudhore Tiranë – Rinas;</w:t>
      </w:r>
    </w:p>
    <w:p w14:paraId="374BBF1A" w14:textId="77777777" w:rsidR="003041CF" w:rsidRDefault="003041CF" w:rsidP="005B66E4">
      <w:pPr>
        <w:spacing w:line="276" w:lineRule="auto"/>
        <w:jc w:val="both"/>
        <w:rPr>
          <w:rFonts w:ascii="Cambria" w:hAnsi="Cambria" w:cs="Times New Roman"/>
          <w:b/>
          <w:sz w:val="24"/>
          <w:szCs w:val="24"/>
          <w:lang w:val="sq-AL"/>
        </w:rPr>
      </w:pPr>
    </w:p>
    <w:p w14:paraId="4217924E" w14:textId="041D1809" w:rsidR="00636D9A" w:rsidRPr="00F06E56" w:rsidRDefault="00A93254" w:rsidP="00F06E56">
      <w:pPr>
        <w:spacing w:line="276" w:lineRule="auto"/>
        <w:jc w:val="both"/>
        <w:rPr>
          <w:rFonts w:ascii="Cambria" w:hAnsi="Cambria" w:cs="Times New Roman"/>
          <w:b/>
          <w:sz w:val="24"/>
          <w:szCs w:val="24"/>
          <w:lang w:val="sq-AL"/>
        </w:rPr>
      </w:pPr>
      <w:r>
        <w:rPr>
          <w:rFonts w:ascii="Cambria" w:hAnsi="Cambria" w:cs="Times New Roman"/>
          <w:b/>
          <w:sz w:val="24"/>
          <w:szCs w:val="24"/>
          <w:lang w:val="sq-AL"/>
        </w:rPr>
        <w:t>Në fushën e s</w:t>
      </w:r>
      <w:r w:rsidR="005A3FFC" w:rsidRPr="00D04162">
        <w:rPr>
          <w:rFonts w:ascii="Cambria" w:hAnsi="Cambria" w:cs="Times New Roman"/>
          <w:b/>
          <w:sz w:val="24"/>
          <w:szCs w:val="24"/>
          <w:lang w:val="sq-AL"/>
        </w:rPr>
        <w:t>h</w:t>
      </w:r>
      <w:r w:rsidR="00100B6D" w:rsidRPr="00D04162">
        <w:rPr>
          <w:rFonts w:ascii="Cambria" w:hAnsi="Cambria" w:cs="Times New Roman"/>
          <w:b/>
          <w:sz w:val="24"/>
          <w:szCs w:val="24"/>
          <w:lang w:val="sq-AL"/>
        </w:rPr>
        <w:t>ë</w:t>
      </w:r>
      <w:r w:rsidR="005A3FFC" w:rsidRPr="00D04162">
        <w:rPr>
          <w:rFonts w:ascii="Cambria" w:hAnsi="Cambria" w:cs="Times New Roman"/>
          <w:b/>
          <w:sz w:val="24"/>
          <w:szCs w:val="24"/>
          <w:lang w:val="sq-AL"/>
        </w:rPr>
        <w:t>ndet</w:t>
      </w:r>
      <w:r w:rsidR="00100B6D" w:rsidRPr="00D04162">
        <w:rPr>
          <w:rFonts w:ascii="Cambria" w:hAnsi="Cambria" w:cs="Times New Roman"/>
          <w:b/>
          <w:sz w:val="24"/>
          <w:szCs w:val="24"/>
          <w:lang w:val="sq-AL"/>
        </w:rPr>
        <w:t>ë</w:t>
      </w:r>
      <w:r w:rsidR="005A3FFC" w:rsidRPr="00D04162">
        <w:rPr>
          <w:rFonts w:ascii="Cambria" w:hAnsi="Cambria" w:cs="Times New Roman"/>
          <w:b/>
          <w:sz w:val="24"/>
          <w:szCs w:val="24"/>
          <w:lang w:val="sq-AL"/>
        </w:rPr>
        <w:t>si</w:t>
      </w:r>
      <w:r>
        <w:rPr>
          <w:rFonts w:ascii="Cambria" w:hAnsi="Cambria" w:cs="Times New Roman"/>
          <w:b/>
          <w:sz w:val="24"/>
          <w:szCs w:val="24"/>
          <w:lang w:val="sq-AL"/>
        </w:rPr>
        <w:t>së parashikohet të vijohet me projektet ekzistuese si dhe të financohen disa projekte të reja si vijon</w:t>
      </w:r>
      <w:r w:rsidR="005A3FFC" w:rsidRPr="00D04162">
        <w:rPr>
          <w:rFonts w:ascii="Cambria" w:hAnsi="Cambria" w:cs="Times New Roman"/>
          <w:b/>
          <w:sz w:val="24"/>
          <w:szCs w:val="24"/>
          <w:lang w:val="sq-AL"/>
        </w:rPr>
        <w:t>:</w:t>
      </w:r>
    </w:p>
    <w:p w14:paraId="0FC52D10" w14:textId="2BBF493A" w:rsidR="005A3FFC" w:rsidRDefault="005A3FFC" w:rsidP="002F721B">
      <w:pPr>
        <w:spacing w:after="200" w:line="276" w:lineRule="auto"/>
        <w:contextualSpacing/>
        <w:jc w:val="both"/>
        <w:rPr>
          <w:rFonts w:ascii="Cambria" w:eastAsia="Calibri" w:hAnsi="Cambria" w:cs="Times New Roman"/>
          <w:sz w:val="24"/>
          <w:szCs w:val="24"/>
          <w:lang w:val="sq-AL"/>
        </w:rPr>
      </w:pPr>
    </w:p>
    <w:p w14:paraId="54C14111" w14:textId="77777777" w:rsidR="003730E3" w:rsidRPr="003730E3" w:rsidRDefault="003730E3" w:rsidP="003730E3">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3730E3">
        <w:rPr>
          <w:rFonts w:ascii="Cambria" w:eastAsia="Calibri" w:hAnsi="Cambria" w:cs="Times New Roman"/>
          <w:color w:val="000000"/>
          <w:sz w:val="24"/>
          <w:szCs w:val="24"/>
          <w:lang w:val="sq-AL" w:eastAsia="x-none"/>
        </w:rPr>
        <w:t>Vijon financimi i projektit rikonstruksion dhe nd</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rtim t</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nj</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godine t</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re n</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SUOGJ "Mbretëresha Geraldinë" me nj</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vler</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rreth 255 milion lek</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N</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vitin 2024 parashikohet rreth 234.5 milion lekë dhe në vitin 2025 me rreth 20 milion lekë;</w:t>
      </w:r>
    </w:p>
    <w:p w14:paraId="3ECF13A7" w14:textId="71460F24" w:rsidR="007240FF" w:rsidRPr="00E32F75" w:rsidRDefault="007240FF" w:rsidP="007240FF">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E32F75">
        <w:rPr>
          <w:rFonts w:ascii="Cambria" w:eastAsia="Calibri" w:hAnsi="Cambria" w:cs="Times New Roman"/>
          <w:color w:val="000000"/>
          <w:sz w:val="24"/>
          <w:szCs w:val="24"/>
          <w:lang w:val="sq-AL" w:eastAsia="x-none"/>
        </w:rPr>
        <w:t xml:space="preserve">Në vitin 2024 parashikohet të nis rikonstruksioni në Spitalin Psikiatrik Elbasan me vlerë rreth 246 milion lekë. Në vitin 2024 parashikohet rreth 48 milion lekë dhe në vitin 2025 me rreth </w:t>
      </w:r>
      <w:r w:rsidR="00E32F75" w:rsidRPr="00E32F75">
        <w:rPr>
          <w:rFonts w:ascii="Cambria" w:eastAsia="Calibri" w:hAnsi="Cambria" w:cs="Times New Roman"/>
          <w:color w:val="000000"/>
          <w:sz w:val="24"/>
          <w:szCs w:val="24"/>
          <w:lang w:val="sq-AL" w:eastAsia="x-none"/>
        </w:rPr>
        <w:t xml:space="preserve">70.5 </w:t>
      </w:r>
      <w:r w:rsidRPr="00E32F75">
        <w:rPr>
          <w:rFonts w:ascii="Cambria" w:eastAsia="Calibri" w:hAnsi="Cambria" w:cs="Times New Roman"/>
          <w:color w:val="000000"/>
          <w:sz w:val="24"/>
          <w:szCs w:val="24"/>
          <w:lang w:val="sq-AL" w:eastAsia="x-none"/>
        </w:rPr>
        <w:t>milion lekë</w:t>
      </w:r>
      <w:r w:rsidR="00E32F75" w:rsidRPr="00E32F75">
        <w:rPr>
          <w:rFonts w:ascii="Cambria" w:eastAsia="Calibri" w:hAnsi="Cambria" w:cs="Times New Roman"/>
          <w:color w:val="000000"/>
          <w:sz w:val="24"/>
          <w:szCs w:val="24"/>
          <w:lang w:val="sq-AL" w:eastAsia="x-none"/>
        </w:rPr>
        <w:t xml:space="preserve"> dhe n</w:t>
      </w:r>
      <w:r w:rsidR="00E32F75">
        <w:rPr>
          <w:rFonts w:ascii="Cambria" w:eastAsia="Calibri" w:hAnsi="Cambria" w:cs="Times New Roman"/>
          <w:color w:val="000000"/>
          <w:sz w:val="24"/>
          <w:szCs w:val="24"/>
          <w:lang w:val="sq-AL" w:eastAsia="x-none"/>
        </w:rPr>
        <w:t>ë</w:t>
      </w:r>
      <w:r w:rsidR="00E32F75" w:rsidRPr="00E32F75">
        <w:rPr>
          <w:rFonts w:ascii="Cambria" w:eastAsia="Calibri" w:hAnsi="Cambria" w:cs="Times New Roman"/>
          <w:color w:val="000000"/>
          <w:sz w:val="24"/>
          <w:szCs w:val="24"/>
          <w:lang w:val="sq-AL" w:eastAsia="x-none"/>
        </w:rPr>
        <w:t xml:space="preserve"> viti 2026 rreth 127 milion lek</w:t>
      </w:r>
      <w:r w:rsidR="00E32F75">
        <w:rPr>
          <w:rFonts w:ascii="Cambria" w:eastAsia="Calibri" w:hAnsi="Cambria" w:cs="Times New Roman"/>
          <w:color w:val="000000"/>
          <w:sz w:val="24"/>
          <w:szCs w:val="24"/>
          <w:lang w:val="sq-AL" w:eastAsia="x-none"/>
        </w:rPr>
        <w:t>ë</w:t>
      </w:r>
      <w:r w:rsidRPr="00E32F75">
        <w:rPr>
          <w:rFonts w:ascii="Cambria" w:eastAsia="Calibri" w:hAnsi="Cambria" w:cs="Times New Roman"/>
          <w:color w:val="000000"/>
          <w:sz w:val="24"/>
          <w:szCs w:val="24"/>
          <w:lang w:val="sq-AL" w:eastAsia="x-none"/>
        </w:rPr>
        <w:t>;</w:t>
      </w:r>
    </w:p>
    <w:p w14:paraId="2931BF1E" w14:textId="392456E1" w:rsidR="007240FF" w:rsidRPr="003730E3" w:rsidRDefault="007240FF" w:rsidP="007240FF">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3730E3">
        <w:rPr>
          <w:rFonts w:ascii="Cambria" w:eastAsia="Calibri" w:hAnsi="Cambria" w:cs="Times New Roman"/>
          <w:color w:val="000000"/>
          <w:sz w:val="24"/>
          <w:szCs w:val="24"/>
          <w:lang w:val="sq-AL" w:eastAsia="x-none"/>
        </w:rPr>
        <w:t xml:space="preserve">Në vitin 2024 parashikohet të nis rikonstruksioni i godinës qendrore të Spitalit Rajonal Gjirokastër vlera e plotë është parashikuar 473 milion lekë. </w:t>
      </w:r>
      <w:r w:rsidR="003730E3">
        <w:rPr>
          <w:rFonts w:ascii="Cambria" w:eastAsia="Calibri" w:hAnsi="Cambria" w:cs="Times New Roman"/>
          <w:color w:val="000000"/>
          <w:sz w:val="24"/>
          <w:szCs w:val="24"/>
          <w:lang w:val="sq-AL" w:eastAsia="x-none"/>
        </w:rPr>
        <w:t>Në vitin</w:t>
      </w:r>
      <w:r w:rsidRPr="003730E3">
        <w:rPr>
          <w:rFonts w:ascii="Cambria" w:eastAsia="Calibri" w:hAnsi="Cambria" w:cs="Times New Roman"/>
          <w:color w:val="000000"/>
          <w:sz w:val="24"/>
          <w:szCs w:val="24"/>
          <w:lang w:val="sq-AL" w:eastAsia="x-none"/>
        </w:rPr>
        <w:t xml:space="preserve"> 2024- </w:t>
      </w:r>
      <w:r w:rsidR="003730E3">
        <w:rPr>
          <w:rFonts w:ascii="Cambria" w:eastAsia="Calibri" w:hAnsi="Cambria" w:cs="Times New Roman"/>
          <w:color w:val="000000"/>
          <w:sz w:val="24"/>
          <w:szCs w:val="24"/>
          <w:lang w:val="sq-AL" w:eastAsia="x-none"/>
        </w:rPr>
        <w:t>parashikohet të financohet</w:t>
      </w:r>
      <w:r w:rsidRPr="003730E3">
        <w:rPr>
          <w:rFonts w:ascii="Cambria" w:eastAsia="Calibri" w:hAnsi="Cambria" w:cs="Times New Roman"/>
          <w:color w:val="000000"/>
          <w:sz w:val="24"/>
          <w:szCs w:val="24"/>
          <w:lang w:val="sq-AL" w:eastAsia="x-none"/>
        </w:rPr>
        <w:t xml:space="preserve"> </w:t>
      </w:r>
      <w:r w:rsidR="003730E3" w:rsidRPr="003730E3">
        <w:rPr>
          <w:rFonts w:ascii="Cambria" w:eastAsia="Calibri" w:hAnsi="Cambria" w:cs="Times New Roman"/>
          <w:color w:val="000000"/>
          <w:sz w:val="24"/>
          <w:szCs w:val="24"/>
          <w:lang w:val="sq-AL" w:eastAsia="x-none"/>
        </w:rPr>
        <w:t>rreth</w:t>
      </w:r>
      <w:r w:rsidRPr="003730E3">
        <w:rPr>
          <w:rFonts w:ascii="Cambria" w:eastAsia="Calibri" w:hAnsi="Cambria" w:cs="Times New Roman"/>
          <w:color w:val="000000"/>
          <w:sz w:val="24"/>
          <w:szCs w:val="24"/>
          <w:lang w:val="sq-AL" w:eastAsia="x-none"/>
        </w:rPr>
        <w:t xml:space="preserve"> 95 milion lekë</w:t>
      </w:r>
      <w:r w:rsidR="003730E3">
        <w:rPr>
          <w:rFonts w:ascii="Cambria" w:eastAsia="Calibri" w:hAnsi="Cambria" w:cs="Times New Roman"/>
          <w:color w:val="000000"/>
          <w:sz w:val="24"/>
          <w:szCs w:val="24"/>
          <w:lang w:val="sq-AL" w:eastAsia="x-none"/>
        </w:rPr>
        <w:t xml:space="preserve">, në vitin 2025 parashikohet të financohet </w:t>
      </w:r>
      <w:r w:rsidRPr="003730E3">
        <w:rPr>
          <w:rFonts w:ascii="Cambria" w:eastAsia="Calibri" w:hAnsi="Cambria" w:cs="Times New Roman"/>
          <w:color w:val="000000"/>
          <w:sz w:val="24"/>
          <w:szCs w:val="24"/>
          <w:lang w:val="sq-AL" w:eastAsia="x-none"/>
        </w:rPr>
        <w:t>200 milion lekë</w:t>
      </w:r>
      <w:r w:rsidR="003730E3">
        <w:rPr>
          <w:rFonts w:ascii="Cambria" w:eastAsia="Calibri" w:hAnsi="Cambria" w:cs="Times New Roman"/>
          <w:color w:val="000000"/>
          <w:sz w:val="24"/>
          <w:szCs w:val="24"/>
          <w:lang w:val="sq-AL" w:eastAsia="x-none"/>
        </w:rPr>
        <w:t xml:space="preserve"> dhe në vitin 2026 parashikohet të financohet rreth 178 milion lekë</w:t>
      </w:r>
      <w:r w:rsidRPr="003730E3">
        <w:rPr>
          <w:rFonts w:ascii="Cambria" w:eastAsia="Calibri" w:hAnsi="Cambria" w:cs="Times New Roman"/>
          <w:color w:val="000000"/>
          <w:sz w:val="24"/>
          <w:szCs w:val="24"/>
          <w:lang w:val="sq-AL" w:eastAsia="x-none"/>
        </w:rPr>
        <w:t>;</w:t>
      </w:r>
    </w:p>
    <w:p w14:paraId="747DA661" w14:textId="57F543F7" w:rsidR="007240FF" w:rsidRPr="003730E3" w:rsidRDefault="007240FF" w:rsidP="007240FF">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3730E3">
        <w:rPr>
          <w:rFonts w:ascii="Cambria" w:eastAsia="Calibri" w:hAnsi="Cambria" w:cs="Times New Roman"/>
          <w:color w:val="000000"/>
          <w:sz w:val="24"/>
          <w:szCs w:val="24"/>
          <w:lang w:val="sq-AL" w:eastAsia="x-none"/>
        </w:rPr>
        <w:t>Në vitin 2024 parashikohet të nis rikonstruksion i godinës qendrore së Spitalit të Korçës me vlerë të plotë 350 m</w:t>
      </w:r>
      <w:r w:rsidR="003730E3">
        <w:rPr>
          <w:rFonts w:ascii="Cambria" w:eastAsia="Calibri" w:hAnsi="Cambria" w:cs="Times New Roman"/>
          <w:color w:val="000000"/>
          <w:sz w:val="24"/>
          <w:szCs w:val="24"/>
          <w:lang w:val="sq-AL" w:eastAsia="x-none"/>
        </w:rPr>
        <w:t>ilion</w:t>
      </w:r>
      <w:r w:rsidRPr="003730E3">
        <w:rPr>
          <w:rFonts w:ascii="Cambria" w:eastAsia="Calibri" w:hAnsi="Cambria" w:cs="Times New Roman"/>
          <w:color w:val="000000"/>
          <w:sz w:val="24"/>
          <w:szCs w:val="24"/>
          <w:lang w:val="sq-AL" w:eastAsia="x-none"/>
        </w:rPr>
        <w:t xml:space="preserve"> lekë për periudhën 2024-2026</w:t>
      </w:r>
      <w:r w:rsidR="003730E3" w:rsidRPr="003730E3">
        <w:rPr>
          <w:rFonts w:ascii="Cambria" w:eastAsia="Calibri" w:hAnsi="Cambria" w:cs="Times New Roman"/>
          <w:color w:val="000000"/>
          <w:sz w:val="24"/>
          <w:szCs w:val="24"/>
          <w:lang w:val="sq-AL" w:eastAsia="x-none"/>
        </w:rPr>
        <w:t>. Në vitin 2024 parashikohet rreth 48.7 milion lekë dhe në vitin 2025 me rreth 160 milion lekë dhe në viti 2026 rreth 141.2 milion lekë;</w:t>
      </w:r>
    </w:p>
    <w:p w14:paraId="486C0327" w14:textId="0D824882" w:rsidR="003730E3" w:rsidRPr="003730E3" w:rsidRDefault="007240FF" w:rsidP="003730E3">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E32F75">
        <w:rPr>
          <w:rFonts w:ascii="Cambria" w:eastAsia="Calibri" w:hAnsi="Cambria" w:cs="Times New Roman"/>
          <w:color w:val="000000"/>
          <w:sz w:val="24"/>
          <w:szCs w:val="24"/>
          <w:lang w:val="sq-AL" w:eastAsia="x-none"/>
        </w:rPr>
        <w:t>Në vitin 2025 parashikohet të nis rikostruksioni i Pediatrisë Infektive në QSUT (përforcim) me një vlerë 130 milion lekë.</w:t>
      </w:r>
      <w:r w:rsidR="003730E3">
        <w:rPr>
          <w:rFonts w:ascii="Cambria" w:eastAsia="Calibri" w:hAnsi="Cambria" w:cs="Times New Roman"/>
          <w:color w:val="000000"/>
          <w:sz w:val="24"/>
          <w:szCs w:val="24"/>
          <w:lang w:val="sq-AL" w:eastAsia="x-none"/>
        </w:rPr>
        <w:t xml:space="preserve"> </w:t>
      </w:r>
      <w:r w:rsidR="003730E3" w:rsidRPr="003730E3">
        <w:rPr>
          <w:rFonts w:ascii="Cambria" w:eastAsia="Calibri" w:hAnsi="Cambria" w:cs="Times New Roman"/>
          <w:color w:val="000000"/>
          <w:sz w:val="24"/>
          <w:szCs w:val="24"/>
          <w:lang w:val="sq-AL" w:eastAsia="x-none"/>
        </w:rPr>
        <w:t>N</w:t>
      </w:r>
      <w:r w:rsidR="003730E3">
        <w:rPr>
          <w:rFonts w:ascii="Cambria" w:eastAsia="Calibri" w:hAnsi="Cambria" w:cs="Times New Roman"/>
          <w:color w:val="000000"/>
          <w:sz w:val="24"/>
          <w:szCs w:val="24"/>
          <w:lang w:val="sq-AL" w:eastAsia="x-none"/>
        </w:rPr>
        <w:t>ë</w:t>
      </w:r>
      <w:r w:rsidR="003730E3" w:rsidRPr="003730E3">
        <w:rPr>
          <w:rFonts w:ascii="Cambria" w:eastAsia="Calibri" w:hAnsi="Cambria" w:cs="Times New Roman"/>
          <w:color w:val="000000"/>
          <w:sz w:val="24"/>
          <w:szCs w:val="24"/>
          <w:lang w:val="sq-AL" w:eastAsia="x-none"/>
        </w:rPr>
        <w:t xml:space="preserve"> vitin 202</w:t>
      </w:r>
      <w:r w:rsidR="003730E3">
        <w:rPr>
          <w:rFonts w:ascii="Cambria" w:eastAsia="Calibri" w:hAnsi="Cambria" w:cs="Times New Roman"/>
          <w:color w:val="000000"/>
          <w:sz w:val="24"/>
          <w:szCs w:val="24"/>
          <w:lang w:val="sq-AL" w:eastAsia="x-none"/>
        </w:rPr>
        <w:t>5</w:t>
      </w:r>
      <w:r w:rsidR="003730E3" w:rsidRPr="003730E3">
        <w:rPr>
          <w:rFonts w:ascii="Cambria" w:eastAsia="Calibri" w:hAnsi="Cambria" w:cs="Times New Roman"/>
          <w:color w:val="000000"/>
          <w:sz w:val="24"/>
          <w:szCs w:val="24"/>
          <w:lang w:val="sq-AL" w:eastAsia="x-none"/>
        </w:rPr>
        <w:t xml:space="preserve"> parashikohet rreth </w:t>
      </w:r>
      <w:r w:rsidR="003730E3">
        <w:rPr>
          <w:rFonts w:ascii="Cambria" w:eastAsia="Calibri" w:hAnsi="Cambria" w:cs="Times New Roman"/>
          <w:color w:val="000000"/>
          <w:sz w:val="24"/>
          <w:szCs w:val="24"/>
          <w:lang w:val="sq-AL" w:eastAsia="x-none"/>
        </w:rPr>
        <w:t>26</w:t>
      </w:r>
      <w:r w:rsidR="003730E3" w:rsidRPr="003730E3">
        <w:rPr>
          <w:rFonts w:ascii="Cambria" w:eastAsia="Calibri" w:hAnsi="Cambria" w:cs="Times New Roman"/>
          <w:color w:val="000000"/>
          <w:sz w:val="24"/>
          <w:szCs w:val="24"/>
          <w:lang w:val="sq-AL" w:eastAsia="x-none"/>
        </w:rPr>
        <w:t xml:space="preserve"> milion lekë dhe në vitin 202</w:t>
      </w:r>
      <w:r w:rsidR="003730E3">
        <w:rPr>
          <w:rFonts w:ascii="Cambria" w:eastAsia="Calibri" w:hAnsi="Cambria" w:cs="Times New Roman"/>
          <w:color w:val="000000"/>
          <w:sz w:val="24"/>
          <w:szCs w:val="24"/>
          <w:lang w:val="sq-AL" w:eastAsia="x-none"/>
        </w:rPr>
        <w:t>6</w:t>
      </w:r>
      <w:r w:rsidR="003730E3" w:rsidRPr="003730E3">
        <w:rPr>
          <w:rFonts w:ascii="Cambria" w:eastAsia="Calibri" w:hAnsi="Cambria" w:cs="Times New Roman"/>
          <w:color w:val="000000"/>
          <w:sz w:val="24"/>
          <w:szCs w:val="24"/>
          <w:lang w:val="sq-AL" w:eastAsia="x-none"/>
        </w:rPr>
        <w:t xml:space="preserve"> me rreth </w:t>
      </w:r>
      <w:r w:rsidR="003730E3">
        <w:rPr>
          <w:rFonts w:ascii="Cambria" w:eastAsia="Calibri" w:hAnsi="Cambria" w:cs="Times New Roman"/>
          <w:color w:val="000000"/>
          <w:sz w:val="24"/>
          <w:szCs w:val="24"/>
          <w:lang w:val="sq-AL" w:eastAsia="x-none"/>
        </w:rPr>
        <w:t>104</w:t>
      </w:r>
      <w:r w:rsidR="003730E3" w:rsidRPr="003730E3">
        <w:rPr>
          <w:rFonts w:ascii="Cambria" w:eastAsia="Calibri" w:hAnsi="Cambria" w:cs="Times New Roman"/>
          <w:color w:val="000000"/>
          <w:sz w:val="24"/>
          <w:szCs w:val="24"/>
          <w:lang w:val="sq-AL" w:eastAsia="x-none"/>
        </w:rPr>
        <w:t xml:space="preserve"> milion lekë;</w:t>
      </w:r>
    </w:p>
    <w:p w14:paraId="1364D831" w14:textId="72C1CCC0" w:rsidR="007240FF" w:rsidRPr="00E32F75" w:rsidRDefault="007240FF" w:rsidP="003730E3">
      <w:pPr>
        <w:autoSpaceDE w:val="0"/>
        <w:autoSpaceDN w:val="0"/>
        <w:adjustRightInd w:val="0"/>
        <w:spacing w:after="0" w:line="276" w:lineRule="auto"/>
        <w:ind w:left="720"/>
        <w:contextualSpacing/>
        <w:jc w:val="both"/>
        <w:rPr>
          <w:rFonts w:ascii="Cambria" w:eastAsia="Calibri" w:hAnsi="Cambria" w:cs="Times New Roman"/>
          <w:color w:val="000000"/>
          <w:sz w:val="24"/>
          <w:szCs w:val="24"/>
          <w:lang w:val="sq-AL" w:eastAsia="x-none"/>
        </w:rPr>
      </w:pPr>
    </w:p>
    <w:p w14:paraId="2165E8F4" w14:textId="1D0ADC5E" w:rsidR="00B92714" w:rsidRDefault="00B92714" w:rsidP="002F721B">
      <w:pPr>
        <w:spacing w:after="200" w:line="276" w:lineRule="auto"/>
        <w:contextualSpacing/>
        <w:jc w:val="both"/>
        <w:rPr>
          <w:rFonts w:ascii="Cambria" w:eastAsia="Calibri" w:hAnsi="Cambria" w:cs="Times New Roman"/>
          <w:sz w:val="24"/>
          <w:szCs w:val="24"/>
          <w:lang w:val="sq-AL"/>
        </w:rPr>
      </w:pPr>
    </w:p>
    <w:p w14:paraId="6526DB98" w14:textId="77777777" w:rsidR="009320AB" w:rsidRPr="004A5E22" w:rsidRDefault="009320AB" w:rsidP="009320AB">
      <w:pPr>
        <w:pStyle w:val="Heading1"/>
        <w:spacing w:after="120" w:line="276" w:lineRule="auto"/>
        <w:contextualSpacing/>
        <w:rPr>
          <w:rFonts w:ascii="Cambria" w:hAnsi="Cambria"/>
          <w:b/>
          <w:color w:val="auto"/>
          <w:sz w:val="24"/>
          <w:szCs w:val="24"/>
          <w:lang w:val="en"/>
        </w:rPr>
      </w:pPr>
      <w:bookmarkStart w:id="6" w:name="_Toc136427472"/>
      <w:bookmarkStart w:id="7" w:name="_Toc159422256"/>
      <w:r w:rsidRPr="004A5E22">
        <w:rPr>
          <w:rFonts w:ascii="Cambria" w:hAnsi="Cambria"/>
          <w:b/>
          <w:color w:val="auto"/>
          <w:sz w:val="24"/>
          <w:szCs w:val="24"/>
          <w:lang w:val="en"/>
        </w:rPr>
        <w:t>KUADRI MAKROEKONOMIK DHE FISKAL 2024-202</w:t>
      </w:r>
      <w:bookmarkEnd w:id="6"/>
      <w:r w:rsidRPr="004A5E22">
        <w:rPr>
          <w:rFonts w:ascii="Cambria" w:hAnsi="Cambria"/>
          <w:b/>
          <w:color w:val="auto"/>
          <w:sz w:val="24"/>
          <w:szCs w:val="24"/>
          <w:lang w:val="en"/>
        </w:rPr>
        <w:t>6</w:t>
      </w:r>
      <w:bookmarkEnd w:id="7"/>
    </w:p>
    <w:p w14:paraId="1EC34AF6" w14:textId="77777777" w:rsidR="009320AB" w:rsidRPr="00D04162" w:rsidRDefault="009320AB" w:rsidP="009320AB">
      <w:pPr>
        <w:pStyle w:val="Heading1"/>
        <w:numPr>
          <w:ilvl w:val="0"/>
          <w:numId w:val="0"/>
        </w:numPr>
        <w:spacing w:after="120" w:line="276" w:lineRule="auto"/>
        <w:ind w:left="432"/>
        <w:rPr>
          <w:rFonts w:ascii="Cambria" w:hAnsi="Cambria"/>
          <w:b/>
          <w:color w:val="auto"/>
          <w:sz w:val="24"/>
          <w:szCs w:val="24"/>
          <w:lang w:val="en"/>
        </w:rPr>
      </w:pPr>
      <w:r w:rsidRPr="00D04162">
        <w:rPr>
          <w:rFonts w:ascii="Cambria" w:hAnsi="Cambria"/>
          <w:b/>
          <w:color w:val="auto"/>
          <w:sz w:val="24"/>
          <w:szCs w:val="24"/>
          <w:lang w:val="en"/>
        </w:rPr>
        <w:t xml:space="preserve">   </w:t>
      </w:r>
    </w:p>
    <w:p w14:paraId="526597F4" w14:textId="77777777" w:rsidR="004A5E22" w:rsidRPr="00D04162" w:rsidRDefault="004A5E22" w:rsidP="004A5E22">
      <w:pPr>
        <w:spacing w:after="120" w:line="276" w:lineRule="auto"/>
        <w:jc w:val="both"/>
        <w:rPr>
          <w:rFonts w:ascii="Cambria" w:hAnsi="Cambria" w:cstheme="minorHAnsi"/>
          <w:sz w:val="24"/>
          <w:szCs w:val="24"/>
          <w:lang w:val="sq-AL"/>
        </w:rPr>
      </w:pPr>
      <w:r w:rsidRPr="00D04162">
        <w:rPr>
          <w:rFonts w:ascii="Cambria" w:hAnsi="Cambria" w:cstheme="minorHAnsi"/>
          <w:sz w:val="24"/>
          <w:szCs w:val="24"/>
          <w:lang w:val="sq-AL"/>
        </w:rPr>
        <w:t xml:space="preserve">Kuadri Makroekonomik e Fiskal (KMF) për periudhën 2024-2026 është pjesë e Sistemit të Planifikimit të Integruar dhe përgatitet nga Ministria e Financave dhe Ekonomisë. KMF ka për qëllim përcaktimin e përparësive strategjike të qeverisë. Ai projekton pritshmërinë makroekonomike në horizontin kohor afat-mesëm, si dhe parashikon nivelin e zërave të agreguar të të ardhurave dhe shpenzimeve të buxhetit të shtetit. Ai përcakton synimet dhe objektivat e qeverisë në lidhje me treguesit kryesor të politikës fiskale si, balancën e përgjithshme fiskale (deficitin), huamarrjen, borxhin publik, balancën fiskale primare dhe atë korrente. KMF shërben si bazë për përcaktimin e tavaneve në fazën e parë të procesit të përgatitjes së Programit Buxhetor Afatmesëm (PBA) 2024 – 2026 në nivel ministrie. </w:t>
      </w:r>
    </w:p>
    <w:p w14:paraId="1E83512C" w14:textId="77777777" w:rsidR="004A5E22" w:rsidRPr="00D04162" w:rsidRDefault="004A5E22" w:rsidP="004A5E22">
      <w:pPr>
        <w:spacing w:line="276" w:lineRule="auto"/>
        <w:jc w:val="both"/>
        <w:rPr>
          <w:rFonts w:ascii="Cambria" w:hAnsi="Cambria" w:cstheme="minorHAnsi"/>
          <w:sz w:val="24"/>
          <w:szCs w:val="24"/>
          <w:lang w:val="sq-AL"/>
        </w:rPr>
      </w:pPr>
      <w:bookmarkStart w:id="8" w:name="_Toc31801833"/>
      <w:bookmarkStart w:id="9" w:name="_Toc51666025"/>
      <w:bookmarkStart w:id="10" w:name="_Toc61961939"/>
      <w:bookmarkStart w:id="11" w:name="_Toc65680630"/>
      <w:bookmarkStart w:id="12" w:name="_Toc76644129"/>
      <w:bookmarkStart w:id="13" w:name="_Toc84515332"/>
      <w:r w:rsidRPr="00D04162">
        <w:rPr>
          <w:rFonts w:ascii="Cambria" w:hAnsi="Cambria" w:cstheme="minorHAnsi"/>
          <w:sz w:val="24"/>
          <w:szCs w:val="24"/>
          <w:lang w:val="sq-AL"/>
        </w:rPr>
        <w:lastRenderedPageBreak/>
        <w:t xml:space="preserve">KMF fillestar miratohet nga Këshilli i Ministrave në muajin janar (ose shkurt) të çdo viti, dhe është subjekt rishikimi dhe përditësimi, nëse ka ndryshime substanciale, në dy momente kyç gjatë vitit: (i) në muajin qershor, përpara finalizimit të PBA-së dhe të tavaneve të PBA-së për shpenzimet, si dhe (ii) në muajin tetor, përpara dërgimit në Parlament të projekt-buxhetit të shtetit. </w:t>
      </w:r>
    </w:p>
    <w:p w14:paraId="2ECDBD2F" w14:textId="77777777" w:rsidR="004A5E22" w:rsidRPr="00D04162" w:rsidRDefault="004A5E22" w:rsidP="004A5E22">
      <w:pPr>
        <w:spacing w:line="276" w:lineRule="auto"/>
        <w:jc w:val="both"/>
        <w:rPr>
          <w:rFonts w:ascii="Cambria" w:hAnsi="Cambria" w:cstheme="minorHAnsi"/>
          <w:sz w:val="24"/>
          <w:szCs w:val="24"/>
          <w:lang w:val="sq-AL"/>
        </w:rPr>
      </w:pPr>
      <w:r w:rsidRPr="00D04162">
        <w:rPr>
          <w:rFonts w:ascii="Cambria" w:hAnsi="Cambria" w:cstheme="minorHAnsi"/>
          <w:sz w:val="24"/>
          <w:szCs w:val="24"/>
          <w:lang w:val="sq-AL"/>
        </w:rPr>
        <w:t xml:space="preserve">KMF përmban dy komponentë kryesore: (i) parashikimet për treguesit kryesorë makroekonomikë të cilët paraqesin pritshmërinë ekonomike për vitin aktual dhe tre vitet e ardhshme dhe (ii) parashikimet dhe objektivat për treguesit fiskal të cilët paraqesin burimet e pritshme në dispozicion të qeverisë për vitet 2024–2026 dhe shpërndarjen e tyre për këtë periudhë sipas buxhetit të konsoliduar. </w:t>
      </w:r>
    </w:p>
    <w:p w14:paraId="25DF7065" w14:textId="77777777" w:rsidR="004A5E22" w:rsidRPr="00D04162" w:rsidRDefault="004A5E22" w:rsidP="004A5E22">
      <w:pPr>
        <w:keepNext/>
        <w:spacing w:before="240" w:after="120" w:line="276" w:lineRule="auto"/>
        <w:jc w:val="both"/>
        <w:outlineLvl w:val="1"/>
        <w:rPr>
          <w:rFonts w:ascii="Cambria" w:eastAsia="Calibri" w:hAnsi="Cambria" w:cstheme="minorHAnsi"/>
          <w:b/>
          <w:bCs/>
          <w:i/>
          <w:color w:val="244061"/>
          <w:sz w:val="24"/>
          <w:szCs w:val="24"/>
          <w:lang w:val="sq-AL"/>
        </w:rPr>
      </w:pPr>
      <w:bookmarkStart w:id="14" w:name="_Toc136427473"/>
      <w:bookmarkStart w:id="15" w:name="_Toc159422257"/>
      <w:r w:rsidRPr="004A5E22">
        <w:rPr>
          <w:rFonts w:ascii="Cambria" w:eastAsia="Calibri" w:hAnsi="Cambria" w:cstheme="minorHAnsi"/>
          <w:b/>
          <w:bCs/>
          <w:iCs/>
          <w:noProof/>
          <w:sz w:val="24"/>
          <w:szCs w:val="24"/>
          <w:lang w:val="sq-AL" w:eastAsia="sq-AL"/>
        </w:rPr>
        <w:t>2.1 Zhvillimet Makroekonomike</w:t>
      </w:r>
      <w:bookmarkEnd w:id="8"/>
      <w:bookmarkEnd w:id="9"/>
      <w:bookmarkEnd w:id="10"/>
      <w:bookmarkEnd w:id="11"/>
      <w:bookmarkEnd w:id="12"/>
      <w:bookmarkEnd w:id="13"/>
      <w:bookmarkEnd w:id="14"/>
      <w:bookmarkEnd w:id="15"/>
      <w:r>
        <w:rPr>
          <w:rFonts w:ascii="Cambria" w:eastAsia="Calibri" w:hAnsi="Cambria" w:cstheme="minorHAnsi"/>
          <w:b/>
          <w:bCs/>
          <w:iCs/>
          <w:noProof/>
          <w:sz w:val="24"/>
          <w:szCs w:val="24"/>
          <w:lang w:val="sq-AL" w:eastAsia="sq-AL"/>
        </w:rPr>
        <w:t xml:space="preserve"> </w:t>
      </w:r>
      <w:r>
        <w:rPr>
          <w:rFonts w:ascii="Cambria" w:eastAsia="Calibri" w:hAnsi="Cambria" w:cstheme="minorHAnsi"/>
          <w:b/>
          <w:bCs/>
          <w:iCs/>
          <w:noProof/>
          <w:sz w:val="24"/>
          <w:szCs w:val="24"/>
          <w:lang w:val="sq-AL" w:eastAsia="sq-AL"/>
        </w:rPr>
        <w:tab/>
      </w:r>
      <w:r>
        <w:rPr>
          <w:rFonts w:ascii="Cambria" w:eastAsia="Calibri" w:hAnsi="Cambria" w:cstheme="minorHAnsi"/>
          <w:b/>
          <w:bCs/>
          <w:iCs/>
          <w:noProof/>
          <w:sz w:val="24"/>
          <w:szCs w:val="24"/>
          <w:lang w:val="sq-AL" w:eastAsia="sq-AL"/>
        </w:rPr>
        <w:tab/>
      </w:r>
    </w:p>
    <w:p w14:paraId="07E78EA3" w14:textId="77777777" w:rsidR="004A5E22" w:rsidRPr="00736B13" w:rsidRDefault="004A5E22" w:rsidP="004A5E22">
      <w:pPr>
        <w:autoSpaceDE w:val="0"/>
        <w:autoSpaceDN w:val="0"/>
        <w:adjustRightInd w:val="0"/>
        <w:spacing w:before="120" w:after="120" w:line="276" w:lineRule="auto"/>
        <w:jc w:val="both"/>
        <w:rPr>
          <w:rFonts w:ascii="Cambria" w:eastAsia="Calibri" w:hAnsi="Cambria" w:cstheme="minorHAnsi"/>
          <w:b/>
          <w:bCs/>
          <w:i/>
          <w:color w:val="244061"/>
          <w:sz w:val="24"/>
          <w:szCs w:val="24"/>
          <w:lang w:val="sq-AL"/>
        </w:rPr>
      </w:pPr>
      <w:r w:rsidRPr="00736B13">
        <w:rPr>
          <w:rFonts w:ascii="Cambria" w:eastAsia="Calibri" w:hAnsi="Cambria" w:cstheme="minorHAnsi"/>
          <w:b/>
          <w:bCs/>
          <w:i/>
          <w:color w:val="244061"/>
          <w:sz w:val="24"/>
          <w:szCs w:val="24"/>
          <w:lang w:val="sq-AL"/>
        </w:rPr>
        <w:t xml:space="preserve">Zhvillimet në ekonomitë e huaja  </w:t>
      </w:r>
    </w:p>
    <w:p w14:paraId="5957C2AE" w14:textId="77777777" w:rsidR="004A5E22" w:rsidRPr="00736B13" w:rsidRDefault="004A5E22" w:rsidP="004A5E22">
      <w:pPr>
        <w:autoSpaceDE w:val="0"/>
        <w:autoSpaceDN w:val="0"/>
        <w:adjustRightInd w:val="0"/>
        <w:spacing w:before="120" w:after="120" w:line="276" w:lineRule="auto"/>
        <w:jc w:val="both"/>
        <w:rPr>
          <w:rFonts w:ascii="Cambria" w:eastAsia="Calibri" w:hAnsi="Cambria" w:cs="Calibri"/>
          <w:color w:val="000000" w:themeColor="text1"/>
          <w:sz w:val="24"/>
          <w:szCs w:val="24"/>
          <w:lang w:val="sq-AL"/>
        </w:rPr>
      </w:pPr>
      <w:r w:rsidRPr="00736B13">
        <w:rPr>
          <w:rFonts w:ascii="Cambria" w:eastAsia="Calibri" w:hAnsi="Cambria" w:cs="Calibri"/>
          <w:color w:val="000000" w:themeColor="text1"/>
          <w:sz w:val="24"/>
          <w:szCs w:val="24"/>
          <w:lang w:val="sq-AL"/>
        </w:rPr>
        <w:t>Sipas vlerësimeve të fundit të publikuara nga Eurostat, në tremujorin e tretë të vitit 2023</w:t>
      </w:r>
      <w:r w:rsidRPr="00736B13">
        <w:rPr>
          <w:rFonts w:ascii="Cambria" w:eastAsia="Calibri" w:hAnsi="Cambria" w:cs="Calibri"/>
          <w:color w:val="000000" w:themeColor="text1"/>
          <w:sz w:val="24"/>
          <w:szCs w:val="24"/>
          <w:vertAlign w:val="superscript"/>
          <w:lang w:val="sq-AL"/>
        </w:rPr>
        <w:footnoteReference w:id="2"/>
      </w:r>
      <w:r w:rsidRPr="00736B13">
        <w:rPr>
          <w:rFonts w:ascii="Cambria" w:eastAsia="Calibri" w:hAnsi="Cambria" w:cs="Calibri"/>
          <w:color w:val="000000" w:themeColor="text1"/>
          <w:sz w:val="24"/>
          <w:szCs w:val="24"/>
          <w:lang w:val="sq-AL"/>
        </w:rPr>
        <w:t xml:space="preserve">, PBB-ja  e rregulluar sezonalisht u ul me 0.1% në Eurozonë dhe ishte e qëndrueshme në BE krahasuar me tremujorin e mëparshëm. Krahasuar me të njëjtin tremujor të një viti më parë, PBB-ja e përshtatur sezonalisht ka mbetur e qëndrueshme si në Eurozonë dhe në BE në tremujorin e tretë 2023 pas rritjes prej +0.6% në Eurozonë dhe +0.5 BE në tremujorin e mëparshëm. </w:t>
      </w:r>
    </w:p>
    <w:p w14:paraId="16D46149" w14:textId="77777777" w:rsidR="004A5E22" w:rsidRPr="00736B13" w:rsidRDefault="004A5E22" w:rsidP="004A5E22">
      <w:pPr>
        <w:autoSpaceDE w:val="0"/>
        <w:autoSpaceDN w:val="0"/>
        <w:adjustRightInd w:val="0"/>
        <w:spacing w:before="120" w:after="120" w:line="276" w:lineRule="auto"/>
        <w:jc w:val="both"/>
        <w:rPr>
          <w:rFonts w:ascii="Cambria" w:eastAsia="Calibri" w:hAnsi="Cambria" w:cs="Calibri"/>
          <w:color w:val="000000" w:themeColor="text1"/>
          <w:sz w:val="24"/>
          <w:szCs w:val="24"/>
          <w:lang w:val="sq-AL"/>
        </w:rPr>
      </w:pPr>
      <w:r w:rsidRPr="00736B13">
        <w:rPr>
          <w:rFonts w:ascii="Cambria" w:eastAsia="Calibri" w:hAnsi="Cambria" w:cs="Calibri"/>
          <w:color w:val="000000" w:themeColor="text1"/>
          <w:sz w:val="24"/>
          <w:szCs w:val="24"/>
          <w:lang w:val="sq-AL"/>
        </w:rPr>
        <w:t xml:space="preserve">Në tremujorin e tretë të vitit 2023, aktiviteti ekonomik në eurozonë pësoi tkurrje të lehtë me 0.1% krahasuar me tremujorin e dytë 2023. Në përgjithësi, situata ekonomike në BE dhe eurozonë është lehtësuar në vitin 2023 krahasuar me vitin e kaluar. Efektet e krizave energjetike dhe ekonomike të shkaktuara nga lufta e Rusisë kundër Ukrainës po lehtësohen. </w:t>
      </w:r>
    </w:p>
    <w:p w14:paraId="6CA4D95A" w14:textId="77777777" w:rsidR="004A5E22" w:rsidRPr="00736B13" w:rsidRDefault="004A5E22" w:rsidP="004A5E22">
      <w:pPr>
        <w:autoSpaceDE w:val="0"/>
        <w:autoSpaceDN w:val="0"/>
        <w:adjustRightInd w:val="0"/>
        <w:spacing w:before="120" w:after="120" w:line="276" w:lineRule="auto"/>
        <w:jc w:val="both"/>
        <w:rPr>
          <w:rFonts w:ascii="Cambria" w:eastAsia="Calibri" w:hAnsi="Cambria" w:cs="Calibri"/>
          <w:color w:val="000000" w:themeColor="text1"/>
          <w:sz w:val="24"/>
          <w:szCs w:val="24"/>
          <w:lang w:val="sq-AL"/>
        </w:rPr>
      </w:pPr>
      <w:r w:rsidRPr="00736B13">
        <w:rPr>
          <w:rFonts w:ascii="Cambria" w:eastAsia="Calibri" w:hAnsi="Cambria" w:cs="Calibri"/>
          <w:color w:val="000000" w:themeColor="text1"/>
          <w:sz w:val="24"/>
          <w:szCs w:val="24"/>
          <w:lang w:val="sq-AL"/>
        </w:rPr>
        <w:t>Në tremujorin e tretë 2023, në të gjitha vendet anëtare të BE-së për të cilat disponohen të dhëna, Malta (+2.4%) shënoi rritjen më të lartë të PBB-së krahasuar me tremujorin e mëparshëm, e ndjekur nga Polonia (+1.5%) dhe Qipro (+1.1%), ndërkohë, rënie ekonomike janë vërejtur në Irlandë (-1.9%), Estoni (-1.3%) dhe Finlandë (-0.9%).</w:t>
      </w:r>
    </w:p>
    <w:p w14:paraId="0B333581" w14:textId="77777777" w:rsidR="004A5E22" w:rsidRPr="00736B13" w:rsidRDefault="004A5E22" w:rsidP="004A5E22">
      <w:pPr>
        <w:autoSpaceDE w:val="0"/>
        <w:autoSpaceDN w:val="0"/>
        <w:adjustRightInd w:val="0"/>
        <w:spacing w:before="120" w:after="120" w:line="276" w:lineRule="auto"/>
        <w:jc w:val="both"/>
        <w:rPr>
          <w:rFonts w:ascii="Cambria" w:eastAsia="Calibri" w:hAnsi="Cambria" w:cs="Calibri"/>
          <w:color w:val="000000" w:themeColor="text1"/>
          <w:sz w:val="24"/>
          <w:szCs w:val="24"/>
          <w:lang w:val="sq-AL"/>
        </w:rPr>
      </w:pPr>
      <w:r w:rsidRPr="00736B13">
        <w:rPr>
          <w:rFonts w:ascii="Cambria" w:eastAsia="Calibri" w:hAnsi="Cambria" w:cs="Calibri"/>
          <w:color w:val="000000" w:themeColor="text1"/>
          <w:sz w:val="24"/>
          <w:szCs w:val="24"/>
          <w:lang w:val="sq-AL"/>
        </w:rPr>
        <w:t>Aktiviteti ekonomik në Shqipëri është i ndikuar drejtpërsëdrejti nga ecuria ekonomike në mjedisin ndërkombëtar, veçanërisht nga partnerët e saj kryesorë tregtarë, kryesisht nëpërmjet eksporteve drejt tyre, remitancave, si dhe Investimeve të Huaja Direkte (IHD-të).</w:t>
      </w:r>
    </w:p>
    <w:p w14:paraId="4698473E" w14:textId="77777777" w:rsidR="004A5E22" w:rsidRPr="00736B13" w:rsidRDefault="004A5E22" w:rsidP="004A5E22">
      <w:pPr>
        <w:autoSpaceDE w:val="0"/>
        <w:autoSpaceDN w:val="0"/>
        <w:adjustRightInd w:val="0"/>
        <w:spacing w:before="120" w:after="120" w:line="276" w:lineRule="auto"/>
        <w:jc w:val="both"/>
        <w:rPr>
          <w:rFonts w:ascii="Cambria" w:eastAsia="Calibri" w:hAnsi="Cambria" w:cs="Calibri"/>
          <w:color w:val="000000" w:themeColor="text1"/>
          <w:sz w:val="24"/>
          <w:szCs w:val="24"/>
          <w:lang w:val="sq-AL"/>
        </w:rPr>
      </w:pPr>
      <w:r w:rsidRPr="00736B13">
        <w:rPr>
          <w:rFonts w:ascii="Cambria" w:eastAsia="Calibri" w:hAnsi="Cambria" w:cs="Calibri"/>
          <w:color w:val="000000" w:themeColor="text1"/>
          <w:sz w:val="24"/>
          <w:szCs w:val="24"/>
          <w:lang w:val="sq-AL"/>
        </w:rPr>
        <w:t>Partnerёt kryesorё tregtar pёr ekonominё shqiptare si Italia dhe Greqia shënuan rritje të PBB-së nё nivelin prej +0.1% dhe +2.1%  ndërsa Gjermania ka shënuar rënie me 0.4% gjatë tremujorit të tretë të vitit 2023, krahasuar me të njëjtin tremujor të një viti më parë.</w:t>
      </w:r>
    </w:p>
    <w:p w14:paraId="5AF1E3E6" w14:textId="77777777" w:rsidR="004A5E22" w:rsidRPr="00736B13" w:rsidRDefault="004A5E22" w:rsidP="004A5E22">
      <w:pPr>
        <w:autoSpaceDE w:val="0"/>
        <w:autoSpaceDN w:val="0"/>
        <w:adjustRightInd w:val="0"/>
        <w:spacing w:before="120" w:after="120" w:line="276" w:lineRule="auto"/>
        <w:jc w:val="both"/>
        <w:rPr>
          <w:rFonts w:ascii="Cambria" w:eastAsia="Calibri" w:hAnsi="Cambria" w:cs="Calibri"/>
          <w:color w:val="000000" w:themeColor="text1"/>
          <w:sz w:val="24"/>
          <w:szCs w:val="24"/>
          <w:lang w:val="sq-AL"/>
        </w:rPr>
      </w:pPr>
      <w:r w:rsidRPr="00736B13">
        <w:rPr>
          <w:rFonts w:ascii="Cambria" w:eastAsia="Calibri" w:hAnsi="Cambria" w:cs="Calibri"/>
          <w:color w:val="000000" w:themeColor="text1"/>
          <w:sz w:val="24"/>
          <w:szCs w:val="24"/>
          <w:lang w:val="sq-AL"/>
        </w:rPr>
        <w:t>Në Dhjetor 2023, norma e papunësisë</w:t>
      </w:r>
      <w:r w:rsidRPr="00736B13">
        <w:rPr>
          <w:rFonts w:ascii="Cambria" w:eastAsia="Calibri" w:hAnsi="Cambria" w:cs="Calibri"/>
          <w:color w:val="000000" w:themeColor="text1"/>
          <w:sz w:val="24"/>
          <w:szCs w:val="24"/>
          <w:vertAlign w:val="superscript"/>
          <w:lang w:val="sq-AL"/>
        </w:rPr>
        <w:footnoteReference w:id="3"/>
      </w:r>
      <w:r w:rsidRPr="00736B13">
        <w:rPr>
          <w:rFonts w:ascii="Cambria" w:eastAsia="Calibri" w:hAnsi="Cambria" w:cs="Calibri"/>
          <w:color w:val="000000" w:themeColor="text1"/>
          <w:sz w:val="24"/>
          <w:szCs w:val="24"/>
          <w:lang w:val="sq-AL"/>
        </w:rPr>
        <w:t xml:space="preserve"> e rregulluar sezonalisht në eurozonë ishte 6.4%, e qëndrueshme krahasuar me muajin Nëntor 2023, dhe në rënie nga 6.7% që ishte në muajin </w:t>
      </w:r>
      <w:r w:rsidRPr="00736B13">
        <w:rPr>
          <w:rFonts w:ascii="Cambria" w:eastAsia="Calibri" w:hAnsi="Cambria" w:cs="Calibri"/>
          <w:color w:val="000000" w:themeColor="text1"/>
          <w:sz w:val="24"/>
          <w:szCs w:val="24"/>
          <w:lang w:val="sq-AL"/>
        </w:rPr>
        <w:lastRenderedPageBreak/>
        <w:t>Dhjetor 2022. Shkalla e papunësisë në BE ishte 5.9% në muajin Dhjetor 2023, gjithashtu e qëndrueshme në krahasim me muajin Nëntor 2023 dhe në rënie nga 6.1% në muajin Dhjetor 2022. Ndërkohë numri i të punësuarve u rrit me 0.2% në eurozonë dhe në BE gjatë tremujorit të tretë të 2023, krahasuar me tremujorin e mëparshëm. Në tremujorin e dytë të 2023, punësimi ishte rritur me 0.1% në eurozonë dhe në BE.</w:t>
      </w:r>
    </w:p>
    <w:p w14:paraId="0CC0C83F" w14:textId="77777777" w:rsidR="004A5E22" w:rsidRPr="00736B13" w:rsidRDefault="004A5E22" w:rsidP="004A5E22">
      <w:pPr>
        <w:autoSpaceDE w:val="0"/>
        <w:autoSpaceDN w:val="0"/>
        <w:adjustRightInd w:val="0"/>
        <w:spacing w:before="120" w:after="120" w:line="276" w:lineRule="auto"/>
        <w:jc w:val="both"/>
        <w:rPr>
          <w:rFonts w:ascii="Cambria" w:eastAsia="Calibri" w:hAnsi="Cambria" w:cs="Calibri"/>
          <w:color w:val="000000" w:themeColor="text1"/>
          <w:sz w:val="24"/>
          <w:szCs w:val="24"/>
          <w:lang w:val="sq-AL"/>
        </w:rPr>
      </w:pPr>
      <w:r w:rsidRPr="00736B13">
        <w:rPr>
          <w:rFonts w:ascii="Cambria" w:eastAsia="Calibri" w:hAnsi="Cambria" w:cs="Calibri"/>
          <w:color w:val="000000" w:themeColor="text1"/>
          <w:sz w:val="24"/>
          <w:szCs w:val="24"/>
          <w:lang w:val="sq-AL"/>
        </w:rPr>
        <w:t>Norma vjetore e inflacionit në eurozonë</w:t>
      </w:r>
      <w:r w:rsidRPr="00736B13">
        <w:rPr>
          <w:rFonts w:ascii="Cambria" w:eastAsia="Calibri" w:hAnsi="Cambria" w:cs="Calibri"/>
          <w:color w:val="000000" w:themeColor="text1"/>
          <w:sz w:val="24"/>
          <w:szCs w:val="24"/>
          <w:vertAlign w:val="superscript"/>
          <w:lang w:val="sq-AL"/>
        </w:rPr>
        <w:footnoteReference w:id="4"/>
      </w:r>
      <w:r w:rsidRPr="00736B13">
        <w:rPr>
          <w:rFonts w:ascii="Cambria" w:eastAsia="Calibri" w:hAnsi="Cambria" w:cs="Calibri"/>
          <w:color w:val="000000" w:themeColor="text1"/>
          <w:sz w:val="24"/>
          <w:szCs w:val="24"/>
          <w:lang w:val="sq-AL"/>
        </w:rPr>
        <w:t xml:space="preserve"> , ishte 2.9% në muajin Dhjetor 2023 nga 2.4% që ishte në muajin Nëntor 2023. Duke parë përbërësit kryesorë të inflacionit të eurozonës rritja u nxit kryesisht nga shërbimet (+1.74 pikë përqindje), të ndjekur nga ushqimi, alkooli dhe duhani (+1.21% pikë përqindje), mallrat industriale jo-energjetike (+0.66 pikë përqindje) dhe energjia (-0.68 pikë përqindje).</w:t>
      </w:r>
    </w:p>
    <w:p w14:paraId="5ACEDC9F" w14:textId="77777777" w:rsidR="004A5E22" w:rsidRPr="00736B13" w:rsidRDefault="004A5E22" w:rsidP="004A5E22">
      <w:pPr>
        <w:autoSpaceDE w:val="0"/>
        <w:autoSpaceDN w:val="0"/>
        <w:adjustRightInd w:val="0"/>
        <w:spacing w:before="120" w:after="120" w:line="276" w:lineRule="auto"/>
        <w:jc w:val="both"/>
        <w:rPr>
          <w:rFonts w:ascii="Cambria" w:eastAsia="Calibri" w:hAnsi="Cambria" w:cs="Calibri"/>
          <w:color w:val="000000" w:themeColor="text1"/>
          <w:sz w:val="24"/>
          <w:szCs w:val="24"/>
          <w:lang w:val="sq-AL"/>
        </w:rPr>
      </w:pPr>
      <w:r w:rsidRPr="00736B13">
        <w:rPr>
          <w:rFonts w:ascii="Cambria" w:eastAsia="Calibri" w:hAnsi="Cambria" w:cs="Calibri"/>
          <w:color w:val="000000" w:themeColor="text1"/>
          <w:sz w:val="24"/>
          <w:szCs w:val="24"/>
          <w:lang w:val="sq-AL"/>
        </w:rPr>
        <w:t xml:space="preserve">Çmimet e shërbimeve dhe ushqimeve vazhduan të jenë nxitësi më i madh për inflacionin total në eurozonë dhe në BE. </w:t>
      </w:r>
    </w:p>
    <w:p w14:paraId="4CF2A165" w14:textId="77777777" w:rsidR="004A5E22" w:rsidRPr="00736B13" w:rsidRDefault="004A5E22" w:rsidP="004A5E22">
      <w:pPr>
        <w:spacing w:before="120" w:after="240" w:line="276" w:lineRule="auto"/>
        <w:jc w:val="both"/>
        <w:rPr>
          <w:rFonts w:ascii="Cambria" w:eastAsia="Calibri" w:hAnsi="Cambria" w:cs="Calibri"/>
          <w:color w:val="000000" w:themeColor="text1"/>
          <w:sz w:val="24"/>
          <w:szCs w:val="24"/>
          <w:lang w:val="sq-AL"/>
        </w:rPr>
      </w:pPr>
      <w:r w:rsidRPr="00736B13">
        <w:rPr>
          <w:rFonts w:ascii="Cambria" w:eastAsia="Calibri" w:hAnsi="Cambria" w:cs="Calibri"/>
          <w:color w:val="000000" w:themeColor="text1"/>
          <w:sz w:val="24"/>
          <w:szCs w:val="24"/>
          <w:lang w:val="sq-AL"/>
        </w:rPr>
        <w:t>Banka Qendrore Evropiane</w:t>
      </w:r>
      <w:r w:rsidRPr="00736B13">
        <w:rPr>
          <w:rFonts w:ascii="Cambria" w:eastAsia="Calibri" w:hAnsi="Cambria" w:cs="Calibri"/>
          <w:color w:val="000000" w:themeColor="text1"/>
          <w:sz w:val="24"/>
          <w:szCs w:val="24"/>
          <w:vertAlign w:val="superscript"/>
          <w:lang w:val="sq-AL"/>
        </w:rPr>
        <w:footnoteReference w:id="5"/>
      </w:r>
      <w:r w:rsidRPr="00736B13">
        <w:rPr>
          <w:rFonts w:ascii="Cambria" w:eastAsia="Calibri" w:hAnsi="Cambria" w:cs="Calibri"/>
          <w:color w:val="000000" w:themeColor="text1"/>
          <w:sz w:val="24"/>
          <w:szCs w:val="24"/>
          <w:lang w:val="sq-AL"/>
        </w:rPr>
        <w:t xml:space="preserve">  (BQE)  parashikon që inflacini të bjerë gjatë viteve të ardhshme, por me një ritëm më të ngadaltë se sa është parë kohët e fundit. Zbehja e presioneve të kostos dhe ndikimi i politikës monetare të BQE-së duhet të lejojë që inflacioni total të bjerë nga 5.4% në 2023 në 2.7% në 2024 dhe 2.1% në 2025, duke arritur në 1.9% në 2026.</w:t>
      </w:r>
    </w:p>
    <w:p w14:paraId="13266D2C" w14:textId="77777777" w:rsidR="004A5E22" w:rsidRPr="00D77AE8" w:rsidRDefault="004A5E22" w:rsidP="004A5E22">
      <w:pPr>
        <w:spacing w:before="120" w:after="240" w:line="276" w:lineRule="auto"/>
        <w:jc w:val="both"/>
        <w:rPr>
          <w:rFonts w:ascii="Cambria" w:eastAsia="Calibri" w:hAnsi="Cambria" w:cs="Calibri"/>
          <w:b/>
          <w:bCs/>
          <w:i/>
          <w:color w:val="244061"/>
          <w:sz w:val="24"/>
          <w:szCs w:val="24"/>
          <w:lang w:val="sq-AL"/>
        </w:rPr>
      </w:pPr>
      <w:r w:rsidRPr="004A5E22">
        <w:rPr>
          <w:rFonts w:ascii="Cambria" w:eastAsia="Calibri" w:hAnsi="Cambria" w:cs="Calibri"/>
          <w:b/>
          <w:bCs/>
          <w:i/>
          <w:color w:val="244061"/>
          <w:sz w:val="24"/>
          <w:szCs w:val="24"/>
          <w:lang w:val="sq-AL"/>
        </w:rPr>
        <w:t>Zhvillimet në Shqipëri</w:t>
      </w:r>
      <w:r w:rsidRPr="00D77AE8">
        <w:rPr>
          <w:rFonts w:ascii="Cambria" w:eastAsia="Calibri" w:hAnsi="Cambria" w:cs="Calibri"/>
          <w:b/>
          <w:bCs/>
          <w:i/>
          <w:color w:val="244061"/>
          <w:sz w:val="24"/>
          <w:szCs w:val="24"/>
          <w:lang w:val="sq-AL"/>
        </w:rPr>
        <w:t xml:space="preserve"> </w:t>
      </w:r>
    </w:p>
    <w:p w14:paraId="4436DD6B" w14:textId="77777777" w:rsidR="004A5E22" w:rsidRPr="003048CE" w:rsidRDefault="004A5E22" w:rsidP="004A5E22">
      <w:pPr>
        <w:autoSpaceDE w:val="0"/>
        <w:autoSpaceDN w:val="0"/>
        <w:adjustRightInd w:val="0"/>
        <w:spacing w:before="240" w:after="120" w:line="276" w:lineRule="auto"/>
        <w:jc w:val="both"/>
        <w:rPr>
          <w:rFonts w:ascii="Cambria" w:eastAsia="Calibri" w:hAnsi="Cambria" w:cs="Calibri"/>
          <w:b/>
          <w:bCs/>
          <w:color w:val="244061"/>
          <w:sz w:val="24"/>
          <w:szCs w:val="24"/>
          <w:lang w:val="sq-AL"/>
        </w:rPr>
      </w:pPr>
      <w:r w:rsidRPr="00D77AE8">
        <w:rPr>
          <w:rFonts w:ascii="Cambria" w:eastAsia="Calibri" w:hAnsi="Cambria" w:cs="Calibri"/>
          <w:bCs/>
          <w:color w:val="244061"/>
          <w:sz w:val="24"/>
          <w:szCs w:val="24"/>
          <w:lang w:val="sq-AL"/>
        </w:rPr>
        <w:t xml:space="preserve">Sektori real </w:t>
      </w:r>
      <w:r w:rsidRPr="003048CE">
        <w:rPr>
          <w:rFonts w:ascii="Cambria" w:eastAsia="Calibri" w:hAnsi="Cambria" w:cs="Calibri"/>
          <w:bCs/>
          <w:color w:val="244061"/>
          <w:sz w:val="24"/>
          <w:szCs w:val="24"/>
          <w:lang w:val="sq-AL"/>
        </w:rPr>
        <w:tab/>
      </w:r>
      <w:r>
        <w:rPr>
          <w:rFonts w:ascii="Cambria" w:eastAsia="Calibri" w:hAnsi="Cambria" w:cs="Calibri"/>
          <w:bCs/>
          <w:color w:val="244061"/>
          <w:sz w:val="24"/>
          <w:szCs w:val="24"/>
          <w:lang w:val="sq-AL"/>
        </w:rPr>
        <w:tab/>
      </w:r>
    </w:p>
    <w:p w14:paraId="07D920B3" w14:textId="77777777" w:rsidR="004A5E22" w:rsidRPr="00D04162" w:rsidRDefault="004A5E22" w:rsidP="004A5E22">
      <w:pPr>
        <w:autoSpaceDE w:val="0"/>
        <w:autoSpaceDN w:val="0"/>
        <w:adjustRightInd w:val="0"/>
        <w:spacing w:before="120" w:after="120" w:line="276" w:lineRule="auto"/>
        <w:jc w:val="both"/>
        <w:rPr>
          <w:rFonts w:ascii="Cambria" w:eastAsia="Calibri" w:hAnsi="Cambria" w:cs="Calibri"/>
          <w:bCs/>
          <w:color w:val="244061"/>
          <w:sz w:val="24"/>
          <w:szCs w:val="24"/>
          <w:lang w:val="sq-AL"/>
        </w:rPr>
      </w:pPr>
      <w:r w:rsidRPr="00D04162">
        <w:rPr>
          <w:rFonts w:ascii="Cambria" w:hAnsi="Cambria"/>
          <w:sz w:val="24"/>
          <w:szCs w:val="24"/>
          <w:lang w:val="sq-AL"/>
        </w:rPr>
        <w:t xml:space="preserve">Ekonomia e vendit ka përballuar relativisht mirë goditjet e shumta që nga </w:t>
      </w:r>
      <w:r>
        <w:rPr>
          <w:rFonts w:ascii="Cambria" w:hAnsi="Cambria"/>
          <w:sz w:val="24"/>
          <w:szCs w:val="24"/>
          <w:lang w:val="sq-AL"/>
        </w:rPr>
        <w:t xml:space="preserve">fundi i </w:t>
      </w:r>
      <w:r w:rsidRPr="00D04162">
        <w:rPr>
          <w:rFonts w:ascii="Cambria" w:hAnsi="Cambria"/>
          <w:sz w:val="24"/>
          <w:szCs w:val="24"/>
          <w:lang w:val="sq-AL"/>
        </w:rPr>
        <w:t>viti</w:t>
      </w:r>
      <w:r>
        <w:rPr>
          <w:rFonts w:ascii="Cambria" w:hAnsi="Cambria"/>
          <w:sz w:val="24"/>
          <w:szCs w:val="24"/>
          <w:lang w:val="sq-AL"/>
        </w:rPr>
        <w:t>t</w:t>
      </w:r>
      <w:r w:rsidRPr="00D04162">
        <w:rPr>
          <w:rFonts w:ascii="Cambria" w:hAnsi="Cambria"/>
          <w:sz w:val="24"/>
          <w:szCs w:val="24"/>
          <w:lang w:val="sq-AL"/>
        </w:rPr>
        <w:t xml:space="preserve"> 2019, ku recesioni gjatë vitit 2020 ishte dukshëm më i butë se pritshmëritë fillestare dhe rimarrja e ritmit të ekonomisë gjatë vitit 2021 ishte konsiderueshëm më e fortë se sa pritej fillimisht. Ritmi pozitiv i rritjes ka vijuar edhe përgjatë vitit 2022, pavarësisht goditjes më të fundit të jashtme që rezultoi nga lufta në Ukrainë, e cila reflektoi në pakësim të ofertës globale të disa mallrave bazë duke shkaktuar rritje të fortë të inflacionit, shtrëngim të kushteve financiare si dhe rritje të pasigurisë. Sërish deri më tani, fondamentet kryesore ekonomike dhe financiare si dhe stabiliteti i përgjithshëm makroekonomik i vendit ka rezistuar relativisht mjaft mirë ndaj të gjitha këtyre goditjeve.</w:t>
      </w:r>
    </w:p>
    <w:p w14:paraId="2FC829CD" w14:textId="77777777" w:rsidR="004A5E22" w:rsidRPr="00D04162" w:rsidRDefault="004A5E22" w:rsidP="004A5E22">
      <w:pPr>
        <w:spacing w:before="120" w:after="120" w:line="276" w:lineRule="auto"/>
        <w:jc w:val="both"/>
        <w:rPr>
          <w:rFonts w:ascii="Cambria" w:hAnsi="Cambria"/>
          <w:sz w:val="24"/>
          <w:szCs w:val="24"/>
          <w:lang w:val="sq-AL"/>
        </w:rPr>
      </w:pPr>
      <w:r w:rsidRPr="00D04162">
        <w:rPr>
          <w:rFonts w:ascii="Cambria" w:hAnsi="Cambria"/>
          <w:sz w:val="24"/>
          <w:szCs w:val="24"/>
          <w:lang w:val="sq-AL"/>
        </w:rPr>
        <w:t xml:space="preserve">Pas një tkurrjeje prej -3.3 përqind në vitin 2020, ekonomia u rrit me 8.9 përqind në vitin 2021, e cila rezultoi të ishte më e fortë dhe me një bazë më të gjerë krahasuar me sa pritej, e nxitur nga një rikthim i shpejtë i turizmit, si dhe nga investimet e larta. </w:t>
      </w:r>
      <w:r>
        <w:rPr>
          <w:rFonts w:ascii="Cambria" w:hAnsi="Cambria"/>
          <w:sz w:val="24"/>
          <w:szCs w:val="24"/>
          <w:lang w:val="sq-AL"/>
        </w:rPr>
        <w:t>Ekonomia tregoi qendrueshmëri edhe përgjatë viti 2022, në normën 4.9 përqind, gjeneruar kryesisht nga kërkesa e brendshme si konsumi dhe investimet.</w:t>
      </w:r>
    </w:p>
    <w:p w14:paraId="2CF86ED9" w14:textId="77777777" w:rsidR="004A5E22" w:rsidRPr="00A12CDE" w:rsidRDefault="004A5E22" w:rsidP="004A5E22">
      <w:pPr>
        <w:spacing w:before="120" w:after="120" w:line="276" w:lineRule="auto"/>
        <w:jc w:val="both"/>
        <w:rPr>
          <w:rFonts w:ascii="Cambria" w:hAnsi="Cambria"/>
          <w:sz w:val="24"/>
          <w:szCs w:val="24"/>
          <w:lang w:val="sq-AL"/>
        </w:rPr>
      </w:pPr>
      <w:r w:rsidRPr="00D04162">
        <w:rPr>
          <w:rFonts w:ascii="Cambria" w:hAnsi="Cambria"/>
          <w:sz w:val="24"/>
          <w:szCs w:val="24"/>
          <w:lang w:val="sq-AL"/>
        </w:rPr>
        <w:t xml:space="preserve">Sipas vlerësimeve më të fundit nga INSTAT, rritja ekonomike </w:t>
      </w:r>
      <w:r>
        <w:rPr>
          <w:rFonts w:ascii="Cambria" w:hAnsi="Cambria"/>
          <w:sz w:val="24"/>
          <w:szCs w:val="24"/>
          <w:lang w:val="sq-AL"/>
        </w:rPr>
        <w:t xml:space="preserve">rezultoi 3.46 përqind gjatë tremujorit të tretë të vitit 2023, normë kjo më e lartë se ajo e dy tremujorëve të mëparshëm, </w:t>
      </w:r>
      <w:r>
        <w:rPr>
          <w:rFonts w:ascii="Cambria" w:hAnsi="Cambria"/>
          <w:sz w:val="24"/>
          <w:szCs w:val="24"/>
          <w:lang w:val="sq-AL"/>
        </w:rPr>
        <w:lastRenderedPageBreak/>
        <w:t xml:space="preserve">ku rritja shënonte 2.86 përqind dhe 3.23 përqind, respektivisht per T1 dhe T2. </w:t>
      </w:r>
      <w:r w:rsidRPr="00A12CDE">
        <w:rPr>
          <w:rFonts w:ascii="Cambria" w:hAnsi="Cambria"/>
          <w:sz w:val="24"/>
          <w:szCs w:val="24"/>
          <w:lang w:val="sq-AL"/>
        </w:rPr>
        <w:t>Ndërsa në terma nëntëmujor për vitin 2023, ekonomia ka shënuar rritje me 3.25 përqind kundrejt së njëjtës periudhë të 2022. Nga pikëpamja e ofertës agregate, sektorët të cilët kanë shënuar rritjen më të fortë përgjatë periudhës nëntëmujore të viti 2023, krahasuar me të njëjtën periudhë të një viti më parë janë: “Arte, argëtim dhe çlodhje” me rritje prej 17.68 përqind; “Aktivitete të pasurive të paluajtshme” me rritje prej 11.65 përqind; “Ndërtimi” me rritje prej 8.0 përqind; “Informacioni dhe komunikacioni” me rritje prej 7.92 përqind, “Administrimi publik, Arsimi dhe Shëndetësia” me rritje prej 7.06 përqind etj. Ndër sektorët që kanë pësuar rënie janë : “Industria” me rënie prej -0.47 përqind dhe “Bujqësia, pyjet dhe peshkimi” me rënie prej -0.14 përqind</w:t>
      </w:r>
    </w:p>
    <w:p w14:paraId="51C13859" w14:textId="77777777" w:rsidR="004A5E22" w:rsidRPr="00D77AE8" w:rsidRDefault="004A5E22" w:rsidP="004A5E22">
      <w:pPr>
        <w:spacing w:before="120" w:after="120" w:line="276" w:lineRule="auto"/>
        <w:jc w:val="both"/>
        <w:rPr>
          <w:rFonts w:ascii="Cambria" w:eastAsia="Calibri" w:hAnsi="Cambria" w:cs="Calibri"/>
          <w:sz w:val="24"/>
          <w:szCs w:val="24"/>
          <w:lang w:val="sq-AL"/>
        </w:rPr>
      </w:pPr>
      <w:r w:rsidRPr="00D04162">
        <w:rPr>
          <w:rFonts w:ascii="Cambria" w:eastAsia="Calibri" w:hAnsi="Cambria" w:cs="Calibri"/>
          <w:sz w:val="24"/>
          <w:szCs w:val="24"/>
          <w:lang w:val="sq-AL"/>
        </w:rPr>
        <w:t>Grafiku i mëposhtëm pasqyron ecurinë ekonomike në vend që nga viti 201</w:t>
      </w:r>
      <w:r>
        <w:rPr>
          <w:rFonts w:ascii="Cambria" w:eastAsia="Calibri" w:hAnsi="Cambria" w:cs="Calibri"/>
          <w:sz w:val="24"/>
          <w:szCs w:val="24"/>
          <w:lang w:val="sq-AL"/>
        </w:rPr>
        <w:t>3</w:t>
      </w:r>
      <w:r w:rsidRPr="00D04162">
        <w:rPr>
          <w:rFonts w:ascii="Cambria" w:eastAsia="Calibri" w:hAnsi="Cambria" w:cs="Calibri"/>
          <w:sz w:val="24"/>
          <w:szCs w:val="24"/>
          <w:lang w:val="sq-AL"/>
        </w:rPr>
        <w:t>-</w:t>
      </w:r>
      <w:r>
        <w:rPr>
          <w:rFonts w:ascii="Cambria" w:eastAsia="Calibri" w:hAnsi="Cambria" w:cs="Calibri"/>
          <w:sz w:val="24"/>
          <w:szCs w:val="24"/>
          <w:lang w:val="sq-AL"/>
        </w:rPr>
        <w:t>T3-</w:t>
      </w:r>
      <w:r w:rsidRPr="00D04162">
        <w:rPr>
          <w:rFonts w:ascii="Cambria" w:eastAsia="Calibri" w:hAnsi="Cambria" w:cs="Calibri"/>
          <w:sz w:val="24"/>
          <w:szCs w:val="24"/>
          <w:lang w:val="sq-AL"/>
        </w:rPr>
        <w:t>202</w:t>
      </w:r>
      <w:r>
        <w:rPr>
          <w:rFonts w:ascii="Cambria" w:eastAsia="Calibri" w:hAnsi="Cambria" w:cs="Calibri"/>
          <w:sz w:val="24"/>
          <w:szCs w:val="24"/>
          <w:lang w:val="sq-AL"/>
        </w:rPr>
        <w:t>3</w:t>
      </w:r>
      <w:r w:rsidRPr="00D04162">
        <w:rPr>
          <w:rFonts w:ascii="Cambria" w:eastAsia="Calibri" w:hAnsi="Cambria" w:cs="Calibri"/>
          <w:sz w:val="24"/>
          <w:szCs w:val="24"/>
          <w:lang w:val="sq-AL"/>
        </w:rPr>
        <w:t xml:space="preserve"> (sipas vlerësimeve më të fundit nga INSTAT).</w:t>
      </w:r>
      <w:r w:rsidRPr="00D04162">
        <w:rPr>
          <w:rFonts w:ascii="Cambria" w:eastAsia="Calibri" w:hAnsi="Cambria" w:cs="Calibri"/>
          <w:sz w:val="24"/>
          <w:szCs w:val="24"/>
          <w:vertAlign w:val="superscript"/>
          <w:lang w:val="sq-AL"/>
        </w:rPr>
        <w:footnoteReference w:id="6"/>
      </w:r>
      <w:r w:rsidRPr="00D04162">
        <w:rPr>
          <w:rFonts w:ascii="Cambria" w:eastAsia="Calibri" w:hAnsi="Cambria" w:cs="Calibri"/>
          <w:i/>
          <w:sz w:val="24"/>
          <w:szCs w:val="24"/>
          <w:lang w:val="sq-AL"/>
        </w:rPr>
        <w:t xml:space="preserve">    </w:t>
      </w:r>
    </w:p>
    <w:p w14:paraId="7C9B8D0A" w14:textId="375D4FA6" w:rsidR="004A5E22" w:rsidRPr="003A39A5" w:rsidRDefault="003A39A5" w:rsidP="004664FC">
      <w:pPr>
        <w:pStyle w:val="Caption"/>
        <w:jc w:val="center"/>
      </w:pPr>
      <w:r w:rsidRPr="003A39A5">
        <w:rPr>
          <w:rFonts w:ascii="Cambria" w:eastAsia="Calibri" w:hAnsi="Cambria" w:cs="Calibri"/>
          <w:sz w:val="24"/>
          <w:szCs w:val="24"/>
          <w:lang w:val="sq-AL"/>
        </w:rPr>
        <w:t xml:space="preserve">Figura </w:t>
      </w:r>
      <w:r w:rsidRPr="003A39A5">
        <w:rPr>
          <w:rFonts w:ascii="Cambria" w:eastAsia="Calibri" w:hAnsi="Cambria" w:cs="Calibri"/>
          <w:sz w:val="24"/>
          <w:szCs w:val="24"/>
          <w:lang w:val="sq-AL"/>
        </w:rPr>
        <w:fldChar w:fldCharType="begin"/>
      </w:r>
      <w:r w:rsidRPr="003A39A5">
        <w:rPr>
          <w:rFonts w:ascii="Cambria" w:eastAsia="Calibri" w:hAnsi="Cambria" w:cs="Calibri"/>
          <w:sz w:val="24"/>
          <w:szCs w:val="24"/>
          <w:lang w:val="sq-AL"/>
        </w:rPr>
        <w:instrText xml:space="preserve"> SEQ Figura \* ARABIC </w:instrText>
      </w:r>
      <w:r w:rsidRPr="003A39A5">
        <w:rPr>
          <w:rFonts w:ascii="Cambria" w:eastAsia="Calibri" w:hAnsi="Cambria" w:cs="Calibri"/>
          <w:sz w:val="24"/>
          <w:szCs w:val="24"/>
          <w:lang w:val="sq-AL"/>
        </w:rPr>
        <w:fldChar w:fldCharType="separate"/>
      </w:r>
      <w:r w:rsidR="005301DB">
        <w:rPr>
          <w:rFonts w:ascii="Cambria" w:eastAsia="Calibri" w:hAnsi="Cambria" w:cs="Calibri"/>
          <w:noProof/>
          <w:sz w:val="24"/>
          <w:szCs w:val="24"/>
          <w:lang w:val="sq-AL"/>
        </w:rPr>
        <w:t>2</w:t>
      </w:r>
      <w:r w:rsidRPr="003A39A5">
        <w:rPr>
          <w:rFonts w:ascii="Cambria" w:eastAsia="Calibri" w:hAnsi="Cambria" w:cs="Calibri"/>
          <w:sz w:val="24"/>
          <w:szCs w:val="24"/>
          <w:lang w:val="sq-AL"/>
        </w:rPr>
        <w:fldChar w:fldCharType="end"/>
      </w:r>
      <w:r w:rsidR="004A5E22" w:rsidRPr="00D04162">
        <w:rPr>
          <w:rFonts w:ascii="Cambria" w:eastAsia="Calibri" w:hAnsi="Cambria" w:cs="Calibri"/>
          <w:sz w:val="24"/>
          <w:szCs w:val="24"/>
          <w:lang w:val="sq-AL"/>
        </w:rPr>
        <w:t xml:space="preserve">: Ecuria vjetore e PBB-së </w:t>
      </w:r>
      <w:r w:rsidR="004A5E22">
        <w:rPr>
          <w:rFonts w:ascii="Cambria" w:eastAsia="Calibri" w:hAnsi="Cambria" w:cs="Calibri"/>
          <w:sz w:val="24"/>
          <w:szCs w:val="24"/>
          <w:lang w:val="sq-AL"/>
        </w:rPr>
        <w:t xml:space="preserve">në vitet </w:t>
      </w:r>
      <w:r w:rsidR="004A5E22" w:rsidRPr="00D04162">
        <w:rPr>
          <w:rFonts w:ascii="Cambria" w:eastAsia="Calibri" w:hAnsi="Cambria" w:cs="Calibri"/>
          <w:sz w:val="24"/>
          <w:szCs w:val="24"/>
          <w:lang w:val="sq-AL"/>
        </w:rPr>
        <w:t>201</w:t>
      </w:r>
      <w:r w:rsidR="004A5E22">
        <w:rPr>
          <w:rFonts w:ascii="Cambria" w:eastAsia="Calibri" w:hAnsi="Cambria" w:cs="Calibri"/>
          <w:sz w:val="24"/>
          <w:szCs w:val="24"/>
          <w:lang w:val="sq-AL"/>
        </w:rPr>
        <w:t>2</w:t>
      </w:r>
      <w:r w:rsidR="004A5E22" w:rsidRPr="00D04162">
        <w:rPr>
          <w:rFonts w:ascii="Cambria" w:eastAsia="Calibri" w:hAnsi="Cambria" w:cs="Calibri"/>
          <w:sz w:val="24"/>
          <w:szCs w:val="24"/>
          <w:lang w:val="sq-AL"/>
        </w:rPr>
        <w:t>-</w:t>
      </w:r>
      <w:r w:rsidR="004A5E22">
        <w:rPr>
          <w:rFonts w:ascii="Cambria" w:eastAsia="Calibri" w:hAnsi="Cambria" w:cs="Calibri"/>
          <w:sz w:val="24"/>
          <w:szCs w:val="24"/>
          <w:lang w:val="sq-AL"/>
        </w:rPr>
        <w:t xml:space="preserve">9M </w:t>
      </w:r>
      <w:r w:rsidR="004A5E22" w:rsidRPr="00D04162">
        <w:rPr>
          <w:rFonts w:ascii="Cambria" w:eastAsia="Calibri" w:hAnsi="Cambria" w:cs="Calibri"/>
          <w:sz w:val="24"/>
          <w:szCs w:val="24"/>
          <w:lang w:val="sq-AL"/>
        </w:rPr>
        <w:t>202</w:t>
      </w:r>
      <w:r w:rsidR="004A5E22">
        <w:rPr>
          <w:rFonts w:ascii="Cambria" w:eastAsia="Calibri" w:hAnsi="Cambria" w:cs="Calibri"/>
          <w:sz w:val="24"/>
          <w:szCs w:val="24"/>
          <w:lang w:val="sq-AL"/>
        </w:rPr>
        <w:t>3</w:t>
      </w:r>
    </w:p>
    <w:p w14:paraId="767EA93F" w14:textId="77777777" w:rsidR="004A5E22" w:rsidRPr="00D04162" w:rsidRDefault="004A5E22" w:rsidP="004A5E22">
      <w:pPr>
        <w:spacing w:line="276" w:lineRule="auto"/>
        <w:jc w:val="center"/>
        <w:rPr>
          <w:rFonts w:ascii="Cambria" w:hAnsi="Cambria"/>
          <w:sz w:val="24"/>
          <w:szCs w:val="24"/>
        </w:rPr>
      </w:pPr>
      <w:r>
        <w:rPr>
          <w:rFonts w:ascii="Cambria" w:hAnsi="Cambria"/>
          <w:noProof/>
          <w:sz w:val="24"/>
          <w:szCs w:val="24"/>
          <w:lang w:val="en-GB" w:eastAsia="en-GB"/>
        </w:rPr>
        <w:drawing>
          <wp:inline distT="0" distB="0" distL="0" distR="0" wp14:anchorId="4524B9D4" wp14:editId="2CF9CA7D">
            <wp:extent cx="5401310" cy="2133600"/>
            <wp:effectExtent l="0" t="0" r="889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310" cy="2133600"/>
                    </a:xfrm>
                    <a:prstGeom prst="rect">
                      <a:avLst/>
                    </a:prstGeom>
                    <a:noFill/>
                  </pic:spPr>
                </pic:pic>
              </a:graphicData>
            </a:graphic>
          </wp:inline>
        </w:drawing>
      </w:r>
    </w:p>
    <w:p w14:paraId="742FD663" w14:textId="77777777" w:rsidR="004A5E22" w:rsidRPr="00D04162" w:rsidRDefault="004A5E22" w:rsidP="004A5E22">
      <w:pPr>
        <w:spacing w:line="276" w:lineRule="auto"/>
        <w:jc w:val="both"/>
        <w:rPr>
          <w:rFonts w:ascii="Cambria" w:hAnsi="Cambria" w:cstheme="minorHAnsi"/>
          <w:i/>
          <w:sz w:val="24"/>
          <w:szCs w:val="24"/>
        </w:rPr>
      </w:pPr>
      <w:r w:rsidRPr="00D04162">
        <w:rPr>
          <w:rFonts w:ascii="Cambria" w:hAnsi="Cambria" w:cstheme="minorHAnsi"/>
          <w:i/>
          <w:sz w:val="24"/>
          <w:szCs w:val="24"/>
        </w:rPr>
        <w:t xml:space="preserve">        </w:t>
      </w:r>
      <w:proofErr w:type="spellStart"/>
      <w:r w:rsidRPr="00D04162">
        <w:rPr>
          <w:rFonts w:ascii="Cambria" w:hAnsi="Cambria" w:cstheme="minorHAnsi"/>
          <w:i/>
          <w:sz w:val="24"/>
          <w:szCs w:val="24"/>
        </w:rPr>
        <w:t>Burimi</w:t>
      </w:r>
      <w:proofErr w:type="spellEnd"/>
      <w:r w:rsidRPr="00D04162">
        <w:rPr>
          <w:rFonts w:ascii="Cambria" w:hAnsi="Cambria" w:cstheme="minorHAnsi"/>
          <w:i/>
          <w:sz w:val="24"/>
          <w:szCs w:val="24"/>
        </w:rPr>
        <w:t xml:space="preserve">: INSTAT, </w:t>
      </w:r>
      <w:proofErr w:type="spellStart"/>
      <w:r>
        <w:rPr>
          <w:rFonts w:ascii="Cambria" w:hAnsi="Cambria" w:cstheme="minorHAnsi"/>
          <w:i/>
          <w:sz w:val="24"/>
          <w:szCs w:val="24"/>
        </w:rPr>
        <w:t>Dhjetor</w:t>
      </w:r>
      <w:proofErr w:type="spellEnd"/>
      <w:r w:rsidRPr="00D04162">
        <w:rPr>
          <w:rFonts w:ascii="Cambria" w:hAnsi="Cambria" w:cstheme="minorHAnsi"/>
          <w:i/>
          <w:sz w:val="24"/>
          <w:szCs w:val="24"/>
        </w:rPr>
        <w:t xml:space="preserve"> 2023</w:t>
      </w:r>
    </w:p>
    <w:p w14:paraId="6A408195" w14:textId="77777777" w:rsidR="004A5E22" w:rsidRPr="00A12CDE" w:rsidRDefault="004A5E22" w:rsidP="004A5E22">
      <w:pPr>
        <w:spacing w:before="120" w:after="120" w:line="276" w:lineRule="auto"/>
        <w:contextualSpacing/>
        <w:jc w:val="both"/>
        <w:rPr>
          <w:rFonts w:ascii="Cambria" w:eastAsia="Calibri" w:hAnsi="Cambria" w:cs="Calibri"/>
          <w:sz w:val="24"/>
          <w:szCs w:val="24"/>
          <w:lang w:val="da-DK"/>
        </w:rPr>
      </w:pPr>
      <w:r w:rsidRPr="00A12CDE">
        <w:rPr>
          <w:rFonts w:ascii="Cambria" w:eastAsia="Calibri" w:hAnsi="Cambria" w:cs="Calibri"/>
          <w:sz w:val="24"/>
          <w:szCs w:val="24"/>
          <w:lang w:val="da-DK"/>
        </w:rPr>
        <w:t>Në tabelën dhe grafikun më poshtë paraqiten rritjet reale dhe kontributet sipas sektorëve të prodhimit në tremujorin e tretë të vitit 2023 krahasuar me po të njëjtin tremujor të një viti më parë (T3-2022), si dhe rritja reale dhe kontributi krahasuar me nëntëmujorin e një viti më parë (9M-2022).</w:t>
      </w:r>
    </w:p>
    <w:p w14:paraId="47B82771" w14:textId="77777777" w:rsidR="004A5E22" w:rsidRPr="00D04162" w:rsidRDefault="004A5E22" w:rsidP="004A5E22">
      <w:pPr>
        <w:spacing w:before="120" w:after="120" w:line="276" w:lineRule="auto"/>
        <w:contextualSpacing/>
        <w:jc w:val="both"/>
        <w:rPr>
          <w:rFonts w:ascii="Cambria" w:eastAsia="Calibri" w:hAnsi="Cambria" w:cs="Calibri"/>
          <w:b/>
          <w:sz w:val="24"/>
          <w:szCs w:val="24"/>
          <w:lang w:val="da-DK"/>
        </w:rPr>
      </w:pPr>
    </w:p>
    <w:p w14:paraId="7ECDEC9E" w14:textId="0C0E447F" w:rsidR="004A5E22" w:rsidRPr="00D04162" w:rsidRDefault="004664FC" w:rsidP="004664FC">
      <w:pPr>
        <w:pStyle w:val="Caption"/>
        <w:rPr>
          <w:rFonts w:ascii="Cambria" w:eastAsia="Calibri" w:hAnsi="Cambria" w:cs="Calibri"/>
          <w:i/>
          <w:sz w:val="24"/>
          <w:szCs w:val="24"/>
          <w:lang w:val="da-DK"/>
        </w:rPr>
      </w:pPr>
      <w:r w:rsidRPr="004664FC">
        <w:rPr>
          <w:rFonts w:ascii="Cambria" w:eastAsia="Calibri" w:hAnsi="Cambria" w:cs="Calibri"/>
          <w:i/>
          <w:sz w:val="24"/>
          <w:szCs w:val="24"/>
          <w:lang w:val="da-DK"/>
        </w:rPr>
        <w:t xml:space="preserve">Tabela </w:t>
      </w:r>
      <w:r w:rsidRPr="004664FC">
        <w:rPr>
          <w:rFonts w:ascii="Cambria" w:eastAsia="Calibri" w:hAnsi="Cambria" w:cs="Calibri"/>
          <w:i/>
          <w:sz w:val="24"/>
          <w:szCs w:val="24"/>
          <w:lang w:val="da-DK"/>
        </w:rPr>
        <w:fldChar w:fldCharType="begin"/>
      </w:r>
      <w:r w:rsidRPr="004664FC">
        <w:rPr>
          <w:rFonts w:ascii="Cambria" w:eastAsia="Calibri" w:hAnsi="Cambria" w:cs="Calibri"/>
          <w:i/>
          <w:sz w:val="24"/>
          <w:szCs w:val="24"/>
          <w:lang w:val="da-DK"/>
        </w:rPr>
        <w:instrText xml:space="preserve"> SEQ Tabela \* ARABIC </w:instrText>
      </w:r>
      <w:r w:rsidRPr="004664FC">
        <w:rPr>
          <w:rFonts w:ascii="Cambria" w:eastAsia="Calibri" w:hAnsi="Cambria" w:cs="Calibri"/>
          <w:i/>
          <w:sz w:val="24"/>
          <w:szCs w:val="24"/>
          <w:lang w:val="da-DK"/>
        </w:rPr>
        <w:fldChar w:fldCharType="separate"/>
      </w:r>
      <w:r w:rsidR="005301DB">
        <w:rPr>
          <w:rFonts w:ascii="Cambria" w:eastAsia="Calibri" w:hAnsi="Cambria" w:cs="Calibri"/>
          <w:i/>
          <w:noProof/>
          <w:sz w:val="24"/>
          <w:szCs w:val="24"/>
          <w:lang w:val="da-DK"/>
        </w:rPr>
        <w:t>1</w:t>
      </w:r>
      <w:r w:rsidRPr="004664FC">
        <w:rPr>
          <w:rFonts w:ascii="Cambria" w:eastAsia="Calibri" w:hAnsi="Cambria" w:cs="Calibri"/>
          <w:i/>
          <w:sz w:val="24"/>
          <w:szCs w:val="24"/>
          <w:lang w:val="da-DK"/>
        </w:rPr>
        <w:fldChar w:fldCharType="end"/>
      </w:r>
      <w:r w:rsidRPr="004664FC">
        <w:rPr>
          <w:rFonts w:ascii="Cambria" w:eastAsia="Calibri" w:hAnsi="Cambria" w:cs="Calibri"/>
          <w:i/>
          <w:sz w:val="24"/>
          <w:szCs w:val="24"/>
          <w:lang w:val="da-DK"/>
        </w:rPr>
        <w:t xml:space="preserve"> </w:t>
      </w:r>
      <w:r w:rsidRPr="00D04162">
        <w:rPr>
          <w:rFonts w:ascii="Cambria" w:eastAsia="Calibri" w:hAnsi="Cambria" w:cs="Calibri"/>
          <w:i/>
          <w:sz w:val="24"/>
          <w:szCs w:val="24"/>
          <w:lang w:val="da-DK"/>
        </w:rPr>
        <w:t>Rritja dhe kontributi</w:t>
      </w:r>
      <w:r w:rsidR="004A5E22" w:rsidRPr="00D04162">
        <w:rPr>
          <w:rFonts w:ascii="Cambria" w:eastAsia="Calibri" w:hAnsi="Cambria" w:cs="Calibri"/>
          <w:b w:val="0"/>
          <w:i/>
          <w:sz w:val="24"/>
          <w:szCs w:val="24"/>
          <w:lang w:val="da-DK"/>
        </w:rPr>
        <w:t>:</w:t>
      </w:r>
      <w:r w:rsidR="004A5E22" w:rsidRPr="00D04162">
        <w:rPr>
          <w:rFonts w:ascii="Cambria" w:eastAsia="Calibri" w:hAnsi="Cambria" w:cs="Calibri"/>
          <w:i/>
          <w:sz w:val="24"/>
          <w:szCs w:val="24"/>
          <w:lang w:val="da-DK"/>
        </w:rPr>
        <w:t xml:space="preserve"> sipas sektorëve të prodhimit në rritjen ekonomike</w:t>
      </w:r>
    </w:p>
    <w:p w14:paraId="3CFB700C" w14:textId="77777777" w:rsidR="004A5E22" w:rsidRPr="00D04162" w:rsidRDefault="004A5E22" w:rsidP="004A5E22">
      <w:pPr>
        <w:spacing w:line="276" w:lineRule="auto"/>
        <w:contextualSpacing/>
        <w:jc w:val="both"/>
        <w:rPr>
          <w:rFonts w:ascii="Cambria" w:hAnsi="Cambria"/>
          <w:sz w:val="24"/>
          <w:szCs w:val="24"/>
        </w:rPr>
      </w:pPr>
      <w:r w:rsidRPr="00A12CDE">
        <w:rPr>
          <w:noProof/>
          <w:lang w:val="en-GB" w:eastAsia="en-GB"/>
        </w:rPr>
        <w:lastRenderedPageBreak/>
        <w:drawing>
          <wp:inline distT="0" distB="0" distL="0" distR="0" wp14:anchorId="05D9FA66" wp14:editId="1667DE7E">
            <wp:extent cx="5943600" cy="20961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096135"/>
                    </a:xfrm>
                    <a:prstGeom prst="rect">
                      <a:avLst/>
                    </a:prstGeom>
                    <a:noFill/>
                    <a:ln>
                      <a:noFill/>
                    </a:ln>
                  </pic:spPr>
                </pic:pic>
              </a:graphicData>
            </a:graphic>
          </wp:inline>
        </w:drawing>
      </w:r>
    </w:p>
    <w:p w14:paraId="15063F93" w14:textId="77777777" w:rsidR="004A5E22" w:rsidRPr="00D04162" w:rsidRDefault="004A5E22" w:rsidP="004A5E22">
      <w:pPr>
        <w:spacing w:line="276" w:lineRule="auto"/>
        <w:contextualSpacing/>
        <w:jc w:val="both"/>
        <w:rPr>
          <w:rFonts w:ascii="Cambria" w:hAnsi="Cambria"/>
          <w:i/>
          <w:sz w:val="24"/>
          <w:szCs w:val="24"/>
        </w:rPr>
      </w:pPr>
      <w:proofErr w:type="spellStart"/>
      <w:r w:rsidRPr="00D04162">
        <w:rPr>
          <w:rFonts w:ascii="Cambria" w:hAnsi="Cambria"/>
          <w:i/>
          <w:sz w:val="24"/>
          <w:szCs w:val="24"/>
        </w:rPr>
        <w:t>Burimi</w:t>
      </w:r>
      <w:proofErr w:type="spellEnd"/>
      <w:r w:rsidRPr="00D04162">
        <w:rPr>
          <w:rFonts w:ascii="Cambria" w:hAnsi="Cambria"/>
          <w:i/>
          <w:sz w:val="24"/>
          <w:szCs w:val="24"/>
        </w:rPr>
        <w:t xml:space="preserve">: INSTAT, </w:t>
      </w:r>
      <w:proofErr w:type="spellStart"/>
      <w:r>
        <w:rPr>
          <w:rFonts w:ascii="Cambria" w:hAnsi="Cambria" w:cstheme="minorHAnsi"/>
          <w:i/>
          <w:sz w:val="24"/>
          <w:szCs w:val="24"/>
        </w:rPr>
        <w:t>Dhjetor</w:t>
      </w:r>
      <w:proofErr w:type="spellEnd"/>
      <w:r w:rsidRPr="00D04162">
        <w:rPr>
          <w:rFonts w:ascii="Cambria" w:hAnsi="Cambria" w:cstheme="minorHAnsi"/>
          <w:i/>
          <w:sz w:val="24"/>
          <w:szCs w:val="24"/>
        </w:rPr>
        <w:t xml:space="preserve"> </w:t>
      </w:r>
      <w:r w:rsidRPr="00D04162">
        <w:rPr>
          <w:rFonts w:ascii="Cambria" w:hAnsi="Cambria"/>
          <w:i/>
          <w:sz w:val="24"/>
          <w:szCs w:val="24"/>
        </w:rPr>
        <w:t>2023</w:t>
      </w:r>
    </w:p>
    <w:p w14:paraId="2BC19B42" w14:textId="77777777" w:rsidR="004A5E22" w:rsidRDefault="004A5E22" w:rsidP="004A5E22">
      <w:pPr>
        <w:spacing w:line="276" w:lineRule="auto"/>
        <w:contextualSpacing/>
        <w:jc w:val="both"/>
        <w:rPr>
          <w:rFonts w:ascii="Cambria" w:hAnsi="Cambria"/>
          <w:i/>
          <w:sz w:val="24"/>
          <w:szCs w:val="24"/>
        </w:rPr>
      </w:pPr>
    </w:p>
    <w:p w14:paraId="3D6DF6F0" w14:textId="77777777" w:rsidR="004A5E22" w:rsidRPr="00D04162" w:rsidRDefault="004A5E22" w:rsidP="004A5E22">
      <w:pPr>
        <w:spacing w:line="276" w:lineRule="auto"/>
        <w:contextualSpacing/>
        <w:jc w:val="both"/>
        <w:rPr>
          <w:rFonts w:ascii="Cambria" w:hAnsi="Cambria"/>
          <w:i/>
          <w:sz w:val="24"/>
          <w:szCs w:val="24"/>
        </w:rPr>
      </w:pPr>
    </w:p>
    <w:p w14:paraId="3EA7255C" w14:textId="77777777" w:rsidR="004A5E22" w:rsidRPr="005A410F" w:rsidRDefault="004A5E22" w:rsidP="004A5E22">
      <w:pPr>
        <w:spacing w:line="276" w:lineRule="auto"/>
        <w:jc w:val="both"/>
        <w:rPr>
          <w:rFonts w:ascii="Cambria" w:eastAsia="Calibri" w:hAnsi="Cambria" w:cs="Calibri"/>
          <w:sz w:val="24"/>
          <w:szCs w:val="24"/>
          <w:lang w:val="sq-AL"/>
        </w:rPr>
      </w:pPr>
      <w:r w:rsidRPr="00D04162">
        <w:rPr>
          <w:rFonts w:ascii="Cambria" w:eastAsia="Calibri" w:hAnsi="Cambria" w:cs="Calibri"/>
          <w:sz w:val="24"/>
          <w:szCs w:val="24"/>
          <w:lang w:val="da-DK"/>
        </w:rPr>
        <w:t xml:space="preserve">Në anën e kërkesës agregate,  </w:t>
      </w:r>
      <w:r>
        <w:rPr>
          <w:rFonts w:ascii="Cambria" w:eastAsia="Calibri" w:hAnsi="Cambria" w:cs="Calibri"/>
          <w:sz w:val="24"/>
          <w:szCs w:val="24"/>
          <w:lang w:val="da-DK"/>
        </w:rPr>
        <w:t>k</w:t>
      </w:r>
      <w:r w:rsidRPr="005A410F">
        <w:rPr>
          <w:rFonts w:ascii="Cambria" w:eastAsia="Calibri" w:hAnsi="Cambria" w:cs="Calibri"/>
          <w:sz w:val="24"/>
          <w:szCs w:val="24"/>
          <w:lang w:val="sq-AL"/>
        </w:rPr>
        <w:t xml:space="preserve">onsumi final total për nëntëmujorin 2023 ka shënuar rritje 3.9 përqind krahasuar me të njëjtën periudhë të 2022, ndërsa konsumi final i popullatës u rrit me rreth 3.24 përqind. Ndërkohë, vetëm për tremujorin e tretë konsumi final total dhe ai i popullatës shënuan një normë rritje në respektivisht 3.25 përqind dhe 2.06 përqind. </w:t>
      </w:r>
    </w:p>
    <w:p w14:paraId="2D5121E6" w14:textId="77777777" w:rsidR="004A5E22" w:rsidRDefault="004A5E22" w:rsidP="004A5E22">
      <w:pPr>
        <w:spacing w:line="276" w:lineRule="auto"/>
        <w:jc w:val="both"/>
        <w:rPr>
          <w:rFonts w:ascii="Cambria" w:eastAsia="Calibri" w:hAnsi="Cambria" w:cs="Calibri"/>
          <w:sz w:val="24"/>
          <w:szCs w:val="24"/>
          <w:lang w:val="da-DK"/>
        </w:rPr>
      </w:pPr>
      <w:r w:rsidRPr="00A732C9">
        <w:rPr>
          <w:rFonts w:ascii="Cambria" w:eastAsia="Calibri" w:hAnsi="Cambria" w:cs="Calibri"/>
          <w:sz w:val="24"/>
          <w:szCs w:val="24"/>
          <w:lang w:val="da-DK"/>
        </w:rPr>
        <w:t xml:space="preserve">Kërkesa e brendshme </w:t>
      </w:r>
      <w:r>
        <w:rPr>
          <w:rFonts w:ascii="Cambria" w:eastAsia="Calibri" w:hAnsi="Cambria" w:cs="Calibri"/>
          <w:sz w:val="24"/>
          <w:szCs w:val="24"/>
          <w:lang w:val="da-DK"/>
        </w:rPr>
        <w:t>rezultoi në 3</w:t>
      </w:r>
      <w:r w:rsidRPr="00A732C9">
        <w:rPr>
          <w:rFonts w:ascii="Cambria" w:eastAsia="Calibri" w:hAnsi="Cambria" w:cs="Calibri"/>
          <w:sz w:val="24"/>
          <w:szCs w:val="24"/>
          <w:lang w:val="da-DK"/>
        </w:rPr>
        <w:t>.0</w:t>
      </w:r>
      <w:r>
        <w:rPr>
          <w:rFonts w:ascii="Cambria" w:eastAsia="Calibri" w:hAnsi="Cambria" w:cs="Calibri"/>
          <w:sz w:val="24"/>
          <w:szCs w:val="24"/>
          <w:lang w:val="da-DK"/>
        </w:rPr>
        <w:t>1</w:t>
      </w:r>
      <w:r w:rsidRPr="00A732C9">
        <w:rPr>
          <w:rFonts w:ascii="Cambria" w:eastAsia="Calibri" w:hAnsi="Cambria" w:cs="Calibri"/>
          <w:sz w:val="24"/>
          <w:szCs w:val="24"/>
          <w:lang w:val="da-DK"/>
        </w:rPr>
        <w:t xml:space="preserve">%, në rënie nga </w:t>
      </w:r>
      <w:r>
        <w:rPr>
          <w:rFonts w:ascii="Cambria" w:eastAsia="Calibri" w:hAnsi="Cambria" w:cs="Calibri"/>
          <w:sz w:val="24"/>
          <w:szCs w:val="24"/>
          <w:lang w:val="da-DK"/>
        </w:rPr>
        <w:t>5.99</w:t>
      </w:r>
      <w:r w:rsidRPr="00A732C9">
        <w:rPr>
          <w:rFonts w:ascii="Cambria" w:eastAsia="Calibri" w:hAnsi="Cambria" w:cs="Calibri"/>
          <w:sz w:val="24"/>
          <w:szCs w:val="24"/>
          <w:lang w:val="da-DK"/>
        </w:rPr>
        <w:t xml:space="preserve">% në tremujorin e mëparshëm. Ky ngadalësim erdhi si pasojë e rritjes më të ngadaltë të “Konsumit të </w:t>
      </w:r>
      <w:r>
        <w:rPr>
          <w:rFonts w:ascii="Cambria" w:eastAsia="Calibri" w:hAnsi="Cambria" w:cs="Calibri"/>
          <w:sz w:val="24"/>
          <w:szCs w:val="24"/>
          <w:lang w:val="da-DK"/>
        </w:rPr>
        <w:t>Popullatës</w:t>
      </w:r>
      <w:r w:rsidRPr="00A732C9">
        <w:rPr>
          <w:rFonts w:ascii="Cambria" w:eastAsia="Calibri" w:hAnsi="Cambria" w:cs="Calibri"/>
          <w:sz w:val="24"/>
          <w:szCs w:val="24"/>
          <w:lang w:val="da-DK"/>
        </w:rPr>
        <w:t xml:space="preserve">” i cili u zvogëlua në </w:t>
      </w:r>
      <w:r>
        <w:rPr>
          <w:rFonts w:ascii="Cambria" w:eastAsia="Calibri" w:hAnsi="Cambria" w:cs="Calibri"/>
          <w:sz w:val="24"/>
          <w:szCs w:val="24"/>
          <w:lang w:val="da-DK"/>
        </w:rPr>
        <w:t>2.06</w:t>
      </w:r>
      <w:r w:rsidRPr="00A732C9">
        <w:rPr>
          <w:rFonts w:ascii="Cambria" w:eastAsia="Calibri" w:hAnsi="Cambria" w:cs="Calibri"/>
          <w:sz w:val="24"/>
          <w:szCs w:val="24"/>
          <w:lang w:val="da-DK"/>
        </w:rPr>
        <w:t xml:space="preserve">% nga </w:t>
      </w:r>
      <w:r>
        <w:rPr>
          <w:rFonts w:ascii="Cambria" w:eastAsia="Calibri" w:hAnsi="Cambria" w:cs="Calibri"/>
          <w:sz w:val="24"/>
          <w:szCs w:val="24"/>
          <w:lang w:val="da-DK"/>
        </w:rPr>
        <w:t>4.18</w:t>
      </w:r>
      <w:r w:rsidRPr="00A732C9">
        <w:rPr>
          <w:rFonts w:ascii="Cambria" w:eastAsia="Calibri" w:hAnsi="Cambria" w:cs="Calibri"/>
          <w:sz w:val="24"/>
          <w:szCs w:val="24"/>
          <w:lang w:val="da-DK"/>
        </w:rPr>
        <w:t>% d</w:t>
      </w:r>
      <w:r>
        <w:rPr>
          <w:rFonts w:ascii="Cambria" w:eastAsia="Calibri" w:hAnsi="Cambria" w:cs="Calibri"/>
          <w:sz w:val="24"/>
          <w:szCs w:val="24"/>
          <w:lang w:val="da-DK"/>
        </w:rPr>
        <w:t>he “Investimeve” që u ngadalësua n</w:t>
      </w:r>
      <w:r>
        <w:rPr>
          <w:rFonts w:ascii="Times New Roman" w:eastAsia="Calibri" w:hAnsi="Times New Roman" w:cs="Times New Roman"/>
          <w:sz w:val="24"/>
          <w:szCs w:val="24"/>
          <w:lang w:val="da-DK"/>
        </w:rPr>
        <w:t>ë</w:t>
      </w:r>
      <w:r>
        <w:rPr>
          <w:rFonts w:ascii="Cambria" w:eastAsia="Calibri" w:hAnsi="Cambria" w:cs="Calibri"/>
          <w:sz w:val="24"/>
          <w:szCs w:val="24"/>
          <w:lang w:val="da-DK"/>
        </w:rPr>
        <w:t xml:space="preserve"> 2.11% krahasuar me 11.2</w:t>
      </w:r>
      <w:r w:rsidRPr="00A732C9">
        <w:rPr>
          <w:rFonts w:ascii="Cambria" w:eastAsia="Calibri" w:hAnsi="Cambria" w:cs="Calibri"/>
          <w:sz w:val="24"/>
          <w:szCs w:val="24"/>
          <w:lang w:val="da-DK"/>
        </w:rPr>
        <w:t>%</w:t>
      </w:r>
      <w:r>
        <w:rPr>
          <w:rFonts w:ascii="Cambria" w:eastAsia="Calibri" w:hAnsi="Cambria" w:cs="Calibri"/>
          <w:sz w:val="24"/>
          <w:szCs w:val="24"/>
          <w:lang w:val="da-DK"/>
        </w:rPr>
        <w:t xml:space="preserve">. Ngadalësimi është i lidhur me ecurinë e investimeve private, ndërkohë që investimet publike paraqiten me rritje të konsiderueshme. </w:t>
      </w:r>
    </w:p>
    <w:p w14:paraId="66E5EB8D" w14:textId="7CC1A968" w:rsidR="004A5E22" w:rsidRPr="004A5E22" w:rsidRDefault="004A5E22" w:rsidP="004A5E22">
      <w:pPr>
        <w:spacing w:line="276" w:lineRule="auto"/>
        <w:jc w:val="both"/>
        <w:rPr>
          <w:rFonts w:ascii="Cambria" w:eastAsia="Calibri" w:hAnsi="Cambria" w:cs="Calibri"/>
          <w:sz w:val="24"/>
          <w:szCs w:val="24"/>
          <w:lang w:val="da-DK"/>
        </w:rPr>
      </w:pPr>
      <w:r w:rsidRPr="00A12CDE">
        <w:rPr>
          <w:rFonts w:ascii="Cambria" w:eastAsia="Calibri" w:hAnsi="Cambria" w:cs="Calibri"/>
          <w:sz w:val="24"/>
          <w:szCs w:val="24"/>
          <w:lang w:val="da-DK"/>
        </w:rPr>
        <w:t>Në tabelën dhe grafikun më poshtë paraqiten rritjet reale dhe kontributet sipas sektorëve të prodhimit në tremujorin e tretë të vitit 2023 krahasuar me po të njëjtin tremujor të një viti më parë (T3-2022), si dhe rritja reale dhe kontributi krahasuar me nëntëmujorin e një viti më parë (9M-2022).</w:t>
      </w:r>
    </w:p>
    <w:p w14:paraId="1D8A7C02" w14:textId="77777777" w:rsidR="004A5E22" w:rsidRDefault="004A5E22" w:rsidP="004A5E22">
      <w:pPr>
        <w:spacing w:line="276" w:lineRule="auto"/>
        <w:jc w:val="both"/>
        <w:rPr>
          <w:rFonts w:ascii="Cambria" w:eastAsia="Calibri" w:hAnsi="Cambria" w:cs="Calibri"/>
          <w:b/>
          <w:sz w:val="24"/>
          <w:szCs w:val="24"/>
          <w:lang w:val="da-DK"/>
        </w:rPr>
      </w:pPr>
    </w:p>
    <w:p w14:paraId="64C40EE6" w14:textId="6887CC06" w:rsidR="004A5E22" w:rsidRPr="00D04162" w:rsidRDefault="004664FC" w:rsidP="004664FC">
      <w:pPr>
        <w:pStyle w:val="Caption"/>
        <w:rPr>
          <w:rFonts w:ascii="Cambria" w:hAnsi="Cambria"/>
          <w:sz w:val="24"/>
          <w:szCs w:val="24"/>
          <w:lang w:val="da-DK"/>
        </w:rPr>
      </w:pPr>
      <w:r w:rsidRPr="004664FC">
        <w:rPr>
          <w:rFonts w:ascii="Cambria" w:eastAsia="Calibri" w:hAnsi="Cambria" w:cs="Calibri"/>
          <w:sz w:val="24"/>
          <w:szCs w:val="24"/>
          <w:lang w:val="da-DK"/>
        </w:rPr>
        <w:t xml:space="preserve">Tabela </w:t>
      </w:r>
      <w:r w:rsidRPr="004664FC">
        <w:rPr>
          <w:rFonts w:ascii="Cambria" w:eastAsia="Calibri" w:hAnsi="Cambria" w:cs="Calibri"/>
          <w:sz w:val="24"/>
          <w:szCs w:val="24"/>
          <w:lang w:val="da-DK"/>
        </w:rPr>
        <w:fldChar w:fldCharType="begin"/>
      </w:r>
      <w:r w:rsidRPr="004664FC">
        <w:rPr>
          <w:rFonts w:ascii="Cambria" w:eastAsia="Calibri" w:hAnsi="Cambria" w:cs="Calibri"/>
          <w:sz w:val="24"/>
          <w:szCs w:val="24"/>
          <w:lang w:val="da-DK"/>
        </w:rPr>
        <w:instrText xml:space="preserve"> SEQ Tabela \* ARABIC </w:instrText>
      </w:r>
      <w:r w:rsidRPr="004664FC">
        <w:rPr>
          <w:rFonts w:ascii="Cambria" w:eastAsia="Calibri" w:hAnsi="Cambria" w:cs="Calibri"/>
          <w:sz w:val="24"/>
          <w:szCs w:val="24"/>
          <w:lang w:val="da-DK"/>
        </w:rPr>
        <w:fldChar w:fldCharType="separate"/>
      </w:r>
      <w:r w:rsidR="005301DB">
        <w:rPr>
          <w:rFonts w:ascii="Cambria" w:eastAsia="Calibri" w:hAnsi="Cambria" w:cs="Calibri"/>
          <w:noProof/>
          <w:sz w:val="24"/>
          <w:szCs w:val="24"/>
          <w:lang w:val="da-DK"/>
        </w:rPr>
        <w:t>2</w:t>
      </w:r>
      <w:r w:rsidRPr="004664FC">
        <w:rPr>
          <w:rFonts w:ascii="Cambria" w:eastAsia="Calibri" w:hAnsi="Cambria" w:cs="Calibri"/>
          <w:sz w:val="24"/>
          <w:szCs w:val="24"/>
          <w:lang w:val="da-DK"/>
        </w:rPr>
        <w:fldChar w:fldCharType="end"/>
      </w:r>
      <w:r w:rsidR="004A5E22" w:rsidRPr="004664FC">
        <w:rPr>
          <w:rFonts w:ascii="Cambria" w:eastAsia="Calibri" w:hAnsi="Cambria" w:cs="Calibri"/>
          <w:sz w:val="24"/>
          <w:szCs w:val="24"/>
          <w:lang w:val="da-DK"/>
        </w:rPr>
        <w:t>:</w:t>
      </w:r>
      <w:r w:rsidR="004A5E22" w:rsidRPr="00D04162">
        <w:rPr>
          <w:rFonts w:ascii="Cambria" w:eastAsia="Calibri" w:hAnsi="Cambria" w:cs="Calibri"/>
          <w:sz w:val="24"/>
          <w:szCs w:val="24"/>
          <w:lang w:val="da-DK"/>
        </w:rPr>
        <w:t xml:space="preserve"> Rritja e çdo komponenti të kërkesës agregate dhe kontributi sipas metodës së shpenzimeve</w:t>
      </w:r>
      <w:r w:rsidR="004A5E22" w:rsidRPr="00D04162">
        <w:rPr>
          <w:rFonts w:ascii="Cambria" w:hAnsi="Cambria"/>
          <w:sz w:val="24"/>
          <w:szCs w:val="24"/>
          <w:lang w:val="da-DK"/>
        </w:rPr>
        <w:t xml:space="preserve"> </w:t>
      </w:r>
    </w:p>
    <w:p w14:paraId="507C73E8" w14:textId="77777777" w:rsidR="004A5E22" w:rsidRPr="00D04162" w:rsidRDefault="004A5E22" w:rsidP="004A5E22">
      <w:pPr>
        <w:spacing w:line="276" w:lineRule="auto"/>
        <w:contextualSpacing/>
        <w:jc w:val="both"/>
        <w:rPr>
          <w:rFonts w:ascii="Cambria" w:hAnsi="Cambria"/>
          <w:sz w:val="24"/>
          <w:szCs w:val="24"/>
        </w:rPr>
      </w:pPr>
      <w:r w:rsidRPr="00A12CDE">
        <w:rPr>
          <w:noProof/>
          <w:lang w:val="en-GB" w:eastAsia="en-GB"/>
        </w:rPr>
        <w:drawing>
          <wp:inline distT="0" distB="0" distL="0" distR="0" wp14:anchorId="29CF4D89" wp14:editId="10DE385F">
            <wp:extent cx="5942122" cy="1717482"/>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7410" cy="1742133"/>
                    </a:xfrm>
                    <a:prstGeom prst="rect">
                      <a:avLst/>
                    </a:prstGeom>
                    <a:noFill/>
                    <a:ln>
                      <a:noFill/>
                    </a:ln>
                  </pic:spPr>
                </pic:pic>
              </a:graphicData>
            </a:graphic>
          </wp:inline>
        </w:drawing>
      </w:r>
    </w:p>
    <w:p w14:paraId="517769C4" w14:textId="77777777" w:rsidR="004A5E22" w:rsidRPr="00D04162" w:rsidRDefault="004A5E22" w:rsidP="004A5E22">
      <w:pPr>
        <w:spacing w:line="276" w:lineRule="auto"/>
        <w:contextualSpacing/>
        <w:jc w:val="both"/>
        <w:rPr>
          <w:rFonts w:ascii="Cambria" w:hAnsi="Cambria" w:cstheme="minorHAnsi"/>
          <w:i/>
          <w:sz w:val="24"/>
          <w:szCs w:val="24"/>
        </w:rPr>
      </w:pPr>
      <w:proofErr w:type="spellStart"/>
      <w:r w:rsidRPr="00D04162">
        <w:rPr>
          <w:rFonts w:ascii="Cambria" w:hAnsi="Cambria"/>
          <w:i/>
          <w:sz w:val="24"/>
          <w:szCs w:val="24"/>
        </w:rPr>
        <w:lastRenderedPageBreak/>
        <w:t>Burimi</w:t>
      </w:r>
      <w:proofErr w:type="spellEnd"/>
      <w:r w:rsidRPr="00D04162">
        <w:rPr>
          <w:rFonts w:ascii="Cambria" w:hAnsi="Cambria"/>
          <w:i/>
          <w:sz w:val="24"/>
          <w:szCs w:val="24"/>
        </w:rPr>
        <w:t xml:space="preserve">: INSTAT, </w:t>
      </w:r>
      <w:proofErr w:type="spellStart"/>
      <w:r>
        <w:rPr>
          <w:rFonts w:ascii="Cambria" w:hAnsi="Cambria" w:cstheme="minorHAnsi"/>
          <w:i/>
          <w:sz w:val="24"/>
          <w:szCs w:val="24"/>
        </w:rPr>
        <w:t>Dhjetor</w:t>
      </w:r>
      <w:proofErr w:type="spellEnd"/>
      <w:r w:rsidRPr="00D04162">
        <w:rPr>
          <w:rFonts w:ascii="Cambria" w:hAnsi="Cambria" w:cstheme="minorHAnsi"/>
          <w:i/>
          <w:sz w:val="24"/>
          <w:szCs w:val="24"/>
        </w:rPr>
        <w:t xml:space="preserve"> 2023</w:t>
      </w:r>
    </w:p>
    <w:p w14:paraId="6D215FEA" w14:textId="77777777" w:rsidR="004A5E22" w:rsidRDefault="004A5E22" w:rsidP="004A5E22">
      <w:pPr>
        <w:pStyle w:val="NormalWeb"/>
        <w:spacing w:line="276" w:lineRule="auto"/>
        <w:jc w:val="both"/>
        <w:rPr>
          <w:rFonts w:ascii="Cambria" w:eastAsia="Times New Roman" w:hAnsi="Cambria"/>
          <w:sz w:val="24"/>
          <w:szCs w:val="24"/>
        </w:rPr>
      </w:pPr>
      <w:r w:rsidRPr="005A410F">
        <w:rPr>
          <w:rFonts w:ascii="Cambria" w:hAnsi="Cambria"/>
          <w:sz w:val="24"/>
          <w:szCs w:val="24"/>
          <w:lang w:val="sq-AL"/>
        </w:rPr>
        <w:t>Zhvillimet në tregun e punës kanë qenë pozitive dhe në rikuperim të vijueshëm pas valës së rënies së aktivitetit ekonomik shkaktuar nga pandemia. Tregu i punës gjatë vitit 2023 ka vijuar trendin rënës të shkallës së papunësisë dhe nivel më të lartë të punësimit. Këto trende pasqyrojnë dinamikën pozitive të situatës së përgjithshme ekonomike në Shqipëri</w:t>
      </w:r>
      <w:r>
        <w:rPr>
          <w:rFonts w:ascii="Cambria" w:hAnsi="Cambria"/>
          <w:sz w:val="24"/>
          <w:szCs w:val="24"/>
          <w:lang w:val="sq-AL"/>
        </w:rPr>
        <w:t xml:space="preserve">. </w:t>
      </w:r>
      <w:proofErr w:type="spellStart"/>
      <w:r w:rsidRPr="00D04162">
        <w:rPr>
          <w:rFonts w:ascii="Cambria" w:eastAsia="Times New Roman" w:hAnsi="Cambria"/>
          <w:sz w:val="24"/>
          <w:szCs w:val="24"/>
        </w:rPr>
        <w:t>Të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dhënat</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më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të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fundit</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të</w:t>
      </w:r>
      <w:proofErr w:type="spellEnd"/>
      <w:r w:rsidRPr="00D04162">
        <w:rPr>
          <w:rFonts w:ascii="Cambria" w:eastAsia="Times New Roman" w:hAnsi="Cambria"/>
          <w:sz w:val="24"/>
          <w:szCs w:val="24"/>
        </w:rPr>
        <w:t xml:space="preserve"> INSTAT </w:t>
      </w:r>
      <w:proofErr w:type="spellStart"/>
      <w:r w:rsidRPr="00D04162">
        <w:rPr>
          <w:rFonts w:ascii="Cambria" w:eastAsia="Times New Roman" w:hAnsi="Cambria"/>
          <w:sz w:val="24"/>
          <w:szCs w:val="24"/>
        </w:rPr>
        <w:t>sipas</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Anketës</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Tremujore</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të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Forcave</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Punëtore</w:t>
      </w:r>
      <w:proofErr w:type="spellEnd"/>
      <w:r w:rsidRPr="00D04162">
        <w:rPr>
          <w:rFonts w:ascii="Cambria" w:eastAsia="Times New Roman" w:hAnsi="Cambria"/>
          <w:sz w:val="24"/>
          <w:szCs w:val="24"/>
        </w:rPr>
        <w:t xml:space="preserve"> (ATFP) </w:t>
      </w:r>
      <w:proofErr w:type="spellStart"/>
      <w:r w:rsidRPr="00D04162">
        <w:rPr>
          <w:rFonts w:ascii="Cambria" w:eastAsia="Times New Roman" w:hAnsi="Cambria"/>
          <w:sz w:val="24"/>
          <w:szCs w:val="24"/>
        </w:rPr>
        <w:t>për</w:t>
      </w:r>
      <w:proofErr w:type="spellEnd"/>
      <w:r w:rsidRPr="00D04162">
        <w:rPr>
          <w:rFonts w:ascii="Cambria" w:eastAsia="Times New Roman" w:hAnsi="Cambria"/>
          <w:sz w:val="24"/>
          <w:szCs w:val="24"/>
        </w:rPr>
        <w:t xml:space="preserve"> </w:t>
      </w:r>
      <w:proofErr w:type="spellStart"/>
      <w:r>
        <w:rPr>
          <w:rFonts w:ascii="Cambria" w:eastAsia="Times New Roman" w:hAnsi="Cambria"/>
          <w:sz w:val="24"/>
          <w:szCs w:val="24"/>
        </w:rPr>
        <w:t>tremujorin</w:t>
      </w:r>
      <w:proofErr w:type="spellEnd"/>
      <w:r>
        <w:rPr>
          <w:rFonts w:ascii="Cambria" w:eastAsia="Times New Roman" w:hAnsi="Cambria"/>
          <w:sz w:val="24"/>
          <w:szCs w:val="24"/>
        </w:rPr>
        <w:t xml:space="preserve"> e </w:t>
      </w:r>
      <w:proofErr w:type="spellStart"/>
      <w:r>
        <w:rPr>
          <w:rFonts w:ascii="Cambria" w:eastAsia="Times New Roman" w:hAnsi="Cambria"/>
          <w:sz w:val="24"/>
          <w:szCs w:val="24"/>
        </w:rPr>
        <w:t>tretë</w:t>
      </w:r>
      <w:proofErr w:type="spellEnd"/>
      <w:r>
        <w:rPr>
          <w:rFonts w:ascii="Cambria" w:eastAsia="Times New Roman" w:hAnsi="Cambria"/>
          <w:sz w:val="24"/>
          <w:szCs w:val="24"/>
        </w:rPr>
        <w:t xml:space="preserve"> </w:t>
      </w:r>
      <w:proofErr w:type="spellStart"/>
      <w:r>
        <w:rPr>
          <w:rFonts w:ascii="Cambria" w:eastAsia="Times New Roman" w:hAnsi="Cambria"/>
          <w:sz w:val="24"/>
          <w:szCs w:val="24"/>
        </w:rPr>
        <w:t>të</w:t>
      </w:r>
      <w:proofErr w:type="spellEnd"/>
      <w:r>
        <w:rPr>
          <w:rFonts w:ascii="Cambria" w:eastAsia="Times New Roman" w:hAnsi="Cambria"/>
          <w:sz w:val="24"/>
          <w:szCs w:val="24"/>
        </w:rPr>
        <w:t xml:space="preserve"> </w:t>
      </w:r>
      <w:proofErr w:type="spellStart"/>
      <w:r w:rsidRPr="00D04162">
        <w:rPr>
          <w:rFonts w:ascii="Cambria" w:eastAsia="Times New Roman" w:hAnsi="Cambria"/>
          <w:sz w:val="24"/>
          <w:szCs w:val="24"/>
        </w:rPr>
        <w:t>viti</w:t>
      </w:r>
      <w:r>
        <w:rPr>
          <w:rFonts w:ascii="Cambria" w:eastAsia="Times New Roman" w:hAnsi="Cambria"/>
          <w:sz w:val="24"/>
          <w:szCs w:val="24"/>
        </w:rPr>
        <w:t>t</w:t>
      </w:r>
      <w:proofErr w:type="spellEnd"/>
      <w:r w:rsidRPr="00D04162">
        <w:rPr>
          <w:rFonts w:ascii="Cambria" w:eastAsia="Times New Roman" w:hAnsi="Cambria"/>
          <w:sz w:val="24"/>
          <w:szCs w:val="24"/>
        </w:rPr>
        <w:t xml:space="preserve"> 202</w:t>
      </w:r>
      <w:r>
        <w:rPr>
          <w:rFonts w:ascii="Cambria" w:eastAsia="Times New Roman" w:hAnsi="Cambria"/>
          <w:sz w:val="24"/>
          <w:szCs w:val="24"/>
        </w:rPr>
        <w:t>3</w:t>
      </w:r>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tregojnë</w:t>
      </w:r>
      <w:proofErr w:type="spellEnd"/>
      <w:r w:rsidRPr="00D04162">
        <w:rPr>
          <w:rFonts w:ascii="Cambria" w:eastAsia="Times New Roman" w:hAnsi="Cambria"/>
          <w:sz w:val="24"/>
          <w:szCs w:val="24"/>
        </w:rPr>
        <w:t xml:space="preserve"> se </w:t>
      </w:r>
      <w:proofErr w:type="spellStart"/>
      <w:r w:rsidRPr="00D04162">
        <w:rPr>
          <w:rFonts w:ascii="Cambria" w:eastAsia="Times New Roman" w:hAnsi="Cambria"/>
          <w:sz w:val="24"/>
          <w:szCs w:val="24"/>
        </w:rPr>
        <w:t>shkalla</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zyrtare</w:t>
      </w:r>
      <w:proofErr w:type="spellEnd"/>
      <w:r w:rsidRPr="00D04162">
        <w:rPr>
          <w:rFonts w:ascii="Cambria" w:eastAsia="Times New Roman" w:hAnsi="Cambria"/>
          <w:sz w:val="24"/>
          <w:szCs w:val="24"/>
        </w:rPr>
        <w:t xml:space="preserve"> e </w:t>
      </w:r>
      <w:proofErr w:type="spellStart"/>
      <w:r w:rsidRPr="00D04162">
        <w:rPr>
          <w:rFonts w:ascii="Cambria" w:eastAsia="Times New Roman" w:hAnsi="Cambria"/>
          <w:sz w:val="24"/>
          <w:szCs w:val="24"/>
        </w:rPr>
        <w:t>papunësisë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për</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grupmoshat</w:t>
      </w:r>
      <w:proofErr w:type="spellEnd"/>
      <w:r w:rsidRPr="00D04162">
        <w:rPr>
          <w:rFonts w:ascii="Cambria" w:eastAsia="Times New Roman" w:hAnsi="Cambria"/>
          <w:sz w:val="24"/>
          <w:szCs w:val="24"/>
        </w:rPr>
        <w:t xml:space="preserve"> 15-64 </w:t>
      </w:r>
      <w:proofErr w:type="spellStart"/>
      <w:r w:rsidRPr="00D04162">
        <w:rPr>
          <w:rFonts w:ascii="Cambria" w:eastAsia="Times New Roman" w:hAnsi="Cambria"/>
          <w:sz w:val="24"/>
          <w:szCs w:val="24"/>
        </w:rPr>
        <w:t>vjeç</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është</w:t>
      </w:r>
      <w:proofErr w:type="spellEnd"/>
      <w:r w:rsidRPr="00D04162">
        <w:rPr>
          <w:rFonts w:ascii="Cambria" w:eastAsia="Times New Roman" w:hAnsi="Cambria"/>
          <w:sz w:val="24"/>
          <w:szCs w:val="24"/>
        </w:rPr>
        <w:t xml:space="preserve"> 11.</w:t>
      </w:r>
      <w:r>
        <w:rPr>
          <w:rFonts w:ascii="Cambria" w:eastAsia="Times New Roman" w:hAnsi="Cambria"/>
          <w:sz w:val="24"/>
          <w:szCs w:val="24"/>
        </w:rPr>
        <w:t>0</w:t>
      </w:r>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krahasuar</w:t>
      </w:r>
      <w:proofErr w:type="spellEnd"/>
      <w:r w:rsidRPr="00D04162">
        <w:rPr>
          <w:rFonts w:ascii="Cambria" w:eastAsia="Times New Roman" w:hAnsi="Cambria"/>
          <w:sz w:val="24"/>
          <w:szCs w:val="24"/>
        </w:rPr>
        <w:t xml:space="preserve"> me </w:t>
      </w:r>
      <w:r>
        <w:rPr>
          <w:rFonts w:ascii="Cambria" w:eastAsia="Times New Roman" w:hAnsi="Cambria"/>
          <w:sz w:val="24"/>
          <w:szCs w:val="24"/>
        </w:rPr>
        <w:t>10.8</w:t>
      </w:r>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që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ishte</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për</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të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njëjtën</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periudhë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të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një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viti</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më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parë</w:t>
      </w:r>
      <w:proofErr w:type="spellEnd"/>
      <w:r w:rsidRPr="00D04162">
        <w:rPr>
          <w:rFonts w:ascii="Cambria" w:eastAsia="Times New Roman" w:hAnsi="Cambria"/>
          <w:sz w:val="24"/>
          <w:szCs w:val="24"/>
        </w:rPr>
        <w:t xml:space="preserve">. </w:t>
      </w:r>
      <w:r w:rsidRPr="00FC59A3">
        <w:rPr>
          <w:rFonts w:ascii="Cambria" w:eastAsia="Times New Roman" w:hAnsi="Cambria"/>
          <w:sz w:val="24"/>
          <w:szCs w:val="24"/>
          <w:lang w:val="sq-AL"/>
        </w:rPr>
        <w:t>Ndërsa për grupmoshën 15 vjeç e lart, norma e papunësisë gjatë tremujorit të tretë të vitit 2023, shënoi një nivel edhe më të ulët prej rreth 10.5 përqind.</w:t>
      </w:r>
      <w:r>
        <w:rPr>
          <w:rFonts w:ascii="Cambria" w:eastAsia="Times New Roman" w:hAnsi="Cambria"/>
          <w:sz w:val="24"/>
          <w:szCs w:val="24"/>
          <w:lang w:val="sq-AL"/>
        </w:rPr>
        <w:t xml:space="preserve"> </w:t>
      </w:r>
      <w:proofErr w:type="spellStart"/>
      <w:r w:rsidRPr="00D04162">
        <w:rPr>
          <w:rFonts w:ascii="Cambria" w:eastAsia="Times New Roman" w:hAnsi="Cambria"/>
          <w:sz w:val="24"/>
          <w:szCs w:val="24"/>
        </w:rPr>
        <w:t>Për</w:t>
      </w:r>
      <w:proofErr w:type="spellEnd"/>
      <w:r w:rsidRPr="00D04162">
        <w:rPr>
          <w:rFonts w:ascii="Cambria" w:eastAsia="Times New Roman" w:hAnsi="Cambria"/>
          <w:sz w:val="24"/>
          <w:szCs w:val="24"/>
        </w:rPr>
        <w:t xml:space="preserve"> </w:t>
      </w:r>
      <w:proofErr w:type="spellStart"/>
      <w:r>
        <w:rPr>
          <w:rFonts w:ascii="Cambria" w:eastAsia="Times New Roman" w:hAnsi="Cambria"/>
          <w:sz w:val="24"/>
          <w:szCs w:val="24"/>
        </w:rPr>
        <w:t>tremujorin</w:t>
      </w:r>
      <w:proofErr w:type="spellEnd"/>
      <w:r>
        <w:rPr>
          <w:rFonts w:ascii="Cambria" w:eastAsia="Times New Roman" w:hAnsi="Cambria"/>
          <w:sz w:val="24"/>
          <w:szCs w:val="24"/>
        </w:rPr>
        <w:t xml:space="preserve"> e </w:t>
      </w:r>
      <w:proofErr w:type="spellStart"/>
      <w:r>
        <w:rPr>
          <w:rFonts w:ascii="Cambria" w:eastAsia="Times New Roman" w:hAnsi="Cambria"/>
          <w:sz w:val="24"/>
          <w:szCs w:val="24"/>
        </w:rPr>
        <w:t>tretë</w:t>
      </w:r>
      <w:proofErr w:type="spellEnd"/>
      <w:r>
        <w:rPr>
          <w:rFonts w:ascii="Cambria" w:eastAsia="Times New Roman" w:hAnsi="Cambria"/>
          <w:sz w:val="24"/>
          <w:szCs w:val="24"/>
        </w:rPr>
        <w:t xml:space="preserve"> </w:t>
      </w:r>
      <w:proofErr w:type="spellStart"/>
      <w:r>
        <w:rPr>
          <w:rFonts w:ascii="Cambria" w:eastAsia="Times New Roman" w:hAnsi="Cambria"/>
          <w:sz w:val="24"/>
          <w:szCs w:val="24"/>
        </w:rPr>
        <w:t>të</w:t>
      </w:r>
      <w:proofErr w:type="spellEnd"/>
      <w:r>
        <w:rPr>
          <w:rFonts w:ascii="Cambria" w:eastAsia="Times New Roman" w:hAnsi="Cambria"/>
          <w:sz w:val="24"/>
          <w:szCs w:val="24"/>
        </w:rPr>
        <w:t xml:space="preserve"> </w:t>
      </w:r>
      <w:proofErr w:type="spellStart"/>
      <w:r w:rsidRPr="00D04162">
        <w:rPr>
          <w:rFonts w:ascii="Cambria" w:eastAsia="Times New Roman" w:hAnsi="Cambria"/>
          <w:sz w:val="24"/>
          <w:szCs w:val="24"/>
        </w:rPr>
        <w:t>viti</w:t>
      </w:r>
      <w:r>
        <w:rPr>
          <w:rFonts w:ascii="Cambria" w:eastAsia="Times New Roman" w:hAnsi="Cambria"/>
          <w:sz w:val="24"/>
          <w:szCs w:val="24"/>
        </w:rPr>
        <w:t>t</w:t>
      </w:r>
      <w:proofErr w:type="spellEnd"/>
      <w:r w:rsidRPr="00D04162">
        <w:rPr>
          <w:rFonts w:ascii="Cambria" w:eastAsia="Times New Roman" w:hAnsi="Cambria"/>
          <w:sz w:val="24"/>
          <w:szCs w:val="24"/>
        </w:rPr>
        <w:t xml:space="preserve"> 202</w:t>
      </w:r>
      <w:r>
        <w:rPr>
          <w:rFonts w:ascii="Cambria" w:eastAsia="Times New Roman" w:hAnsi="Cambria"/>
          <w:sz w:val="24"/>
          <w:szCs w:val="24"/>
        </w:rPr>
        <w:t>3</w:t>
      </w:r>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numri</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i</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punonjësve</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të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grupmoshës</w:t>
      </w:r>
      <w:proofErr w:type="spellEnd"/>
      <w:r w:rsidRPr="00D04162">
        <w:rPr>
          <w:rFonts w:ascii="Cambria" w:eastAsia="Times New Roman" w:hAnsi="Cambria"/>
          <w:sz w:val="24"/>
          <w:szCs w:val="24"/>
        </w:rPr>
        <w:t xml:space="preserve"> 15-64 </w:t>
      </w:r>
      <w:proofErr w:type="spellStart"/>
      <w:r w:rsidRPr="00D04162">
        <w:rPr>
          <w:rFonts w:ascii="Cambria" w:eastAsia="Times New Roman" w:hAnsi="Cambria"/>
          <w:sz w:val="24"/>
          <w:szCs w:val="24"/>
        </w:rPr>
        <w:t>vjeç</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është</w:t>
      </w:r>
      <w:proofErr w:type="spellEnd"/>
      <w:r w:rsidRPr="00D04162">
        <w:rPr>
          <w:rFonts w:ascii="Cambria" w:eastAsia="Times New Roman" w:hAnsi="Cambria"/>
          <w:sz w:val="24"/>
          <w:szCs w:val="24"/>
        </w:rPr>
        <w:t xml:space="preserve"> </w:t>
      </w:r>
      <w:proofErr w:type="spellStart"/>
      <w:r w:rsidRPr="00D04162">
        <w:rPr>
          <w:rFonts w:ascii="Cambria" w:eastAsia="Times New Roman" w:hAnsi="Cambria"/>
          <w:sz w:val="24"/>
          <w:szCs w:val="24"/>
        </w:rPr>
        <w:t>rritur</w:t>
      </w:r>
      <w:proofErr w:type="spellEnd"/>
      <w:r w:rsidRPr="00D04162">
        <w:rPr>
          <w:rFonts w:ascii="Cambria" w:eastAsia="Times New Roman" w:hAnsi="Cambria"/>
          <w:sz w:val="24"/>
          <w:szCs w:val="24"/>
        </w:rPr>
        <w:t xml:space="preserve"> me +</w:t>
      </w:r>
      <w:r>
        <w:rPr>
          <w:rFonts w:ascii="Cambria" w:eastAsia="Times New Roman" w:hAnsi="Cambria"/>
          <w:sz w:val="24"/>
          <w:szCs w:val="24"/>
        </w:rPr>
        <w:t xml:space="preserve">1.6% </w:t>
      </w:r>
      <w:proofErr w:type="spellStart"/>
      <w:r>
        <w:rPr>
          <w:rFonts w:ascii="Cambria" w:eastAsia="Times New Roman" w:hAnsi="Cambria"/>
          <w:sz w:val="24"/>
          <w:szCs w:val="24"/>
        </w:rPr>
        <w:t>krahasuar</w:t>
      </w:r>
      <w:proofErr w:type="spellEnd"/>
      <w:r>
        <w:rPr>
          <w:rFonts w:ascii="Cambria" w:eastAsia="Times New Roman" w:hAnsi="Cambria"/>
          <w:sz w:val="24"/>
          <w:szCs w:val="24"/>
        </w:rPr>
        <w:t xml:space="preserve"> me </w:t>
      </w:r>
      <w:proofErr w:type="spellStart"/>
      <w:r>
        <w:rPr>
          <w:rFonts w:ascii="Cambria" w:eastAsia="Times New Roman" w:hAnsi="Cambria"/>
          <w:sz w:val="24"/>
          <w:szCs w:val="24"/>
        </w:rPr>
        <w:t>të</w:t>
      </w:r>
      <w:proofErr w:type="spellEnd"/>
      <w:r>
        <w:rPr>
          <w:rFonts w:ascii="Cambria" w:eastAsia="Times New Roman" w:hAnsi="Cambria"/>
          <w:sz w:val="24"/>
          <w:szCs w:val="24"/>
        </w:rPr>
        <w:t xml:space="preserve"> </w:t>
      </w:r>
      <w:proofErr w:type="spellStart"/>
      <w:r>
        <w:rPr>
          <w:rFonts w:ascii="Cambria" w:eastAsia="Times New Roman" w:hAnsi="Cambria"/>
          <w:sz w:val="24"/>
          <w:szCs w:val="24"/>
        </w:rPr>
        <w:t>njëjtën</w:t>
      </w:r>
      <w:proofErr w:type="spellEnd"/>
      <w:r>
        <w:rPr>
          <w:rFonts w:ascii="Cambria" w:eastAsia="Times New Roman" w:hAnsi="Cambria"/>
          <w:sz w:val="24"/>
          <w:szCs w:val="24"/>
        </w:rPr>
        <w:t xml:space="preserve"> </w:t>
      </w:r>
      <w:proofErr w:type="spellStart"/>
      <w:r>
        <w:rPr>
          <w:rFonts w:ascii="Cambria" w:eastAsia="Times New Roman" w:hAnsi="Cambria"/>
          <w:sz w:val="24"/>
          <w:szCs w:val="24"/>
        </w:rPr>
        <w:t>periudhë</w:t>
      </w:r>
      <w:proofErr w:type="spellEnd"/>
      <w:r>
        <w:rPr>
          <w:rFonts w:ascii="Cambria" w:eastAsia="Times New Roman" w:hAnsi="Cambria"/>
          <w:sz w:val="24"/>
          <w:szCs w:val="24"/>
        </w:rPr>
        <w:t xml:space="preserve"> </w:t>
      </w:r>
      <w:proofErr w:type="spellStart"/>
      <w:r>
        <w:rPr>
          <w:rFonts w:ascii="Cambria" w:eastAsia="Times New Roman" w:hAnsi="Cambria"/>
          <w:sz w:val="24"/>
          <w:szCs w:val="24"/>
        </w:rPr>
        <w:t>të</w:t>
      </w:r>
      <w:proofErr w:type="spellEnd"/>
      <w:r>
        <w:rPr>
          <w:rFonts w:ascii="Cambria" w:eastAsia="Times New Roman" w:hAnsi="Cambria"/>
          <w:sz w:val="24"/>
          <w:szCs w:val="24"/>
        </w:rPr>
        <w:t xml:space="preserve"> </w:t>
      </w:r>
      <w:proofErr w:type="spellStart"/>
      <w:r>
        <w:rPr>
          <w:rFonts w:ascii="Cambria" w:eastAsia="Times New Roman" w:hAnsi="Cambria"/>
          <w:sz w:val="24"/>
          <w:szCs w:val="24"/>
        </w:rPr>
        <w:t>një</w:t>
      </w:r>
      <w:proofErr w:type="spellEnd"/>
      <w:r>
        <w:rPr>
          <w:rFonts w:ascii="Cambria" w:eastAsia="Times New Roman" w:hAnsi="Cambria"/>
          <w:sz w:val="24"/>
          <w:szCs w:val="24"/>
        </w:rPr>
        <w:t xml:space="preserve"> vit </w:t>
      </w:r>
      <w:proofErr w:type="spellStart"/>
      <w:r>
        <w:rPr>
          <w:rFonts w:ascii="Cambria" w:eastAsia="Times New Roman" w:hAnsi="Cambria"/>
          <w:sz w:val="24"/>
          <w:szCs w:val="24"/>
        </w:rPr>
        <w:t>më</w:t>
      </w:r>
      <w:proofErr w:type="spellEnd"/>
      <w:r>
        <w:rPr>
          <w:rFonts w:ascii="Cambria" w:eastAsia="Times New Roman" w:hAnsi="Cambria"/>
          <w:sz w:val="24"/>
          <w:szCs w:val="24"/>
        </w:rPr>
        <w:t xml:space="preserve"> pare.</w:t>
      </w:r>
    </w:p>
    <w:p w14:paraId="34697A70" w14:textId="323E984A" w:rsidR="004A5E22" w:rsidRPr="00D04162" w:rsidRDefault="004664FC" w:rsidP="004664FC">
      <w:pPr>
        <w:pStyle w:val="Caption"/>
        <w:rPr>
          <w:rFonts w:ascii="Cambria" w:eastAsia="Calibri" w:hAnsi="Cambria" w:cs="Calibri"/>
          <w:sz w:val="24"/>
          <w:szCs w:val="24"/>
          <w:lang w:val="sq-AL"/>
        </w:rPr>
      </w:pPr>
      <w:r w:rsidRPr="004664FC">
        <w:rPr>
          <w:rFonts w:ascii="Cambria" w:eastAsia="Calibri" w:hAnsi="Cambria" w:cs="Calibri"/>
          <w:sz w:val="24"/>
          <w:szCs w:val="24"/>
          <w:lang w:val="sq-AL"/>
        </w:rPr>
        <w:t xml:space="preserve">Figura </w:t>
      </w:r>
      <w:r w:rsidRPr="004664FC">
        <w:rPr>
          <w:rFonts w:ascii="Cambria" w:eastAsia="Calibri" w:hAnsi="Cambria" w:cs="Calibri"/>
          <w:sz w:val="24"/>
          <w:szCs w:val="24"/>
          <w:lang w:val="sq-AL"/>
        </w:rPr>
        <w:fldChar w:fldCharType="begin"/>
      </w:r>
      <w:r w:rsidRPr="004664FC">
        <w:rPr>
          <w:rFonts w:ascii="Cambria" w:eastAsia="Calibri" w:hAnsi="Cambria" w:cs="Calibri"/>
          <w:sz w:val="24"/>
          <w:szCs w:val="24"/>
          <w:lang w:val="sq-AL"/>
        </w:rPr>
        <w:instrText xml:space="preserve"> SEQ Figura \* ARABIC </w:instrText>
      </w:r>
      <w:r w:rsidRPr="004664FC">
        <w:rPr>
          <w:rFonts w:ascii="Cambria" w:eastAsia="Calibri" w:hAnsi="Cambria" w:cs="Calibri"/>
          <w:sz w:val="24"/>
          <w:szCs w:val="24"/>
          <w:lang w:val="sq-AL"/>
        </w:rPr>
        <w:fldChar w:fldCharType="separate"/>
      </w:r>
      <w:r w:rsidR="005301DB">
        <w:rPr>
          <w:rFonts w:ascii="Cambria" w:eastAsia="Calibri" w:hAnsi="Cambria" w:cs="Calibri"/>
          <w:noProof/>
          <w:sz w:val="24"/>
          <w:szCs w:val="24"/>
          <w:lang w:val="sq-AL"/>
        </w:rPr>
        <w:t>3</w:t>
      </w:r>
      <w:r w:rsidRPr="004664FC">
        <w:rPr>
          <w:rFonts w:ascii="Cambria" w:eastAsia="Calibri" w:hAnsi="Cambria" w:cs="Calibri"/>
          <w:sz w:val="24"/>
          <w:szCs w:val="24"/>
          <w:lang w:val="sq-AL"/>
        </w:rPr>
        <w:fldChar w:fldCharType="end"/>
      </w:r>
      <w:r w:rsidR="004A5E22" w:rsidRPr="004664FC">
        <w:rPr>
          <w:rFonts w:ascii="Cambria" w:eastAsia="Calibri" w:hAnsi="Cambria" w:cs="Calibri"/>
          <w:sz w:val="24"/>
          <w:szCs w:val="24"/>
          <w:lang w:val="sq-AL"/>
        </w:rPr>
        <w:t>:</w:t>
      </w:r>
      <w:r w:rsidR="004A5E22" w:rsidRPr="00D04162">
        <w:rPr>
          <w:rFonts w:ascii="Cambria" w:eastAsia="Calibri" w:hAnsi="Cambria" w:cs="Calibri"/>
          <w:sz w:val="24"/>
          <w:szCs w:val="24"/>
          <w:lang w:val="sq-AL"/>
        </w:rPr>
        <w:t xml:space="preserve"> Numri i tё papunёve; Shkalla e papunёsisё; Numri i tё punёsuarve</w:t>
      </w:r>
    </w:p>
    <w:p w14:paraId="4D8AD9DA" w14:textId="77777777" w:rsidR="004A5E22" w:rsidRPr="00D04162" w:rsidRDefault="004A5E22" w:rsidP="004A5E22">
      <w:pPr>
        <w:spacing w:before="120" w:after="120" w:line="276" w:lineRule="auto"/>
        <w:contextualSpacing/>
        <w:jc w:val="both"/>
        <w:rPr>
          <w:rFonts w:ascii="Cambria" w:eastAsia="Calibri" w:hAnsi="Cambria" w:cs="Calibri"/>
          <w:i/>
          <w:sz w:val="24"/>
          <w:szCs w:val="24"/>
          <w:lang w:val="sq-AL"/>
        </w:rPr>
      </w:pPr>
      <w:r w:rsidRPr="005A410F">
        <w:rPr>
          <w:noProof/>
          <w:lang w:val="en-GB" w:eastAsia="en-GB"/>
        </w:rPr>
        <w:drawing>
          <wp:inline distT="0" distB="0" distL="0" distR="0" wp14:anchorId="38253F72" wp14:editId="07FFD554">
            <wp:extent cx="5943600" cy="275115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8790" cy="2753554"/>
                    </a:xfrm>
                    <a:prstGeom prst="rect">
                      <a:avLst/>
                    </a:prstGeom>
                    <a:noFill/>
                    <a:ln>
                      <a:noFill/>
                    </a:ln>
                  </pic:spPr>
                </pic:pic>
              </a:graphicData>
            </a:graphic>
          </wp:inline>
        </w:drawing>
      </w:r>
    </w:p>
    <w:p w14:paraId="62D45EC1" w14:textId="77777777" w:rsidR="004A5E22" w:rsidRPr="00D77AE8" w:rsidRDefault="004A5E22" w:rsidP="004A5E22">
      <w:pPr>
        <w:spacing w:line="276" w:lineRule="auto"/>
        <w:contextualSpacing/>
        <w:jc w:val="both"/>
        <w:rPr>
          <w:rFonts w:ascii="Cambria" w:hAnsi="Cambria" w:cs="Times New Roman"/>
          <w:i/>
          <w:sz w:val="24"/>
          <w:szCs w:val="24"/>
          <w:lang w:val="sq-AL"/>
        </w:rPr>
      </w:pPr>
      <w:r w:rsidRPr="00D04162">
        <w:rPr>
          <w:rFonts w:ascii="Cambria" w:hAnsi="Cambria" w:cs="Times New Roman"/>
          <w:i/>
          <w:sz w:val="24"/>
          <w:szCs w:val="24"/>
          <w:lang w:val="sq-AL"/>
        </w:rPr>
        <w:t xml:space="preserve">Burimi: INSTAT, </w:t>
      </w:r>
      <w:r>
        <w:rPr>
          <w:rFonts w:ascii="Cambria" w:hAnsi="Cambria" w:cs="Times New Roman"/>
          <w:i/>
          <w:sz w:val="24"/>
          <w:szCs w:val="24"/>
          <w:lang w:val="sq-AL"/>
        </w:rPr>
        <w:t>Dhjetor</w:t>
      </w:r>
      <w:r w:rsidRPr="00D04162">
        <w:rPr>
          <w:rFonts w:ascii="Cambria" w:hAnsi="Cambria" w:cs="Times New Roman"/>
          <w:i/>
          <w:sz w:val="24"/>
          <w:szCs w:val="24"/>
          <w:lang w:val="sq-AL"/>
        </w:rPr>
        <w:t xml:space="preserve"> 202</w:t>
      </w:r>
      <w:r>
        <w:rPr>
          <w:rFonts w:ascii="Cambria" w:hAnsi="Cambria" w:cs="Times New Roman"/>
          <w:i/>
          <w:sz w:val="24"/>
          <w:szCs w:val="24"/>
          <w:lang w:val="sq-AL"/>
        </w:rPr>
        <w:t>3</w:t>
      </w:r>
    </w:p>
    <w:p w14:paraId="0843F4CC" w14:textId="77777777" w:rsidR="004A5E22" w:rsidRPr="00514962" w:rsidRDefault="004A5E22" w:rsidP="004A5E22">
      <w:pPr>
        <w:tabs>
          <w:tab w:val="left" w:pos="2280"/>
        </w:tabs>
        <w:autoSpaceDE w:val="0"/>
        <w:autoSpaceDN w:val="0"/>
        <w:adjustRightInd w:val="0"/>
        <w:spacing w:before="100" w:beforeAutospacing="1" w:after="0" w:line="276" w:lineRule="auto"/>
        <w:contextualSpacing/>
        <w:jc w:val="both"/>
        <w:rPr>
          <w:rFonts w:ascii="Cambria" w:eastAsia="Calibri" w:hAnsi="Cambria" w:cs="Calibri"/>
          <w:bCs/>
          <w:color w:val="1F4E79" w:themeColor="accent1" w:themeShade="80"/>
          <w:sz w:val="24"/>
          <w:szCs w:val="24"/>
          <w:lang w:val="sq-AL"/>
        </w:rPr>
      </w:pPr>
      <w:r w:rsidRPr="00D77AE8">
        <w:rPr>
          <w:rFonts w:ascii="Cambria" w:eastAsia="Calibri" w:hAnsi="Cambria" w:cs="Calibri"/>
          <w:bCs/>
          <w:color w:val="1F4E79" w:themeColor="accent1" w:themeShade="80"/>
          <w:sz w:val="24"/>
          <w:szCs w:val="24"/>
          <w:lang w:val="sq-AL"/>
        </w:rPr>
        <w:t>Sektori monetar</w:t>
      </w:r>
      <w:r>
        <w:rPr>
          <w:rFonts w:ascii="Cambria" w:eastAsia="Calibri" w:hAnsi="Cambria" w:cs="Calibri"/>
          <w:bCs/>
          <w:color w:val="1F4E79" w:themeColor="accent1" w:themeShade="80"/>
          <w:sz w:val="24"/>
          <w:szCs w:val="24"/>
          <w:lang w:val="sq-AL"/>
        </w:rPr>
        <w:t xml:space="preserve"> </w:t>
      </w:r>
      <w:r>
        <w:rPr>
          <w:rFonts w:ascii="Cambria" w:eastAsia="Calibri" w:hAnsi="Cambria" w:cs="Calibri"/>
          <w:bCs/>
          <w:color w:val="1F4E79" w:themeColor="accent1" w:themeShade="80"/>
          <w:sz w:val="24"/>
          <w:szCs w:val="24"/>
          <w:lang w:val="sq-AL"/>
        </w:rPr>
        <w:tab/>
      </w:r>
    </w:p>
    <w:p w14:paraId="3212F20E" w14:textId="77777777" w:rsidR="004A5E22" w:rsidRPr="0056091B" w:rsidRDefault="004A5E22" w:rsidP="004A5E22">
      <w:pPr>
        <w:autoSpaceDE w:val="0"/>
        <w:autoSpaceDN w:val="0"/>
        <w:adjustRightInd w:val="0"/>
        <w:spacing w:before="120" w:after="120" w:line="276" w:lineRule="auto"/>
        <w:jc w:val="both"/>
        <w:rPr>
          <w:rFonts w:ascii="Cambria" w:eastAsia="Times New Roman" w:hAnsi="Cambria" w:cs="Times New Roman"/>
          <w:sz w:val="24"/>
          <w:szCs w:val="24"/>
          <w:lang w:val="da-DK"/>
        </w:rPr>
      </w:pPr>
      <w:bookmarkStart w:id="16" w:name="_Toc84515333"/>
      <w:r w:rsidRPr="0056091B">
        <w:rPr>
          <w:rFonts w:ascii="Cambria" w:eastAsia="Times New Roman" w:hAnsi="Cambria" w:cs="Times New Roman"/>
          <w:sz w:val="24"/>
          <w:szCs w:val="24"/>
          <w:lang w:val="da-DK"/>
        </w:rPr>
        <w:t xml:space="preserve">Inflacioni mesatar pёr periudhёn janar – dhjetor 2023 është +4.8%. Në muajin dhjetor 2023 ndryshimi vjetor i indeksit të çmimeve të konsumit është +4.0%. Nё grafikun më poshtë paraqitet ecuria e çmimeve për tre vitet e fundit. </w:t>
      </w:r>
    </w:p>
    <w:p w14:paraId="1BDCC28E" w14:textId="55459749" w:rsidR="004A5E22" w:rsidRPr="0056091B" w:rsidRDefault="004664FC" w:rsidP="004664FC">
      <w:pPr>
        <w:pStyle w:val="Caption"/>
        <w:rPr>
          <w:rFonts w:ascii="Cambria" w:eastAsia="Times New Roman" w:hAnsi="Cambria" w:cs="Times New Roman"/>
          <w:sz w:val="24"/>
          <w:szCs w:val="24"/>
          <w:lang w:val="sq-AL"/>
        </w:rPr>
      </w:pPr>
      <w:r w:rsidRPr="004664FC">
        <w:rPr>
          <w:rFonts w:ascii="Cambria" w:eastAsia="Times New Roman" w:hAnsi="Cambria" w:cs="Times New Roman"/>
          <w:sz w:val="24"/>
          <w:szCs w:val="24"/>
          <w:lang w:val="sq-AL"/>
        </w:rPr>
        <w:t xml:space="preserve">Figura </w:t>
      </w:r>
      <w:r w:rsidRPr="004664FC">
        <w:rPr>
          <w:rFonts w:ascii="Cambria" w:eastAsia="Times New Roman" w:hAnsi="Cambria" w:cs="Times New Roman"/>
          <w:sz w:val="24"/>
          <w:szCs w:val="24"/>
          <w:lang w:val="sq-AL"/>
        </w:rPr>
        <w:fldChar w:fldCharType="begin"/>
      </w:r>
      <w:r w:rsidRPr="004664FC">
        <w:rPr>
          <w:rFonts w:ascii="Cambria" w:eastAsia="Times New Roman" w:hAnsi="Cambria" w:cs="Times New Roman"/>
          <w:sz w:val="24"/>
          <w:szCs w:val="24"/>
          <w:lang w:val="sq-AL"/>
        </w:rPr>
        <w:instrText xml:space="preserve"> SEQ Figura \* ARABIC </w:instrText>
      </w:r>
      <w:r w:rsidRPr="004664FC">
        <w:rPr>
          <w:rFonts w:ascii="Cambria" w:eastAsia="Times New Roman" w:hAnsi="Cambria" w:cs="Times New Roman"/>
          <w:sz w:val="24"/>
          <w:szCs w:val="24"/>
          <w:lang w:val="sq-AL"/>
        </w:rPr>
        <w:fldChar w:fldCharType="separate"/>
      </w:r>
      <w:r w:rsidR="005301DB">
        <w:rPr>
          <w:rFonts w:ascii="Cambria" w:eastAsia="Times New Roman" w:hAnsi="Cambria" w:cs="Times New Roman"/>
          <w:noProof/>
          <w:sz w:val="24"/>
          <w:szCs w:val="24"/>
          <w:lang w:val="sq-AL"/>
        </w:rPr>
        <w:t>4</w:t>
      </w:r>
      <w:r w:rsidRPr="004664FC">
        <w:rPr>
          <w:rFonts w:ascii="Cambria" w:eastAsia="Times New Roman" w:hAnsi="Cambria" w:cs="Times New Roman"/>
          <w:sz w:val="24"/>
          <w:szCs w:val="24"/>
          <w:lang w:val="sq-AL"/>
        </w:rPr>
        <w:fldChar w:fldCharType="end"/>
      </w:r>
      <w:r w:rsidR="004A5E22" w:rsidRPr="004664FC">
        <w:rPr>
          <w:rFonts w:ascii="Cambria" w:eastAsia="Times New Roman" w:hAnsi="Cambria" w:cs="Times New Roman"/>
          <w:sz w:val="24"/>
          <w:szCs w:val="24"/>
          <w:lang w:val="sq-AL"/>
        </w:rPr>
        <w:t>:</w:t>
      </w:r>
      <w:r w:rsidR="004A5E22" w:rsidRPr="0056091B">
        <w:rPr>
          <w:rFonts w:ascii="Cambria" w:eastAsia="Times New Roman" w:hAnsi="Cambria" w:cs="Times New Roman"/>
          <w:sz w:val="24"/>
          <w:szCs w:val="24"/>
          <w:lang w:val="sq-AL"/>
        </w:rPr>
        <w:t xml:space="preserve"> Ndryshimi vjetor i inflacionit 2020-2023 (në përqindje)</w:t>
      </w:r>
    </w:p>
    <w:p w14:paraId="7F206F4A" w14:textId="77777777" w:rsidR="004A5E22" w:rsidRPr="0056091B" w:rsidRDefault="004A5E22" w:rsidP="004A5E22">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56091B">
        <w:rPr>
          <w:noProof/>
          <w:lang w:val="en-GB" w:eastAsia="en-GB"/>
        </w:rPr>
        <w:lastRenderedPageBreak/>
        <w:drawing>
          <wp:inline distT="0" distB="0" distL="0" distR="0" wp14:anchorId="7CA7B3FB" wp14:editId="48B0946D">
            <wp:extent cx="5600065" cy="2393343"/>
            <wp:effectExtent l="0" t="0" r="635" b="698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2690" cy="2394465"/>
                    </a:xfrm>
                    <a:prstGeom prst="rect">
                      <a:avLst/>
                    </a:prstGeom>
                    <a:noFill/>
                    <a:ln>
                      <a:noFill/>
                    </a:ln>
                  </pic:spPr>
                </pic:pic>
              </a:graphicData>
            </a:graphic>
          </wp:inline>
        </w:drawing>
      </w:r>
    </w:p>
    <w:p w14:paraId="1A5A6272" w14:textId="77777777" w:rsidR="004A5E22" w:rsidRPr="0056091B" w:rsidRDefault="004A5E22" w:rsidP="004A5E22">
      <w:pPr>
        <w:autoSpaceDE w:val="0"/>
        <w:autoSpaceDN w:val="0"/>
        <w:adjustRightInd w:val="0"/>
        <w:spacing w:before="120" w:after="100" w:afterAutospacing="1" w:line="276" w:lineRule="auto"/>
        <w:contextualSpacing/>
        <w:jc w:val="both"/>
        <w:rPr>
          <w:rFonts w:ascii="Cambria" w:eastAsia="Times New Roman" w:hAnsi="Cambria" w:cs="Times New Roman"/>
          <w:i/>
          <w:sz w:val="24"/>
          <w:szCs w:val="24"/>
          <w:lang w:val="sq-AL"/>
        </w:rPr>
      </w:pPr>
      <w:r w:rsidRPr="0056091B">
        <w:rPr>
          <w:rFonts w:ascii="Cambria" w:eastAsia="Times New Roman" w:hAnsi="Cambria" w:cs="Times New Roman"/>
          <w:i/>
          <w:sz w:val="24"/>
          <w:szCs w:val="24"/>
          <w:lang w:val="sq-AL"/>
        </w:rPr>
        <w:t>Burimi: INSTAT, Janar 2024</w:t>
      </w:r>
    </w:p>
    <w:p w14:paraId="187F6CEF" w14:textId="77777777" w:rsidR="004A5E22" w:rsidRPr="0056091B" w:rsidRDefault="004A5E22" w:rsidP="004A5E22">
      <w:pPr>
        <w:autoSpaceDE w:val="0"/>
        <w:autoSpaceDN w:val="0"/>
        <w:adjustRightInd w:val="0"/>
        <w:spacing w:before="120" w:after="100" w:afterAutospacing="1" w:line="276" w:lineRule="auto"/>
        <w:contextualSpacing/>
        <w:jc w:val="both"/>
        <w:rPr>
          <w:rFonts w:ascii="Cambria" w:eastAsia="Times New Roman" w:hAnsi="Cambria" w:cs="Times New Roman"/>
          <w:sz w:val="24"/>
          <w:szCs w:val="24"/>
          <w:lang w:val="sq-AL"/>
        </w:rPr>
      </w:pPr>
    </w:p>
    <w:p w14:paraId="6B82C52B" w14:textId="77777777" w:rsidR="004A5E22" w:rsidRPr="0056091B" w:rsidRDefault="004A5E22" w:rsidP="004A5E22">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56091B">
        <w:rPr>
          <w:rFonts w:ascii="Cambria" w:eastAsia="Times New Roman" w:hAnsi="Cambria" w:cs="Times New Roman"/>
          <w:sz w:val="24"/>
          <w:szCs w:val="24"/>
          <w:lang w:val="sq-AL"/>
        </w:rPr>
        <w:t>Pёrgjatё kёsaj periudhe, nga tërësia e mallrave dhe shërbimeve që përbëjnë shportën e konsumit, kontributin mё tё lartё nё inflacionin e pёrgjithshёm e ka pasur zёri i “</w:t>
      </w:r>
      <w:r w:rsidRPr="0056091B">
        <w:rPr>
          <w:rFonts w:ascii="Cambria" w:eastAsia="Times New Roman" w:hAnsi="Cambria" w:cs="Times New Roman"/>
          <w:i/>
          <w:sz w:val="24"/>
          <w:szCs w:val="24"/>
          <w:lang w:val="sq-AL"/>
        </w:rPr>
        <w:t>Ushqime dhe pije joalkolike</w:t>
      </w:r>
      <w:r w:rsidRPr="0056091B">
        <w:rPr>
          <w:rFonts w:ascii="Cambria" w:eastAsia="Times New Roman" w:hAnsi="Cambria" w:cs="Times New Roman"/>
          <w:sz w:val="24"/>
          <w:szCs w:val="24"/>
          <w:lang w:val="sq-AL"/>
        </w:rPr>
        <w:t xml:space="preserve">”. </w:t>
      </w:r>
    </w:p>
    <w:p w14:paraId="12D2F33E" w14:textId="77777777" w:rsidR="004A5E22" w:rsidRPr="0056091B" w:rsidRDefault="004A5E22" w:rsidP="004A5E22">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56091B">
        <w:rPr>
          <w:rFonts w:ascii="Cambria" w:eastAsia="Times New Roman" w:hAnsi="Cambria" w:cs="Times New Roman"/>
          <w:sz w:val="24"/>
          <w:szCs w:val="24"/>
          <w:lang w:val="sq-AL"/>
        </w:rPr>
        <w:t xml:space="preserve">Në tabelën e mëposhtme mund të vihen re kontributet dhe rritjet respektive në çmime për çdo grup mallrash pёr muajin dhjetor 2023. </w:t>
      </w:r>
    </w:p>
    <w:p w14:paraId="41CA454D" w14:textId="1C13E6BC" w:rsidR="004A5E22" w:rsidRPr="0056091B" w:rsidRDefault="004664FC" w:rsidP="004664FC">
      <w:pPr>
        <w:pStyle w:val="Caption"/>
        <w:rPr>
          <w:rFonts w:ascii="Cambria" w:eastAsia="Times New Roman" w:hAnsi="Cambria" w:cs="Times New Roman"/>
          <w:sz w:val="24"/>
          <w:szCs w:val="24"/>
          <w:lang w:val="sq-AL"/>
        </w:rPr>
      </w:pPr>
      <w:r w:rsidRPr="004664FC">
        <w:rPr>
          <w:rFonts w:ascii="Cambria" w:eastAsia="Times New Roman" w:hAnsi="Cambria" w:cs="Times New Roman"/>
          <w:sz w:val="24"/>
          <w:szCs w:val="24"/>
          <w:lang w:val="sq-AL"/>
        </w:rPr>
        <w:t xml:space="preserve">Tabela </w:t>
      </w:r>
      <w:r w:rsidRPr="004664FC">
        <w:rPr>
          <w:rFonts w:ascii="Cambria" w:eastAsia="Times New Roman" w:hAnsi="Cambria" w:cs="Times New Roman"/>
          <w:sz w:val="24"/>
          <w:szCs w:val="24"/>
          <w:lang w:val="sq-AL"/>
        </w:rPr>
        <w:fldChar w:fldCharType="begin"/>
      </w:r>
      <w:r w:rsidRPr="004664FC">
        <w:rPr>
          <w:rFonts w:ascii="Cambria" w:eastAsia="Times New Roman" w:hAnsi="Cambria" w:cs="Times New Roman"/>
          <w:sz w:val="24"/>
          <w:szCs w:val="24"/>
          <w:lang w:val="sq-AL"/>
        </w:rPr>
        <w:instrText xml:space="preserve"> SEQ Tabela \* ARABIC </w:instrText>
      </w:r>
      <w:r w:rsidRPr="004664FC">
        <w:rPr>
          <w:rFonts w:ascii="Cambria" w:eastAsia="Times New Roman" w:hAnsi="Cambria" w:cs="Times New Roman"/>
          <w:sz w:val="24"/>
          <w:szCs w:val="24"/>
          <w:lang w:val="sq-AL"/>
        </w:rPr>
        <w:fldChar w:fldCharType="separate"/>
      </w:r>
      <w:r w:rsidR="005301DB">
        <w:rPr>
          <w:rFonts w:ascii="Cambria" w:eastAsia="Times New Roman" w:hAnsi="Cambria" w:cs="Times New Roman"/>
          <w:noProof/>
          <w:sz w:val="24"/>
          <w:szCs w:val="24"/>
          <w:lang w:val="sq-AL"/>
        </w:rPr>
        <w:t>3</w:t>
      </w:r>
      <w:r w:rsidRPr="004664FC">
        <w:rPr>
          <w:rFonts w:ascii="Cambria" w:eastAsia="Times New Roman" w:hAnsi="Cambria" w:cs="Times New Roman"/>
          <w:sz w:val="24"/>
          <w:szCs w:val="24"/>
          <w:lang w:val="sq-AL"/>
        </w:rPr>
        <w:fldChar w:fldCharType="end"/>
      </w:r>
      <w:r w:rsidR="004A5E22" w:rsidRPr="004664FC">
        <w:rPr>
          <w:rFonts w:ascii="Cambria" w:eastAsia="Times New Roman" w:hAnsi="Cambria" w:cs="Times New Roman"/>
          <w:sz w:val="24"/>
          <w:szCs w:val="24"/>
          <w:lang w:val="sq-AL"/>
        </w:rPr>
        <w:t>:</w:t>
      </w:r>
      <w:r w:rsidR="004A5E22" w:rsidRPr="0056091B">
        <w:rPr>
          <w:rFonts w:ascii="Cambria" w:eastAsia="Times New Roman" w:hAnsi="Cambria" w:cs="Times New Roman"/>
          <w:sz w:val="24"/>
          <w:szCs w:val="24"/>
          <w:lang w:val="sq-AL"/>
        </w:rPr>
        <w:t xml:space="preserve"> Rritja vjetore e çmimeve (Dhjetor’23/Dhjetor’22) dhe kontributi në inflacionin e përgjithshëm </w:t>
      </w:r>
      <w:r w:rsidR="004A5E22" w:rsidRPr="0056091B">
        <w:rPr>
          <w:noProof/>
          <w:lang w:val="en-GB" w:eastAsia="en-GB"/>
        </w:rPr>
        <w:drawing>
          <wp:inline distT="0" distB="0" distL="0" distR="0" wp14:anchorId="393AF755" wp14:editId="262F5AA3">
            <wp:extent cx="5943600" cy="2369488"/>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9807" cy="2371962"/>
                    </a:xfrm>
                    <a:prstGeom prst="rect">
                      <a:avLst/>
                    </a:prstGeom>
                    <a:noFill/>
                    <a:ln>
                      <a:noFill/>
                    </a:ln>
                  </pic:spPr>
                </pic:pic>
              </a:graphicData>
            </a:graphic>
          </wp:inline>
        </w:drawing>
      </w:r>
    </w:p>
    <w:p w14:paraId="07D16229" w14:textId="77777777" w:rsidR="004A5E22" w:rsidRPr="0056091B" w:rsidRDefault="004A5E22" w:rsidP="004A5E22">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56091B">
        <w:rPr>
          <w:rFonts w:ascii="Cambria" w:eastAsia="Times New Roman" w:hAnsi="Cambria" w:cs="Times New Roman"/>
          <w:i/>
          <w:sz w:val="24"/>
          <w:szCs w:val="24"/>
          <w:lang w:val="sq-AL"/>
        </w:rPr>
        <w:t>Burimi: INSTAT, Janar 2024</w:t>
      </w:r>
    </w:p>
    <w:p w14:paraId="06AF6171" w14:textId="77777777" w:rsidR="004A5E22" w:rsidRPr="0056091B" w:rsidRDefault="004A5E22" w:rsidP="004A5E22">
      <w:pPr>
        <w:spacing w:before="120" w:after="120" w:line="276" w:lineRule="auto"/>
        <w:jc w:val="both"/>
        <w:rPr>
          <w:rFonts w:ascii="Cambria" w:hAnsi="Cambria"/>
          <w:sz w:val="24"/>
          <w:szCs w:val="24"/>
          <w:lang w:val="sq-AL"/>
        </w:rPr>
      </w:pPr>
      <w:r w:rsidRPr="0056091B">
        <w:rPr>
          <w:rFonts w:ascii="Cambria" w:hAnsi="Cambria"/>
          <w:sz w:val="24"/>
          <w:szCs w:val="24"/>
          <w:lang w:val="sq-AL"/>
        </w:rPr>
        <w:t xml:space="preserve">Standardet e kreditimit për bizneset mbetën të pandryshuara në tremujorin e katërt të vitit 2023. Standarde të pandryshuara u aplikuan si në kreditë akorduar biznesit të vogël e të mesëm, ashtu edhe në ato për biznesin e madh; si në kreditë për financimin e investimeve, ashtu edhe në ato për mbulimin e nevojave për likuiditet. Pavarësisht standardeve të pandryshuara të kreditimit, bankat vijojnë të mbeten të kujdesshme në vlerësimin e rrezikut </w:t>
      </w:r>
      <w:r w:rsidRPr="0056091B">
        <w:rPr>
          <w:rFonts w:ascii="Cambria" w:hAnsi="Cambria"/>
          <w:sz w:val="24"/>
          <w:szCs w:val="24"/>
          <w:lang w:val="sq-AL"/>
        </w:rPr>
        <w:lastRenderedPageBreak/>
        <w:t>që ato perceptojnë mbi situatën makroekonomike në vend dhe implikimet e mundshme të tij mbi bilancet e bizneseve. Megjithatë, ambienti konkurrues ku bankat veprojnë, vijon të mbetet faktor nxitës në plotësimin e kërkesave për kredi të bizneseve nga ana e bankave.</w:t>
      </w:r>
    </w:p>
    <w:p w14:paraId="1139D56A" w14:textId="77777777" w:rsidR="004A5E22" w:rsidRPr="0056091B" w:rsidRDefault="004A5E22" w:rsidP="004A5E22">
      <w:pPr>
        <w:spacing w:before="120" w:after="120" w:line="276" w:lineRule="auto"/>
        <w:jc w:val="both"/>
        <w:rPr>
          <w:rFonts w:ascii="Cambria" w:hAnsi="Cambria"/>
          <w:sz w:val="24"/>
          <w:szCs w:val="24"/>
          <w:lang w:val="sq-AL"/>
        </w:rPr>
      </w:pPr>
      <w:r w:rsidRPr="0056091B">
        <w:rPr>
          <w:rFonts w:ascii="Cambria" w:hAnsi="Cambria"/>
          <w:sz w:val="24"/>
          <w:szCs w:val="24"/>
          <w:lang w:val="sq-AL"/>
        </w:rPr>
        <w:t>Bankat vijuan të ndjekin politika lehtësuese për kreditimin e individëve, për të katërtin tremujor në radhë. Bankat lehtësuan standardet e kreditimit, si në kreditë për blerjen e banesave, ashtu edhe ato konsumatore, të nxitura nga një ambient me konkurrencë të lartë, si edhe nga një perceptim për praninë e rrezikut më të ulët lidhur me aftësinë paguese të kredimarrësve. Megjithatë, në kushtet e normave më të larta të interesit, bankat shtrënguan elementet çmim, nëpërmjet aplikimit të marzheve më të larta në kreditë lëvruar individëve në tremujorin e fundit të vitit.</w:t>
      </w:r>
    </w:p>
    <w:p w14:paraId="72BD012C" w14:textId="77777777" w:rsidR="004A5E22" w:rsidRPr="0056091B" w:rsidRDefault="004A5E22" w:rsidP="004A5E22">
      <w:pPr>
        <w:spacing w:before="120" w:after="120" w:line="276" w:lineRule="auto"/>
        <w:jc w:val="both"/>
        <w:rPr>
          <w:rFonts w:ascii="Cambria" w:eastAsia="MS Mincho" w:hAnsi="Cambria" w:cs="Times New Roman"/>
          <w:sz w:val="24"/>
          <w:szCs w:val="24"/>
          <w:lang w:val="sq-AL"/>
        </w:rPr>
      </w:pPr>
      <w:r w:rsidRPr="0056091B">
        <w:rPr>
          <w:rFonts w:ascii="Cambria" w:eastAsia="MS Mincho" w:hAnsi="Cambria" w:cs="Times New Roman"/>
          <w:sz w:val="24"/>
          <w:szCs w:val="24"/>
          <w:lang w:val="sq-AL"/>
        </w:rPr>
        <w:t xml:space="preserve">Për bizneset, bankat raportuan se përgjatë tremujorit të katërt të vitit 2023, kërkesa për kredi e koorporatave shënoi vlerën +8.8%, ndërkohë për biznesin e vogël dhe të mesem (SME) u rrit me +27.5%. Për individët, bankat raportuan se përgjatë tremujorit të katërt 2023, kërkesa për kredi për banesa u rrit me +17.6%, dhe ajo për konsum me +13.7%. </w:t>
      </w:r>
    </w:p>
    <w:p w14:paraId="57E2E1A1" w14:textId="77777777" w:rsidR="004A5E22" w:rsidRPr="0056091B" w:rsidRDefault="004A5E22" w:rsidP="004A5E22">
      <w:pPr>
        <w:spacing w:before="120" w:after="120" w:line="276" w:lineRule="auto"/>
        <w:jc w:val="both"/>
        <w:rPr>
          <w:rFonts w:ascii="Cambria" w:eastAsia="MS Mincho" w:hAnsi="Cambria" w:cs="Times New Roman"/>
          <w:sz w:val="24"/>
          <w:szCs w:val="24"/>
          <w:lang w:val="sq-AL"/>
        </w:rPr>
      </w:pPr>
      <w:r w:rsidRPr="0056091B">
        <w:rPr>
          <w:rFonts w:ascii="Cambria" w:eastAsia="MS Mincho" w:hAnsi="Cambria" w:cs="Times New Roman"/>
          <w:sz w:val="24"/>
          <w:szCs w:val="24"/>
          <w:lang w:val="sq-AL"/>
        </w:rPr>
        <w:t xml:space="preserve">Referuar tё dhёnave tё deritanishme, gjatë muajit dhjetor të vitit 2023 stoku total i depozitave bankare ka shënuar rritje me 2.57% krahasuar me dhjetorin e vitit 2022. Stoku total i depozitave në Lekë pësoi rritje me 4.9%, ndërsa ai në valutë është rritur me 0.8%, krahasuar me të njëjtin muaj të vitit 2022.  </w:t>
      </w:r>
    </w:p>
    <w:p w14:paraId="35F6C604" w14:textId="77777777" w:rsidR="004A5E22" w:rsidRPr="0056091B" w:rsidRDefault="004A5E22" w:rsidP="004A5E22">
      <w:pPr>
        <w:spacing w:before="120" w:after="120" w:line="276" w:lineRule="auto"/>
        <w:jc w:val="both"/>
        <w:rPr>
          <w:rFonts w:ascii="Cambria" w:eastAsia="MS Mincho" w:hAnsi="Cambria" w:cs="Times New Roman"/>
          <w:sz w:val="24"/>
          <w:szCs w:val="24"/>
          <w:lang w:val="sq-AL"/>
        </w:rPr>
      </w:pPr>
      <w:r w:rsidRPr="0056091B">
        <w:rPr>
          <w:rFonts w:ascii="Cambria" w:eastAsia="MS Mincho" w:hAnsi="Cambria" w:cs="Times New Roman"/>
          <w:sz w:val="24"/>
          <w:szCs w:val="24"/>
          <w:lang w:val="sq-AL"/>
        </w:rPr>
        <w:t xml:space="preserve">Në dhjetor 2023 rezulton se rreth 44.4% e totalit të stokut të depozitave përbëhet nga depozitat në Lekë, ndërsa pjesa tjetër prej 55.6% përbëhet nga depozitimet në valutë të huaj. Stoku total i depozitave vetëm për muajin dhjetor 2023 shënoi rritje me 31.6 miliardë Lekë kundrejt muajit paraardhës (nëntor 2023). </w:t>
      </w:r>
    </w:p>
    <w:p w14:paraId="571749D7" w14:textId="77777777" w:rsidR="004A5E22" w:rsidRPr="00D77AE8" w:rsidRDefault="004A5E22" w:rsidP="004A5E22">
      <w:pPr>
        <w:spacing w:before="120" w:after="120" w:line="276" w:lineRule="auto"/>
        <w:jc w:val="both"/>
        <w:rPr>
          <w:rFonts w:ascii="Cambria" w:eastAsia="MS Mincho" w:hAnsi="Cambria" w:cs="Times New Roman"/>
          <w:sz w:val="24"/>
          <w:szCs w:val="24"/>
          <w:lang w:val="sq-AL"/>
        </w:rPr>
      </w:pPr>
      <w:r w:rsidRPr="0056091B">
        <w:rPr>
          <w:rFonts w:ascii="Cambria" w:eastAsia="MS Mincho" w:hAnsi="Cambria" w:cs="Times New Roman"/>
          <w:sz w:val="24"/>
          <w:szCs w:val="24"/>
          <w:lang w:val="sq-AL"/>
        </w:rPr>
        <w:t>Stoku total i depozitave të bizneseve në muajin dhjetor të vitit 2023 shënoi rritje prej 11.8% krahasuar me dhjetorin e vitit 2022, ndërsa stoku total i depozitave të individëve ka shënuar rritje prej 0.8% krahasuar me të njëjtin muaj të një viti më parë.</w:t>
      </w:r>
    </w:p>
    <w:p w14:paraId="7FC647F6" w14:textId="77777777" w:rsidR="004A5E22" w:rsidRDefault="004A5E22" w:rsidP="004A5E22">
      <w:pPr>
        <w:autoSpaceDE w:val="0"/>
        <w:autoSpaceDN w:val="0"/>
        <w:adjustRightInd w:val="0"/>
        <w:spacing w:before="120" w:after="120" w:line="276" w:lineRule="auto"/>
        <w:rPr>
          <w:rFonts w:ascii="Cambria" w:eastAsia="Times New Roman" w:hAnsi="Cambria" w:cs="Times New Roman"/>
          <w:b/>
          <w:bCs/>
          <w:sz w:val="24"/>
          <w:szCs w:val="24"/>
          <w:lang w:val="sq-AL"/>
        </w:rPr>
      </w:pPr>
    </w:p>
    <w:p w14:paraId="74C3B468" w14:textId="7E020D38" w:rsidR="004A5E22" w:rsidRDefault="004664FC" w:rsidP="004664FC">
      <w:pPr>
        <w:pStyle w:val="Caption"/>
        <w:jc w:val="center"/>
        <w:rPr>
          <w:rFonts w:ascii="Cambria" w:eastAsia="Times New Roman" w:hAnsi="Cambria" w:cs="Times New Roman"/>
          <w:bCs w:val="0"/>
          <w:sz w:val="24"/>
          <w:szCs w:val="24"/>
          <w:lang w:val="sq-AL"/>
        </w:rPr>
      </w:pPr>
      <w:r w:rsidRPr="004664FC">
        <w:rPr>
          <w:rFonts w:ascii="Cambria" w:eastAsia="Times New Roman" w:hAnsi="Cambria" w:cs="Times New Roman"/>
          <w:bCs w:val="0"/>
          <w:sz w:val="24"/>
          <w:szCs w:val="24"/>
          <w:lang w:val="sq-AL"/>
        </w:rPr>
        <w:t xml:space="preserve">Figura </w:t>
      </w:r>
      <w:r w:rsidRPr="004664FC">
        <w:rPr>
          <w:rFonts w:ascii="Cambria" w:eastAsia="Times New Roman" w:hAnsi="Cambria" w:cs="Times New Roman"/>
          <w:bCs w:val="0"/>
          <w:sz w:val="24"/>
          <w:szCs w:val="24"/>
          <w:lang w:val="sq-AL"/>
        </w:rPr>
        <w:fldChar w:fldCharType="begin"/>
      </w:r>
      <w:r w:rsidRPr="004664FC">
        <w:rPr>
          <w:rFonts w:ascii="Cambria" w:eastAsia="Times New Roman" w:hAnsi="Cambria" w:cs="Times New Roman"/>
          <w:bCs w:val="0"/>
          <w:sz w:val="24"/>
          <w:szCs w:val="24"/>
          <w:lang w:val="sq-AL"/>
        </w:rPr>
        <w:instrText xml:space="preserve"> SEQ Figura \* ARABIC </w:instrText>
      </w:r>
      <w:r w:rsidRPr="004664FC">
        <w:rPr>
          <w:rFonts w:ascii="Cambria" w:eastAsia="Times New Roman" w:hAnsi="Cambria" w:cs="Times New Roman"/>
          <w:bCs w:val="0"/>
          <w:sz w:val="24"/>
          <w:szCs w:val="24"/>
          <w:lang w:val="sq-AL"/>
        </w:rPr>
        <w:fldChar w:fldCharType="separate"/>
      </w:r>
      <w:r w:rsidR="005301DB">
        <w:rPr>
          <w:rFonts w:ascii="Cambria" w:eastAsia="Times New Roman" w:hAnsi="Cambria" w:cs="Times New Roman"/>
          <w:bCs w:val="0"/>
          <w:noProof/>
          <w:sz w:val="24"/>
          <w:szCs w:val="24"/>
          <w:lang w:val="sq-AL"/>
        </w:rPr>
        <w:t>5</w:t>
      </w:r>
      <w:r w:rsidRPr="004664FC">
        <w:rPr>
          <w:rFonts w:ascii="Cambria" w:eastAsia="Times New Roman" w:hAnsi="Cambria" w:cs="Times New Roman"/>
          <w:bCs w:val="0"/>
          <w:sz w:val="24"/>
          <w:szCs w:val="24"/>
          <w:lang w:val="sq-AL"/>
        </w:rPr>
        <w:fldChar w:fldCharType="end"/>
      </w:r>
      <w:r w:rsidR="004A5E22" w:rsidRPr="004664FC">
        <w:rPr>
          <w:rFonts w:ascii="Cambria" w:eastAsia="Times New Roman" w:hAnsi="Cambria" w:cs="Times New Roman"/>
          <w:bCs w:val="0"/>
          <w:sz w:val="24"/>
          <w:szCs w:val="24"/>
          <w:lang w:val="sq-AL"/>
        </w:rPr>
        <w:t>:</w:t>
      </w:r>
      <w:r w:rsidR="004A5E22" w:rsidRPr="0056091B">
        <w:rPr>
          <w:rFonts w:ascii="Cambria" w:eastAsia="Times New Roman" w:hAnsi="Cambria" w:cs="Times New Roman"/>
          <w:bCs w:val="0"/>
          <w:sz w:val="24"/>
          <w:szCs w:val="24"/>
          <w:lang w:val="sq-AL"/>
        </w:rPr>
        <w:t xml:space="preserve"> Ecuria e stokut të depozitave 2022-2023, në përqindje</w:t>
      </w:r>
    </w:p>
    <w:p w14:paraId="12ECE65B" w14:textId="77777777" w:rsidR="004A5E22" w:rsidRPr="0056091B" w:rsidRDefault="004A5E22" w:rsidP="004A5E22">
      <w:pPr>
        <w:autoSpaceDE w:val="0"/>
        <w:autoSpaceDN w:val="0"/>
        <w:adjustRightInd w:val="0"/>
        <w:spacing w:before="120" w:after="120" w:line="276" w:lineRule="auto"/>
        <w:contextualSpacing/>
        <w:jc w:val="center"/>
        <w:rPr>
          <w:rFonts w:ascii="Cambria" w:eastAsia="Times New Roman" w:hAnsi="Cambria" w:cs="Times New Roman"/>
          <w:bCs/>
          <w:i/>
          <w:sz w:val="24"/>
          <w:szCs w:val="24"/>
          <w:lang w:val="sq-AL"/>
        </w:rPr>
      </w:pPr>
      <w:r w:rsidRPr="0056091B">
        <w:rPr>
          <w:noProof/>
          <w:lang w:val="en-GB" w:eastAsia="en-GB"/>
        </w:rPr>
        <w:lastRenderedPageBreak/>
        <w:drawing>
          <wp:inline distT="0" distB="0" distL="0" distR="0" wp14:anchorId="01B4E221" wp14:editId="1353C756">
            <wp:extent cx="4484536" cy="2273935"/>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7267" cy="2305744"/>
                    </a:xfrm>
                    <a:prstGeom prst="rect">
                      <a:avLst/>
                    </a:prstGeom>
                    <a:noFill/>
                    <a:ln>
                      <a:noFill/>
                    </a:ln>
                  </pic:spPr>
                </pic:pic>
              </a:graphicData>
            </a:graphic>
          </wp:inline>
        </w:drawing>
      </w:r>
    </w:p>
    <w:p w14:paraId="254DEC2E" w14:textId="77777777" w:rsidR="004A5E22" w:rsidRPr="0056091B" w:rsidRDefault="004A5E22" w:rsidP="004A5E22">
      <w:pPr>
        <w:autoSpaceDE w:val="0"/>
        <w:autoSpaceDN w:val="0"/>
        <w:adjustRightInd w:val="0"/>
        <w:spacing w:before="120" w:after="100" w:afterAutospacing="1" w:line="276" w:lineRule="auto"/>
        <w:contextualSpacing/>
        <w:jc w:val="center"/>
        <w:rPr>
          <w:rFonts w:ascii="Cambria" w:eastAsia="Times New Roman" w:hAnsi="Cambria" w:cs="Times New Roman"/>
          <w:bCs/>
          <w:i/>
          <w:sz w:val="24"/>
          <w:szCs w:val="24"/>
          <w:lang w:val="sq-AL"/>
        </w:rPr>
      </w:pPr>
      <w:r w:rsidRPr="0056091B">
        <w:rPr>
          <w:rFonts w:ascii="Cambria" w:eastAsia="Times New Roman" w:hAnsi="Cambria" w:cs="Times New Roman"/>
          <w:bCs/>
          <w:i/>
          <w:sz w:val="24"/>
          <w:szCs w:val="24"/>
          <w:lang w:val="sq-AL"/>
        </w:rPr>
        <w:t>Burimi: Banka e Shqipërisë, Shkurt 2024</w:t>
      </w:r>
    </w:p>
    <w:p w14:paraId="396A6040" w14:textId="77777777" w:rsidR="004A5E22" w:rsidRPr="0056091B" w:rsidRDefault="004A5E22" w:rsidP="004A5E22">
      <w:pPr>
        <w:autoSpaceDE w:val="0"/>
        <w:autoSpaceDN w:val="0"/>
        <w:adjustRightInd w:val="0"/>
        <w:spacing w:before="120" w:after="100" w:afterAutospacing="1" w:line="276" w:lineRule="auto"/>
        <w:contextualSpacing/>
        <w:jc w:val="both"/>
        <w:rPr>
          <w:rFonts w:ascii="Cambria" w:eastAsia="Times New Roman" w:hAnsi="Cambria" w:cs="Times New Roman"/>
          <w:bCs/>
          <w:i/>
          <w:sz w:val="24"/>
          <w:szCs w:val="24"/>
          <w:lang w:val="sq-AL"/>
        </w:rPr>
      </w:pPr>
    </w:p>
    <w:p w14:paraId="40FB524A" w14:textId="77777777" w:rsidR="004A5E22" w:rsidRPr="0056091B" w:rsidRDefault="004A5E22" w:rsidP="004A5E22">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56091B">
        <w:rPr>
          <w:rFonts w:ascii="Cambria" w:eastAsia="Times New Roman" w:hAnsi="Cambria" w:cs="Times New Roman"/>
          <w:sz w:val="24"/>
          <w:szCs w:val="24"/>
          <w:lang w:val="sq-AL"/>
        </w:rPr>
        <w:t>Referuar të dhënave të deritanishme, gjatë muajit dhjetor të vitit 2023, stoku total i kredive bankare pati një rritje me 4.2%, krahasuar me muajin dhjetor të vitit 2022. Stoku i kredive në lekë shënoi një rritje prej 14.5%, ndërsa ai në valutë rënie prej 6.8%, krahasuar me një vit më parë.</w:t>
      </w:r>
    </w:p>
    <w:p w14:paraId="0490AEF6" w14:textId="7037E3C4" w:rsidR="004A5E22" w:rsidRPr="0056091B" w:rsidRDefault="004664FC" w:rsidP="004664FC">
      <w:pPr>
        <w:pStyle w:val="Caption"/>
        <w:rPr>
          <w:rFonts w:ascii="Cambria" w:eastAsia="Times New Roman" w:hAnsi="Cambria" w:cs="Times New Roman"/>
          <w:sz w:val="24"/>
          <w:szCs w:val="24"/>
          <w:lang w:val="sq-AL"/>
        </w:rPr>
      </w:pPr>
      <w:r w:rsidRPr="004664FC">
        <w:rPr>
          <w:rFonts w:ascii="Cambria" w:eastAsia="Times New Roman" w:hAnsi="Cambria" w:cs="Times New Roman"/>
          <w:sz w:val="24"/>
          <w:szCs w:val="24"/>
          <w:lang w:val="sq-AL"/>
        </w:rPr>
        <w:t xml:space="preserve">Tabela </w:t>
      </w:r>
      <w:r w:rsidRPr="004664FC">
        <w:rPr>
          <w:rFonts w:ascii="Cambria" w:eastAsia="Times New Roman" w:hAnsi="Cambria" w:cs="Times New Roman"/>
          <w:sz w:val="24"/>
          <w:szCs w:val="24"/>
          <w:lang w:val="sq-AL"/>
        </w:rPr>
        <w:fldChar w:fldCharType="begin"/>
      </w:r>
      <w:r w:rsidRPr="004664FC">
        <w:rPr>
          <w:rFonts w:ascii="Cambria" w:eastAsia="Times New Roman" w:hAnsi="Cambria" w:cs="Times New Roman"/>
          <w:sz w:val="24"/>
          <w:szCs w:val="24"/>
          <w:lang w:val="sq-AL"/>
        </w:rPr>
        <w:instrText xml:space="preserve"> SEQ Tabela \* ARABIC </w:instrText>
      </w:r>
      <w:r w:rsidRPr="004664FC">
        <w:rPr>
          <w:rFonts w:ascii="Cambria" w:eastAsia="Times New Roman" w:hAnsi="Cambria" w:cs="Times New Roman"/>
          <w:sz w:val="24"/>
          <w:szCs w:val="24"/>
          <w:lang w:val="sq-AL"/>
        </w:rPr>
        <w:fldChar w:fldCharType="separate"/>
      </w:r>
      <w:r w:rsidR="005301DB">
        <w:rPr>
          <w:rFonts w:ascii="Cambria" w:eastAsia="Times New Roman" w:hAnsi="Cambria" w:cs="Times New Roman"/>
          <w:noProof/>
          <w:sz w:val="24"/>
          <w:szCs w:val="24"/>
          <w:lang w:val="sq-AL"/>
        </w:rPr>
        <w:t>4</w:t>
      </w:r>
      <w:r w:rsidRPr="004664FC">
        <w:rPr>
          <w:rFonts w:ascii="Cambria" w:eastAsia="Times New Roman" w:hAnsi="Cambria" w:cs="Times New Roman"/>
          <w:sz w:val="24"/>
          <w:szCs w:val="24"/>
          <w:lang w:val="sq-AL"/>
        </w:rPr>
        <w:fldChar w:fldCharType="end"/>
      </w:r>
      <w:r w:rsidR="004A5E22" w:rsidRPr="004664FC">
        <w:rPr>
          <w:rFonts w:ascii="Cambria" w:eastAsia="Times New Roman" w:hAnsi="Cambria" w:cs="Times New Roman"/>
          <w:sz w:val="24"/>
          <w:szCs w:val="24"/>
          <w:lang w:val="sq-AL"/>
        </w:rPr>
        <w:t>:</w:t>
      </w:r>
      <w:r w:rsidR="004A5E22" w:rsidRPr="0056091B">
        <w:rPr>
          <w:rFonts w:ascii="Cambria" w:eastAsia="Times New Roman" w:hAnsi="Cambria" w:cs="Times New Roman"/>
          <w:i/>
          <w:sz w:val="24"/>
          <w:szCs w:val="24"/>
          <w:lang w:val="sq-AL"/>
        </w:rPr>
        <w:t xml:space="preserve"> </w:t>
      </w:r>
      <w:r w:rsidR="004A5E22" w:rsidRPr="0056091B">
        <w:rPr>
          <w:rFonts w:ascii="Cambria" w:eastAsia="Times New Roman" w:hAnsi="Cambria" w:cs="Times New Roman"/>
          <w:sz w:val="24"/>
          <w:szCs w:val="24"/>
          <w:lang w:val="sq-AL"/>
        </w:rPr>
        <w:t>Ecuria e kredisë për bizneset dhe individët, në përqindje</w:t>
      </w:r>
    </w:p>
    <w:p w14:paraId="3D94D12F" w14:textId="77777777" w:rsidR="004A5E22" w:rsidRPr="0056091B" w:rsidRDefault="004A5E22" w:rsidP="004A5E22">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r w:rsidRPr="0056091B">
        <w:rPr>
          <w:noProof/>
          <w:lang w:val="en-GB" w:eastAsia="en-GB"/>
        </w:rPr>
        <w:drawing>
          <wp:inline distT="0" distB="0" distL="0" distR="0" wp14:anchorId="1012DC54" wp14:editId="3E9B41D5">
            <wp:extent cx="5943600" cy="638810"/>
            <wp:effectExtent l="0" t="0" r="0" b="889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38810"/>
                    </a:xfrm>
                    <a:prstGeom prst="rect">
                      <a:avLst/>
                    </a:prstGeom>
                    <a:noFill/>
                    <a:ln>
                      <a:noFill/>
                    </a:ln>
                  </pic:spPr>
                </pic:pic>
              </a:graphicData>
            </a:graphic>
          </wp:inline>
        </w:drawing>
      </w:r>
    </w:p>
    <w:p w14:paraId="1129CC4C" w14:textId="77777777" w:rsidR="004A5E22" w:rsidRPr="0056091B" w:rsidRDefault="004A5E22" w:rsidP="004A5E22">
      <w:pPr>
        <w:autoSpaceDE w:val="0"/>
        <w:autoSpaceDN w:val="0"/>
        <w:adjustRightInd w:val="0"/>
        <w:spacing w:before="120" w:after="100" w:afterAutospacing="1" w:line="276" w:lineRule="auto"/>
        <w:contextualSpacing/>
        <w:jc w:val="both"/>
        <w:rPr>
          <w:rFonts w:ascii="Cambria" w:eastAsia="Times New Roman" w:hAnsi="Cambria" w:cs="Times New Roman"/>
          <w:bCs/>
          <w:i/>
          <w:sz w:val="24"/>
          <w:szCs w:val="24"/>
          <w:lang w:val="sq-AL"/>
        </w:rPr>
      </w:pPr>
      <w:r w:rsidRPr="0056091B">
        <w:rPr>
          <w:rFonts w:ascii="Cambria" w:eastAsia="Times New Roman" w:hAnsi="Cambria" w:cs="Times New Roman"/>
          <w:bCs/>
          <w:i/>
          <w:sz w:val="24"/>
          <w:szCs w:val="24"/>
          <w:lang w:val="sq-AL"/>
        </w:rPr>
        <w:t xml:space="preserve">Burimi: Banka e Shqipërisë, Shkurt 2024 </w:t>
      </w:r>
    </w:p>
    <w:p w14:paraId="0B8F3962" w14:textId="77777777" w:rsidR="004A5E22" w:rsidRPr="0056091B" w:rsidRDefault="004A5E22" w:rsidP="004A5E22">
      <w:pPr>
        <w:autoSpaceDE w:val="0"/>
        <w:autoSpaceDN w:val="0"/>
        <w:adjustRightInd w:val="0"/>
        <w:spacing w:before="120" w:after="100" w:afterAutospacing="1" w:line="276" w:lineRule="auto"/>
        <w:contextualSpacing/>
        <w:jc w:val="both"/>
        <w:rPr>
          <w:rFonts w:ascii="Cambria" w:eastAsia="Times New Roman" w:hAnsi="Cambria" w:cs="Times New Roman"/>
          <w:bCs/>
          <w:i/>
          <w:sz w:val="16"/>
          <w:szCs w:val="16"/>
          <w:lang w:val="sq-AL"/>
        </w:rPr>
      </w:pPr>
    </w:p>
    <w:p w14:paraId="109919CE" w14:textId="77777777" w:rsidR="004A5E22" w:rsidRPr="0056091B" w:rsidRDefault="004A5E22" w:rsidP="004A5E22">
      <w:pPr>
        <w:autoSpaceDE w:val="0"/>
        <w:autoSpaceDN w:val="0"/>
        <w:adjustRightInd w:val="0"/>
        <w:spacing w:before="120" w:after="100" w:afterAutospacing="1" w:line="276" w:lineRule="auto"/>
        <w:jc w:val="both"/>
        <w:rPr>
          <w:noProof/>
        </w:rPr>
      </w:pPr>
      <w:r w:rsidRPr="0056091B">
        <w:rPr>
          <w:noProof/>
        </w:rPr>
        <w:t xml:space="preserve">Stoku i kredive akorduar bizneseve jo-financiare (private dhe publike) për muajin Dhjetor 2023 shënoi një rritje me 0.7%. Kredia vetëm për bizneset </w:t>
      </w:r>
      <w:r w:rsidRPr="0056091B">
        <w:rPr>
          <w:i/>
          <w:noProof/>
        </w:rPr>
        <w:t>private</w:t>
      </w:r>
      <w:r w:rsidRPr="0056091B">
        <w:rPr>
          <w:noProof/>
        </w:rPr>
        <w:t xml:space="preserve"> jo-financiare u rrit me 2.5%, duke kontribuar negativisht me 1.4 pikë përqindje në ndryshimin e stokut total të kredisë. Ndërsa, stoku i kredive akorduar bizneseve </w:t>
      </w:r>
      <w:r w:rsidRPr="0056091B">
        <w:rPr>
          <w:i/>
          <w:noProof/>
        </w:rPr>
        <w:t>publike</w:t>
      </w:r>
      <w:r w:rsidRPr="0056091B">
        <w:rPr>
          <w:noProof/>
        </w:rPr>
        <w:t xml:space="preserve"> jo-financiare për muajin Dhjetor të vitit 2023 ka shënuar rënie me 29.3%, krahasuar me Dhjetor 2022, me kontribut negativ prej 1.0 pikë përqindje. </w:t>
      </w:r>
    </w:p>
    <w:p w14:paraId="5C7FA5F6" w14:textId="77777777" w:rsidR="004A5E22" w:rsidRPr="0056091B" w:rsidRDefault="004A5E22" w:rsidP="004A5E22">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56091B">
        <w:rPr>
          <w:rFonts w:ascii="Cambria" w:eastAsia="Times New Roman" w:hAnsi="Cambria" w:cs="Times New Roman"/>
          <w:sz w:val="24"/>
          <w:szCs w:val="24"/>
          <w:lang w:val="sq-AL"/>
        </w:rPr>
        <w:t>Niveli i kredive me probleme ndaj totalit të kredive në fund të muajit nëntor 2023 arriti në 5.07%.</w:t>
      </w:r>
    </w:p>
    <w:p w14:paraId="280EBC10" w14:textId="183EAE33" w:rsidR="004A5E22" w:rsidRPr="0056091B" w:rsidRDefault="004664FC" w:rsidP="004664FC">
      <w:pPr>
        <w:pStyle w:val="Caption"/>
        <w:rPr>
          <w:rFonts w:ascii="Cambria" w:eastAsia="Times New Roman" w:hAnsi="Cambria" w:cs="Times New Roman"/>
          <w:sz w:val="24"/>
          <w:szCs w:val="24"/>
          <w:lang w:val="sq-AL"/>
        </w:rPr>
      </w:pPr>
      <w:r w:rsidRPr="004664FC">
        <w:rPr>
          <w:rFonts w:ascii="Cambria" w:eastAsia="Times New Roman" w:hAnsi="Cambria" w:cs="Times New Roman"/>
          <w:sz w:val="24"/>
          <w:szCs w:val="24"/>
          <w:lang w:val="sq-AL"/>
        </w:rPr>
        <w:t xml:space="preserve">Tabela </w:t>
      </w:r>
      <w:r w:rsidRPr="004664FC">
        <w:rPr>
          <w:rFonts w:ascii="Cambria" w:eastAsia="Times New Roman" w:hAnsi="Cambria" w:cs="Times New Roman"/>
          <w:sz w:val="24"/>
          <w:szCs w:val="24"/>
          <w:lang w:val="sq-AL"/>
        </w:rPr>
        <w:fldChar w:fldCharType="begin"/>
      </w:r>
      <w:r w:rsidRPr="004664FC">
        <w:rPr>
          <w:rFonts w:ascii="Cambria" w:eastAsia="Times New Roman" w:hAnsi="Cambria" w:cs="Times New Roman"/>
          <w:sz w:val="24"/>
          <w:szCs w:val="24"/>
          <w:lang w:val="sq-AL"/>
        </w:rPr>
        <w:instrText xml:space="preserve"> SEQ Tabela \* ARABIC </w:instrText>
      </w:r>
      <w:r w:rsidRPr="004664FC">
        <w:rPr>
          <w:rFonts w:ascii="Cambria" w:eastAsia="Times New Roman" w:hAnsi="Cambria" w:cs="Times New Roman"/>
          <w:sz w:val="24"/>
          <w:szCs w:val="24"/>
          <w:lang w:val="sq-AL"/>
        </w:rPr>
        <w:fldChar w:fldCharType="separate"/>
      </w:r>
      <w:r w:rsidR="005301DB">
        <w:rPr>
          <w:rFonts w:ascii="Cambria" w:eastAsia="Times New Roman" w:hAnsi="Cambria" w:cs="Times New Roman"/>
          <w:noProof/>
          <w:sz w:val="24"/>
          <w:szCs w:val="24"/>
          <w:lang w:val="sq-AL"/>
        </w:rPr>
        <w:t>5</w:t>
      </w:r>
      <w:r w:rsidRPr="004664FC">
        <w:rPr>
          <w:rFonts w:ascii="Cambria" w:eastAsia="Times New Roman" w:hAnsi="Cambria" w:cs="Times New Roman"/>
          <w:sz w:val="24"/>
          <w:szCs w:val="24"/>
          <w:lang w:val="sq-AL"/>
        </w:rPr>
        <w:fldChar w:fldCharType="end"/>
      </w:r>
      <w:r w:rsidR="004A5E22" w:rsidRPr="004664FC">
        <w:rPr>
          <w:rFonts w:ascii="Cambria" w:eastAsia="Times New Roman" w:hAnsi="Cambria" w:cs="Times New Roman"/>
          <w:sz w:val="24"/>
          <w:szCs w:val="24"/>
          <w:lang w:val="sq-AL"/>
        </w:rPr>
        <w:t>:</w:t>
      </w:r>
      <w:r w:rsidR="004A5E22" w:rsidRPr="0056091B">
        <w:rPr>
          <w:rFonts w:ascii="Cambria" w:eastAsia="Times New Roman" w:hAnsi="Cambria" w:cs="Times New Roman"/>
          <w:sz w:val="24"/>
          <w:szCs w:val="24"/>
          <w:lang w:val="sq-AL"/>
        </w:rPr>
        <w:t xml:space="preserve"> Ecuria e kredive të këqija, në përqindje</w:t>
      </w:r>
    </w:p>
    <w:p w14:paraId="585188A7" w14:textId="77777777" w:rsidR="004A5E22" w:rsidRPr="0056091B" w:rsidRDefault="004A5E22" w:rsidP="004A5E22">
      <w:pPr>
        <w:autoSpaceDE w:val="0"/>
        <w:autoSpaceDN w:val="0"/>
        <w:adjustRightInd w:val="0"/>
        <w:spacing w:before="120" w:after="120" w:line="276" w:lineRule="auto"/>
        <w:contextualSpacing/>
        <w:jc w:val="both"/>
        <w:rPr>
          <w:rFonts w:ascii="Cambria" w:hAnsi="Cambria"/>
          <w:noProof/>
          <w:sz w:val="24"/>
          <w:szCs w:val="24"/>
        </w:rPr>
      </w:pPr>
      <w:r w:rsidRPr="0056091B">
        <w:rPr>
          <w:noProof/>
          <w:lang w:val="en-GB" w:eastAsia="en-GB"/>
        </w:rPr>
        <w:drawing>
          <wp:inline distT="0" distB="0" distL="0" distR="0" wp14:anchorId="65394E83" wp14:editId="6285D207">
            <wp:extent cx="5943600" cy="30861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08610"/>
                    </a:xfrm>
                    <a:prstGeom prst="rect">
                      <a:avLst/>
                    </a:prstGeom>
                    <a:noFill/>
                    <a:ln>
                      <a:noFill/>
                    </a:ln>
                  </pic:spPr>
                </pic:pic>
              </a:graphicData>
            </a:graphic>
          </wp:inline>
        </w:drawing>
      </w:r>
    </w:p>
    <w:p w14:paraId="4AF45C83" w14:textId="77777777" w:rsidR="004A5E22" w:rsidRPr="0056091B" w:rsidRDefault="004A5E22" w:rsidP="004A5E22">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56091B">
        <w:rPr>
          <w:rFonts w:ascii="Cambria" w:eastAsia="Times New Roman" w:hAnsi="Cambria" w:cs="Times New Roman"/>
          <w:i/>
          <w:sz w:val="24"/>
          <w:szCs w:val="24"/>
          <w:lang w:val="sq-AL"/>
        </w:rPr>
        <w:t>Burimi: Banka e Shqipërisë, Shkurt 2024</w:t>
      </w:r>
    </w:p>
    <w:p w14:paraId="1B8DF25F" w14:textId="77777777" w:rsidR="004A5E22" w:rsidRPr="00D04162" w:rsidRDefault="004A5E22" w:rsidP="004A5E22">
      <w:pPr>
        <w:autoSpaceDE w:val="0"/>
        <w:autoSpaceDN w:val="0"/>
        <w:adjustRightInd w:val="0"/>
        <w:spacing w:before="120" w:after="120" w:line="276" w:lineRule="auto"/>
        <w:contextualSpacing/>
        <w:jc w:val="both"/>
        <w:rPr>
          <w:rFonts w:ascii="Cambria" w:eastAsia="Times New Roman" w:hAnsi="Cambria" w:cs="Times New Roman"/>
          <w:sz w:val="24"/>
          <w:szCs w:val="24"/>
          <w:lang w:val="sq-AL"/>
        </w:rPr>
      </w:pPr>
    </w:p>
    <w:p w14:paraId="2F97E5C1" w14:textId="77777777" w:rsidR="004A5E22" w:rsidRDefault="004A5E22" w:rsidP="004A5E22">
      <w:pPr>
        <w:autoSpaceDE w:val="0"/>
        <w:autoSpaceDN w:val="0"/>
        <w:adjustRightInd w:val="0"/>
        <w:spacing w:before="120" w:after="120" w:line="276" w:lineRule="auto"/>
        <w:jc w:val="both"/>
        <w:rPr>
          <w:rFonts w:ascii="Cambria" w:eastAsia="Times New Roman" w:hAnsi="Cambria" w:cs="Times New Roman"/>
          <w:sz w:val="24"/>
          <w:szCs w:val="24"/>
          <w:highlight w:val="yellow"/>
          <w:lang w:val="sq-AL"/>
        </w:rPr>
      </w:pPr>
    </w:p>
    <w:p w14:paraId="7155DC46" w14:textId="77777777" w:rsidR="004A5E22" w:rsidRPr="00736B13" w:rsidRDefault="004A5E22" w:rsidP="004A5E22">
      <w:pPr>
        <w:autoSpaceDE w:val="0"/>
        <w:autoSpaceDN w:val="0"/>
        <w:adjustRightInd w:val="0"/>
        <w:spacing w:before="120" w:after="120" w:line="276" w:lineRule="auto"/>
        <w:jc w:val="both"/>
        <w:rPr>
          <w:rFonts w:ascii="Cambria" w:eastAsia="Times New Roman" w:hAnsi="Cambria" w:cs="Times New Roman"/>
          <w:b/>
          <w:sz w:val="24"/>
          <w:szCs w:val="24"/>
          <w:lang w:val="sq-AL"/>
        </w:rPr>
      </w:pPr>
      <w:r w:rsidRPr="00D77AE8">
        <w:rPr>
          <w:rFonts w:ascii="Cambria" w:eastAsia="Times New Roman" w:hAnsi="Cambria" w:cs="Times New Roman"/>
          <w:sz w:val="24"/>
          <w:szCs w:val="24"/>
          <w:lang w:val="sq-AL"/>
        </w:rPr>
        <w:t>Sa i takon ecurisë së normave të interesit vihet re:</w:t>
      </w:r>
      <w:r w:rsidRPr="00736B13">
        <w:rPr>
          <w:rFonts w:ascii="Cambria" w:eastAsia="Times New Roman" w:hAnsi="Cambria" w:cs="Times New Roman"/>
          <w:sz w:val="24"/>
          <w:szCs w:val="24"/>
          <w:lang w:val="sq-AL"/>
        </w:rPr>
        <w:t xml:space="preserve"> </w:t>
      </w:r>
      <w:r w:rsidRPr="00736B13">
        <w:rPr>
          <w:rFonts w:ascii="Cambria" w:eastAsia="Times New Roman" w:hAnsi="Cambria" w:cs="Times New Roman"/>
          <w:sz w:val="24"/>
          <w:szCs w:val="24"/>
          <w:lang w:val="sq-AL"/>
        </w:rPr>
        <w:tab/>
      </w:r>
    </w:p>
    <w:p w14:paraId="05F06E5B" w14:textId="77777777" w:rsidR="004A5E22" w:rsidRPr="00736B13" w:rsidRDefault="004A5E22" w:rsidP="004A5E22">
      <w:pPr>
        <w:spacing w:before="120" w:after="120" w:line="276" w:lineRule="auto"/>
        <w:jc w:val="both"/>
        <w:rPr>
          <w:rFonts w:ascii="Cambria" w:eastAsia="Times New Roman" w:hAnsi="Cambria" w:cs="Times New Roman"/>
          <w:noProof/>
          <w:sz w:val="24"/>
          <w:szCs w:val="24"/>
          <w:lang w:val="sq-AL"/>
        </w:rPr>
      </w:pPr>
      <w:r w:rsidRPr="00736B13">
        <w:rPr>
          <w:rFonts w:ascii="Cambria" w:eastAsia="Times New Roman" w:hAnsi="Cambria" w:cs="Times New Roman"/>
          <w:b/>
          <w:noProof/>
          <w:sz w:val="24"/>
          <w:szCs w:val="24"/>
          <w:lang w:val="sq-AL"/>
        </w:rPr>
        <w:lastRenderedPageBreak/>
        <w:t>Depozitat në Lek</w:t>
      </w:r>
      <w:r w:rsidRPr="00736B13">
        <w:rPr>
          <w:rFonts w:ascii="Cambria" w:eastAsia="Times New Roman" w:hAnsi="Cambria" w:cs="Times New Roman"/>
          <w:noProof/>
          <w:sz w:val="24"/>
          <w:szCs w:val="24"/>
          <w:lang w:val="sq-AL"/>
        </w:rPr>
        <w:t xml:space="preserve"> - Norma mesatare e interesit për totalin e depozitave me afat (sasitë e reja) në muajin Dhjetor 2023 shënoi </w:t>
      </w:r>
      <w:r w:rsidRPr="00736B13">
        <w:rPr>
          <w:rFonts w:ascii="Cambria" w:eastAsia="Times New Roman" w:hAnsi="Cambria" w:cs="Times New Roman"/>
          <w:noProof/>
          <w:color w:val="000000" w:themeColor="text1"/>
          <w:sz w:val="24"/>
          <w:szCs w:val="24"/>
          <w:lang w:val="sq-AL"/>
        </w:rPr>
        <w:t xml:space="preserve">1.8%, </w:t>
      </w:r>
      <w:r w:rsidRPr="00736B13">
        <w:rPr>
          <w:rFonts w:ascii="Cambria" w:eastAsia="Times New Roman" w:hAnsi="Cambria" w:cs="Times New Roman"/>
          <w:noProof/>
          <w:sz w:val="24"/>
          <w:szCs w:val="24"/>
          <w:lang w:val="sq-AL"/>
        </w:rPr>
        <w:t xml:space="preserve">duke u rritur me 0.28 p.p krahasuar me të njëjtin muaj të vitit të kaluar dhe duke u ulur me 0.44 krahasuar me muajin paraardhës. Ndërkohë, interesat mesatar për Individët shënuan vlerën 1.64%, ose 0.21 p.p më shumë krahasuar me të njëjtin muaj të një viti më parë dhe duke rënë me 0.14 p.p krahasuar me muajin paraardhës. Ndërsa, normat mesatare për Korporatat jo-financiare (bizneset) shënuan 2.56%, duke u rritur me 0.43 p.p krahasuar me të njëjtën periudhë të vitit të kaluar dhe duke rënë me 0.26 p.p krahasuar me muajin paraardhës. </w:t>
      </w:r>
    </w:p>
    <w:p w14:paraId="73C65586" w14:textId="77777777" w:rsidR="004A5E22" w:rsidRPr="00736B13" w:rsidRDefault="004A5E22" w:rsidP="004A5E22">
      <w:pPr>
        <w:spacing w:before="120" w:after="120" w:line="276" w:lineRule="auto"/>
        <w:jc w:val="both"/>
        <w:rPr>
          <w:rFonts w:ascii="Cambria" w:eastAsia="Times New Roman" w:hAnsi="Cambria" w:cs="Times New Roman"/>
          <w:noProof/>
          <w:sz w:val="24"/>
          <w:szCs w:val="24"/>
          <w:lang w:val="sq-AL"/>
        </w:rPr>
      </w:pPr>
      <w:r w:rsidRPr="00736B13">
        <w:rPr>
          <w:rFonts w:ascii="Cambria" w:eastAsia="Times New Roman" w:hAnsi="Cambria" w:cs="Times New Roman"/>
          <w:noProof/>
          <w:sz w:val="24"/>
          <w:szCs w:val="24"/>
          <w:lang w:val="sq-AL"/>
        </w:rPr>
        <w:t>Për periudhën Janar-Dhjetor 2023, norma mesatare e interesit për totalin e depozitave rezultoi 1.7%, nga mesatarisht 1.0% për të njëjtën periudhë të një viti më parë, duke u rritur me 0.7 p.p.</w:t>
      </w:r>
    </w:p>
    <w:p w14:paraId="1ACBE5ED" w14:textId="77777777" w:rsidR="004A5E22" w:rsidRPr="00736B13" w:rsidRDefault="004A5E22" w:rsidP="004A5E22">
      <w:pPr>
        <w:spacing w:before="120" w:after="120" w:line="276" w:lineRule="auto"/>
        <w:jc w:val="both"/>
        <w:rPr>
          <w:rFonts w:ascii="Cambria" w:eastAsia="Times New Roman" w:hAnsi="Cambria" w:cs="Times New Roman"/>
          <w:noProof/>
          <w:sz w:val="24"/>
          <w:szCs w:val="24"/>
          <w:lang w:val="sq-AL"/>
        </w:rPr>
      </w:pPr>
      <w:r w:rsidRPr="00736B13">
        <w:rPr>
          <w:rFonts w:ascii="Cambria" w:eastAsia="Times New Roman" w:hAnsi="Cambria" w:cs="Times New Roman"/>
          <w:b/>
          <w:noProof/>
          <w:sz w:val="24"/>
          <w:szCs w:val="24"/>
          <w:lang w:val="sq-AL"/>
        </w:rPr>
        <w:t>Depozitat në Euro</w:t>
      </w:r>
      <w:r w:rsidRPr="00736B13">
        <w:rPr>
          <w:rFonts w:ascii="Cambria" w:eastAsia="Times New Roman" w:hAnsi="Cambria" w:cs="Times New Roman"/>
          <w:b/>
          <w:i/>
          <w:noProof/>
          <w:sz w:val="24"/>
          <w:szCs w:val="24"/>
          <w:lang w:val="sq-AL"/>
        </w:rPr>
        <w:t xml:space="preserve"> - </w:t>
      </w:r>
      <w:r w:rsidRPr="00736B13">
        <w:rPr>
          <w:rFonts w:ascii="Cambria" w:eastAsia="Times New Roman" w:hAnsi="Cambria" w:cs="Times New Roman"/>
          <w:noProof/>
          <w:sz w:val="24"/>
          <w:szCs w:val="24"/>
          <w:lang w:val="sq-AL"/>
        </w:rPr>
        <w:t xml:space="preserve">Norma mesatare e interesit shënoi vlerën 1.1%, duke u rritur me 0.36 p.p krahasuar me një vit më parë dhe duke u ulur me 0.12 p.p krahasuar me një muaj më parë. Ndërkohë, norma e interesit për Individë shënoi 0.99%, duke u rritur me 0.28 p.p krahasuar me një vit më parë dhe duke u ulur me 0.08 p.p krahasuar me një muaj më parë. Ndërsa për Korporata jo-financiare shënoi 1.71%, duke u rritur me 0.84 p.p krahasuar me një vit më parë  ndërsa krahasuar me një muaj më parë u rritur me 0.09 p.p. </w:t>
      </w:r>
    </w:p>
    <w:p w14:paraId="1B406C79" w14:textId="77777777" w:rsidR="004A5E22" w:rsidRPr="00736B13" w:rsidRDefault="004A5E22" w:rsidP="004A5E22">
      <w:pPr>
        <w:spacing w:before="120" w:after="120" w:line="276" w:lineRule="auto"/>
        <w:jc w:val="both"/>
        <w:rPr>
          <w:rFonts w:ascii="Cambria" w:eastAsia="Times New Roman" w:hAnsi="Cambria" w:cs="Times New Roman"/>
          <w:noProof/>
          <w:sz w:val="24"/>
          <w:szCs w:val="24"/>
          <w:lang w:val="sq-AL"/>
        </w:rPr>
      </w:pPr>
      <w:r w:rsidRPr="00736B13">
        <w:rPr>
          <w:rFonts w:ascii="Cambria" w:eastAsia="Times New Roman" w:hAnsi="Cambria" w:cs="Times New Roman"/>
          <w:noProof/>
          <w:sz w:val="24"/>
          <w:szCs w:val="24"/>
          <w:lang w:val="sq-AL"/>
        </w:rPr>
        <w:t>Për periudhën Janar-Dhjetor 2023, norma mesatare e interesit për individë dhe biznese rezultoi 1.0%, nga mesatarisht 0.5% për të njëjtën periudhë të një viti më parë, duke u rritur me 0.5 p.p.</w:t>
      </w:r>
    </w:p>
    <w:p w14:paraId="118E1A5A" w14:textId="77777777" w:rsidR="004A5E22" w:rsidRPr="00736B13" w:rsidRDefault="004A5E22" w:rsidP="004A5E22">
      <w:pPr>
        <w:spacing w:before="120" w:after="120" w:line="276" w:lineRule="auto"/>
        <w:jc w:val="both"/>
        <w:rPr>
          <w:rFonts w:ascii="Cambria" w:eastAsia="Times New Roman" w:hAnsi="Cambria" w:cs="Times New Roman"/>
          <w:bCs/>
          <w:iCs/>
          <w:noProof/>
          <w:sz w:val="24"/>
          <w:szCs w:val="24"/>
          <w:lang w:val="sq-AL"/>
        </w:rPr>
      </w:pPr>
      <w:r w:rsidRPr="00736B13">
        <w:rPr>
          <w:rFonts w:ascii="Cambria" w:eastAsia="Times New Roman" w:hAnsi="Cambria" w:cs="Times New Roman"/>
          <w:b/>
          <w:noProof/>
          <w:sz w:val="24"/>
          <w:szCs w:val="24"/>
          <w:lang w:val="sq-AL"/>
        </w:rPr>
        <w:t>Depozitat në Dollarë</w:t>
      </w:r>
      <w:r w:rsidRPr="00736B13">
        <w:rPr>
          <w:rFonts w:ascii="Cambria" w:eastAsia="Times New Roman" w:hAnsi="Cambria" w:cs="Times New Roman"/>
          <w:b/>
          <w:i/>
          <w:noProof/>
          <w:sz w:val="24"/>
          <w:szCs w:val="24"/>
          <w:lang w:val="sq-AL"/>
        </w:rPr>
        <w:t xml:space="preserve"> </w:t>
      </w:r>
      <w:r w:rsidRPr="00736B13">
        <w:rPr>
          <w:rFonts w:ascii="Cambria" w:eastAsia="Times New Roman" w:hAnsi="Cambria" w:cs="Times New Roman"/>
          <w:bCs/>
          <w:iCs/>
          <w:noProof/>
          <w:sz w:val="24"/>
          <w:szCs w:val="24"/>
          <w:lang w:val="sq-AL"/>
        </w:rPr>
        <w:t>– Norma mesatare e interesit shënoi vlerën 1.4%, ose 0.05 p.p. më shumë krahasuar me një vit më parë, duke u ulur me 0.13 p.p krahasuar  me një muaj më parë. Ndërkohë, norma e interesit për Individë shënoi 1.26%, duke u ulur me 0.11 p.p krahasuar me një vit më parë dhe duke u rritur me 0.01 p.p krahasuar me një muaj më parë ndërsa për Korporata jo-financiare shënoi 1.55%, duke u rritur me 0.52 p.p krahasuar me një vit më parë dhe u ul me 0.18 p.p krahasuar me një muaj më parë.</w:t>
      </w:r>
    </w:p>
    <w:p w14:paraId="1395B19C" w14:textId="77777777" w:rsidR="004A5E22" w:rsidRPr="00736B13" w:rsidRDefault="004A5E22" w:rsidP="004A5E22">
      <w:pPr>
        <w:spacing w:before="120" w:after="120" w:line="276" w:lineRule="auto"/>
        <w:contextualSpacing/>
        <w:jc w:val="both"/>
        <w:rPr>
          <w:rFonts w:ascii="Cambria" w:eastAsia="Times New Roman" w:hAnsi="Cambria" w:cs="Times New Roman"/>
          <w:bCs/>
          <w:iCs/>
          <w:noProof/>
          <w:sz w:val="24"/>
          <w:szCs w:val="24"/>
          <w:lang w:val="sq-AL"/>
        </w:rPr>
      </w:pPr>
      <w:r w:rsidRPr="00736B13">
        <w:rPr>
          <w:rFonts w:ascii="Cambria" w:eastAsia="Times New Roman" w:hAnsi="Cambria" w:cs="Times New Roman"/>
          <w:bCs/>
          <w:iCs/>
          <w:noProof/>
          <w:sz w:val="24"/>
          <w:szCs w:val="24"/>
          <w:lang w:val="sq-AL"/>
        </w:rPr>
        <w:t>Për periudhën Janar-Dhjetor 2023, norma mesatare e interesit rezultoi 1.3%, nga mesatarisht 0.7% për të njëjtën periudhë të një viti më parë, duke u rritur me 0.6 p.p.</w:t>
      </w:r>
    </w:p>
    <w:p w14:paraId="70CB6903" w14:textId="77777777" w:rsidR="004A5E22" w:rsidRPr="00736B13" w:rsidRDefault="004A5E22" w:rsidP="004A5E22">
      <w:pPr>
        <w:spacing w:before="120" w:after="120" w:line="276" w:lineRule="auto"/>
        <w:contextualSpacing/>
        <w:jc w:val="both"/>
        <w:rPr>
          <w:rFonts w:ascii="Cambria" w:eastAsia="Times New Roman" w:hAnsi="Cambria" w:cs="Times New Roman"/>
          <w:bCs/>
          <w:iCs/>
          <w:noProof/>
          <w:sz w:val="24"/>
          <w:szCs w:val="24"/>
          <w:lang w:val="sq-AL"/>
        </w:rPr>
      </w:pPr>
    </w:p>
    <w:p w14:paraId="468892E6" w14:textId="77777777" w:rsidR="004A5E22" w:rsidRPr="00736B13" w:rsidRDefault="004A5E22" w:rsidP="004A5E22">
      <w:pPr>
        <w:spacing w:before="120" w:after="120" w:line="276" w:lineRule="auto"/>
        <w:jc w:val="both"/>
        <w:rPr>
          <w:rFonts w:ascii="Cambria" w:eastAsia="Times New Roman" w:hAnsi="Cambria" w:cs="Times New Roman"/>
          <w:noProof/>
          <w:sz w:val="24"/>
          <w:szCs w:val="24"/>
          <w:lang w:val="sq-AL"/>
        </w:rPr>
      </w:pPr>
      <w:r w:rsidRPr="00736B13">
        <w:rPr>
          <w:rFonts w:ascii="Cambria" w:eastAsia="Times New Roman" w:hAnsi="Cambria" w:cs="Times New Roman"/>
          <w:b/>
          <w:noProof/>
          <w:sz w:val="24"/>
          <w:szCs w:val="24"/>
          <w:lang w:val="sq-AL"/>
        </w:rPr>
        <w:t>Kreditë në Lek</w:t>
      </w:r>
      <w:r w:rsidRPr="00736B13">
        <w:rPr>
          <w:rFonts w:ascii="Cambria" w:eastAsia="Times New Roman" w:hAnsi="Cambria" w:cs="Times New Roman"/>
          <w:noProof/>
          <w:sz w:val="24"/>
          <w:szCs w:val="24"/>
          <w:lang w:val="sq-AL"/>
        </w:rPr>
        <w:t xml:space="preserve"> - Norma mesatare e interesit për totalin e kredive (sasitë e reja) në muajin Dhjetor 2023 shënoi vlerën 6.54%, ose 0.68 p.p. më pak se i njëjti muaj në vitin e kaluar dhe duke u rritur me 0.14 p.p. krahasuar me muajin paraardhës. Interesi mesatar i kredive për Individë ka shënuar 6.49%, ose 1.00 p.p më pak se e njëjta periudhë e vitit të kaluar dhe 0.21 p.p më shumë se muaji i kaluar. Interesi mesatar i kredive për blerje banesash, edhe i kredive konsumatore kanë arritur përkatësisht nivelin 4.51% dhe 9.90%. Ndërsa, interesi mesatar i kredive për bizneset rezultoi 6.59% në muajin Dhjetor, duke u ulur 0.28 p.p krahasuar me vitin e kaluar dhe duke u rritur me 0.03 p.p krahasuar me muajin paraardhës. </w:t>
      </w:r>
    </w:p>
    <w:p w14:paraId="0078504F" w14:textId="77777777" w:rsidR="004A5E22" w:rsidRPr="00736B13" w:rsidRDefault="004A5E22" w:rsidP="004A5E22">
      <w:pPr>
        <w:spacing w:before="120" w:after="120" w:line="276" w:lineRule="auto"/>
        <w:jc w:val="both"/>
        <w:rPr>
          <w:rFonts w:ascii="Cambria" w:eastAsia="Times New Roman" w:hAnsi="Cambria" w:cs="Times New Roman"/>
          <w:noProof/>
          <w:sz w:val="24"/>
          <w:szCs w:val="24"/>
          <w:lang w:val="sq-AL"/>
        </w:rPr>
      </w:pPr>
      <w:r w:rsidRPr="00736B13">
        <w:rPr>
          <w:rFonts w:ascii="Cambria" w:eastAsia="Times New Roman" w:hAnsi="Cambria" w:cs="Times New Roman"/>
          <w:noProof/>
          <w:sz w:val="24"/>
          <w:szCs w:val="24"/>
          <w:lang w:val="sq-AL"/>
        </w:rPr>
        <w:lastRenderedPageBreak/>
        <w:t xml:space="preserve">Për periudhën Janar-Dhjetor 2023, norma mesatare e interesit për kreditë rezultoi 6.81%, nga mesatarisht 6.71% në të njëjtën periudhë të një viti më parë, duke u rritur me 0.1 p.p. </w:t>
      </w:r>
    </w:p>
    <w:p w14:paraId="22AD9681" w14:textId="77777777" w:rsidR="004A5E22" w:rsidRPr="00736B13" w:rsidRDefault="004A5E22" w:rsidP="004A5E22">
      <w:pPr>
        <w:spacing w:before="120" w:after="120" w:line="276" w:lineRule="auto"/>
        <w:jc w:val="both"/>
        <w:rPr>
          <w:rFonts w:ascii="Cambria" w:eastAsia="Times New Roman" w:hAnsi="Cambria" w:cs="Times New Roman"/>
          <w:noProof/>
          <w:sz w:val="24"/>
          <w:szCs w:val="24"/>
          <w:lang w:val="sq-AL"/>
        </w:rPr>
      </w:pPr>
      <w:bookmarkStart w:id="17" w:name="_Hlk150760719"/>
      <w:r w:rsidRPr="00736B13">
        <w:rPr>
          <w:rFonts w:ascii="Cambria" w:eastAsia="Times New Roman" w:hAnsi="Cambria" w:cs="Times New Roman"/>
          <w:b/>
          <w:noProof/>
          <w:sz w:val="24"/>
          <w:szCs w:val="24"/>
          <w:lang w:val="sq-AL"/>
        </w:rPr>
        <w:t>Kreditë në Euro</w:t>
      </w:r>
      <w:r w:rsidRPr="00736B13">
        <w:rPr>
          <w:rFonts w:ascii="Cambria" w:eastAsia="Times New Roman" w:hAnsi="Cambria" w:cs="Times New Roman"/>
          <w:b/>
          <w:i/>
          <w:noProof/>
          <w:sz w:val="24"/>
          <w:szCs w:val="24"/>
          <w:lang w:val="sq-AL"/>
        </w:rPr>
        <w:t xml:space="preserve"> </w:t>
      </w:r>
      <w:r w:rsidRPr="00736B13">
        <w:rPr>
          <w:rFonts w:ascii="Cambria" w:eastAsia="Times New Roman" w:hAnsi="Cambria" w:cs="Times New Roman"/>
          <w:noProof/>
          <w:sz w:val="24"/>
          <w:szCs w:val="24"/>
          <w:lang w:val="sq-AL"/>
        </w:rPr>
        <w:t xml:space="preserve">- Norma mesatare e interesit për totalin e kredive (sasitë e reja) në muajin Dhjetor 2023 shënoi vlerën 6.66%, ose 1.79 p.p. më shumë se i njëjti muaj vitin e kaluar dhe 0.51 p.p më shumë krahasuar me një muaj më parë. </w:t>
      </w:r>
      <w:bookmarkEnd w:id="17"/>
      <w:r w:rsidRPr="00736B13">
        <w:rPr>
          <w:rFonts w:ascii="Cambria" w:eastAsia="Times New Roman" w:hAnsi="Cambria" w:cs="Times New Roman"/>
          <w:noProof/>
          <w:sz w:val="24"/>
          <w:szCs w:val="24"/>
          <w:lang w:val="sq-AL"/>
        </w:rPr>
        <w:t>Interesi mesatar i kredive për Individë ka shënuar vlerën 5.23%, ose 1.74 p.p më shumë se e njëjta periudhë e vitit të kaluar dhe 0.53 p.p më pak se muaji i kaluar. Rritje kanë shënuar si interesi mesatar i kredive për blerje banesash, ashtu edhe ai i kredive konsumatore, niveli i të cilave ka arritur përkatësisht 5.23% dhe 6.67%. Ndërsa, interesi mesatar i kredive për bizneset rezultoi 6.91% në muajin Dhjetor, duke u rritur me 1.45 p.p krahasuar me vitin e kaluar dhe duke u rritur me 0.30 p.p krahasuar me muajin paraardhës.</w:t>
      </w:r>
    </w:p>
    <w:p w14:paraId="7873A85B" w14:textId="77777777" w:rsidR="004A5E22" w:rsidRPr="00736B13" w:rsidRDefault="004A5E22" w:rsidP="004A5E22">
      <w:pPr>
        <w:spacing w:before="120" w:after="120" w:line="276" w:lineRule="auto"/>
        <w:jc w:val="both"/>
        <w:rPr>
          <w:rFonts w:ascii="Cambria" w:eastAsia="Times New Roman" w:hAnsi="Cambria" w:cs="Times New Roman"/>
          <w:noProof/>
          <w:sz w:val="24"/>
          <w:szCs w:val="24"/>
          <w:lang w:val="sq-AL"/>
        </w:rPr>
      </w:pPr>
      <w:r w:rsidRPr="00736B13">
        <w:rPr>
          <w:rFonts w:ascii="Cambria" w:eastAsia="Times New Roman" w:hAnsi="Cambria" w:cs="Times New Roman"/>
          <w:noProof/>
          <w:sz w:val="24"/>
          <w:szCs w:val="24"/>
          <w:lang w:val="sq-AL"/>
        </w:rPr>
        <w:t>Për periudhën Janar-Dhjetor 2023, norma mesatare e interesit për kreditë rezultoi 6.0%, nga mesatarisht 4.5% për të njëjtën periudhë të një viti më parë, duke u rritur me 1.5 p.p.</w:t>
      </w:r>
    </w:p>
    <w:p w14:paraId="080E9A12" w14:textId="77777777" w:rsidR="004A5E22" w:rsidRPr="00736B13" w:rsidRDefault="004A5E22" w:rsidP="004A5E22">
      <w:pPr>
        <w:spacing w:before="120" w:after="120" w:line="276" w:lineRule="auto"/>
        <w:jc w:val="both"/>
        <w:rPr>
          <w:rFonts w:ascii="Cambria" w:eastAsia="Times New Roman" w:hAnsi="Cambria" w:cs="Times New Roman"/>
          <w:noProof/>
          <w:sz w:val="24"/>
          <w:szCs w:val="24"/>
          <w:lang w:val="sq-AL"/>
        </w:rPr>
      </w:pPr>
      <w:r w:rsidRPr="00736B13">
        <w:rPr>
          <w:rFonts w:ascii="Cambria" w:eastAsia="Times New Roman" w:hAnsi="Cambria" w:cs="Times New Roman"/>
          <w:b/>
          <w:iCs/>
          <w:noProof/>
          <w:sz w:val="24"/>
          <w:szCs w:val="24"/>
          <w:lang w:val="sq-AL"/>
        </w:rPr>
        <w:t>Kreditë në US ($)</w:t>
      </w:r>
      <w:r w:rsidRPr="00736B13">
        <w:rPr>
          <w:rFonts w:ascii="Cambria" w:eastAsia="Times New Roman" w:hAnsi="Cambria" w:cs="Times New Roman"/>
          <w:noProof/>
          <w:sz w:val="24"/>
          <w:szCs w:val="24"/>
          <w:lang w:val="sq-AL"/>
        </w:rPr>
        <w:t xml:space="preserve"> - Norma mesatare e interesit për totalin e kredive për muajin Dhjetor 2023 shënoi vlerën 7.18 përqind, duke shënuar rritje me 2.68 p.p. krahasuar me një vit më parë dhe janë ulur me 1.05 p.p krahasuar me muajin paraardhës.</w:t>
      </w:r>
    </w:p>
    <w:p w14:paraId="333948BB" w14:textId="77777777" w:rsidR="004A5E22" w:rsidRPr="00736B13" w:rsidRDefault="004A5E22" w:rsidP="004A5E22">
      <w:pPr>
        <w:spacing w:before="120" w:after="120" w:line="276" w:lineRule="auto"/>
        <w:contextualSpacing/>
        <w:jc w:val="both"/>
        <w:rPr>
          <w:rFonts w:ascii="Cambria" w:eastAsia="Times New Roman" w:hAnsi="Cambria" w:cs="Times New Roman"/>
          <w:noProof/>
          <w:sz w:val="24"/>
          <w:szCs w:val="24"/>
          <w:lang w:val="sq-AL"/>
        </w:rPr>
      </w:pPr>
      <w:r w:rsidRPr="00736B13">
        <w:rPr>
          <w:rFonts w:ascii="Cambria" w:eastAsia="Times New Roman" w:hAnsi="Cambria" w:cs="Times New Roman"/>
          <w:noProof/>
          <w:sz w:val="24"/>
          <w:szCs w:val="24"/>
          <w:lang w:val="sq-AL"/>
        </w:rPr>
        <w:t>Për periudhën Janar-Dhjetor 2023, norma mesatare e interesit për kreditë rezultoi 3.7%, nga mesatarisht 6.0% për të njëjtën periudhë të një viti më parë, duke u rritur me 2.30 p.p.</w:t>
      </w:r>
    </w:p>
    <w:p w14:paraId="37A7FD82" w14:textId="77777777" w:rsidR="004A5E22" w:rsidRPr="00736B13" w:rsidRDefault="004A5E22" w:rsidP="004A5E22">
      <w:pPr>
        <w:spacing w:before="120" w:after="120" w:line="276" w:lineRule="auto"/>
        <w:contextualSpacing/>
        <w:jc w:val="both"/>
        <w:rPr>
          <w:rFonts w:ascii="Times New Roman" w:eastAsia="Times New Roman" w:hAnsi="Times New Roman" w:cs="Times New Roman"/>
          <w:noProof/>
          <w:sz w:val="24"/>
          <w:szCs w:val="24"/>
          <w:lang w:val="sq-AL"/>
        </w:rPr>
      </w:pPr>
    </w:p>
    <w:p w14:paraId="42B53A52" w14:textId="77777777" w:rsidR="004A5E22" w:rsidRPr="00736B13" w:rsidRDefault="004A5E22" w:rsidP="004A5E22">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736B13">
        <w:rPr>
          <w:rFonts w:ascii="Cambria" w:eastAsia="Times New Roman" w:hAnsi="Cambria" w:cs="Times New Roman"/>
          <w:sz w:val="24"/>
          <w:szCs w:val="24"/>
          <w:lang w:val="sq-AL"/>
        </w:rPr>
        <w:t xml:space="preserve">Gjatë muajit Janar të vitit 2024, kursi mesatar i këmbimit të lekut kundrejt euros arriti 103.91 lekë/euro duke pësuar rënie në vlerë me 10.71% krahasuar me një vit më parë. </w:t>
      </w:r>
    </w:p>
    <w:p w14:paraId="3D8B2A50" w14:textId="77777777" w:rsidR="004A5E22" w:rsidRPr="00736B13" w:rsidRDefault="004A5E22" w:rsidP="004A5E22">
      <w:pPr>
        <w:autoSpaceDE w:val="0"/>
        <w:autoSpaceDN w:val="0"/>
        <w:adjustRightInd w:val="0"/>
        <w:spacing w:before="120" w:after="100" w:afterAutospacing="1" w:line="276" w:lineRule="auto"/>
        <w:jc w:val="both"/>
        <w:rPr>
          <w:rFonts w:ascii="Cambria" w:eastAsia="Times New Roman" w:hAnsi="Cambria" w:cs="Times New Roman"/>
          <w:sz w:val="24"/>
          <w:szCs w:val="24"/>
          <w:lang w:val="sq-AL"/>
        </w:rPr>
      </w:pPr>
      <w:r w:rsidRPr="00736B13">
        <w:rPr>
          <w:rFonts w:ascii="Cambria" w:eastAsia="Times New Roman" w:hAnsi="Cambria" w:cs="Times New Roman"/>
          <w:sz w:val="24"/>
          <w:szCs w:val="24"/>
          <w:lang w:val="sq-AL"/>
        </w:rPr>
        <w:t>Kursi mesatar i këmbimit të lekut kundrejt dollarit amerikan për muajin Janar të vitit 2024 arriti në 95.33 lekë/dollar amerikan duke pësuar rë</w:t>
      </w:r>
      <w:r w:rsidRPr="00736B13">
        <w:rPr>
          <w:rFonts w:ascii="Cambria" w:eastAsia="Times New Roman" w:hAnsi="Cambria" w:cs="Times New Roman"/>
          <w:sz w:val="24"/>
          <w:szCs w:val="24"/>
          <w:lang w:val="sq-AL" w:eastAsia="ja-JP"/>
        </w:rPr>
        <w:t>nie</w:t>
      </w:r>
      <w:r w:rsidRPr="00736B13">
        <w:rPr>
          <w:rFonts w:ascii="Cambria" w:eastAsia="Times New Roman" w:hAnsi="Cambria" w:cs="Times New Roman"/>
          <w:sz w:val="24"/>
          <w:szCs w:val="24"/>
          <w:lang w:val="sq-AL"/>
        </w:rPr>
        <w:t xml:space="preserve"> me 11.64% krahasuar me një vit më parë.</w:t>
      </w:r>
    </w:p>
    <w:p w14:paraId="1EE326B1" w14:textId="11B048D5" w:rsidR="004A5E22" w:rsidRPr="00736B13" w:rsidRDefault="004664FC" w:rsidP="004664FC">
      <w:pPr>
        <w:pStyle w:val="Caption"/>
        <w:rPr>
          <w:rFonts w:ascii="Cambria" w:eastAsia="Times New Roman" w:hAnsi="Cambria" w:cs="Times New Roman"/>
          <w:sz w:val="24"/>
          <w:szCs w:val="24"/>
          <w:lang w:val="sq-AL"/>
        </w:rPr>
      </w:pPr>
      <w:r w:rsidRPr="004664FC">
        <w:rPr>
          <w:rFonts w:ascii="Cambria" w:eastAsia="Times New Roman" w:hAnsi="Cambria" w:cs="Times New Roman"/>
          <w:sz w:val="24"/>
          <w:szCs w:val="24"/>
          <w:lang w:val="sq-AL"/>
        </w:rPr>
        <w:t xml:space="preserve">Tabela </w:t>
      </w:r>
      <w:r w:rsidRPr="004664FC">
        <w:rPr>
          <w:rFonts w:ascii="Cambria" w:eastAsia="Times New Roman" w:hAnsi="Cambria" w:cs="Times New Roman"/>
          <w:sz w:val="24"/>
          <w:szCs w:val="24"/>
          <w:lang w:val="sq-AL"/>
        </w:rPr>
        <w:fldChar w:fldCharType="begin"/>
      </w:r>
      <w:r w:rsidRPr="004664FC">
        <w:rPr>
          <w:rFonts w:ascii="Cambria" w:eastAsia="Times New Roman" w:hAnsi="Cambria" w:cs="Times New Roman"/>
          <w:sz w:val="24"/>
          <w:szCs w:val="24"/>
          <w:lang w:val="sq-AL"/>
        </w:rPr>
        <w:instrText xml:space="preserve"> SEQ Tabela \* ARABIC </w:instrText>
      </w:r>
      <w:r w:rsidRPr="004664FC">
        <w:rPr>
          <w:rFonts w:ascii="Cambria" w:eastAsia="Times New Roman" w:hAnsi="Cambria" w:cs="Times New Roman"/>
          <w:sz w:val="24"/>
          <w:szCs w:val="24"/>
          <w:lang w:val="sq-AL"/>
        </w:rPr>
        <w:fldChar w:fldCharType="separate"/>
      </w:r>
      <w:r w:rsidR="005301DB">
        <w:rPr>
          <w:rFonts w:ascii="Cambria" w:eastAsia="Times New Roman" w:hAnsi="Cambria" w:cs="Times New Roman"/>
          <w:noProof/>
          <w:sz w:val="24"/>
          <w:szCs w:val="24"/>
          <w:lang w:val="sq-AL"/>
        </w:rPr>
        <w:t>6</w:t>
      </w:r>
      <w:r w:rsidRPr="004664FC">
        <w:rPr>
          <w:rFonts w:ascii="Cambria" w:eastAsia="Times New Roman" w:hAnsi="Cambria" w:cs="Times New Roman"/>
          <w:sz w:val="24"/>
          <w:szCs w:val="24"/>
          <w:lang w:val="sq-AL"/>
        </w:rPr>
        <w:fldChar w:fldCharType="end"/>
      </w:r>
      <w:r w:rsidR="004A5E22" w:rsidRPr="004664FC">
        <w:rPr>
          <w:rFonts w:ascii="Cambria" w:eastAsia="Times New Roman" w:hAnsi="Cambria" w:cs="Times New Roman"/>
          <w:sz w:val="24"/>
          <w:szCs w:val="24"/>
          <w:lang w:val="sq-AL"/>
        </w:rPr>
        <w:t>:</w:t>
      </w:r>
      <w:r w:rsidR="004A5E22" w:rsidRPr="00736B13">
        <w:rPr>
          <w:rFonts w:ascii="Cambria" w:eastAsia="Times New Roman" w:hAnsi="Cambria" w:cs="Times New Roman"/>
          <w:sz w:val="24"/>
          <w:szCs w:val="24"/>
          <w:lang w:val="sq-AL"/>
        </w:rPr>
        <w:t xml:space="preserve"> Ecuria e kursit të këmbimit 2015- (janar) 2024</w:t>
      </w:r>
    </w:p>
    <w:p w14:paraId="0B500FCC" w14:textId="77777777" w:rsidR="004A5E22" w:rsidRPr="00736B13" w:rsidRDefault="004A5E22" w:rsidP="004A5E22">
      <w:pPr>
        <w:autoSpaceDE w:val="0"/>
        <w:autoSpaceDN w:val="0"/>
        <w:adjustRightInd w:val="0"/>
        <w:spacing w:before="120" w:after="120" w:line="276" w:lineRule="auto"/>
        <w:contextualSpacing/>
        <w:jc w:val="both"/>
        <w:rPr>
          <w:rFonts w:ascii="Cambria" w:eastAsia="Times New Roman" w:hAnsi="Cambria" w:cs="Times New Roman"/>
          <w:i/>
          <w:sz w:val="24"/>
          <w:szCs w:val="24"/>
          <w:lang w:val="sq-AL"/>
        </w:rPr>
      </w:pPr>
      <w:r w:rsidRPr="00736B13">
        <w:rPr>
          <w:noProof/>
          <w:lang w:val="en-GB" w:eastAsia="en-GB"/>
        </w:rPr>
        <w:drawing>
          <wp:inline distT="0" distB="0" distL="0" distR="0" wp14:anchorId="42D73999" wp14:editId="55C9815E">
            <wp:extent cx="5421086" cy="842645"/>
            <wp:effectExtent l="0" t="0" r="8255"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60921" cy="848837"/>
                    </a:xfrm>
                    <a:prstGeom prst="rect">
                      <a:avLst/>
                    </a:prstGeom>
                    <a:noFill/>
                    <a:ln>
                      <a:noFill/>
                    </a:ln>
                  </pic:spPr>
                </pic:pic>
              </a:graphicData>
            </a:graphic>
          </wp:inline>
        </w:drawing>
      </w:r>
    </w:p>
    <w:p w14:paraId="197AC121" w14:textId="77777777" w:rsidR="004A5E22" w:rsidRPr="00D04162" w:rsidRDefault="004A5E22" w:rsidP="004A5E22">
      <w:pPr>
        <w:autoSpaceDE w:val="0"/>
        <w:autoSpaceDN w:val="0"/>
        <w:adjustRightInd w:val="0"/>
        <w:spacing w:before="100" w:beforeAutospacing="1" w:after="100" w:afterAutospacing="1" w:line="276" w:lineRule="auto"/>
        <w:contextualSpacing/>
        <w:jc w:val="both"/>
        <w:rPr>
          <w:rFonts w:ascii="Cambria" w:eastAsia="Times New Roman" w:hAnsi="Cambria" w:cs="Times New Roman"/>
          <w:i/>
          <w:sz w:val="24"/>
          <w:szCs w:val="24"/>
          <w:lang w:val="sq-AL"/>
        </w:rPr>
      </w:pPr>
      <w:r w:rsidRPr="00736B13">
        <w:rPr>
          <w:rFonts w:ascii="Cambria" w:eastAsia="Times New Roman" w:hAnsi="Cambria" w:cs="Times New Roman"/>
          <w:i/>
          <w:sz w:val="24"/>
          <w:szCs w:val="24"/>
          <w:lang w:val="sq-AL"/>
        </w:rPr>
        <w:t>Burimi: Banka e Shqipërisë, Shkurt 2024</w:t>
      </w:r>
    </w:p>
    <w:p w14:paraId="154FD56C" w14:textId="77777777" w:rsidR="004A5E22" w:rsidRPr="00D77AE8" w:rsidRDefault="004A5E22" w:rsidP="004A5E22">
      <w:pPr>
        <w:autoSpaceDE w:val="0"/>
        <w:autoSpaceDN w:val="0"/>
        <w:adjustRightInd w:val="0"/>
        <w:spacing w:beforeAutospacing="1" w:after="100" w:afterAutospacing="1" w:line="276" w:lineRule="auto"/>
        <w:jc w:val="both"/>
        <w:rPr>
          <w:rFonts w:ascii="Cambria" w:eastAsia="Calibri" w:hAnsi="Cambria" w:cs="Calibri"/>
          <w:bCs/>
          <w:color w:val="1F4E79" w:themeColor="accent1" w:themeShade="80"/>
          <w:sz w:val="24"/>
          <w:szCs w:val="24"/>
          <w:lang w:val="sq-AL"/>
        </w:rPr>
      </w:pPr>
    </w:p>
    <w:p w14:paraId="32BB602F" w14:textId="77777777" w:rsidR="004A5E22" w:rsidRPr="003048CE" w:rsidRDefault="004A5E22" w:rsidP="004A5E22">
      <w:pPr>
        <w:autoSpaceDE w:val="0"/>
        <w:autoSpaceDN w:val="0"/>
        <w:adjustRightInd w:val="0"/>
        <w:spacing w:beforeAutospacing="1" w:after="100" w:afterAutospacing="1" w:line="276" w:lineRule="auto"/>
        <w:jc w:val="both"/>
        <w:rPr>
          <w:rFonts w:ascii="Cambria" w:eastAsia="Calibri" w:hAnsi="Cambria" w:cs="Calibri"/>
          <w:b/>
          <w:bCs/>
          <w:color w:val="1F4E79" w:themeColor="accent1" w:themeShade="80"/>
          <w:sz w:val="24"/>
          <w:szCs w:val="24"/>
          <w:lang w:val="sq-AL"/>
        </w:rPr>
      </w:pPr>
      <w:r w:rsidRPr="00D77AE8">
        <w:rPr>
          <w:rFonts w:ascii="Cambria" w:eastAsia="Calibri" w:hAnsi="Cambria" w:cs="Calibri"/>
          <w:bCs/>
          <w:color w:val="1F4E79" w:themeColor="accent1" w:themeShade="80"/>
          <w:sz w:val="24"/>
          <w:szCs w:val="24"/>
          <w:lang w:val="sq-AL"/>
        </w:rPr>
        <w:t>Sektori i jashtëm</w:t>
      </w:r>
      <w:r>
        <w:rPr>
          <w:rFonts w:ascii="Cambria" w:eastAsia="Calibri" w:hAnsi="Cambria" w:cs="Calibri"/>
          <w:bCs/>
          <w:color w:val="1F4E79" w:themeColor="accent1" w:themeShade="80"/>
          <w:sz w:val="24"/>
          <w:szCs w:val="24"/>
          <w:lang w:val="sq-AL"/>
        </w:rPr>
        <w:tab/>
      </w:r>
      <w:r w:rsidRPr="0098545D">
        <w:rPr>
          <w:rFonts w:ascii="Cambria" w:eastAsia="Calibri" w:hAnsi="Cambria" w:cs="Calibri"/>
          <w:bCs/>
          <w:color w:val="1F4E79" w:themeColor="accent1" w:themeShade="80"/>
          <w:sz w:val="24"/>
          <w:szCs w:val="24"/>
          <w:lang w:val="sq-AL"/>
        </w:rPr>
        <w:t xml:space="preserve"> </w:t>
      </w:r>
    </w:p>
    <w:bookmarkEnd w:id="16"/>
    <w:p w14:paraId="5965BDA5" w14:textId="77777777" w:rsidR="004A5E22" w:rsidRPr="0056091B" w:rsidRDefault="004A5E22" w:rsidP="004A5E22">
      <w:pPr>
        <w:spacing w:before="120" w:line="276" w:lineRule="auto"/>
        <w:jc w:val="both"/>
        <w:rPr>
          <w:rFonts w:ascii="Cambria" w:hAnsi="Cambria"/>
          <w:noProof/>
          <w:sz w:val="24"/>
          <w:szCs w:val="24"/>
          <w:lang w:val="sq-AL"/>
        </w:rPr>
      </w:pPr>
      <w:r w:rsidRPr="0056091B">
        <w:rPr>
          <w:rFonts w:ascii="Cambria" w:eastAsia="Calibri" w:hAnsi="Cambria" w:cs="Calibri"/>
          <w:sz w:val="24"/>
          <w:szCs w:val="24"/>
          <w:lang w:val="sq-AL"/>
        </w:rPr>
        <w:t>Referuar statistikave të tregtisë së jashtme nga INSTAT, e</w:t>
      </w:r>
      <w:r w:rsidRPr="0056091B">
        <w:rPr>
          <w:rFonts w:ascii="Cambria" w:hAnsi="Cambria"/>
          <w:noProof/>
          <w:sz w:val="24"/>
          <w:szCs w:val="24"/>
          <w:lang w:val="sq-AL"/>
        </w:rPr>
        <w:t xml:space="preserve">ksportet e mallrave për periudhёn janar - dhjetor 2023 shënuan </w:t>
      </w:r>
      <w:r w:rsidRPr="0056091B">
        <w:rPr>
          <w:rFonts w:ascii="Cambria" w:hAnsi="Cambria"/>
          <w:sz w:val="24"/>
          <w:szCs w:val="24"/>
          <w:lang w:val="da-DK"/>
        </w:rPr>
        <w:t>rënie prej -9.5</w:t>
      </w:r>
      <w:r w:rsidRPr="0056091B">
        <w:rPr>
          <w:rFonts w:ascii="Cambria" w:hAnsi="Cambria"/>
          <w:noProof/>
          <w:sz w:val="24"/>
          <w:szCs w:val="24"/>
          <w:lang w:val="sq-AL"/>
        </w:rPr>
        <w:t xml:space="preserve">% krahasuar me një vit më parë, ndёrsa vetёm pёr muajin dhjetor 2023 eksportet shёnuan </w:t>
      </w:r>
      <w:r w:rsidRPr="0056091B">
        <w:rPr>
          <w:rFonts w:ascii="Cambria" w:hAnsi="Cambria"/>
          <w:sz w:val="24"/>
          <w:szCs w:val="24"/>
          <w:lang w:val="da-DK"/>
        </w:rPr>
        <w:t>rënie</w:t>
      </w:r>
      <w:r w:rsidRPr="0056091B">
        <w:rPr>
          <w:rFonts w:ascii="Cambria" w:hAnsi="Cambria"/>
          <w:noProof/>
          <w:sz w:val="24"/>
          <w:szCs w:val="24"/>
          <w:lang w:val="sq-AL"/>
        </w:rPr>
        <w:t xml:space="preserve"> vjetore prej -6.6%.</w:t>
      </w:r>
    </w:p>
    <w:p w14:paraId="2F29433A" w14:textId="77777777" w:rsidR="004A5E22" w:rsidRPr="0056091B" w:rsidRDefault="004A5E22" w:rsidP="004A5E22">
      <w:pPr>
        <w:autoSpaceDE w:val="0"/>
        <w:autoSpaceDN w:val="0"/>
        <w:adjustRightInd w:val="0"/>
        <w:spacing w:before="120" w:after="120" w:line="276" w:lineRule="auto"/>
        <w:jc w:val="both"/>
        <w:rPr>
          <w:rFonts w:ascii="Cambria" w:hAnsi="Cambria" w:cs="Times New Roman"/>
          <w:lang w:val="sq-AL"/>
        </w:rPr>
      </w:pPr>
      <w:r w:rsidRPr="0056091B">
        <w:rPr>
          <w:rFonts w:ascii="Cambria" w:hAnsi="Cambria" w:cs="Times New Roman"/>
          <w:sz w:val="24"/>
          <w:szCs w:val="24"/>
          <w:lang w:val="da-DK"/>
        </w:rPr>
        <w:lastRenderedPageBreak/>
        <w:t xml:space="preserve">Në muajin dhjetor 2023, eksportet e mallrave arritën vlerën 37.59 mld lekë, duke rënë me 6.6%, në krahasim me të njëjtën periudhë të një viti më parë dhe duke u rritur me 14.2% në krahasim me nëntor 2023. Për vitin 2023 eksportet e mallrave arritën vlerën 440.31 mld </w:t>
      </w:r>
      <w:r w:rsidRPr="0056091B">
        <w:rPr>
          <w:rFonts w:ascii="Cambria" w:hAnsi="Cambria" w:cs="Times New Roman"/>
          <w:lang w:val="da-DK"/>
        </w:rPr>
        <w:t xml:space="preserve">lekë, duke rënë me 9.5%, krahasuar me një vit më parë. </w:t>
      </w:r>
      <w:r w:rsidRPr="0056091B">
        <w:rPr>
          <w:rFonts w:ascii="Cambria" w:hAnsi="Cambria" w:cs="Times New Roman"/>
          <w:lang w:val="sq-AL"/>
        </w:rPr>
        <w:t xml:space="preserve">Rënia vjetore e eksporteve prej 6.6%, këtë muaj është ndikuar nga grupet: “Minerale, lëndë djegëse, en.elektrike” dhe “Tekstile dhe këpucë” me kontribut perkatësisht </w:t>
      </w:r>
      <w:r w:rsidRPr="0056091B">
        <w:rPr>
          <w:rFonts w:ascii="Cambria" w:hAnsi="Cambria" w:cs="Times New Roman"/>
          <w:b/>
          <w:lang w:val="sq-AL"/>
        </w:rPr>
        <w:t xml:space="preserve">-10.0 </w:t>
      </w:r>
      <w:r w:rsidRPr="0056091B">
        <w:rPr>
          <w:rFonts w:ascii="Cambria" w:hAnsi="Cambria" w:cs="Times New Roman"/>
          <w:bCs/>
          <w:lang w:val="sq-AL"/>
        </w:rPr>
        <w:t>pikë përqindje</w:t>
      </w:r>
      <w:r w:rsidRPr="0056091B">
        <w:rPr>
          <w:rFonts w:ascii="Cambria" w:hAnsi="Cambria" w:cs="Times New Roman"/>
          <w:b/>
          <w:lang w:val="sq-AL"/>
        </w:rPr>
        <w:t xml:space="preserve"> </w:t>
      </w:r>
      <w:r w:rsidRPr="0056091B">
        <w:rPr>
          <w:rFonts w:ascii="Cambria" w:hAnsi="Cambria" w:cs="Times New Roman"/>
          <w:bCs/>
          <w:lang w:val="sq-AL"/>
        </w:rPr>
        <w:t>dhe</w:t>
      </w:r>
      <w:r w:rsidRPr="0056091B">
        <w:rPr>
          <w:rFonts w:ascii="Cambria" w:hAnsi="Cambria" w:cs="Times New Roman"/>
          <w:b/>
          <w:lang w:val="sq-AL"/>
        </w:rPr>
        <w:t xml:space="preserve"> -4.1</w:t>
      </w:r>
      <w:r w:rsidRPr="0056091B">
        <w:rPr>
          <w:rFonts w:ascii="Cambria" w:hAnsi="Cambria" w:cs="Times New Roman"/>
          <w:lang w:val="sq-AL"/>
        </w:rPr>
        <w:t xml:space="preserve"> pikë përqindje.</w:t>
      </w:r>
    </w:p>
    <w:p w14:paraId="5D04CB34" w14:textId="77777777" w:rsidR="004A5E22" w:rsidRPr="0056091B" w:rsidRDefault="004A5E22" w:rsidP="004A5E22">
      <w:pPr>
        <w:autoSpaceDE w:val="0"/>
        <w:autoSpaceDN w:val="0"/>
        <w:adjustRightInd w:val="0"/>
        <w:spacing w:before="120" w:after="120" w:line="276" w:lineRule="auto"/>
        <w:jc w:val="both"/>
        <w:rPr>
          <w:rFonts w:ascii="Cambria" w:eastAsia="Calibri" w:hAnsi="Cambria" w:cs="Calibri"/>
          <w:sz w:val="24"/>
          <w:szCs w:val="24"/>
          <w:lang w:val="sq-AL"/>
        </w:rPr>
      </w:pPr>
      <w:r w:rsidRPr="0056091B">
        <w:rPr>
          <w:rFonts w:ascii="Cambria" w:eastAsia="Calibri" w:hAnsi="Cambria" w:cs="Calibri"/>
          <w:sz w:val="24"/>
          <w:szCs w:val="24"/>
          <w:lang w:val="sq-AL"/>
        </w:rPr>
        <w:t xml:space="preserve">Në grafikun e mëposhtëm ilustrohet ecuria mujore e totalit të eksporteve në përqindje, kundrejt të njëjtit muaj të një viti më parë. </w:t>
      </w:r>
    </w:p>
    <w:p w14:paraId="1BF48081" w14:textId="27F2B02B" w:rsidR="004A5E22" w:rsidRPr="0056091B" w:rsidRDefault="004664FC" w:rsidP="004664FC">
      <w:pPr>
        <w:pStyle w:val="Caption"/>
        <w:rPr>
          <w:rFonts w:ascii="Cambria" w:eastAsia="Calibri" w:hAnsi="Cambria" w:cs="Calibri"/>
          <w:sz w:val="24"/>
          <w:szCs w:val="24"/>
          <w:lang w:val="sq-AL"/>
        </w:rPr>
      </w:pPr>
      <w:r w:rsidRPr="004664FC">
        <w:rPr>
          <w:rFonts w:ascii="Cambria" w:eastAsia="Calibri" w:hAnsi="Cambria" w:cs="Calibri"/>
          <w:sz w:val="24"/>
          <w:szCs w:val="24"/>
          <w:lang w:val="sq-AL"/>
        </w:rPr>
        <w:t xml:space="preserve">Figura </w:t>
      </w:r>
      <w:r w:rsidRPr="004664FC">
        <w:rPr>
          <w:rFonts w:ascii="Cambria" w:eastAsia="Calibri" w:hAnsi="Cambria" w:cs="Calibri"/>
          <w:sz w:val="24"/>
          <w:szCs w:val="24"/>
          <w:lang w:val="sq-AL"/>
        </w:rPr>
        <w:fldChar w:fldCharType="begin"/>
      </w:r>
      <w:r w:rsidRPr="004664FC">
        <w:rPr>
          <w:rFonts w:ascii="Cambria" w:eastAsia="Calibri" w:hAnsi="Cambria" w:cs="Calibri"/>
          <w:sz w:val="24"/>
          <w:szCs w:val="24"/>
          <w:lang w:val="sq-AL"/>
        </w:rPr>
        <w:instrText xml:space="preserve"> SEQ Figura \* ARABIC </w:instrText>
      </w:r>
      <w:r w:rsidRPr="004664FC">
        <w:rPr>
          <w:rFonts w:ascii="Cambria" w:eastAsia="Calibri" w:hAnsi="Cambria" w:cs="Calibri"/>
          <w:sz w:val="24"/>
          <w:szCs w:val="24"/>
          <w:lang w:val="sq-AL"/>
        </w:rPr>
        <w:fldChar w:fldCharType="separate"/>
      </w:r>
      <w:r w:rsidR="005301DB">
        <w:rPr>
          <w:rFonts w:ascii="Cambria" w:eastAsia="Calibri" w:hAnsi="Cambria" w:cs="Calibri"/>
          <w:noProof/>
          <w:sz w:val="24"/>
          <w:szCs w:val="24"/>
          <w:lang w:val="sq-AL"/>
        </w:rPr>
        <w:t>6</w:t>
      </w:r>
      <w:r w:rsidRPr="004664FC">
        <w:rPr>
          <w:rFonts w:ascii="Cambria" w:eastAsia="Calibri" w:hAnsi="Cambria" w:cs="Calibri"/>
          <w:sz w:val="24"/>
          <w:szCs w:val="24"/>
          <w:lang w:val="sq-AL"/>
        </w:rPr>
        <w:fldChar w:fldCharType="end"/>
      </w:r>
      <w:r w:rsidR="004A5E22" w:rsidRPr="004664FC">
        <w:rPr>
          <w:rFonts w:ascii="Cambria" w:eastAsia="Calibri" w:hAnsi="Cambria" w:cs="Calibri"/>
          <w:sz w:val="24"/>
          <w:szCs w:val="24"/>
          <w:lang w:val="sq-AL"/>
        </w:rPr>
        <w:t>:</w:t>
      </w:r>
      <w:r w:rsidR="004A5E22" w:rsidRPr="0056091B">
        <w:rPr>
          <w:rFonts w:ascii="Cambria" w:eastAsia="Calibri" w:hAnsi="Cambria" w:cs="Calibri"/>
          <w:sz w:val="24"/>
          <w:szCs w:val="24"/>
          <w:lang w:val="sq-AL"/>
        </w:rPr>
        <w:t xml:space="preserve"> Rritja mujore e eksporteve (Dhjetor’23/Dhjetor’22), në përqindje.</w:t>
      </w:r>
    </w:p>
    <w:p w14:paraId="0DF29CF3" w14:textId="77777777" w:rsidR="004A5E22" w:rsidRPr="0056091B" w:rsidRDefault="004A5E22" w:rsidP="004A5E22">
      <w:pPr>
        <w:autoSpaceDE w:val="0"/>
        <w:autoSpaceDN w:val="0"/>
        <w:adjustRightInd w:val="0"/>
        <w:spacing w:before="120" w:after="120" w:line="276" w:lineRule="auto"/>
        <w:jc w:val="both"/>
        <w:rPr>
          <w:rFonts w:ascii="Cambria" w:eastAsia="Calibri" w:hAnsi="Cambria" w:cs="Calibri"/>
          <w:sz w:val="24"/>
          <w:szCs w:val="24"/>
          <w:lang w:val="sq-AL"/>
        </w:rPr>
      </w:pPr>
      <w:r w:rsidRPr="0056091B">
        <w:rPr>
          <w:noProof/>
          <w:lang w:val="en-GB" w:eastAsia="en-GB"/>
        </w:rPr>
        <w:drawing>
          <wp:inline distT="0" distB="0" distL="0" distR="0" wp14:anchorId="2E74C45F" wp14:editId="509E4674">
            <wp:extent cx="5943600" cy="295402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954020"/>
                    </a:xfrm>
                    <a:prstGeom prst="rect">
                      <a:avLst/>
                    </a:prstGeom>
                    <a:noFill/>
                    <a:ln>
                      <a:noFill/>
                    </a:ln>
                  </pic:spPr>
                </pic:pic>
              </a:graphicData>
            </a:graphic>
          </wp:inline>
        </w:drawing>
      </w:r>
    </w:p>
    <w:p w14:paraId="2F7BBFB7" w14:textId="77777777" w:rsidR="004A5E22" w:rsidRPr="0056091B" w:rsidRDefault="004A5E22" w:rsidP="004A5E22">
      <w:pPr>
        <w:autoSpaceDE w:val="0"/>
        <w:autoSpaceDN w:val="0"/>
        <w:adjustRightInd w:val="0"/>
        <w:spacing w:before="120" w:after="120" w:line="276" w:lineRule="auto"/>
        <w:jc w:val="both"/>
        <w:rPr>
          <w:rFonts w:ascii="Cambria" w:eastAsia="Calibri" w:hAnsi="Cambria" w:cs="Calibri"/>
          <w:i/>
          <w:sz w:val="24"/>
          <w:szCs w:val="24"/>
          <w:lang w:val="sq-AL"/>
        </w:rPr>
      </w:pPr>
      <w:r w:rsidRPr="0056091B">
        <w:rPr>
          <w:rFonts w:ascii="Cambria" w:eastAsia="Calibri" w:hAnsi="Cambria" w:cs="Calibri"/>
          <w:i/>
          <w:sz w:val="24"/>
          <w:szCs w:val="24"/>
          <w:lang w:val="sq-AL"/>
        </w:rPr>
        <w:t>Burimi: INSTAT, Janar 2024</w:t>
      </w:r>
    </w:p>
    <w:p w14:paraId="3976941E" w14:textId="77777777" w:rsidR="004A5E22" w:rsidRPr="0056091B" w:rsidRDefault="004A5E22" w:rsidP="004A5E22">
      <w:pPr>
        <w:spacing w:before="120" w:line="276" w:lineRule="auto"/>
        <w:jc w:val="both"/>
        <w:rPr>
          <w:rFonts w:ascii="Cambria" w:hAnsi="Cambria"/>
          <w:sz w:val="24"/>
          <w:szCs w:val="24"/>
          <w:lang w:val="da-DK"/>
        </w:rPr>
      </w:pPr>
      <w:r w:rsidRPr="0056091B">
        <w:rPr>
          <w:rFonts w:ascii="Cambria" w:hAnsi="Cambria"/>
          <w:noProof/>
          <w:sz w:val="24"/>
          <w:szCs w:val="24"/>
          <w:lang w:val="sq-AL"/>
        </w:rPr>
        <w:t xml:space="preserve">Importet e mallrave për periudhёn janar – dhjetor 2023 shënuan </w:t>
      </w:r>
      <w:r w:rsidRPr="0056091B">
        <w:rPr>
          <w:rFonts w:ascii="Cambria" w:hAnsi="Cambria"/>
          <w:sz w:val="24"/>
          <w:szCs w:val="24"/>
          <w:lang w:val="da-DK"/>
        </w:rPr>
        <w:t xml:space="preserve">rënie </w:t>
      </w:r>
      <w:r w:rsidRPr="0056091B">
        <w:rPr>
          <w:rFonts w:ascii="Cambria" w:hAnsi="Cambria"/>
          <w:noProof/>
          <w:sz w:val="24"/>
          <w:szCs w:val="24"/>
          <w:lang w:val="sq-AL"/>
        </w:rPr>
        <w:t xml:space="preserve">prej -8.2% krahasuar me një vit më parё, ndërsa vetëm për muajin dhjetor 2023 importet shënuan </w:t>
      </w:r>
      <w:r w:rsidRPr="0056091B">
        <w:rPr>
          <w:rFonts w:ascii="Cambria" w:hAnsi="Cambria"/>
          <w:sz w:val="24"/>
          <w:szCs w:val="24"/>
          <w:lang w:val="da-DK"/>
        </w:rPr>
        <w:t xml:space="preserve">rënie </w:t>
      </w:r>
      <w:r w:rsidRPr="0056091B">
        <w:rPr>
          <w:rFonts w:ascii="Cambria" w:hAnsi="Cambria"/>
          <w:noProof/>
          <w:sz w:val="24"/>
          <w:szCs w:val="24"/>
          <w:lang w:val="sq-AL"/>
        </w:rPr>
        <w:t>vjetore prej -23.1%.</w:t>
      </w:r>
    </w:p>
    <w:p w14:paraId="151D0510" w14:textId="77777777" w:rsidR="004A5E22" w:rsidRPr="0056091B" w:rsidRDefault="004A5E22" w:rsidP="004A5E22">
      <w:pPr>
        <w:autoSpaceDE w:val="0"/>
        <w:autoSpaceDN w:val="0"/>
        <w:adjustRightInd w:val="0"/>
        <w:spacing w:before="120" w:after="120" w:line="276" w:lineRule="auto"/>
        <w:jc w:val="both"/>
        <w:rPr>
          <w:rFonts w:ascii="Cambria" w:hAnsi="Cambria" w:cs="Times New Roman"/>
          <w:sz w:val="24"/>
          <w:szCs w:val="24"/>
          <w:lang w:val="da-DK"/>
        </w:rPr>
      </w:pPr>
      <w:r w:rsidRPr="0056091B">
        <w:rPr>
          <w:rFonts w:ascii="Cambria" w:hAnsi="Cambria" w:cs="Times New Roman"/>
          <w:sz w:val="24"/>
          <w:szCs w:val="24"/>
          <w:lang w:val="da-DK"/>
        </w:rPr>
        <w:t xml:space="preserve">Në muajin dhjetor 2023 importet e mallrave arritën vlerën 72.75 mld lekë, duke rënë me 23.1%, në krahasim me një vit më parë dhe duke rënë me 1.57%, në krahasim me nëntor 2023. Për vitin 2023, importet e mallrave arritën vlerën 872.68 mld lekë, duke rënë me 8.2%, krahasuar me një vit më parë. Rënia vjetore e importeve prej 23.1%, këtë muaj është ndikuar kryesisht nga grupi: </w:t>
      </w:r>
      <w:r w:rsidRPr="0056091B">
        <w:rPr>
          <w:rFonts w:ascii="Cambria" w:hAnsi="Cambria" w:cs="Times New Roman"/>
          <w:sz w:val="24"/>
          <w:szCs w:val="24"/>
          <w:lang w:val="sq-AL"/>
        </w:rPr>
        <w:t>“Makineri dhe pjesë këmbimi” me kontribut negativ 2.1 pikë përqindje dhe rënie vjetore prej 9.8%, gjithashtu edhe grupi “Minerale, lëndë djegëse, en.elektrike” me kontribut negativ 19.7 pikë përqindje dhe rënie vjetore 70.2%.</w:t>
      </w:r>
    </w:p>
    <w:p w14:paraId="1557F934" w14:textId="77777777" w:rsidR="004A5E22" w:rsidRPr="0056091B" w:rsidRDefault="004A5E22" w:rsidP="004A5E22">
      <w:pPr>
        <w:autoSpaceDE w:val="0"/>
        <w:autoSpaceDN w:val="0"/>
        <w:adjustRightInd w:val="0"/>
        <w:spacing w:before="120" w:after="120" w:line="276" w:lineRule="auto"/>
        <w:jc w:val="both"/>
        <w:rPr>
          <w:rFonts w:ascii="Cambria" w:eastAsia="Calibri" w:hAnsi="Cambria" w:cs="Calibri"/>
          <w:sz w:val="24"/>
          <w:szCs w:val="24"/>
          <w:lang w:val="sq-AL"/>
        </w:rPr>
      </w:pPr>
      <w:r w:rsidRPr="0056091B">
        <w:rPr>
          <w:rFonts w:ascii="Cambria" w:eastAsia="Calibri" w:hAnsi="Cambria" w:cs="Calibri"/>
          <w:sz w:val="24"/>
          <w:szCs w:val="24"/>
          <w:lang w:val="sq-AL"/>
        </w:rPr>
        <w:t>Në grafikun e mëposhtëm ilustrohet ecuria mujore e totalit të importeve në përqindje, kundrejt të njëjtit muaj të një viti më parë.</w:t>
      </w:r>
    </w:p>
    <w:p w14:paraId="6AFFF0D1" w14:textId="77777777" w:rsidR="004A5E22" w:rsidRDefault="004A5E22" w:rsidP="004A5E22">
      <w:pPr>
        <w:autoSpaceDE w:val="0"/>
        <w:autoSpaceDN w:val="0"/>
        <w:adjustRightInd w:val="0"/>
        <w:spacing w:before="120" w:after="120" w:line="276" w:lineRule="auto"/>
        <w:contextualSpacing/>
        <w:jc w:val="both"/>
        <w:rPr>
          <w:rFonts w:ascii="Cambria" w:eastAsia="Calibri" w:hAnsi="Cambria" w:cs="Calibri"/>
          <w:b/>
          <w:sz w:val="24"/>
          <w:szCs w:val="24"/>
          <w:lang w:val="sq-AL"/>
        </w:rPr>
      </w:pPr>
    </w:p>
    <w:p w14:paraId="77C67337" w14:textId="7AB24649" w:rsidR="004A5E22" w:rsidRPr="0056091B" w:rsidRDefault="004664FC" w:rsidP="004664FC">
      <w:pPr>
        <w:pStyle w:val="Caption"/>
        <w:rPr>
          <w:rFonts w:ascii="Cambria" w:eastAsia="Calibri" w:hAnsi="Cambria" w:cs="Calibri"/>
          <w:sz w:val="24"/>
          <w:szCs w:val="24"/>
          <w:lang w:val="sq-AL"/>
        </w:rPr>
      </w:pPr>
      <w:r w:rsidRPr="004664FC">
        <w:rPr>
          <w:rFonts w:ascii="Cambria" w:eastAsia="Calibri" w:hAnsi="Cambria" w:cs="Calibri"/>
          <w:sz w:val="24"/>
          <w:szCs w:val="24"/>
          <w:lang w:val="sq-AL"/>
        </w:rPr>
        <w:lastRenderedPageBreak/>
        <w:t xml:space="preserve">Figura </w:t>
      </w:r>
      <w:r w:rsidRPr="004664FC">
        <w:rPr>
          <w:rFonts w:ascii="Cambria" w:eastAsia="Calibri" w:hAnsi="Cambria" w:cs="Calibri"/>
          <w:sz w:val="24"/>
          <w:szCs w:val="24"/>
          <w:lang w:val="sq-AL"/>
        </w:rPr>
        <w:fldChar w:fldCharType="begin"/>
      </w:r>
      <w:r w:rsidRPr="004664FC">
        <w:rPr>
          <w:rFonts w:ascii="Cambria" w:eastAsia="Calibri" w:hAnsi="Cambria" w:cs="Calibri"/>
          <w:sz w:val="24"/>
          <w:szCs w:val="24"/>
          <w:lang w:val="sq-AL"/>
        </w:rPr>
        <w:instrText xml:space="preserve"> SEQ Figura \* ARABIC </w:instrText>
      </w:r>
      <w:r w:rsidRPr="004664FC">
        <w:rPr>
          <w:rFonts w:ascii="Cambria" w:eastAsia="Calibri" w:hAnsi="Cambria" w:cs="Calibri"/>
          <w:sz w:val="24"/>
          <w:szCs w:val="24"/>
          <w:lang w:val="sq-AL"/>
        </w:rPr>
        <w:fldChar w:fldCharType="separate"/>
      </w:r>
      <w:r w:rsidR="005301DB">
        <w:rPr>
          <w:rFonts w:ascii="Cambria" w:eastAsia="Calibri" w:hAnsi="Cambria" w:cs="Calibri"/>
          <w:noProof/>
          <w:sz w:val="24"/>
          <w:szCs w:val="24"/>
          <w:lang w:val="sq-AL"/>
        </w:rPr>
        <w:t>7</w:t>
      </w:r>
      <w:r w:rsidRPr="004664FC">
        <w:rPr>
          <w:rFonts w:ascii="Cambria" w:eastAsia="Calibri" w:hAnsi="Cambria" w:cs="Calibri"/>
          <w:sz w:val="24"/>
          <w:szCs w:val="24"/>
          <w:lang w:val="sq-AL"/>
        </w:rPr>
        <w:fldChar w:fldCharType="end"/>
      </w:r>
      <w:r w:rsidR="004A5E22" w:rsidRPr="004664FC">
        <w:rPr>
          <w:rFonts w:ascii="Cambria" w:eastAsia="Calibri" w:hAnsi="Cambria" w:cs="Calibri"/>
          <w:sz w:val="24"/>
          <w:szCs w:val="24"/>
          <w:lang w:val="sq-AL"/>
        </w:rPr>
        <w:t>:</w:t>
      </w:r>
      <w:r w:rsidR="004A5E22" w:rsidRPr="0056091B">
        <w:rPr>
          <w:rFonts w:ascii="Cambria" w:eastAsia="Calibri" w:hAnsi="Cambria" w:cs="Calibri"/>
          <w:sz w:val="24"/>
          <w:szCs w:val="24"/>
          <w:lang w:val="sq-AL"/>
        </w:rPr>
        <w:t xml:space="preserve"> Rritja mujore e importeve (Dhjetor’23/Dhjetor’22), në përqindje.</w:t>
      </w:r>
    </w:p>
    <w:p w14:paraId="133EF766" w14:textId="77777777" w:rsidR="004A5E22" w:rsidRPr="0056091B" w:rsidRDefault="004A5E22" w:rsidP="004A5E22">
      <w:pPr>
        <w:autoSpaceDE w:val="0"/>
        <w:autoSpaceDN w:val="0"/>
        <w:adjustRightInd w:val="0"/>
        <w:spacing w:before="120" w:after="120" w:line="276" w:lineRule="auto"/>
        <w:contextualSpacing/>
        <w:jc w:val="both"/>
        <w:rPr>
          <w:rFonts w:ascii="Cambria" w:eastAsia="Calibri" w:hAnsi="Cambria" w:cs="Calibri"/>
          <w:sz w:val="24"/>
          <w:szCs w:val="24"/>
          <w:lang w:val="sq-AL"/>
        </w:rPr>
      </w:pPr>
      <w:r w:rsidRPr="0056091B">
        <w:rPr>
          <w:noProof/>
          <w:lang w:val="en-GB" w:eastAsia="en-GB"/>
        </w:rPr>
        <w:drawing>
          <wp:inline distT="0" distB="0" distL="0" distR="0" wp14:anchorId="6301B717" wp14:editId="53D9DD39">
            <wp:extent cx="5943600" cy="274447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744470"/>
                    </a:xfrm>
                    <a:prstGeom prst="rect">
                      <a:avLst/>
                    </a:prstGeom>
                    <a:noFill/>
                    <a:ln>
                      <a:noFill/>
                    </a:ln>
                  </pic:spPr>
                </pic:pic>
              </a:graphicData>
            </a:graphic>
          </wp:inline>
        </w:drawing>
      </w:r>
    </w:p>
    <w:p w14:paraId="71A5C59D" w14:textId="77777777" w:rsidR="004A5E22" w:rsidRPr="0056091B" w:rsidRDefault="004A5E22" w:rsidP="004A5E22">
      <w:pPr>
        <w:autoSpaceDE w:val="0"/>
        <w:autoSpaceDN w:val="0"/>
        <w:adjustRightInd w:val="0"/>
        <w:spacing w:before="120" w:after="120" w:line="276" w:lineRule="auto"/>
        <w:contextualSpacing/>
        <w:jc w:val="both"/>
        <w:rPr>
          <w:rFonts w:ascii="Cambria" w:eastAsia="Calibri" w:hAnsi="Cambria" w:cs="Calibri"/>
          <w:i/>
          <w:sz w:val="24"/>
          <w:szCs w:val="24"/>
          <w:lang w:val="sq-AL"/>
        </w:rPr>
      </w:pPr>
      <w:r w:rsidRPr="0056091B">
        <w:rPr>
          <w:rFonts w:ascii="Cambria" w:eastAsia="Calibri" w:hAnsi="Cambria" w:cs="Calibri"/>
          <w:i/>
          <w:sz w:val="24"/>
          <w:szCs w:val="24"/>
          <w:lang w:val="sq-AL"/>
        </w:rPr>
        <w:t>Burimi: INSTAT, Janar 2024</w:t>
      </w:r>
    </w:p>
    <w:p w14:paraId="7F9B15C3" w14:textId="77777777" w:rsidR="004A5E22" w:rsidRPr="0056091B" w:rsidRDefault="004A5E22" w:rsidP="004A5E22">
      <w:pPr>
        <w:autoSpaceDE w:val="0"/>
        <w:autoSpaceDN w:val="0"/>
        <w:adjustRightInd w:val="0"/>
        <w:spacing w:before="120" w:after="120" w:line="276" w:lineRule="auto"/>
        <w:contextualSpacing/>
        <w:jc w:val="both"/>
        <w:rPr>
          <w:rFonts w:ascii="Cambria" w:eastAsia="Calibri" w:hAnsi="Cambria" w:cs="Calibri"/>
          <w:i/>
          <w:sz w:val="24"/>
          <w:szCs w:val="24"/>
          <w:lang w:val="sq-AL"/>
        </w:rPr>
      </w:pPr>
    </w:p>
    <w:p w14:paraId="7B9ED23F" w14:textId="77777777" w:rsidR="004A5E22" w:rsidRPr="0056091B" w:rsidRDefault="004A5E22" w:rsidP="004A5E22">
      <w:pPr>
        <w:tabs>
          <w:tab w:val="left" w:pos="90"/>
        </w:tabs>
        <w:spacing w:before="120" w:line="276" w:lineRule="auto"/>
        <w:jc w:val="both"/>
        <w:rPr>
          <w:rFonts w:ascii="Cambria" w:hAnsi="Cambria"/>
          <w:noProof/>
          <w:sz w:val="24"/>
          <w:szCs w:val="24"/>
          <w:lang w:val="sq-AL"/>
        </w:rPr>
      </w:pPr>
      <w:r w:rsidRPr="0056091B">
        <w:rPr>
          <w:rFonts w:ascii="Cambria" w:hAnsi="Cambria"/>
          <w:noProof/>
          <w:sz w:val="24"/>
          <w:szCs w:val="24"/>
          <w:lang w:val="sq-AL"/>
        </w:rPr>
        <w:t>Gjatë periudhës janar - dhjetor 2023, bilanci tregtar u përmirësua me rreth 6.7%, krahasuar me të njëjtën periudhë të vitit 2022, ndërsa vetёm pёr muajin dhjetor 2023, bilanci tregtar u përmirësua me 35.3% krahasuar me muajin dhjetor 2022.</w:t>
      </w:r>
    </w:p>
    <w:p w14:paraId="16F4B732" w14:textId="77777777" w:rsidR="004A5E22" w:rsidRPr="0056091B" w:rsidRDefault="004A5E22" w:rsidP="004A5E22">
      <w:pPr>
        <w:spacing w:before="120" w:line="276" w:lineRule="auto"/>
        <w:jc w:val="both"/>
        <w:rPr>
          <w:rFonts w:ascii="Cambria" w:hAnsi="Cambria"/>
          <w:sz w:val="24"/>
          <w:szCs w:val="24"/>
          <w:lang w:val="sq-AL"/>
        </w:rPr>
      </w:pPr>
      <w:r w:rsidRPr="0056091B">
        <w:rPr>
          <w:rFonts w:ascii="Cambria" w:hAnsi="Cambria"/>
          <w:sz w:val="24"/>
          <w:szCs w:val="24"/>
          <w:lang w:val="sq-AL"/>
        </w:rPr>
        <w:t>Deficiti tregtar i këtij muaji është 35.16 mld lekë, duke u përmirësuar me 35.3%, krahasuar me Dhjetor 2022, dhe duke u përmirësuar me 9.2%, në krahasim me Nëntor 2023.</w:t>
      </w:r>
    </w:p>
    <w:p w14:paraId="6F3EBE17" w14:textId="77777777" w:rsidR="00375A01" w:rsidRPr="0056091B" w:rsidRDefault="00375A01" w:rsidP="00375A01">
      <w:pPr>
        <w:spacing w:before="120" w:line="276" w:lineRule="auto"/>
        <w:jc w:val="both"/>
        <w:rPr>
          <w:rFonts w:ascii="Cambria" w:hAnsi="Cambria"/>
          <w:sz w:val="24"/>
          <w:szCs w:val="24"/>
          <w:lang w:val="sq-AL"/>
        </w:rPr>
      </w:pPr>
    </w:p>
    <w:p w14:paraId="550F5963" w14:textId="77777777" w:rsidR="00375A01" w:rsidRPr="0056091B" w:rsidRDefault="00375A01" w:rsidP="00375A01">
      <w:pPr>
        <w:spacing w:before="120" w:line="276" w:lineRule="auto"/>
        <w:jc w:val="both"/>
        <w:rPr>
          <w:rFonts w:ascii="Cambria" w:hAnsi="Cambria"/>
          <w:sz w:val="24"/>
          <w:szCs w:val="24"/>
          <w:lang w:val="sq-AL"/>
        </w:rPr>
      </w:pPr>
    </w:p>
    <w:p w14:paraId="1FF03525" w14:textId="5D339AAA" w:rsidR="002C4033" w:rsidRDefault="002C4033" w:rsidP="002F721B">
      <w:pPr>
        <w:spacing w:after="200" w:line="276" w:lineRule="auto"/>
        <w:contextualSpacing/>
        <w:jc w:val="both"/>
        <w:rPr>
          <w:rFonts w:ascii="Cambria" w:eastAsia="Calibri" w:hAnsi="Cambria" w:cs="Times New Roman"/>
          <w:sz w:val="24"/>
          <w:szCs w:val="24"/>
          <w:lang w:val="sq-AL"/>
        </w:rPr>
      </w:pPr>
    </w:p>
    <w:p w14:paraId="0B4F432B" w14:textId="77777777" w:rsidR="002C4033" w:rsidRDefault="002C4033" w:rsidP="002F721B">
      <w:pPr>
        <w:spacing w:after="200" w:line="276" w:lineRule="auto"/>
        <w:contextualSpacing/>
        <w:jc w:val="both"/>
        <w:rPr>
          <w:rFonts w:ascii="Cambria" w:eastAsia="Calibri" w:hAnsi="Cambria" w:cs="Times New Roman"/>
          <w:sz w:val="24"/>
          <w:szCs w:val="24"/>
          <w:lang w:val="sq-AL"/>
        </w:rPr>
      </w:pPr>
    </w:p>
    <w:p w14:paraId="5A0DCDB2" w14:textId="77777777" w:rsidR="002920C9" w:rsidRPr="00D04162" w:rsidRDefault="002920C9" w:rsidP="002F721B">
      <w:pPr>
        <w:spacing w:after="200" w:line="276" w:lineRule="auto"/>
        <w:contextualSpacing/>
        <w:jc w:val="both"/>
        <w:rPr>
          <w:rFonts w:ascii="Cambria" w:eastAsia="Calibri" w:hAnsi="Cambria" w:cs="Times New Roman"/>
          <w:sz w:val="24"/>
          <w:szCs w:val="24"/>
          <w:lang w:val="sq-AL"/>
        </w:rPr>
      </w:pPr>
    </w:p>
    <w:p w14:paraId="269929A9" w14:textId="77777777" w:rsidR="00F7609B" w:rsidRPr="00D04162" w:rsidRDefault="00C56E02" w:rsidP="005B66E4">
      <w:pPr>
        <w:pStyle w:val="Heading1"/>
        <w:spacing w:line="276" w:lineRule="auto"/>
        <w:rPr>
          <w:rFonts w:ascii="Cambria" w:hAnsi="Cambria" w:cs="Times New Roman"/>
          <w:b/>
          <w:color w:val="000000" w:themeColor="text1"/>
          <w:sz w:val="24"/>
          <w:szCs w:val="24"/>
          <w:lang w:val="en"/>
        </w:rPr>
      </w:pPr>
      <w:bookmarkStart w:id="18" w:name="_Toc159422258"/>
      <w:r w:rsidRPr="00D04162">
        <w:rPr>
          <w:rFonts w:ascii="Cambria" w:hAnsi="Cambria" w:cs="Times New Roman"/>
          <w:b/>
          <w:color w:val="000000" w:themeColor="text1"/>
          <w:sz w:val="24"/>
          <w:szCs w:val="24"/>
          <w:lang w:val="en"/>
        </w:rPr>
        <w:t xml:space="preserve">PROGRAMI BUXHETOR AFATMESËM </w:t>
      </w:r>
      <w:r w:rsidR="00EE2BFD" w:rsidRPr="00D04162">
        <w:rPr>
          <w:rFonts w:ascii="Cambria" w:hAnsi="Cambria" w:cs="Times New Roman"/>
          <w:b/>
          <w:color w:val="000000" w:themeColor="text1"/>
          <w:sz w:val="24"/>
          <w:szCs w:val="24"/>
          <w:lang w:val="en"/>
        </w:rPr>
        <w:t>202</w:t>
      </w:r>
      <w:r w:rsidR="00201111" w:rsidRPr="00D04162">
        <w:rPr>
          <w:rFonts w:ascii="Cambria" w:hAnsi="Cambria" w:cs="Times New Roman"/>
          <w:b/>
          <w:color w:val="000000" w:themeColor="text1"/>
          <w:sz w:val="24"/>
          <w:szCs w:val="24"/>
          <w:lang w:val="en"/>
        </w:rPr>
        <w:t>4</w:t>
      </w:r>
      <w:r w:rsidR="00EE2BFD" w:rsidRPr="00D04162">
        <w:rPr>
          <w:rFonts w:ascii="Cambria" w:hAnsi="Cambria" w:cs="Times New Roman"/>
          <w:b/>
          <w:color w:val="000000" w:themeColor="text1"/>
          <w:sz w:val="24"/>
          <w:szCs w:val="24"/>
          <w:lang w:val="en"/>
        </w:rPr>
        <w:t>-202</w:t>
      </w:r>
      <w:r w:rsidR="00201111" w:rsidRPr="00D04162">
        <w:rPr>
          <w:rFonts w:ascii="Cambria" w:hAnsi="Cambria" w:cs="Times New Roman"/>
          <w:b/>
          <w:color w:val="000000" w:themeColor="text1"/>
          <w:sz w:val="24"/>
          <w:szCs w:val="24"/>
          <w:lang w:val="en"/>
        </w:rPr>
        <w:t>6</w:t>
      </w:r>
      <w:bookmarkEnd w:id="18"/>
    </w:p>
    <w:p w14:paraId="5CE00472" w14:textId="77777777" w:rsidR="0059085B" w:rsidRPr="00D04162" w:rsidRDefault="0059085B" w:rsidP="005B66E4">
      <w:pPr>
        <w:spacing w:line="276" w:lineRule="auto"/>
        <w:rPr>
          <w:sz w:val="24"/>
          <w:szCs w:val="24"/>
          <w:lang w:val="en"/>
        </w:rPr>
      </w:pPr>
    </w:p>
    <w:p w14:paraId="30882058" w14:textId="02A0010C" w:rsidR="00110655" w:rsidRPr="00110655" w:rsidRDefault="003C74A3" w:rsidP="00110655">
      <w:pPr>
        <w:pStyle w:val="Heading2"/>
        <w:spacing w:line="276" w:lineRule="auto"/>
        <w:rPr>
          <w:rFonts w:ascii="Cambria" w:eastAsia="Calibri" w:hAnsi="Cambria"/>
          <w:i w:val="0"/>
          <w:sz w:val="24"/>
          <w:szCs w:val="24"/>
          <w:lang w:val="it-IT"/>
        </w:rPr>
      </w:pPr>
      <w:bookmarkStart w:id="19" w:name="_Toc516534"/>
      <w:bookmarkStart w:id="20" w:name="_Toc159422259"/>
      <w:r w:rsidRPr="00D04162">
        <w:rPr>
          <w:rFonts w:ascii="Cambria" w:eastAsia="Calibri" w:hAnsi="Cambria"/>
          <w:i w:val="0"/>
          <w:sz w:val="24"/>
          <w:szCs w:val="24"/>
          <w:lang w:val="it-IT"/>
        </w:rPr>
        <w:t>MINISTRIA E SHËNDETËSISË DHE MBROJTJES SOCIALE</w:t>
      </w:r>
      <w:bookmarkStart w:id="21" w:name="_Toc516535"/>
      <w:bookmarkEnd w:id="19"/>
      <w:bookmarkEnd w:id="20"/>
    </w:p>
    <w:p w14:paraId="38399C15" w14:textId="77777777" w:rsidR="0016324F" w:rsidRPr="00D04162" w:rsidRDefault="0016324F" w:rsidP="0016324F">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Ministria e Shëndetësisë dhe Mbrojtjes Sociale ka për mision hartimin dhe zbatimin e politikave për sigurimin e një kujdesi shëndetësor dhe mbrojtjes sociale sipas standarteve të akteve ligjore dhe nënligjore të miratuara në Republikën e Shqipërisë.</w:t>
      </w:r>
    </w:p>
    <w:p w14:paraId="1525AC5F" w14:textId="77777777" w:rsidR="0016324F" w:rsidRPr="00D04162" w:rsidRDefault="0016324F" w:rsidP="0016324F">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Për periudhën 2024-2026, sektori i shëndetësisë do të përmbushë objektivat e synuar përmes fondeve buxhetore të alokuara sipas tabelës së mëposhtme. </w:t>
      </w:r>
    </w:p>
    <w:p w14:paraId="6152762D" w14:textId="75B078B2" w:rsidR="0016324F" w:rsidRDefault="004664FC" w:rsidP="004664FC">
      <w:pPr>
        <w:pStyle w:val="Caption"/>
        <w:jc w:val="both"/>
        <w:rPr>
          <w:rFonts w:ascii="Cambria" w:eastAsia="Times New Roman" w:hAnsi="Cambria" w:cs="Times New Roman"/>
          <w:sz w:val="24"/>
          <w:szCs w:val="24"/>
          <w:lang w:val="sq-AL"/>
        </w:rPr>
      </w:pPr>
      <w:r w:rsidRPr="004664FC">
        <w:rPr>
          <w:rFonts w:ascii="Cambria" w:eastAsia="Times New Roman" w:hAnsi="Cambria" w:cs="Times New Roman"/>
          <w:sz w:val="24"/>
          <w:szCs w:val="24"/>
          <w:lang w:val="sq-AL"/>
        </w:rPr>
        <w:lastRenderedPageBreak/>
        <w:t xml:space="preserve">Tabela </w:t>
      </w:r>
      <w:r w:rsidRPr="004664FC">
        <w:rPr>
          <w:rFonts w:ascii="Cambria" w:eastAsia="Times New Roman" w:hAnsi="Cambria" w:cs="Times New Roman"/>
          <w:sz w:val="24"/>
          <w:szCs w:val="24"/>
          <w:lang w:val="sq-AL"/>
        </w:rPr>
        <w:fldChar w:fldCharType="begin"/>
      </w:r>
      <w:r w:rsidRPr="004664FC">
        <w:rPr>
          <w:rFonts w:ascii="Cambria" w:eastAsia="Times New Roman" w:hAnsi="Cambria" w:cs="Times New Roman"/>
          <w:sz w:val="24"/>
          <w:szCs w:val="24"/>
          <w:lang w:val="sq-AL"/>
        </w:rPr>
        <w:instrText xml:space="preserve"> SEQ Tabela \* ARABIC </w:instrText>
      </w:r>
      <w:r w:rsidRPr="004664FC">
        <w:rPr>
          <w:rFonts w:ascii="Cambria" w:eastAsia="Times New Roman" w:hAnsi="Cambria" w:cs="Times New Roman"/>
          <w:sz w:val="24"/>
          <w:szCs w:val="24"/>
          <w:lang w:val="sq-AL"/>
        </w:rPr>
        <w:fldChar w:fldCharType="separate"/>
      </w:r>
      <w:r w:rsidR="005301DB">
        <w:rPr>
          <w:rFonts w:ascii="Cambria" w:eastAsia="Times New Roman" w:hAnsi="Cambria" w:cs="Times New Roman"/>
          <w:noProof/>
          <w:sz w:val="24"/>
          <w:szCs w:val="24"/>
          <w:lang w:val="sq-AL"/>
        </w:rPr>
        <w:t>7</w:t>
      </w:r>
      <w:r w:rsidRPr="004664FC">
        <w:rPr>
          <w:rFonts w:ascii="Cambria" w:eastAsia="Times New Roman" w:hAnsi="Cambria" w:cs="Times New Roman"/>
          <w:sz w:val="24"/>
          <w:szCs w:val="24"/>
          <w:lang w:val="sq-AL"/>
        </w:rPr>
        <w:fldChar w:fldCharType="end"/>
      </w:r>
      <w:r w:rsidR="0016324F" w:rsidRPr="004664FC">
        <w:rPr>
          <w:rFonts w:ascii="Cambria" w:eastAsia="Times New Roman" w:hAnsi="Cambria" w:cs="Times New Roman"/>
          <w:sz w:val="24"/>
          <w:szCs w:val="24"/>
          <w:lang w:val="sq-AL"/>
        </w:rPr>
        <w:t xml:space="preserve">: </w:t>
      </w:r>
      <w:r w:rsidR="0016324F" w:rsidRPr="00D04162">
        <w:rPr>
          <w:rFonts w:ascii="Cambria" w:eastAsia="Times New Roman" w:hAnsi="Cambria" w:cs="Times New Roman"/>
          <w:sz w:val="24"/>
          <w:szCs w:val="24"/>
          <w:lang w:val="sq-AL"/>
        </w:rPr>
        <w:t>Shpenzimet për Ministrinë e Shëndetësisë dhe Mbrojtjes Sociale në vitet 2024-2026</w:t>
      </w:r>
    </w:p>
    <w:p w14:paraId="338C88FF" w14:textId="77777777" w:rsidR="0016324F" w:rsidRPr="00540290" w:rsidRDefault="0016324F" w:rsidP="0016324F">
      <w:pPr>
        <w:contextualSpacing/>
        <w:rPr>
          <w:rFonts w:ascii="Cambria" w:eastAsia="Times New Roman" w:hAnsi="Cambria" w:cs="Times New Roman"/>
          <w:sz w:val="16"/>
          <w:szCs w:val="16"/>
          <w:lang w:val="sq-AL"/>
        </w:rPr>
      </w:pPr>
    </w:p>
    <w:p w14:paraId="317060A6" w14:textId="77777777" w:rsidR="0016324F" w:rsidRPr="00D04162" w:rsidRDefault="0016324F" w:rsidP="0016324F">
      <w:pPr>
        <w:ind w:hanging="90"/>
        <w:contextualSpacing/>
        <w:rPr>
          <w:rFonts w:ascii="Cambria" w:eastAsia="Times New Roman" w:hAnsi="Cambria" w:cs="Times New Roman"/>
          <w:sz w:val="20"/>
          <w:lang w:val="sq-AL"/>
        </w:rPr>
      </w:pPr>
      <w:r w:rsidRPr="00540290">
        <w:rPr>
          <w:noProof/>
        </w:rPr>
        <w:drawing>
          <wp:inline distT="0" distB="0" distL="0" distR="0" wp14:anchorId="6DD4C9B6" wp14:editId="174B4661">
            <wp:extent cx="5943600" cy="1431290"/>
            <wp:effectExtent l="0" t="0" r="0" b="0"/>
            <wp:docPr id="1125251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431290"/>
                    </a:xfrm>
                    <a:prstGeom prst="rect">
                      <a:avLst/>
                    </a:prstGeom>
                    <a:noFill/>
                    <a:ln>
                      <a:noFill/>
                    </a:ln>
                  </pic:spPr>
                </pic:pic>
              </a:graphicData>
            </a:graphic>
          </wp:inline>
        </w:drawing>
      </w:r>
    </w:p>
    <w:p w14:paraId="3F389B1E" w14:textId="77777777" w:rsidR="0016324F" w:rsidRPr="00D04162" w:rsidRDefault="0016324F" w:rsidP="0016324F">
      <w:pPr>
        <w:keepNext/>
        <w:keepLines/>
        <w:spacing w:before="40" w:after="0"/>
        <w:outlineLvl w:val="2"/>
        <w:rPr>
          <w:rFonts w:ascii="Times New Roman" w:eastAsia="MS Gothic" w:hAnsi="Times New Roman" w:cs="Times New Roman"/>
          <w:b/>
          <w:sz w:val="24"/>
          <w:szCs w:val="24"/>
          <w:lang w:val="sq-AL"/>
        </w:rPr>
      </w:pPr>
    </w:p>
    <w:p w14:paraId="79A3AD6E" w14:textId="77777777" w:rsidR="0016324F" w:rsidRPr="00D04162" w:rsidRDefault="0016324F" w:rsidP="0016324F">
      <w:pPr>
        <w:keepNext/>
        <w:keepLines/>
        <w:spacing w:before="40" w:after="0"/>
        <w:outlineLvl w:val="2"/>
        <w:rPr>
          <w:rFonts w:ascii="Times New Roman" w:eastAsia="MS Gothic" w:hAnsi="Times New Roman" w:cs="Times New Roman"/>
          <w:b/>
          <w:sz w:val="14"/>
          <w:szCs w:val="24"/>
          <w:lang w:val="sq-AL"/>
        </w:rPr>
      </w:pPr>
    </w:p>
    <w:p w14:paraId="17414582" w14:textId="77777777" w:rsidR="0016324F" w:rsidRPr="00D04162" w:rsidRDefault="0016324F" w:rsidP="0016324F">
      <w:pPr>
        <w:keepNext/>
        <w:keepLines/>
        <w:numPr>
          <w:ilvl w:val="2"/>
          <w:numId w:val="16"/>
        </w:numPr>
        <w:tabs>
          <w:tab w:val="num" w:pos="360"/>
        </w:tabs>
        <w:spacing w:before="40" w:after="0"/>
        <w:ind w:left="0" w:firstLine="0"/>
        <w:outlineLvl w:val="2"/>
        <w:rPr>
          <w:rFonts w:ascii="Times New Roman" w:eastAsia="MS Gothic" w:hAnsi="Times New Roman" w:cs="Times New Roman"/>
          <w:b/>
          <w:sz w:val="24"/>
          <w:szCs w:val="24"/>
          <w:lang w:val="sq-AL"/>
        </w:rPr>
      </w:pPr>
      <w:r w:rsidRPr="00D04162">
        <w:rPr>
          <w:rFonts w:ascii="Times New Roman" w:eastAsia="MS Gothic" w:hAnsi="Times New Roman" w:cs="Times New Roman"/>
          <w:b/>
          <w:sz w:val="24"/>
          <w:szCs w:val="24"/>
          <w:lang w:val="sq-AL"/>
        </w:rPr>
        <w:t>Prioritetet e sektorit për periudhën 2024-2026</w:t>
      </w:r>
    </w:p>
    <w:p w14:paraId="3E14391C" w14:textId="77777777" w:rsidR="0016324F" w:rsidRPr="00D04162" w:rsidRDefault="0016324F" w:rsidP="0016324F">
      <w:pPr>
        <w:spacing w:after="200" w:line="276" w:lineRule="auto"/>
        <w:contextualSpacing/>
        <w:jc w:val="both"/>
        <w:rPr>
          <w:rFonts w:ascii="Cambria" w:eastAsia="Calibri" w:hAnsi="Cambria" w:cs="Times New Roman"/>
          <w:lang w:val="sq-AL"/>
        </w:rPr>
      </w:pPr>
    </w:p>
    <w:p w14:paraId="28DFB972" w14:textId="77777777" w:rsidR="0016324F" w:rsidRPr="00D04162" w:rsidRDefault="0016324F" w:rsidP="0016324F">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Financimi i shërbimeve shëndetësore (parësore e spitalore);</w:t>
      </w:r>
    </w:p>
    <w:p w14:paraId="29DA0ED3" w14:textId="77777777" w:rsidR="0016324F" w:rsidRPr="00D04162" w:rsidRDefault="0016324F" w:rsidP="0016324F">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Qëndrueshmëria dhe përmirësimi i situatës financiare institucioneve shëndetësore e të mbrojtjes sociale, nëpërmjet përdorimit me efektivitet të burimeve të financimit, forcimit të kontrollit të shpenzimeve;</w:t>
      </w:r>
    </w:p>
    <w:p w14:paraId="2D778846" w14:textId="77777777" w:rsidR="0016324F" w:rsidRPr="00D04162" w:rsidRDefault="0016324F" w:rsidP="0016324F">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kosto-efektivitetit të listës së barnave e pajisjeve të rimbursueshme;</w:t>
      </w:r>
    </w:p>
    <w:p w14:paraId="5DB3B42E" w14:textId="77777777" w:rsidR="0016324F" w:rsidRPr="00D04162" w:rsidRDefault="0016324F" w:rsidP="0016324F">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Financimi i paketave të miratuara të shërbimit spitalor në spitalet publike e jopublike;</w:t>
      </w:r>
    </w:p>
    <w:p w14:paraId="52141EE1" w14:textId="77777777" w:rsidR="0016324F" w:rsidRPr="00D04162" w:rsidRDefault="0016324F" w:rsidP="0016324F">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Pagesat për kujdes shëndetësor, sipas marrëveshjeve ndërkombëtare të nënshkruara;</w:t>
      </w:r>
    </w:p>
    <w:p w14:paraId="68F1733B" w14:textId="77777777" w:rsidR="0016324F" w:rsidRPr="00D04162" w:rsidRDefault="0016324F" w:rsidP="0016324F">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Intensifikimi i punës për kostimin e shërbimeve të reja shëndetësore, në kujdesin shëndetësor, me synim ndryshimin e mënyrës së financimit të shërbimeve shëndetësore;</w:t>
      </w:r>
    </w:p>
    <w:p w14:paraId="0153FA3A" w14:textId="021A8D6E" w:rsidR="004664FC" w:rsidRPr="007240FF" w:rsidRDefault="0016324F" w:rsidP="004664FC">
      <w:pPr>
        <w:numPr>
          <w:ilvl w:val="0"/>
          <w:numId w:val="24"/>
        </w:numPr>
        <w:tabs>
          <w:tab w:val="left" w:pos="1440"/>
        </w:tabs>
        <w:spacing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Financimi i shërbimit të kontrollit bazë mjekësor bazë për të paktën 50% të numrit të shtetasve të moshës 35-70 vjeç.</w:t>
      </w:r>
    </w:p>
    <w:p w14:paraId="202BB66C" w14:textId="6E02167F" w:rsidR="0016324F" w:rsidRPr="00D04162" w:rsidRDefault="004664FC" w:rsidP="004664FC">
      <w:pPr>
        <w:pStyle w:val="Caption"/>
        <w:jc w:val="both"/>
        <w:rPr>
          <w:rFonts w:ascii="Cambria" w:eastAsia="MS Mincho" w:hAnsi="Cambria" w:cs="Times New Roman"/>
          <w:b w:val="0"/>
          <w:bCs w:val="0"/>
          <w:sz w:val="24"/>
          <w:szCs w:val="24"/>
        </w:rPr>
      </w:pPr>
      <w:r w:rsidRPr="004664FC">
        <w:rPr>
          <w:rFonts w:ascii="Cambria" w:eastAsia="Times New Roman" w:hAnsi="Cambria" w:cs="Times New Roman"/>
          <w:bCs w:val="0"/>
          <w:noProof/>
          <w:sz w:val="24"/>
          <w:szCs w:val="24"/>
          <w:lang w:val="sq-AL"/>
        </w:rPr>
        <w:t xml:space="preserve">Tabela </w:t>
      </w:r>
      <w:r w:rsidRPr="004664FC">
        <w:rPr>
          <w:rFonts w:ascii="Cambria" w:eastAsia="Times New Roman" w:hAnsi="Cambria" w:cs="Times New Roman"/>
          <w:bCs w:val="0"/>
          <w:noProof/>
          <w:sz w:val="24"/>
          <w:szCs w:val="24"/>
          <w:lang w:val="sq-AL"/>
        </w:rPr>
        <w:fldChar w:fldCharType="begin"/>
      </w:r>
      <w:r w:rsidRPr="004664FC">
        <w:rPr>
          <w:rFonts w:ascii="Cambria" w:eastAsia="Times New Roman" w:hAnsi="Cambria" w:cs="Times New Roman"/>
          <w:bCs w:val="0"/>
          <w:noProof/>
          <w:sz w:val="24"/>
          <w:szCs w:val="24"/>
          <w:lang w:val="sq-AL"/>
        </w:rPr>
        <w:instrText xml:space="preserve"> SEQ Tabela \* ARABIC </w:instrText>
      </w:r>
      <w:r w:rsidRPr="004664FC">
        <w:rPr>
          <w:rFonts w:ascii="Cambria" w:eastAsia="Times New Roman" w:hAnsi="Cambria" w:cs="Times New Roman"/>
          <w:bCs w:val="0"/>
          <w:noProof/>
          <w:sz w:val="24"/>
          <w:szCs w:val="24"/>
          <w:lang w:val="sq-AL"/>
        </w:rPr>
        <w:fldChar w:fldCharType="separate"/>
      </w:r>
      <w:r w:rsidR="005301DB">
        <w:rPr>
          <w:rFonts w:ascii="Cambria" w:eastAsia="Times New Roman" w:hAnsi="Cambria" w:cs="Times New Roman"/>
          <w:bCs w:val="0"/>
          <w:noProof/>
          <w:sz w:val="24"/>
          <w:szCs w:val="24"/>
          <w:lang w:val="sq-AL"/>
        </w:rPr>
        <w:t>8</w:t>
      </w:r>
      <w:r w:rsidRPr="004664FC">
        <w:rPr>
          <w:rFonts w:ascii="Cambria" w:eastAsia="Times New Roman" w:hAnsi="Cambria" w:cs="Times New Roman"/>
          <w:bCs w:val="0"/>
          <w:noProof/>
          <w:sz w:val="24"/>
          <w:szCs w:val="24"/>
          <w:lang w:val="sq-AL"/>
        </w:rPr>
        <w:fldChar w:fldCharType="end"/>
      </w:r>
      <w:r w:rsidR="0016324F" w:rsidRPr="004664FC">
        <w:rPr>
          <w:rFonts w:ascii="Cambria" w:eastAsia="Times New Roman" w:hAnsi="Cambria" w:cs="Times New Roman"/>
          <w:bCs w:val="0"/>
          <w:noProof/>
          <w:sz w:val="24"/>
          <w:szCs w:val="24"/>
          <w:lang w:val="sq-AL"/>
        </w:rPr>
        <w:t>:</w:t>
      </w:r>
      <w:r w:rsidR="0016324F" w:rsidRPr="00D04162">
        <w:rPr>
          <w:rFonts w:ascii="Cambria" w:eastAsia="Times New Roman" w:hAnsi="Cambria" w:cs="Times New Roman"/>
          <w:b w:val="0"/>
          <w:bCs w:val="0"/>
          <w:noProof/>
          <w:sz w:val="24"/>
          <w:szCs w:val="24"/>
          <w:lang w:val="sq-AL"/>
        </w:rPr>
        <w:t xml:space="preserve"> </w:t>
      </w:r>
      <w:r w:rsidR="0016324F" w:rsidRPr="00D04162">
        <w:rPr>
          <w:rFonts w:ascii="Cambria" w:eastAsia="Times New Roman" w:hAnsi="Cambria" w:cs="Times New Roman"/>
          <w:bCs w:val="0"/>
          <w:noProof/>
          <w:sz w:val="24"/>
          <w:szCs w:val="24"/>
          <w:lang w:val="sq-AL"/>
        </w:rPr>
        <w:t>Shpenzimet e Ministrisë së Shëndetësisë dhe Mbrojtjes Sociale sipas programeve buxhetore dhe sipas artikujve ekonomikë</w:t>
      </w:r>
    </w:p>
    <w:p w14:paraId="480205BB" w14:textId="77777777" w:rsidR="0016324F" w:rsidRPr="00D04162" w:rsidRDefault="0016324F" w:rsidP="0016324F">
      <w:pPr>
        <w:spacing w:after="200" w:line="264" w:lineRule="auto"/>
        <w:jc w:val="center"/>
        <w:rPr>
          <w:rFonts w:ascii="Cambria" w:eastAsia="MS Gothic" w:hAnsi="Cambria" w:cs="Times New Roman"/>
          <w:b/>
          <w:bCs/>
          <w:color w:val="0070C0"/>
          <w:sz w:val="24"/>
          <w:szCs w:val="24"/>
          <w:lang w:val="en-GB"/>
        </w:rPr>
      </w:pPr>
      <w:r w:rsidRPr="00540290">
        <w:rPr>
          <w:noProof/>
        </w:rPr>
        <w:lastRenderedPageBreak/>
        <w:drawing>
          <wp:inline distT="0" distB="0" distL="0" distR="0" wp14:anchorId="3DD7A312" wp14:editId="1497CD59">
            <wp:extent cx="5943600" cy="5405755"/>
            <wp:effectExtent l="0" t="0" r="0" b="4445"/>
            <wp:docPr id="11033669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5405755"/>
                    </a:xfrm>
                    <a:prstGeom prst="rect">
                      <a:avLst/>
                    </a:prstGeom>
                    <a:noFill/>
                    <a:ln>
                      <a:noFill/>
                    </a:ln>
                  </pic:spPr>
                </pic:pic>
              </a:graphicData>
            </a:graphic>
          </wp:inline>
        </w:drawing>
      </w:r>
    </w:p>
    <w:p w14:paraId="10A2AF21" w14:textId="77777777" w:rsidR="0016324F" w:rsidRPr="003E5F16" w:rsidRDefault="0016324F" w:rsidP="0016324F">
      <w:pPr>
        <w:spacing w:after="200" w:line="264" w:lineRule="auto"/>
        <w:rPr>
          <w:rFonts w:ascii="Cambria" w:eastAsia="MS Gothic" w:hAnsi="Cambria" w:cs="Times New Roman"/>
          <w:b/>
          <w:bCs/>
          <w:i/>
          <w:sz w:val="20"/>
          <w:szCs w:val="24"/>
          <w:lang w:val="en-GB"/>
        </w:rPr>
      </w:pPr>
      <w:proofErr w:type="spellStart"/>
      <w:r w:rsidRPr="003E5F16">
        <w:rPr>
          <w:rFonts w:ascii="Cambria" w:eastAsia="MS Gothic" w:hAnsi="Cambria" w:cs="Times New Roman"/>
          <w:b/>
          <w:bCs/>
          <w:i/>
          <w:color w:val="2E74B5" w:themeColor="accent1" w:themeShade="BF"/>
          <w:sz w:val="20"/>
          <w:szCs w:val="24"/>
          <w:lang w:val="en-GB"/>
        </w:rPr>
        <w:t>Shënim</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Fondet</w:t>
      </w:r>
      <w:proofErr w:type="spellEnd"/>
      <w:r w:rsidRPr="003E5F16">
        <w:rPr>
          <w:rFonts w:ascii="Cambria" w:eastAsia="MS Gothic" w:hAnsi="Cambria" w:cs="Times New Roman"/>
          <w:b/>
          <w:bCs/>
          <w:i/>
          <w:sz w:val="20"/>
          <w:szCs w:val="24"/>
          <w:lang w:val="en-GB"/>
        </w:rPr>
        <w:t xml:space="preserve"> e </w:t>
      </w:r>
      <w:proofErr w:type="spellStart"/>
      <w:r w:rsidRPr="003E5F16">
        <w:rPr>
          <w:rFonts w:ascii="Cambria" w:eastAsia="MS Gothic" w:hAnsi="Cambria" w:cs="Times New Roman"/>
          <w:b/>
          <w:bCs/>
          <w:i/>
          <w:sz w:val="20"/>
          <w:szCs w:val="24"/>
          <w:lang w:val="en-GB"/>
        </w:rPr>
        <w:t>planifikuara</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në</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Programin</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Shërbimi</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Kombëtarë</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i</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Urgjencës</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kanë</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kaluar</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në</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Programin</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Shërbime</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të</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Kujdesit</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Dytësor</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si</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rezultat</w:t>
      </w:r>
      <w:proofErr w:type="spellEnd"/>
      <w:r w:rsidRPr="003E5F16">
        <w:rPr>
          <w:rFonts w:ascii="Cambria" w:eastAsia="MS Gothic" w:hAnsi="Cambria" w:cs="Times New Roman"/>
          <w:b/>
          <w:bCs/>
          <w:i/>
          <w:sz w:val="20"/>
          <w:szCs w:val="24"/>
          <w:lang w:val="en-GB"/>
        </w:rPr>
        <w:t xml:space="preserve"> e </w:t>
      </w:r>
      <w:proofErr w:type="spellStart"/>
      <w:r w:rsidRPr="003E5F16">
        <w:rPr>
          <w:rFonts w:ascii="Cambria" w:eastAsia="MS Gothic" w:hAnsi="Cambria" w:cs="Times New Roman"/>
          <w:b/>
          <w:bCs/>
          <w:i/>
          <w:sz w:val="20"/>
          <w:szCs w:val="24"/>
          <w:lang w:val="en-GB"/>
        </w:rPr>
        <w:t>shkrirjes</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së</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programeve</w:t>
      </w:r>
      <w:proofErr w:type="spellEnd"/>
      <w:r w:rsidRPr="003E5F16">
        <w:rPr>
          <w:rFonts w:ascii="Cambria" w:eastAsia="MS Gothic" w:hAnsi="Cambria" w:cs="Times New Roman"/>
          <w:b/>
          <w:bCs/>
          <w:i/>
          <w:sz w:val="20"/>
          <w:szCs w:val="24"/>
          <w:lang w:val="en-GB"/>
        </w:rPr>
        <w:t xml:space="preserve"> </w:t>
      </w:r>
      <w:proofErr w:type="spellStart"/>
      <w:r w:rsidRPr="003E5F16">
        <w:rPr>
          <w:rFonts w:ascii="Cambria" w:eastAsia="MS Gothic" w:hAnsi="Cambria" w:cs="Times New Roman"/>
          <w:b/>
          <w:bCs/>
          <w:i/>
          <w:sz w:val="20"/>
          <w:szCs w:val="24"/>
          <w:lang w:val="en-GB"/>
        </w:rPr>
        <w:t>buxhetore</w:t>
      </w:r>
      <w:proofErr w:type="spellEnd"/>
      <w:r w:rsidRPr="003E5F16">
        <w:rPr>
          <w:rFonts w:ascii="Cambria" w:eastAsia="MS Gothic" w:hAnsi="Cambria" w:cs="Times New Roman"/>
          <w:b/>
          <w:bCs/>
          <w:i/>
          <w:sz w:val="20"/>
          <w:szCs w:val="24"/>
          <w:lang w:val="en-GB"/>
        </w:rPr>
        <w:t>.</w:t>
      </w:r>
    </w:p>
    <w:p w14:paraId="2433C83B" w14:textId="77777777" w:rsidR="0016324F" w:rsidRPr="00D04162" w:rsidRDefault="0016324F" w:rsidP="0016324F">
      <w:pPr>
        <w:spacing w:after="200" w:line="264" w:lineRule="auto"/>
        <w:rPr>
          <w:rFonts w:ascii="Cambria" w:eastAsia="MS Gothic" w:hAnsi="Cambria" w:cs="Times New Roman"/>
          <w:b/>
          <w:bCs/>
          <w:i/>
          <w:sz w:val="24"/>
          <w:szCs w:val="24"/>
          <w:lang w:val="en-GB"/>
        </w:rPr>
      </w:pPr>
    </w:p>
    <w:p w14:paraId="71954471" w14:textId="77777777" w:rsidR="0016324F" w:rsidRPr="00D04162" w:rsidRDefault="0016324F" w:rsidP="0016324F">
      <w:pPr>
        <w:keepNext/>
        <w:keepLines/>
        <w:numPr>
          <w:ilvl w:val="2"/>
          <w:numId w:val="16"/>
        </w:numPr>
        <w:tabs>
          <w:tab w:val="num" w:pos="360"/>
        </w:tabs>
        <w:spacing w:before="40" w:after="0"/>
        <w:ind w:left="0" w:firstLine="0"/>
        <w:outlineLvl w:val="2"/>
        <w:rPr>
          <w:rFonts w:ascii="Cambria" w:eastAsia="MS Gothic" w:hAnsi="Cambria" w:cs="Times New Roman"/>
          <w:b/>
          <w:sz w:val="24"/>
          <w:szCs w:val="24"/>
          <w:lang w:val="sq-AL"/>
        </w:rPr>
      </w:pPr>
      <w:r w:rsidRPr="00D04162">
        <w:rPr>
          <w:rFonts w:ascii="Cambria" w:eastAsia="MS Gothic" w:hAnsi="Cambria" w:cs="Times New Roman"/>
          <w:b/>
          <w:sz w:val="24"/>
          <w:szCs w:val="24"/>
          <w:lang w:val="sq-AL"/>
        </w:rPr>
        <w:t>Përmbledhje e Treguesve Kyç të Performancës</w:t>
      </w:r>
    </w:p>
    <w:p w14:paraId="066F880F" w14:textId="77777777" w:rsidR="0016324F" w:rsidRPr="00D04162" w:rsidRDefault="0016324F" w:rsidP="0016324F">
      <w:pPr>
        <w:spacing w:line="276" w:lineRule="auto"/>
        <w:rPr>
          <w:rFonts w:ascii="Cambria" w:eastAsia="MS Mincho" w:hAnsi="Cambria" w:cs="Times New Roman"/>
          <w:sz w:val="24"/>
          <w:szCs w:val="24"/>
          <w:lang w:val="sq-AL"/>
        </w:rPr>
      </w:pPr>
    </w:p>
    <w:p w14:paraId="7FC3553A" w14:textId="77777777" w:rsidR="0016324F" w:rsidRPr="00D04162" w:rsidRDefault="0016324F" w:rsidP="0016324F">
      <w:pPr>
        <w:spacing w:after="200" w:line="276" w:lineRule="auto"/>
        <w:jc w:val="both"/>
        <w:rPr>
          <w:rFonts w:ascii="Cambria" w:eastAsia="Calibri" w:hAnsi="Cambria" w:cs="Times New Roman"/>
          <w:b/>
          <w:sz w:val="24"/>
          <w:szCs w:val="24"/>
          <w:lang w:val="sq-AL"/>
        </w:rPr>
      </w:pPr>
      <w:r w:rsidRPr="00D04162">
        <w:rPr>
          <w:rFonts w:ascii="Cambria" w:eastAsia="Calibri" w:hAnsi="Cambria" w:cs="Times New Roman"/>
          <w:b/>
          <w:sz w:val="24"/>
          <w:szCs w:val="24"/>
          <w:lang w:val="sq-AL"/>
        </w:rPr>
        <w:t xml:space="preserve">Programi “Shërbime të Kujdesit Shëndetësor Parësor” </w:t>
      </w:r>
    </w:p>
    <w:p w14:paraId="03A9919A" w14:textId="77777777" w:rsidR="0016324F" w:rsidRPr="00D04162" w:rsidRDefault="0016324F" w:rsidP="0016324F">
      <w:pPr>
        <w:numPr>
          <w:ilvl w:val="0"/>
          <w:numId w:val="3"/>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Mbulimi universal i popullsisë me shërbim shëndetësor duke parashikuar mesatarisht 6.7</w:t>
      </w:r>
      <w:r>
        <w:rPr>
          <w:rFonts w:ascii="Cambria" w:eastAsia="Calibri" w:hAnsi="Cambria" w:cs="Times New Roman"/>
          <w:sz w:val="24"/>
          <w:szCs w:val="24"/>
          <w:lang w:val="sq-AL"/>
        </w:rPr>
        <w:t>6</w:t>
      </w:r>
      <w:r w:rsidRPr="00D04162">
        <w:rPr>
          <w:rFonts w:ascii="Cambria" w:eastAsia="Calibri" w:hAnsi="Cambria" w:cs="Times New Roman"/>
          <w:sz w:val="24"/>
          <w:szCs w:val="24"/>
          <w:lang w:val="sq-AL"/>
        </w:rPr>
        <w:t xml:space="preserve"> milionë numër vizitash në periudhën 2024-2026, mbështetur në treguesit e sëmundshmërisë</w:t>
      </w:r>
      <w:r>
        <w:rPr>
          <w:rFonts w:ascii="Cambria" w:eastAsia="Calibri" w:hAnsi="Cambria" w:cs="Times New Roman"/>
          <w:sz w:val="24"/>
          <w:szCs w:val="24"/>
          <w:lang w:val="sq-AL"/>
        </w:rPr>
        <w:t xml:space="preserve"> nga 6.4 milion vizita që parashikohen në vitin 2023;</w:t>
      </w:r>
    </w:p>
    <w:p w14:paraId="1B437A6B" w14:textId="77777777" w:rsidR="0016324F" w:rsidRPr="00D04162" w:rsidRDefault="0016324F" w:rsidP="0016324F">
      <w:pPr>
        <w:numPr>
          <w:ilvl w:val="0"/>
          <w:numId w:val="3"/>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Ofrimi i shërbimit të kontrollit bazë (check-up) për mesatarisht 475 mijë pacientë në vit; </w:t>
      </w:r>
    </w:p>
    <w:p w14:paraId="06BC1A90" w14:textId="77777777" w:rsidR="0016324F" w:rsidRPr="00D04162" w:rsidRDefault="0016324F" w:rsidP="0016324F">
      <w:pPr>
        <w:numPr>
          <w:ilvl w:val="0"/>
          <w:numId w:val="3"/>
        </w:numPr>
        <w:spacing w:after="0" w:line="276" w:lineRule="auto"/>
        <w:contextualSpacing/>
        <w:jc w:val="both"/>
        <w:rPr>
          <w:rFonts w:ascii="Cambria" w:eastAsia="Calibri" w:hAnsi="Cambria" w:cs="Times New Roman"/>
          <w:b/>
          <w:sz w:val="24"/>
          <w:szCs w:val="24"/>
          <w:lang w:val="sq-AL"/>
        </w:rPr>
      </w:pPr>
      <w:r w:rsidRPr="00D04162">
        <w:rPr>
          <w:rFonts w:ascii="Cambria" w:eastAsia="Calibri" w:hAnsi="Cambria" w:cs="Times New Roman"/>
          <w:sz w:val="24"/>
          <w:szCs w:val="24"/>
          <w:lang w:val="sq-AL"/>
        </w:rPr>
        <w:lastRenderedPageBreak/>
        <w:t>Trajtimi me recetë rimbursimi mesatarisht 400 mijë pacientëve në vit, bazuar në treguesit e sëmundshmërisë si dhe politikat e përfitimit nga lista e rimbursimit të barnave, përgjatë periudhës 2024-2026.</w:t>
      </w:r>
    </w:p>
    <w:p w14:paraId="7953C8EC" w14:textId="77777777" w:rsidR="0016324F" w:rsidRPr="00D04162" w:rsidRDefault="0016324F" w:rsidP="0016324F">
      <w:pPr>
        <w:numPr>
          <w:ilvl w:val="0"/>
          <w:numId w:val="3"/>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Mbështetja e politikës së rimbursimit të fishave të diabetit, ku synohet rritja e përfituesve të rimbursimit të fishave të diabetit në 52 600 përfitues në vitin 2026 nga 45 500 përfitues që parashikohen në vitin 2023;</w:t>
      </w:r>
    </w:p>
    <w:p w14:paraId="1E4FF1EF" w14:textId="77777777" w:rsidR="0016324F" w:rsidRPr="00D04162" w:rsidRDefault="0016324F" w:rsidP="0016324F">
      <w:pPr>
        <w:spacing w:after="0" w:line="276" w:lineRule="auto"/>
        <w:ind w:left="774"/>
        <w:contextualSpacing/>
        <w:jc w:val="both"/>
        <w:rPr>
          <w:rFonts w:ascii="Cambria" w:eastAsia="Calibri" w:hAnsi="Cambria" w:cs="Times New Roman"/>
          <w:b/>
          <w:sz w:val="24"/>
          <w:szCs w:val="24"/>
          <w:lang w:val="sq-AL"/>
        </w:rPr>
      </w:pPr>
    </w:p>
    <w:p w14:paraId="7C011C63" w14:textId="77777777" w:rsidR="0016324F" w:rsidRPr="00D04162" w:rsidRDefault="0016324F" w:rsidP="0016324F">
      <w:pPr>
        <w:spacing w:after="0" w:line="276" w:lineRule="auto"/>
        <w:contextualSpacing/>
        <w:jc w:val="both"/>
        <w:rPr>
          <w:rFonts w:ascii="Cambria" w:eastAsia="Calibri" w:hAnsi="Cambria" w:cs="Times New Roman"/>
          <w:b/>
          <w:sz w:val="24"/>
          <w:szCs w:val="24"/>
          <w:lang w:val="sq-AL"/>
        </w:rPr>
      </w:pPr>
      <w:r w:rsidRPr="00D04162">
        <w:rPr>
          <w:rFonts w:ascii="Cambria" w:eastAsia="Calibri" w:hAnsi="Cambria" w:cs="Times New Roman"/>
          <w:b/>
          <w:sz w:val="24"/>
          <w:szCs w:val="24"/>
          <w:lang w:val="sq-AL"/>
        </w:rPr>
        <w:t>Programi “Shërbime të Kujdesit Shëndetësor Dytësor”</w:t>
      </w:r>
    </w:p>
    <w:p w14:paraId="51AAF581" w14:textId="77777777" w:rsidR="0016324F" w:rsidRPr="00D04162" w:rsidRDefault="0016324F" w:rsidP="0016324F">
      <w:pPr>
        <w:spacing w:after="0" w:line="276" w:lineRule="auto"/>
        <w:contextualSpacing/>
        <w:jc w:val="both"/>
        <w:rPr>
          <w:rFonts w:ascii="Cambria" w:eastAsia="Calibri" w:hAnsi="Cambria" w:cs="Times New Roman"/>
          <w:b/>
          <w:sz w:val="24"/>
          <w:szCs w:val="24"/>
          <w:lang w:val="sq-AL"/>
        </w:rPr>
      </w:pPr>
    </w:p>
    <w:p w14:paraId="2699334D" w14:textId="77777777" w:rsidR="0016324F" w:rsidRPr="00D04162" w:rsidRDefault="0016324F" w:rsidP="0016324F">
      <w:pPr>
        <w:numPr>
          <w:ilvl w:val="0"/>
          <w:numId w:val="4"/>
        </w:numPr>
        <w:spacing w:after="0" w:line="276" w:lineRule="auto"/>
        <w:contextualSpacing/>
        <w:jc w:val="both"/>
        <w:rPr>
          <w:rFonts w:ascii="Cambria" w:eastAsia="Calibri" w:hAnsi="Cambria" w:cs="Times New Roman"/>
          <w:sz w:val="24"/>
          <w:szCs w:val="24"/>
          <w:lang w:val="sq-AL"/>
        </w:rPr>
      </w:pPr>
      <w:bookmarkStart w:id="22" w:name="_Hlk147314344"/>
      <w:r w:rsidRPr="00D04162">
        <w:rPr>
          <w:rFonts w:ascii="Cambria" w:eastAsia="Calibri" w:hAnsi="Cambria" w:cs="Times New Roman"/>
          <w:sz w:val="24"/>
          <w:szCs w:val="24"/>
          <w:lang w:val="sq-AL"/>
        </w:rPr>
        <w:t xml:space="preserve">Numri i pacientëve të </w:t>
      </w:r>
      <w:r w:rsidRPr="009A1E08">
        <w:rPr>
          <w:rFonts w:ascii="Cambria" w:eastAsia="Calibri" w:hAnsi="Cambria" w:cs="Times New Roman"/>
          <w:sz w:val="24"/>
          <w:szCs w:val="24"/>
          <w:lang w:val="sq-AL"/>
        </w:rPr>
        <w:t>trajtuar mesatarisht 405 mijë pacientë</w:t>
      </w:r>
      <w:r w:rsidRPr="00D04162">
        <w:rPr>
          <w:rFonts w:ascii="Cambria" w:eastAsia="Calibri" w:hAnsi="Cambria" w:cs="Times New Roman"/>
          <w:sz w:val="24"/>
          <w:szCs w:val="24"/>
          <w:lang w:val="sq-AL"/>
        </w:rPr>
        <w:t xml:space="preserve"> për periudhën 2024-2026</w:t>
      </w:r>
      <w:r>
        <w:rPr>
          <w:rFonts w:ascii="Cambria" w:eastAsia="Calibri" w:hAnsi="Cambria" w:cs="Times New Roman"/>
          <w:sz w:val="24"/>
          <w:szCs w:val="24"/>
          <w:lang w:val="sq-AL"/>
        </w:rPr>
        <w:t xml:space="preserve"> nga 330 mijë pacientë që parashikohen për vitin 2023</w:t>
      </w:r>
      <w:r w:rsidRPr="00D04162">
        <w:rPr>
          <w:rFonts w:ascii="Cambria" w:eastAsia="Calibri" w:hAnsi="Cambria" w:cs="Times New Roman"/>
          <w:sz w:val="24"/>
          <w:szCs w:val="24"/>
          <w:lang w:val="sq-AL"/>
        </w:rPr>
        <w:t>;</w:t>
      </w:r>
    </w:p>
    <w:p w14:paraId="5E51D7DA" w14:textId="77777777" w:rsidR="0016324F" w:rsidRPr="00D04162" w:rsidRDefault="0016324F" w:rsidP="0016324F">
      <w:pPr>
        <w:numPr>
          <w:ilvl w:val="0"/>
          <w:numId w:val="4"/>
        </w:numPr>
        <w:spacing w:after="0" w:line="276" w:lineRule="auto"/>
        <w:contextualSpacing/>
        <w:jc w:val="both"/>
        <w:rPr>
          <w:rFonts w:ascii="Cambria" w:eastAsia="Calibri" w:hAnsi="Cambria" w:cs="Times New Roman"/>
          <w:sz w:val="24"/>
          <w:szCs w:val="24"/>
          <w:lang w:val="sq-AL"/>
        </w:rPr>
      </w:pPr>
      <w:bookmarkStart w:id="23" w:name="_Hlk115098364"/>
      <w:bookmarkEnd w:id="22"/>
      <w:r w:rsidRPr="00D04162">
        <w:rPr>
          <w:rFonts w:ascii="Cambria" w:eastAsia="Calibri" w:hAnsi="Cambria" w:cs="Times New Roman"/>
          <w:sz w:val="24"/>
          <w:szCs w:val="24"/>
          <w:lang w:val="sq-AL"/>
        </w:rPr>
        <w:t xml:space="preserve">Rritja e numrit të pacientëve që përfitojnë nga paketat e kardiokirurgjisë dhe kardiologjisë </w:t>
      </w:r>
      <w:r>
        <w:rPr>
          <w:rFonts w:ascii="Cambria" w:eastAsia="Calibri" w:hAnsi="Cambria" w:cs="Times New Roman"/>
          <w:sz w:val="24"/>
          <w:szCs w:val="24"/>
          <w:lang w:val="sq-AL"/>
        </w:rPr>
        <w:t>nga 9 720 pacientë që parashikohen në vitin 2024 në 10 100 pacientë në vitin 2026;</w:t>
      </w:r>
    </w:p>
    <w:p w14:paraId="04D2BFF5" w14:textId="77777777" w:rsidR="0016324F" w:rsidRPr="00D04162" w:rsidRDefault="0016324F" w:rsidP="0016324F">
      <w:pPr>
        <w:numPr>
          <w:ilvl w:val="0"/>
          <w:numId w:val="4"/>
        </w:numPr>
        <w:spacing w:after="0" w:line="276" w:lineRule="auto"/>
        <w:contextualSpacing/>
        <w:jc w:val="both"/>
        <w:rPr>
          <w:rFonts w:ascii="Cambria" w:eastAsia="Calibri" w:hAnsi="Cambria" w:cs="Times New Roman"/>
          <w:sz w:val="24"/>
          <w:szCs w:val="24"/>
          <w:lang w:val="sq-AL"/>
        </w:rPr>
      </w:pPr>
      <w:bookmarkStart w:id="24" w:name="_Hlk115098381"/>
      <w:bookmarkEnd w:id="23"/>
      <w:r w:rsidRPr="00D04162">
        <w:rPr>
          <w:rFonts w:ascii="Cambria" w:eastAsia="Calibri" w:hAnsi="Cambria" w:cs="Times New Roman"/>
          <w:sz w:val="24"/>
          <w:szCs w:val="24"/>
          <w:lang w:val="sq-AL"/>
        </w:rPr>
        <w:t>Numri i pacientëve përfitues nga shërbimi i dializës për vitin 202</w:t>
      </w:r>
      <w:r>
        <w:rPr>
          <w:rFonts w:ascii="Cambria" w:eastAsia="Calibri" w:hAnsi="Cambria" w:cs="Times New Roman"/>
          <w:sz w:val="24"/>
          <w:szCs w:val="24"/>
          <w:lang w:val="sq-AL"/>
        </w:rPr>
        <w:t>6</w:t>
      </w:r>
      <w:r w:rsidRPr="00D04162">
        <w:rPr>
          <w:rFonts w:ascii="Cambria" w:eastAsia="Calibri" w:hAnsi="Cambria" w:cs="Times New Roman"/>
          <w:sz w:val="24"/>
          <w:szCs w:val="24"/>
          <w:lang w:val="sq-AL"/>
        </w:rPr>
        <w:t xml:space="preserve"> parashikohet rreth </w:t>
      </w:r>
      <w:r>
        <w:rPr>
          <w:rFonts w:ascii="Cambria" w:eastAsia="Calibri" w:hAnsi="Cambria" w:cs="Times New Roman"/>
          <w:sz w:val="24"/>
          <w:szCs w:val="24"/>
          <w:lang w:val="sq-AL"/>
        </w:rPr>
        <w:t>1 570</w:t>
      </w:r>
      <w:r w:rsidRPr="00D04162">
        <w:rPr>
          <w:rFonts w:ascii="Cambria" w:eastAsia="Times New Roman" w:hAnsi="Cambria" w:cs="Times New Roman"/>
          <w:color w:val="000000"/>
          <w:sz w:val="24"/>
          <w:szCs w:val="24"/>
          <w:lang w:val="sq-AL"/>
        </w:rPr>
        <w:t xml:space="preserve"> </w:t>
      </w:r>
      <w:r w:rsidRPr="00D04162">
        <w:rPr>
          <w:rFonts w:ascii="Cambria" w:eastAsia="Calibri" w:hAnsi="Cambria" w:cs="Times New Roman"/>
          <w:sz w:val="24"/>
          <w:szCs w:val="24"/>
          <w:lang w:val="sq-AL"/>
        </w:rPr>
        <w:t>pacient</w:t>
      </w:r>
      <w:r>
        <w:rPr>
          <w:rFonts w:ascii="Cambria" w:eastAsia="Calibri" w:hAnsi="Cambria" w:cs="Times New Roman"/>
          <w:sz w:val="24"/>
          <w:szCs w:val="24"/>
          <w:lang w:val="sq-AL"/>
        </w:rPr>
        <w:t>ë nga 1 442 pacientë që parashikohem të trajtohen për vitin 2024</w:t>
      </w:r>
      <w:r w:rsidRPr="00D04162">
        <w:rPr>
          <w:rFonts w:ascii="Cambria" w:eastAsia="Calibri" w:hAnsi="Cambria" w:cs="Times New Roman"/>
          <w:sz w:val="24"/>
          <w:szCs w:val="24"/>
          <w:lang w:val="sq-AL"/>
        </w:rPr>
        <w:t>. Mesatarisht çdo pacient kryen 13 seanca në muaj. Për periudhën 2024-2026 parashikohet rritje e ndjeshme e numrit seancave për pacientët që përfitojnë nga trajtimi me dializë nga 225 mijë seanca në vitin 2024, në 2</w:t>
      </w:r>
      <w:r>
        <w:rPr>
          <w:rFonts w:ascii="Cambria" w:eastAsia="Calibri" w:hAnsi="Cambria" w:cs="Times New Roman"/>
          <w:sz w:val="24"/>
          <w:szCs w:val="24"/>
          <w:lang w:val="sq-AL"/>
        </w:rPr>
        <w:t>45</w:t>
      </w:r>
      <w:r w:rsidRPr="00D04162">
        <w:rPr>
          <w:rFonts w:ascii="Cambria" w:eastAsia="Calibri" w:hAnsi="Cambria" w:cs="Times New Roman"/>
          <w:sz w:val="24"/>
          <w:szCs w:val="24"/>
          <w:lang w:val="sq-AL"/>
        </w:rPr>
        <w:t xml:space="preserve"> mijë në vitin 2026; </w:t>
      </w:r>
    </w:p>
    <w:bookmarkEnd w:id="24"/>
    <w:p w14:paraId="241AD3DA" w14:textId="77777777" w:rsidR="0016324F" w:rsidRPr="00D04162" w:rsidRDefault="0016324F" w:rsidP="0016324F">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Trajtimi mesatarisht i 25 fëmijëve në vit më Sindromën</w:t>
      </w:r>
      <w:r>
        <w:rPr>
          <w:rFonts w:ascii="Cambria" w:eastAsia="Calibri" w:hAnsi="Cambria" w:cs="Times New Roman"/>
          <w:sz w:val="24"/>
          <w:szCs w:val="24"/>
          <w:lang w:val="sq-AL"/>
        </w:rPr>
        <w:t xml:space="preserve"> </w:t>
      </w:r>
      <w:r w:rsidRPr="0058767B">
        <w:rPr>
          <w:rFonts w:ascii="Cambria" w:eastAsia="Calibri" w:hAnsi="Cambria" w:cs="Times New Roman"/>
          <w:sz w:val="24"/>
          <w:szCs w:val="24"/>
          <w:lang w:val="sq-AL"/>
        </w:rPr>
        <w:t>Do</w:t>
      </w:r>
      <w:r>
        <w:rPr>
          <w:rFonts w:ascii="Cambria" w:eastAsia="Calibri" w:hAnsi="Cambria" w:cs="Times New Roman"/>
          <w:sz w:val="24"/>
          <w:szCs w:val="24"/>
          <w:lang w:val="sq-AL"/>
        </w:rPr>
        <w:t>ë</w:t>
      </w:r>
      <w:r w:rsidRPr="0058767B">
        <w:rPr>
          <w:rFonts w:ascii="Cambria" w:eastAsia="Calibri" w:hAnsi="Cambria" w:cs="Times New Roman"/>
          <w:sz w:val="24"/>
          <w:szCs w:val="24"/>
          <w:lang w:val="sq-AL"/>
        </w:rPr>
        <w:t>n për</w:t>
      </w:r>
      <w:r w:rsidRPr="00D04162">
        <w:rPr>
          <w:rFonts w:ascii="Cambria" w:eastAsia="Calibri" w:hAnsi="Cambria" w:cs="Times New Roman"/>
          <w:sz w:val="24"/>
          <w:szCs w:val="24"/>
          <w:lang w:val="sq-AL"/>
        </w:rPr>
        <w:t>gjatë periudhës 2024-2026.</w:t>
      </w:r>
    </w:p>
    <w:p w14:paraId="343E0E5D" w14:textId="77777777" w:rsidR="0016324F" w:rsidRPr="00D04162" w:rsidRDefault="0016324F" w:rsidP="0016324F">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Reduktimit të kohës aktuale nga 13 ditë të pritjes për ekzaminime të rëndësishme (rezonancë magnetike, skaner etj) në 9 ditë në vitin 2026;</w:t>
      </w:r>
    </w:p>
    <w:p w14:paraId="4BB9DA27" w14:textId="77777777" w:rsidR="0016324F" w:rsidRPr="00D04162" w:rsidRDefault="0016324F" w:rsidP="0016324F">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Reduktimit të kohës aktuale për trajtimet kardiovaskulare nga 19 ditë në 14 ditë në vitin 2026;</w:t>
      </w:r>
    </w:p>
    <w:p w14:paraId="33F2F83D" w14:textId="77777777" w:rsidR="0016324F" w:rsidRPr="00D04162" w:rsidRDefault="0016324F" w:rsidP="0016324F">
      <w:pPr>
        <w:numPr>
          <w:ilvl w:val="0"/>
          <w:numId w:val="1"/>
        </w:numPr>
        <w:spacing w:after="200" w:line="276" w:lineRule="auto"/>
        <w:contextualSpacing/>
        <w:jc w:val="both"/>
        <w:rPr>
          <w:rFonts w:ascii="Cambria" w:eastAsia="Calibri" w:hAnsi="Cambria" w:cs="Times New Roman"/>
          <w:sz w:val="24"/>
          <w:szCs w:val="24"/>
          <w:lang w:val="sq-AL"/>
        </w:rPr>
      </w:pPr>
      <w:bookmarkStart w:id="25" w:name="_Hlk147314354"/>
      <w:bookmarkStart w:id="26" w:name="_Hlk147314366"/>
      <w:bookmarkStart w:id="27" w:name="_Hlk115098476"/>
      <w:r w:rsidRPr="00D04162">
        <w:rPr>
          <w:rFonts w:ascii="Cambria" w:eastAsia="Calibri" w:hAnsi="Cambria" w:cs="Times New Roman"/>
          <w:sz w:val="24"/>
          <w:szCs w:val="24"/>
          <w:lang w:val="sq-AL"/>
        </w:rPr>
        <w:t xml:space="preserve">Depistimi për kancerin e gjirit </w:t>
      </w:r>
      <w:r w:rsidRPr="009A1E08">
        <w:rPr>
          <w:rFonts w:ascii="Cambria" w:eastAsia="Calibri" w:hAnsi="Cambria" w:cs="Times New Roman"/>
          <w:sz w:val="24"/>
          <w:szCs w:val="24"/>
          <w:lang w:val="sq-AL"/>
        </w:rPr>
        <w:t xml:space="preserve">mesatarisht 5 500 gra </w:t>
      </w:r>
      <w:bookmarkEnd w:id="25"/>
      <w:r w:rsidRPr="009A1E08">
        <w:rPr>
          <w:rFonts w:ascii="Cambria" w:eastAsia="Calibri" w:hAnsi="Cambria" w:cs="Times New Roman"/>
          <w:sz w:val="24"/>
          <w:szCs w:val="24"/>
          <w:lang w:val="sq-AL"/>
        </w:rPr>
        <w:t>me</w:t>
      </w:r>
      <w:r w:rsidRPr="00D04162">
        <w:rPr>
          <w:rFonts w:ascii="Cambria" w:eastAsia="Calibri" w:hAnsi="Cambria" w:cs="Times New Roman"/>
          <w:sz w:val="24"/>
          <w:szCs w:val="24"/>
          <w:lang w:val="sq-AL"/>
        </w:rPr>
        <w:t xml:space="preserve"> anë të mamografisë së lëvishme, për vitet 2024-2026 me synim parandalimin e rasteve duke rritur depistimin për kancerin e gjirit kundrejt totalit të grave(grup mosha 50-60 vjec) nga 15.2% në vitin 2023 në 30.3% në vitin 2026;</w:t>
      </w:r>
    </w:p>
    <w:bookmarkEnd w:id="26"/>
    <w:p w14:paraId="0B2A0F7C" w14:textId="77777777" w:rsidR="0016324F" w:rsidRPr="00D04162" w:rsidRDefault="0016324F" w:rsidP="0016324F">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Depistimi për kancerin e qafës së mitr</w:t>
      </w:r>
      <w:r>
        <w:rPr>
          <w:rFonts w:ascii="Cambria" w:eastAsia="Calibri" w:hAnsi="Cambria" w:cs="Times New Roman"/>
          <w:sz w:val="24"/>
          <w:szCs w:val="24"/>
          <w:lang w:val="sq-AL"/>
        </w:rPr>
        <w:t>ës nga 11 000</w:t>
      </w:r>
      <w:r w:rsidRPr="00D04162">
        <w:rPr>
          <w:rFonts w:ascii="Cambria" w:eastAsia="Calibri" w:hAnsi="Cambria" w:cs="Times New Roman"/>
          <w:sz w:val="24"/>
          <w:szCs w:val="24"/>
          <w:lang w:val="sq-AL"/>
        </w:rPr>
        <w:t xml:space="preserve"> gra</w:t>
      </w:r>
      <w:r>
        <w:rPr>
          <w:rFonts w:ascii="Cambria" w:eastAsia="Calibri" w:hAnsi="Cambria" w:cs="Times New Roman"/>
          <w:sz w:val="24"/>
          <w:szCs w:val="24"/>
          <w:lang w:val="sq-AL"/>
        </w:rPr>
        <w:t xml:space="preserve"> në 13 000</w:t>
      </w:r>
      <w:r w:rsidRPr="00D04162">
        <w:rPr>
          <w:rFonts w:ascii="Cambria" w:eastAsia="Calibri" w:hAnsi="Cambria" w:cs="Times New Roman"/>
          <w:sz w:val="24"/>
          <w:szCs w:val="24"/>
          <w:lang w:val="sq-AL"/>
        </w:rPr>
        <w:t xml:space="preserve"> përgjatë 2024-2026  me synim uljen e vdekshmërisë nga kanceri i qafës së mitrës nga 2.5/100 000 në vitin 2023 në 2.4/100 000 në vitin 2026.</w:t>
      </w:r>
    </w:p>
    <w:p w14:paraId="67A0BAEC" w14:textId="77777777" w:rsidR="0016324F" w:rsidRPr="00D04162" w:rsidRDefault="0016324F" w:rsidP="0016324F">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Gjatë periudhës 2024-2026 parashikohen të vaksinohen për gripin sezonal rreth 2</w:t>
      </w:r>
      <w:r>
        <w:rPr>
          <w:rFonts w:ascii="Cambria" w:eastAsia="Calibri" w:hAnsi="Cambria" w:cs="Times New Roman"/>
          <w:sz w:val="24"/>
          <w:szCs w:val="24"/>
          <w:lang w:val="sq-AL"/>
        </w:rPr>
        <w:t>8</w:t>
      </w:r>
      <w:r w:rsidRPr="00D04162">
        <w:rPr>
          <w:rFonts w:ascii="Cambria" w:eastAsia="Calibri" w:hAnsi="Cambria" w:cs="Times New Roman"/>
          <w:sz w:val="24"/>
          <w:szCs w:val="24"/>
          <w:lang w:val="sq-AL"/>
        </w:rPr>
        <w:t>0,000 persona/çdo vit.</w:t>
      </w:r>
    </w:p>
    <w:p w14:paraId="1C2FD663" w14:textId="77777777" w:rsidR="0016324F" w:rsidRPr="00DC74A6" w:rsidRDefault="0016324F" w:rsidP="0016324F">
      <w:pPr>
        <w:numPr>
          <w:ilvl w:val="0"/>
          <w:numId w:val="1"/>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Rritja e numrit të thirrjeve </w:t>
      </w:r>
      <w:r>
        <w:rPr>
          <w:rFonts w:ascii="Cambria" w:eastAsia="Calibri" w:hAnsi="Cambria" w:cs="Times New Roman"/>
          <w:sz w:val="24"/>
          <w:szCs w:val="24"/>
          <w:lang w:val="sq-AL"/>
        </w:rPr>
        <w:t xml:space="preserve">për urgjencë mjekësore </w:t>
      </w:r>
      <w:r w:rsidRPr="00D04162">
        <w:rPr>
          <w:rFonts w:ascii="Cambria" w:eastAsia="Calibri" w:hAnsi="Cambria" w:cs="Times New Roman"/>
          <w:sz w:val="24"/>
          <w:szCs w:val="24"/>
          <w:lang w:val="sq-AL"/>
        </w:rPr>
        <w:t xml:space="preserve">të adresuara në njësitë e Urgjencës mjekësore nga 350 mijë thirrje në vitin 2023 në 400 mijë thirrje në vitin 2026, </w:t>
      </w:r>
      <w:r>
        <w:rPr>
          <w:rFonts w:ascii="Cambria" w:eastAsia="Calibri" w:hAnsi="Cambria" w:cs="Times New Roman"/>
          <w:sz w:val="24"/>
          <w:szCs w:val="24"/>
          <w:lang w:val="sq-AL"/>
        </w:rPr>
        <w:t xml:space="preserve">duke synuar </w:t>
      </w:r>
      <w:r w:rsidRPr="00D04162">
        <w:rPr>
          <w:rFonts w:ascii="Cambria" w:eastAsia="Calibri" w:hAnsi="Cambria" w:cs="Times New Roman"/>
          <w:sz w:val="24"/>
          <w:szCs w:val="24"/>
          <w:lang w:val="sq-AL"/>
        </w:rPr>
        <w:t xml:space="preserve">me një kohë reagimi </w:t>
      </w:r>
      <w:r>
        <w:rPr>
          <w:rFonts w:ascii="Cambria" w:eastAsia="Calibri" w:hAnsi="Cambria" w:cs="Times New Roman"/>
          <w:sz w:val="24"/>
          <w:szCs w:val="24"/>
          <w:lang w:val="sq-AL"/>
        </w:rPr>
        <w:t>në 15</w:t>
      </w:r>
      <w:r w:rsidRPr="00D04162">
        <w:rPr>
          <w:rFonts w:ascii="Cambria" w:eastAsia="Calibri" w:hAnsi="Cambria" w:cs="Times New Roman"/>
          <w:sz w:val="24"/>
          <w:szCs w:val="24"/>
          <w:lang w:val="sq-AL"/>
        </w:rPr>
        <w:t xml:space="preserve"> minuta</w:t>
      </w:r>
      <w:r>
        <w:rPr>
          <w:rFonts w:ascii="Cambria" w:eastAsia="Calibri" w:hAnsi="Cambria" w:cs="Times New Roman"/>
          <w:sz w:val="24"/>
          <w:szCs w:val="24"/>
          <w:lang w:val="sq-AL"/>
        </w:rPr>
        <w:t xml:space="preserve"> për vitin 2026 nga 18 minuta në vitin 2023.</w:t>
      </w:r>
    </w:p>
    <w:bookmarkEnd w:id="27"/>
    <w:p w14:paraId="724067F5" w14:textId="77777777" w:rsidR="0016324F" w:rsidRPr="00D04162" w:rsidRDefault="0016324F" w:rsidP="0016324F">
      <w:pPr>
        <w:spacing w:after="200" w:line="276" w:lineRule="auto"/>
        <w:contextualSpacing/>
        <w:jc w:val="both"/>
        <w:rPr>
          <w:rFonts w:ascii="Cambria" w:eastAsia="Calibri" w:hAnsi="Cambria" w:cs="Times New Roman"/>
          <w:sz w:val="24"/>
          <w:szCs w:val="24"/>
          <w:lang w:val="sq-AL"/>
        </w:rPr>
      </w:pPr>
    </w:p>
    <w:p w14:paraId="2BE11399" w14:textId="77777777" w:rsidR="0016324F" w:rsidRDefault="0016324F" w:rsidP="0016324F">
      <w:pPr>
        <w:spacing w:after="200" w:line="276" w:lineRule="auto"/>
        <w:contextualSpacing/>
        <w:jc w:val="both"/>
        <w:rPr>
          <w:rFonts w:ascii="Cambria" w:eastAsia="Calibri" w:hAnsi="Cambria" w:cs="Times New Roman"/>
          <w:sz w:val="24"/>
          <w:szCs w:val="24"/>
          <w:lang w:val="sq-AL"/>
        </w:rPr>
      </w:pPr>
      <w:bookmarkStart w:id="28" w:name="_Hlk115098546"/>
      <w:r w:rsidRPr="003E5F16">
        <w:rPr>
          <w:rFonts w:ascii="Cambria" w:eastAsia="Calibri" w:hAnsi="Cambria" w:cs="Times New Roman"/>
          <w:b/>
          <w:sz w:val="24"/>
          <w:szCs w:val="24"/>
          <w:lang w:val="sq-AL"/>
        </w:rPr>
        <w:lastRenderedPageBreak/>
        <w:t>Në fushën e mbrojtjes sociale</w:t>
      </w:r>
      <w:r w:rsidRPr="00D04162">
        <w:rPr>
          <w:rFonts w:ascii="Cambria" w:eastAsia="Calibri" w:hAnsi="Cambria" w:cs="Times New Roman"/>
          <w:sz w:val="24"/>
          <w:szCs w:val="24"/>
          <w:lang w:val="sq-AL"/>
        </w:rPr>
        <w:t>, Ministria e Shëndetësisë dhe Mbrojtjes Sociale synon zbatimin me sukses të reformës së programit të përkujdesit social në tre shtyllat kryesore të tij: Ndihma Ekonomike, Aftësia e Kufizuar dhe Shërbimet Sociale. Më konkretisht synohet:</w:t>
      </w:r>
    </w:p>
    <w:p w14:paraId="74B99624" w14:textId="77777777" w:rsidR="0016324F" w:rsidRPr="00D04162" w:rsidRDefault="0016324F" w:rsidP="0016324F">
      <w:pPr>
        <w:spacing w:after="200" w:line="276" w:lineRule="auto"/>
        <w:contextualSpacing/>
        <w:jc w:val="both"/>
        <w:rPr>
          <w:rFonts w:ascii="Cambria" w:eastAsia="Calibri" w:hAnsi="Cambria" w:cs="Times New Roman"/>
          <w:sz w:val="24"/>
          <w:szCs w:val="24"/>
          <w:lang w:val="sq-AL"/>
        </w:rPr>
      </w:pPr>
    </w:p>
    <w:p w14:paraId="0EC1E0D0" w14:textId="77777777" w:rsidR="0016324F" w:rsidRPr="00D04162" w:rsidRDefault="0016324F" w:rsidP="0016324F">
      <w:pPr>
        <w:numPr>
          <w:ilvl w:val="0"/>
          <w:numId w:val="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Numri i familjeve dhe individëve në nevojë që pritet të përfitojnë nga skema e ndihmës ekonomike parashikohet të jetë mesatarisht 64 000 përfitues në vit, ku për vitet 2025-2026 parashikohet të ulet me 500 familje, ku synohet punësimi i anëtarëve në moshë pune të familjeve përfituese.  </w:t>
      </w:r>
    </w:p>
    <w:p w14:paraId="3EDA373F" w14:textId="77777777" w:rsidR="0016324F" w:rsidRPr="00D04162" w:rsidRDefault="0016324F" w:rsidP="0016324F">
      <w:pPr>
        <w:numPr>
          <w:ilvl w:val="0"/>
          <w:numId w:val="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Numri i përfituesve nga PAK dhe kujdestarëve të tyre parashikohet të shkojë në 15</w:t>
      </w:r>
      <w:r>
        <w:rPr>
          <w:rFonts w:ascii="Cambria" w:eastAsia="Calibri" w:hAnsi="Cambria" w:cs="Times New Roman"/>
          <w:sz w:val="24"/>
          <w:szCs w:val="24"/>
          <w:lang w:val="sq-AL"/>
        </w:rPr>
        <w:t>9</w:t>
      </w:r>
      <w:r w:rsidRPr="00D04162">
        <w:rPr>
          <w:rFonts w:ascii="Cambria" w:eastAsia="Calibri" w:hAnsi="Cambria" w:cs="Times New Roman"/>
          <w:sz w:val="24"/>
          <w:szCs w:val="24"/>
          <w:lang w:val="sq-AL"/>
        </w:rPr>
        <w:t xml:space="preserve"> mijë </w:t>
      </w:r>
      <w:r>
        <w:rPr>
          <w:rFonts w:ascii="Cambria" w:eastAsia="Calibri" w:hAnsi="Cambria" w:cs="Times New Roman"/>
          <w:sz w:val="24"/>
          <w:szCs w:val="24"/>
          <w:lang w:val="sq-AL"/>
        </w:rPr>
        <w:t xml:space="preserve">përfitues </w:t>
      </w:r>
      <w:r w:rsidRPr="00D04162">
        <w:rPr>
          <w:rFonts w:ascii="Cambria" w:eastAsia="Calibri" w:hAnsi="Cambria" w:cs="Times New Roman"/>
          <w:sz w:val="24"/>
          <w:szCs w:val="24"/>
          <w:lang w:val="sq-AL"/>
        </w:rPr>
        <w:t>në vitin 2026</w:t>
      </w:r>
      <w:r>
        <w:rPr>
          <w:rFonts w:ascii="Cambria" w:eastAsia="Calibri" w:hAnsi="Cambria" w:cs="Times New Roman"/>
          <w:sz w:val="24"/>
          <w:szCs w:val="24"/>
          <w:lang w:val="sq-AL"/>
        </w:rPr>
        <w:t xml:space="preserve"> nga 161 mijë përfitues në vitin 2024</w:t>
      </w:r>
      <w:r w:rsidRPr="00D04162">
        <w:rPr>
          <w:rFonts w:ascii="Cambria" w:eastAsia="Calibri" w:hAnsi="Cambria" w:cs="Times New Roman"/>
          <w:sz w:val="24"/>
          <w:szCs w:val="24"/>
          <w:lang w:val="sq-AL"/>
        </w:rPr>
        <w:t>, në zbatim të skemës së re të vlerësimit të aftësisë së kufizuar pra sipas modelit bio-psiko-social, bazuar në standardet e Organizatës Botërore të Shëndetit, synohet krijimi i një sistemi shërbimesh integruese, të cilat kombinojnë pagesat me shërbimet e përkujdesit social;</w:t>
      </w:r>
    </w:p>
    <w:p w14:paraId="548641C1" w14:textId="77777777" w:rsidR="0016324F" w:rsidRPr="00D04162" w:rsidRDefault="0016324F" w:rsidP="0016324F">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Mbështetja e personave nga grupet e pafavorizuara përmes punësimit në ndërmarrjet sociale synohet të punësohen mesatarisht </w:t>
      </w:r>
      <w:r>
        <w:rPr>
          <w:rFonts w:ascii="Cambria" w:eastAsia="Calibri" w:hAnsi="Cambria" w:cs="Times New Roman"/>
          <w:sz w:val="24"/>
          <w:szCs w:val="24"/>
          <w:lang w:val="sq-AL"/>
        </w:rPr>
        <w:t>6</w:t>
      </w:r>
      <w:r w:rsidRPr="00D04162">
        <w:rPr>
          <w:rFonts w:ascii="Cambria" w:eastAsia="Calibri" w:hAnsi="Cambria" w:cs="Times New Roman"/>
          <w:sz w:val="24"/>
          <w:szCs w:val="24"/>
          <w:lang w:val="sq-AL"/>
        </w:rPr>
        <w:t>0 persona çdo vit, me qëllim integrimin në tregun e punës të kategorive të ndryshme të grupeve të pafavorizuara nga pikëpamja sociale dhe ekonomike;</w:t>
      </w:r>
    </w:p>
    <w:p w14:paraId="3D956919" w14:textId="77777777" w:rsidR="0016324F" w:rsidRPr="00D04162" w:rsidRDefault="0016324F" w:rsidP="0016324F">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numrit të personave të punësuar në ndërrmarjet sociale në raport me numrin e anëtarëve në moshë pune në skemën e ndihmës ekonomike në 4% në vitin 2026;</w:t>
      </w:r>
    </w:p>
    <w:p w14:paraId="27EDB1B6" w14:textId="77777777" w:rsidR="0016324F" w:rsidRPr="00D04162" w:rsidRDefault="0016324F" w:rsidP="0016324F">
      <w:pPr>
        <w:numPr>
          <w:ilvl w:val="0"/>
          <w:numId w:val="25"/>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përfituesve nga shërbimet sociale të financuara nga fondi social në 7 900 përfitues në vitin 2026 nga 7 338 përfitues që parashikohen në vitin 2023;</w:t>
      </w:r>
    </w:p>
    <w:p w14:paraId="64C74D7C" w14:textId="77777777" w:rsidR="0016324F" w:rsidRPr="00D04162" w:rsidRDefault="0016324F" w:rsidP="0016324F">
      <w:pPr>
        <w:numPr>
          <w:ilvl w:val="0"/>
          <w:numId w:val="25"/>
        </w:numPr>
        <w:spacing w:after="200" w:line="276" w:lineRule="auto"/>
        <w:contextualSpacing/>
        <w:jc w:val="both"/>
        <w:rPr>
          <w:rFonts w:ascii="Cambria" w:eastAsia="Calibri" w:hAnsi="Cambria" w:cs="Times New Roman"/>
          <w:sz w:val="24"/>
          <w:szCs w:val="24"/>
          <w:lang w:val="sq-AL"/>
        </w:rPr>
      </w:pPr>
      <w:bookmarkStart w:id="29" w:name="_Hlk159917272"/>
      <w:r w:rsidRPr="00D04162">
        <w:rPr>
          <w:rFonts w:ascii="Cambria" w:eastAsia="Calibri" w:hAnsi="Cambria" w:cs="Times New Roman"/>
          <w:sz w:val="24"/>
          <w:szCs w:val="24"/>
          <w:lang w:val="sq-AL"/>
        </w:rPr>
        <w:t xml:space="preserve">Mbështetjen e fondit social për njësitë e vetqeverisjes vendore për ofrimin e shërbimeve të reja sociale territoriale për grupet në nevojë dhe mbështetjen e familjeve të NE me paketa sociale shëndetësore, </w:t>
      </w:r>
      <w:r>
        <w:rPr>
          <w:rFonts w:ascii="Cambria" w:eastAsia="Calibri" w:hAnsi="Cambria" w:cs="Times New Roman"/>
          <w:sz w:val="24"/>
          <w:szCs w:val="24"/>
          <w:lang w:val="sq-AL"/>
        </w:rPr>
        <w:t>duke synuar ofrimin e 49-52 shërbime në bashkitë e vendit</w:t>
      </w:r>
      <w:r w:rsidRPr="00D04162">
        <w:rPr>
          <w:rFonts w:ascii="Cambria" w:eastAsia="Calibri" w:hAnsi="Cambria" w:cs="Times New Roman"/>
          <w:sz w:val="24"/>
          <w:szCs w:val="24"/>
          <w:lang w:val="sq-AL"/>
        </w:rPr>
        <w:t xml:space="preserve">. Parashikohet të përfitojnë 40 njësi të vetëqeverisjes vendore në vitin 2026 nga 24 NJVQVV që parashikohen të përfitojnë në vitin 2023. </w:t>
      </w:r>
    </w:p>
    <w:p w14:paraId="4CF47AFE" w14:textId="77777777" w:rsidR="0016324F" w:rsidRPr="00D04162" w:rsidRDefault="0016324F" w:rsidP="0016324F">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Financimi i politikës për  mbrojtjen e veçantë nga shteti, për gratë e papuna, me tre apo më shumë fëmijë të moshës deri në 18 vjeç, ku njëri prej fëmijëve është nën moshën 5 vjeç dhe familja ka të ardhura nën 100 000 (njëqind mijë) lekë në muaj, periudha e kujdesit ndaj fëmijës deri në moshën 5-vjeçare njihet si periudhë sigurimi për efekt përfitimi pensioni pleqërie dhe barrëlindjeje, duke synuar të përfitojnë </w:t>
      </w:r>
      <w:r>
        <w:rPr>
          <w:rFonts w:ascii="Cambria" w:eastAsia="Calibri" w:hAnsi="Cambria" w:cs="Times New Roman"/>
          <w:sz w:val="24"/>
          <w:szCs w:val="24"/>
          <w:lang w:val="sq-AL"/>
        </w:rPr>
        <w:t>8 200 gra në vitin 2026 nga 5 580 gra që janë parashikaur në vitin 2023. Vlen të thesohet që 30% e tyre janë përfituese të skemës së ndihmës ekonomike;</w:t>
      </w:r>
    </w:p>
    <w:p w14:paraId="5A1F4028" w14:textId="77777777" w:rsidR="0016324F" w:rsidRPr="00D04162" w:rsidRDefault="0016324F" w:rsidP="0016324F">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grave dhe vajzave në nevoje të ri-integruara pas trajtimit në institucionet e përkujdesit social në 65 gra dhe vajza në vitin 2026 nga 50 gra/vajza që parashikohen në vitin 2023;</w:t>
      </w:r>
    </w:p>
    <w:p w14:paraId="7BED2F38" w14:textId="77777777" w:rsidR="0016324F" w:rsidRPr="00D04162" w:rsidRDefault="0016324F" w:rsidP="0016324F">
      <w:pPr>
        <w:numPr>
          <w:ilvl w:val="0"/>
          <w:numId w:val="25"/>
        </w:numPr>
        <w:spacing w:after="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Mbështetja e grave të dhunuara që përfitojnë nga skema e Ndihmës Ekonomike kundrejt totalit të kategorive të veçanta në 49% në vitin 2026 nga 43% që parashikohen në vitin 2023;</w:t>
      </w:r>
    </w:p>
    <w:bookmarkEnd w:id="29"/>
    <w:p w14:paraId="55397EBD" w14:textId="77777777" w:rsidR="0016324F" w:rsidRPr="00D04162" w:rsidRDefault="0016324F" w:rsidP="0016324F">
      <w:pPr>
        <w:spacing w:after="0" w:line="276" w:lineRule="auto"/>
        <w:ind w:left="720"/>
        <w:contextualSpacing/>
        <w:jc w:val="both"/>
        <w:rPr>
          <w:rFonts w:ascii="Cambria" w:eastAsia="Calibri" w:hAnsi="Cambria" w:cs="Times New Roman"/>
          <w:sz w:val="24"/>
          <w:szCs w:val="24"/>
          <w:lang w:val="sq-AL"/>
        </w:rPr>
      </w:pPr>
    </w:p>
    <w:bookmarkEnd w:id="28"/>
    <w:p w14:paraId="19BFFB32" w14:textId="77777777" w:rsidR="0016324F" w:rsidRPr="00D04162" w:rsidRDefault="0016324F" w:rsidP="0016324F">
      <w:pPr>
        <w:spacing w:after="200" w:line="276" w:lineRule="auto"/>
        <w:contextualSpacing/>
        <w:jc w:val="both"/>
        <w:rPr>
          <w:rFonts w:ascii="Cambria" w:eastAsia="Calibri" w:hAnsi="Cambria" w:cs="Times New Roman"/>
          <w:sz w:val="24"/>
          <w:szCs w:val="24"/>
          <w:lang w:val="sq-AL"/>
        </w:rPr>
      </w:pPr>
    </w:p>
    <w:p w14:paraId="75145B2B" w14:textId="77777777" w:rsidR="0016324F" w:rsidRPr="00D04162" w:rsidRDefault="0016324F" w:rsidP="0016324F">
      <w:p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b/>
          <w:sz w:val="24"/>
          <w:szCs w:val="24"/>
          <w:lang w:val="sq-AL"/>
        </w:rPr>
        <w:t>Investimet Publike</w:t>
      </w:r>
      <w:r w:rsidRPr="00D04162">
        <w:rPr>
          <w:rFonts w:ascii="Cambria" w:eastAsia="Calibri" w:hAnsi="Cambria" w:cs="Times New Roman"/>
          <w:sz w:val="24"/>
          <w:szCs w:val="24"/>
          <w:lang w:val="sq-AL"/>
        </w:rPr>
        <w:t xml:space="preserve"> në sektorin e shëndetësisë dhe mbrojtjes sociale për vitet 2024-2026:</w:t>
      </w:r>
    </w:p>
    <w:p w14:paraId="28FA6EB1" w14:textId="77777777" w:rsidR="0016324F" w:rsidRPr="00D04162" w:rsidRDefault="0016324F" w:rsidP="0016324F">
      <w:pPr>
        <w:spacing w:after="200" w:line="276" w:lineRule="auto"/>
        <w:contextualSpacing/>
        <w:jc w:val="both"/>
        <w:rPr>
          <w:rFonts w:ascii="Cambria" w:eastAsia="Calibri" w:hAnsi="Cambria" w:cs="Times New Roman"/>
          <w:sz w:val="24"/>
          <w:szCs w:val="24"/>
          <w:lang w:val="sq-AL"/>
        </w:rPr>
      </w:pPr>
    </w:p>
    <w:p w14:paraId="279C4952" w14:textId="77777777" w:rsidR="00AC724F" w:rsidRPr="003730E3" w:rsidRDefault="00AC724F" w:rsidP="00AC724F">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3730E3">
        <w:rPr>
          <w:rFonts w:ascii="Cambria" w:eastAsia="Calibri" w:hAnsi="Cambria" w:cs="Times New Roman"/>
          <w:color w:val="000000"/>
          <w:sz w:val="24"/>
          <w:szCs w:val="24"/>
          <w:lang w:val="sq-AL" w:eastAsia="x-none"/>
        </w:rPr>
        <w:t>Vijon financimi i projektit rikonstruksion dhe nd</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rtim t</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nj</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godine t</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re n</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SUOGJ "Mbretëresha Geraldinë" me nj</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vler</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rreth 255 milion lek</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N</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vitin 2024 parashikohet rreth 234.5 milion lekë dhe në vitin 2025 me rreth 20 milion lekë;</w:t>
      </w:r>
    </w:p>
    <w:p w14:paraId="31B585F0" w14:textId="77777777" w:rsidR="00AC724F" w:rsidRPr="00E32F75" w:rsidRDefault="00AC724F" w:rsidP="00AC724F">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E32F75">
        <w:rPr>
          <w:rFonts w:ascii="Cambria" w:eastAsia="Calibri" w:hAnsi="Cambria" w:cs="Times New Roman"/>
          <w:color w:val="000000"/>
          <w:sz w:val="24"/>
          <w:szCs w:val="24"/>
          <w:lang w:val="sq-AL" w:eastAsia="x-none"/>
        </w:rPr>
        <w:t>Në vitin 2024 parashikohet të nis rikonstruksioni në Spitalin Psikiatrik Elbasan me vlerë rreth 246 milion lekë. Në vitin 2024 parashikohet rreth 48 milion lekë dhe në vitin 2025 me rreth 70.5 milion lekë dhe n</w:t>
      </w:r>
      <w:r>
        <w:rPr>
          <w:rFonts w:ascii="Cambria" w:eastAsia="Calibri" w:hAnsi="Cambria" w:cs="Times New Roman"/>
          <w:color w:val="000000"/>
          <w:sz w:val="24"/>
          <w:szCs w:val="24"/>
          <w:lang w:val="sq-AL" w:eastAsia="x-none"/>
        </w:rPr>
        <w:t>ë</w:t>
      </w:r>
      <w:r w:rsidRPr="00E32F75">
        <w:rPr>
          <w:rFonts w:ascii="Cambria" w:eastAsia="Calibri" w:hAnsi="Cambria" w:cs="Times New Roman"/>
          <w:color w:val="000000"/>
          <w:sz w:val="24"/>
          <w:szCs w:val="24"/>
          <w:lang w:val="sq-AL" w:eastAsia="x-none"/>
        </w:rPr>
        <w:t xml:space="preserve"> viti 2026 rreth 127 milion lek</w:t>
      </w:r>
      <w:r>
        <w:rPr>
          <w:rFonts w:ascii="Cambria" w:eastAsia="Calibri" w:hAnsi="Cambria" w:cs="Times New Roman"/>
          <w:color w:val="000000"/>
          <w:sz w:val="24"/>
          <w:szCs w:val="24"/>
          <w:lang w:val="sq-AL" w:eastAsia="x-none"/>
        </w:rPr>
        <w:t>ë</w:t>
      </w:r>
      <w:r w:rsidRPr="00E32F75">
        <w:rPr>
          <w:rFonts w:ascii="Cambria" w:eastAsia="Calibri" w:hAnsi="Cambria" w:cs="Times New Roman"/>
          <w:color w:val="000000"/>
          <w:sz w:val="24"/>
          <w:szCs w:val="24"/>
          <w:lang w:val="sq-AL" w:eastAsia="x-none"/>
        </w:rPr>
        <w:t>;</w:t>
      </w:r>
    </w:p>
    <w:p w14:paraId="1BE0160A" w14:textId="77777777" w:rsidR="00AC724F" w:rsidRPr="003730E3" w:rsidRDefault="00AC724F" w:rsidP="00AC724F">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3730E3">
        <w:rPr>
          <w:rFonts w:ascii="Cambria" w:eastAsia="Calibri" w:hAnsi="Cambria" w:cs="Times New Roman"/>
          <w:color w:val="000000"/>
          <w:sz w:val="24"/>
          <w:szCs w:val="24"/>
          <w:lang w:val="sq-AL" w:eastAsia="x-none"/>
        </w:rPr>
        <w:t xml:space="preserve">Në vitin 2024 parashikohet të nis rikonstruksioni i godinës qendrore të Spitalit Rajonal Gjirokastër vlera e plotë është parashikuar 473 milion lekë. </w:t>
      </w:r>
      <w:r>
        <w:rPr>
          <w:rFonts w:ascii="Cambria" w:eastAsia="Calibri" w:hAnsi="Cambria" w:cs="Times New Roman"/>
          <w:color w:val="000000"/>
          <w:sz w:val="24"/>
          <w:szCs w:val="24"/>
          <w:lang w:val="sq-AL" w:eastAsia="x-none"/>
        </w:rPr>
        <w:t>Në vitin</w:t>
      </w:r>
      <w:r w:rsidRPr="003730E3">
        <w:rPr>
          <w:rFonts w:ascii="Cambria" w:eastAsia="Calibri" w:hAnsi="Cambria" w:cs="Times New Roman"/>
          <w:color w:val="000000"/>
          <w:sz w:val="24"/>
          <w:szCs w:val="24"/>
          <w:lang w:val="sq-AL" w:eastAsia="x-none"/>
        </w:rPr>
        <w:t xml:space="preserve"> 2024- </w:t>
      </w:r>
      <w:r>
        <w:rPr>
          <w:rFonts w:ascii="Cambria" w:eastAsia="Calibri" w:hAnsi="Cambria" w:cs="Times New Roman"/>
          <w:color w:val="000000"/>
          <w:sz w:val="24"/>
          <w:szCs w:val="24"/>
          <w:lang w:val="sq-AL" w:eastAsia="x-none"/>
        </w:rPr>
        <w:t>parashikohet të financohet</w:t>
      </w:r>
      <w:r w:rsidRPr="003730E3">
        <w:rPr>
          <w:rFonts w:ascii="Cambria" w:eastAsia="Calibri" w:hAnsi="Cambria" w:cs="Times New Roman"/>
          <w:color w:val="000000"/>
          <w:sz w:val="24"/>
          <w:szCs w:val="24"/>
          <w:lang w:val="sq-AL" w:eastAsia="x-none"/>
        </w:rPr>
        <w:t xml:space="preserve"> rreth 95 milion lekë</w:t>
      </w:r>
      <w:r>
        <w:rPr>
          <w:rFonts w:ascii="Cambria" w:eastAsia="Calibri" w:hAnsi="Cambria" w:cs="Times New Roman"/>
          <w:color w:val="000000"/>
          <w:sz w:val="24"/>
          <w:szCs w:val="24"/>
          <w:lang w:val="sq-AL" w:eastAsia="x-none"/>
        </w:rPr>
        <w:t xml:space="preserve">, në vitin 2025 parashikohet të financohet </w:t>
      </w:r>
      <w:r w:rsidRPr="003730E3">
        <w:rPr>
          <w:rFonts w:ascii="Cambria" w:eastAsia="Calibri" w:hAnsi="Cambria" w:cs="Times New Roman"/>
          <w:color w:val="000000"/>
          <w:sz w:val="24"/>
          <w:szCs w:val="24"/>
          <w:lang w:val="sq-AL" w:eastAsia="x-none"/>
        </w:rPr>
        <w:t>200 milion lekë</w:t>
      </w:r>
      <w:r>
        <w:rPr>
          <w:rFonts w:ascii="Cambria" w:eastAsia="Calibri" w:hAnsi="Cambria" w:cs="Times New Roman"/>
          <w:color w:val="000000"/>
          <w:sz w:val="24"/>
          <w:szCs w:val="24"/>
          <w:lang w:val="sq-AL" w:eastAsia="x-none"/>
        </w:rPr>
        <w:t xml:space="preserve"> dhe në vitin 2026 parashikohet të financohet rreth 178 milion lekë</w:t>
      </w:r>
      <w:r w:rsidRPr="003730E3">
        <w:rPr>
          <w:rFonts w:ascii="Cambria" w:eastAsia="Calibri" w:hAnsi="Cambria" w:cs="Times New Roman"/>
          <w:color w:val="000000"/>
          <w:sz w:val="24"/>
          <w:szCs w:val="24"/>
          <w:lang w:val="sq-AL" w:eastAsia="x-none"/>
        </w:rPr>
        <w:t>;</w:t>
      </w:r>
    </w:p>
    <w:p w14:paraId="7EBA4CE7" w14:textId="77777777" w:rsidR="00AC724F" w:rsidRPr="003730E3" w:rsidRDefault="00AC724F" w:rsidP="00AC724F">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3730E3">
        <w:rPr>
          <w:rFonts w:ascii="Cambria" w:eastAsia="Calibri" w:hAnsi="Cambria" w:cs="Times New Roman"/>
          <w:color w:val="000000"/>
          <w:sz w:val="24"/>
          <w:szCs w:val="24"/>
          <w:lang w:val="sq-AL" w:eastAsia="x-none"/>
        </w:rPr>
        <w:t>Në vitin 2024 parashikohet të nis rikonstruksion i godinës qendrore së Spitalit të Korçës me vlerë të plotë 350 m</w:t>
      </w:r>
      <w:r>
        <w:rPr>
          <w:rFonts w:ascii="Cambria" w:eastAsia="Calibri" w:hAnsi="Cambria" w:cs="Times New Roman"/>
          <w:color w:val="000000"/>
          <w:sz w:val="24"/>
          <w:szCs w:val="24"/>
          <w:lang w:val="sq-AL" w:eastAsia="x-none"/>
        </w:rPr>
        <w:t>ilion</w:t>
      </w:r>
      <w:r w:rsidRPr="003730E3">
        <w:rPr>
          <w:rFonts w:ascii="Cambria" w:eastAsia="Calibri" w:hAnsi="Cambria" w:cs="Times New Roman"/>
          <w:color w:val="000000"/>
          <w:sz w:val="24"/>
          <w:szCs w:val="24"/>
          <w:lang w:val="sq-AL" w:eastAsia="x-none"/>
        </w:rPr>
        <w:t xml:space="preserve"> lekë për periudhën 2024-2026. Në vitin 2024 parashikohet rreth 48.7 milion lekë dhe në vitin 2025 me rreth 160 milion lekë dhe në viti 2026 rreth 141.2 milion lekë;</w:t>
      </w:r>
    </w:p>
    <w:p w14:paraId="4C2540DD" w14:textId="77777777" w:rsidR="00AC724F" w:rsidRPr="003730E3" w:rsidRDefault="00AC724F" w:rsidP="00AC724F">
      <w:pPr>
        <w:numPr>
          <w:ilvl w:val="0"/>
          <w:numId w:val="2"/>
        </w:numPr>
        <w:autoSpaceDE w:val="0"/>
        <w:autoSpaceDN w:val="0"/>
        <w:adjustRightInd w:val="0"/>
        <w:spacing w:after="0" w:line="276" w:lineRule="auto"/>
        <w:contextualSpacing/>
        <w:jc w:val="both"/>
        <w:rPr>
          <w:rFonts w:ascii="Cambria" w:eastAsia="Calibri" w:hAnsi="Cambria" w:cs="Times New Roman"/>
          <w:color w:val="000000"/>
          <w:sz w:val="24"/>
          <w:szCs w:val="24"/>
          <w:lang w:val="sq-AL" w:eastAsia="x-none"/>
        </w:rPr>
      </w:pPr>
      <w:r w:rsidRPr="00E32F75">
        <w:rPr>
          <w:rFonts w:ascii="Cambria" w:eastAsia="Calibri" w:hAnsi="Cambria" w:cs="Times New Roman"/>
          <w:color w:val="000000"/>
          <w:sz w:val="24"/>
          <w:szCs w:val="24"/>
          <w:lang w:val="sq-AL" w:eastAsia="x-none"/>
        </w:rPr>
        <w:t>Në vitin 2025 parashikohet të nis rikostruksioni i Pediatrisë Infektive në QSUT (përforcim) me një vlerë 130 milion lekë.</w:t>
      </w:r>
      <w:r>
        <w:rPr>
          <w:rFonts w:ascii="Cambria" w:eastAsia="Calibri" w:hAnsi="Cambria" w:cs="Times New Roman"/>
          <w:color w:val="000000"/>
          <w:sz w:val="24"/>
          <w:szCs w:val="24"/>
          <w:lang w:val="sq-AL" w:eastAsia="x-none"/>
        </w:rPr>
        <w:t xml:space="preserve"> </w:t>
      </w:r>
      <w:r w:rsidRPr="003730E3">
        <w:rPr>
          <w:rFonts w:ascii="Cambria" w:eastAsia="Calibri" w:hAnsi="Cambria" w:cs="Times New Roman"/>
          <w:color w:val="000000"/>
          <w:sz w:val="24"/>
          <w:szCs w:val="24"/>
          <w:lang w:val="sq-AL" w:eastAsia="x-none"/>
        </w:rPr>
        <w:t>N</w:t>
      </w:r>
      <w:r>
        <w:rPr>
          <w:rFonts w:ascii="Cambria" w:eastAsia="Calibri" w:hAnsi="Cambria" w:cs="Times New Roman"/>
          <w:color w:val="000000"/>
          <w:sz w:val="24"/>
          <w:szCs w:val="24"/>
          <w:lang w:val="sq-AL" w:eastAsia="x-none"/>
        </w:rPr>
        <w:t>ë</w:t>
      </w:r>
      <w:r w:rsidRPr="003730E3">
        <w:rPr>
          <w:rFonts w:ascii="Cambria" w:eastAsia="Calibri" w:hAnsi="Cambria" w:cs="Times New Roman"/>
          <w:color w:val="000000"/>
          <w:sz w:val="24"/>
          <w:szCs w:val="24"/>
          <w:lang w:val="sq-AL" w:eastAsia="x-none"/>
        </w:rPr>
        <w:t xml:space="preserve"> vitin 202</w:t>
      </w:r>
      <w:r>
        <w:rPr>
          <w:rFonts w:ascii="Cambria" w:eastAsia="Calibri" w:hAnsi="Cambria" w:cs="Times New Roman"/>
          <w:color w:val="000000"/>
          <w:sz w:val="24"/>
          <w:szCs w:val="24"/>
          <w:lang w:val="sq-AL" w:eastAsia="x-none"/>
        </w:rPr>
        <w:t>5</w:t>
      </w:r>
      <w:r w:rsidRPr="003730E3">
        <w:rPr>
          <w:rFonts w:ascii="Cambria" w:eastAsia="Calibri" w:hAnsi="Cambria" w:cs="Times New Roman"/>
          <w:color w:val="000000"/>
          <w:sz w:val="24"/>
          <w:szCs w:val="24"/>
          <w:lang w:val="sq-AL" w:eastAsia="x-none"/>
        </w:rPr>
        <w:t xml:space="preserve"> parashikohet rreth </w:t>
      </w:r>
      <w:r>
        <w:rPr>
          <w:rFonts w:ascii="Cambria" w:eastAsia="Calibri" w:hAnsi="Cambria" w:cs="Times New Roman"/>
          <w:color w:val="000000"/>
          <w:sz w:val="24"/>
          <w:szCs w:val="24"/>
          <w:lang w:val="sq-AL" w:eastAsia="x-none"/>
        </w:rPr>
        <w:t>26</w:t>
      </w:r>
      <w:r w:rsidRPr="003730E3">
        <w:rPr>
          <w:rFonts w:ascii="Cambria" w:eastAsia="Calibri" w:hAnsi="Cambria" w:cs="Times New Roman"/>
          <w:color w:val="000000"/>
          <w:sz w:val="24"/>
          <w:szCs w:val="24"/>
          <w:lang w:val="sq-AL" w:eastAsia="x-none"/>
        </w:rPr>
        <w:t xml:space="preserve"> milion lekë dhe në vitin 202</w:t>
      </w:r>
      <w:r>
        <w:rPr>
          <w:rFonts w:ascii="Cambria" w:eastAsia="Calibri" w:hAnsi="Cambria" w:cs="Times New Roman"/>
          <w:color w:val="000000"/>
          <w:sz w:val="24"/>
          <w:szCs w:val="24"/>
          <w:lang w:val="sq-AL" w:eastAsia="x-none"/>
        </w:rPr>
        <w:t>6</w:t>
      </w:r>
      <w:r w:rsidRPr="003730E3">
        <w:rPr>
          <w:rFonts w:ascii="Cambria" w:eastAsia="Calibri" w:hAnsi="Cambria" w:cs="Times New Roman"/>
          <w:color w:val="000000"/>
          <w:sz w:val="24"/>
          <w:szCs w:val="24"/>
          <w:lang w:val="sq-AL" w:eastAsia="x-none"/>
        </w:rPr>
        <w:t xml:space="preserve"> me rreth </w:t>
      </w:r>
      <w:r>
        <w:rPr>
          <w:rFonts w:ascii="Cambria" w:eastAsia="Calibri" w:hAnsi="Cambria" w:cs="Times New Roman"/>
          <w:color w:val="000000"/>
          <w:sz w:val="24"/>
          <w:szCs w:val="24"/>
          <w:lang w:val="sq-AL" w:eastAsia="x-none"/>
        </w:rPr>
        <w:t>104</w:t>
      </w:r>
      <w:r w:rsidRPr="003730E3">
        <w:rPr>
          <w:rFonts w:ascii="Cambria" w:eastAsia="Calibri" w:hAnsi="Cambria" w:cs="Times New Roman"/>
          <w:color w:val="000000"/>
          <w:sz w:val="24"/>
          <w:szCs w:val="24"/>
          <w:lang w:val="sq-AL" w:eastAsia="x-none"/>
        </w:rPr>
        <w:t xml:space="preserve"> milion lekë;</w:t>
      </w:r>
    </w:p>
    <w:p w14:paraId="4C363D5E" w14:textId="77777777" w:rsidR="00AC724F" w:rsidRPr="00E32F75" w:rsidRDefault="00AC724F" w:rsidP="00AC724F">
      <w:pPr>
        <w:autoSpaceDE w:val="0"/>
        <w:autoSpaceDN w:val="0"/>
        <w:adjustRightInd w:val="0"/>
        <w:spacing w:after="0" w:line="276" w:lineRule="auto"/>
        <w:ind w:left="720"/>
        <w:contextualSpacing/>
        <w:jc w:val="both"/>
        <w:rPr>
          <w:rFonts w:ascii="Cambria" w:eastAsia="Calibri" w:hAnsi="Cambria" w:cs="Times New Roman"/>
          <w:color w:val="000000"/>
          <w:sz w:val="24"/>
          <w:szCs w:val="24"/>
          <w:lang w:val="sq-AL" w:eastAsia="x-none"/>
        </w:rPr>
      </w:pPr>
    </w:p>
    <w:p w14:paraId="2F586984" w14:textId="77777777" w:rsidR="0016324F" w:rsidRDefault="0016324F" w:rsidP="0016324F">
      <w:pPr>
        <w:autoSpaceDE w:val="0"/>
        <w:autoSpaceDN w:val="0"/>
        <w:adjustRightInd w:val="0"/>
        <w:spacing w:after="0" w:line="276" w:lineRule="auto"/>
        <w:ind w:left="720"/>
        <w:contextualSpacing/>
        <w:jc w:val="both"/>
        <w:rPr>
          <w:rFonts w:ascii="Cambria" w:eastAsia="Calibri" w:hAnsi="Cambria" w:cs="Times New Roman"/>
          <w:color w:val="000000"/>
          <w:sz w:val="24"/>
          <w:szCs w:val="24"/>
          <w:lang w:val="sq-AL" w:eastAsia="x-none"/>
        </w:rPr>
      </w:pPr>
    </w:p>
    <w:p w14:paraId="4702D893" w14:textId="77777777" w:rsidR="00245BFE" w:rsidRPr="00D04162" w:rsidRDefault="00245BFE" w:rsidP="005B66E4">
      <w:pPr>
        <w:pStyle w:val="Heading2"/>
        <w:spacing w:line="276" w:lineRule="auto"/>
        <w:rPr>
          <w:rFonts w:ascii="Cambria" w:eastAsia="Calibri" w:hAnsi="Cambria"/>
          <w:i w:val="0"/>
          <w:sz w:val="24"/>
          <w:szCs w:val="24"/>
          <w:lang w:val="it-IT"/>
        </w:rPr>
      </w:pPr>
      <w:bookmarkStart w:id="30" w:name="_Toc159422260"/>
      <w:r w:rsidRPr="00D04162">
        <w:rPr>
          <w:rFonts w:ascii="Cambria" w:eastAsia="Calibri" w:hAnsi="Cambria"/>
          <w:i w:val="0"/>
          <w:sz w:val="24"/>
          <w:szCs w:val="24"/>
          <w:lang w:val="it-IT"/>
        </w:rPr>
        <w:t>MINISTRIA E ARSIMIT, SPORTIT DHE RINISË</w:t>
      </w:r>
      <w:bookmarkEnd w:id="21"/>
      <w:bookmarkEnd w:id="30"/>
    </w:p>
    <w:p w14:paraId="30F6FA80" w14:textId="77777777" w:rsidR="000138FB" w:rsidRPr="00D04162" w:rsidRDefault="000138FB" w:rsidP="000138FB">
      <w:pPr>
        <w:spacing w:after="0" w:line="276" w:lineRule="auto"/>
        <w:jc w:val="both"/>
        <w:rPr>
          <w:rFonts w:ascii="Cambria" w:eastAsia="Times New Roman" w:hAnsi="Cambria" w:cs="Times New Roman"/>
          <w:sz w:val="24"/>
          <w:szCs w:val="24"/>
          <w:lang w:val="sq-AL" w:eastAsia="sq-AL"/>
        </w:rPr>
      </w:pPr>
      <w:bookmarkStart w:id="31" w:name="_Hlk137806634"/>
      <w:bookmarkStart w:id="32" w:name="_Toc391045450"/>
      <w:bookmarkStart w:id="33" w:name="_Toc13653978"/>
      <w:r w:rsidRPr="00D04162">
        <w:rPr>
          <w:rFonts w:ascii="Cambria" w:eastAsia="Times New Roman" w:hAnsi="Cambria" w:cs="Times New Roman"/>
          <w:sz w:val="24"/>
          <w:szCs w:val="24"/>
          <w:lang w:val="sq-AL" w:eastAsia="sq-AL"/>
        </w:rPr>
        <w:t>Misioni i Ministrisë së Arsimit dhe Sportit është krijimi i një sistemi arsimor që ka në qendër nxënësit me nevojat dhe interesat e tyre,  duke u mundësuar arsimim bazë për të gjithë dhe barazi të shanseve për arsimim me qëllim ndërtimin dhe zhvillimin e njohurive, shkathtësive, qëndrimeve dhe vlerave që kërkon shoqëria; ridimensionimi i edukimit fizik dhe sportiv si pjesë përbërëse e programit të edukimit të nxënësve dhe studentëve në institucionet arsimore; Përmirësimi i cilësisë së jetës së të rinjve, përmes rritjes së pjesëmarrjes së tyre në aktivitete rinore, në punësim, në informim, në edukim dhe në vendimarrje.</w:t>
      </w:r>
    </w:p>
    <w:p w14:paraId="0DF4DC4A" w14:textId="77777777" w:rsidR="000138FB" w:rsidRPr="00D04162" w:rsidRDefault="000138FB" w:rsidP="000138FB">
      <w:pPr>
        <w:spacing w:after="0" w:line="276" w:lineRule="auto"/>
        <w:jc w:val="both"/>
        <w:rPr>
          <w:rFonts w:ascii="Cambria" w:eastAsia="Times New Roman" w:hAnsi="Cambria" w:cs="Times New Roman"/>
          <w:sz w:val="24"/>
          <w:szCs w:val="24"/>
          <w:lang w:val="sq-AL" w:eastAsia="sq-AL"/>
        </w:rPr>
      </w:pPr>
    </w:p>
    <w:p w14:paraId="36DB9928" w14:textId="77777777" w:rsidR="004664FC" w:rsidRDefault="004664FC" w:rsidP="004664FC">
      <w:pPr>
        <w:pStyle w:val="Caption"/>
        <w:rPr>
          <w:rFonts w:ascii="Cambria" w:eastAsia="Times New Roman" w:hAnsi="Cambria" w:cs="Times New Roman"/>
          <w:b w:val="0"/>
          <w:color w:val="auto"/>
          <w:sz w:val="24"/>
          <w:szCs w:val="24"/>
          <w:lang w:val="sq-AL"/>
        </w:rPr>
      </w:pPr>
    </w:p>
    <w:p w14:paraId="05B3C9EB" w14:textId="71AFAE25" w:rsidR="000138FB" w:rsidRPr="00D04162" w:rsidRDefault="004664FC" w:rsidP="004664FC">
      <w:pPr>
        <w:pStyle w:val="Caption"/>
        <w:rPr>
          <w:rFonts w:ascii="Cambria" w:eastAsia="Times New Roman" w:hAnsi="Cambria" w:cs="Times New Roman"/>
          <w:b w:val="0"/>
          <w:color w:val="auto"/>
          <w:sz w:val="24"/>
          <w:szCs w:val="24"/>
          <w:lang w:val="sq-AL"/>
        </w:rPr>
      </w:pPr>
      <w:r w:rsidRPr="004664FC">
        <w:rPr>
          <w:rFonts w:ascii="Cambria" w:eastAsia="Times New Roman" w:hAnsi="Cambria" w:cs="Times New Roman"/>
          <w:b w:val="0"/>
          <w:color w:val="auto"/>
          <w:sz w:val="24"/>
          <w:szCs w:val="24"/>
          <w:lang w:val="sq-AL"/>
        </w:rPr>
        <w:t xml:space="preserve">Tabela </w:t>
      </w:r>
      <w:r w:rsidRPr="004664FC">
        <w:rPr>
          <w:rFonts w:ascii="Cambria" w:eastAsia="Times New Roman" w:hAnsi="Cambria" w:cs="Times New Roman"/>
          <w:b w:val="0"/>
          <w:color w:val="auto"/>
          <w:sz w:val="24"/>
          <w:szCs w:val="24"/>
          <w:lang w:val="sq-AL"/>
        </w:rPr>
        <w:fldChar w:fldCharType="begin"/>
      </w:r>
      <w:r w:rsidRPr="004664FC">
        <w:rPr>
          <w:rFonts w:ascii="Cambria" w:eastAsia="Times New Roman" w:hAnsi="Cambria" w:cs="Times New Roman"/>
          <w:b w:val="0"/>
          <w:color w:val="auto"/>
          <w:sz w:val="24"/>
          <w:szCs w:val="24"/>
          <w:lang w:val="sq-AL"/>
        </w:rPr>
        <w:instrText xml:space="preserve"> SEQ Tabela \* ARABIC </w:instrText>
      </w:r>
      <w:r w:rsidRPr="004664FC">
        <w:rPr>
          <w:rFonts w:ascii="Cambria" w:eastAsia="Times New Roman" w:hAnsi="Cambria" w:cs="Times New Roman"/>
          <w:b w:val="0"/>
          <w:color w:val="auto"/>
          <w:sz w:val="24"/>
          <w:szCs w:val="24"/>
          <w:lang w:val="sq-AL"/>
        </w:rPr>
        <w:fldChar w:fldCharType="separate"/>
      </w:r>
      <w:r w:rsidR="005301DB">
        <w:rPr>
          <w:rFonts w:ascii="Cambria" w:eastAsia="Times New Roman" w:hAnsi="Cambria" w:cs="Times New Roman"/>
          <w:b w:val="0"/>
          <w:noProof/>
          <w:color w:val="auto"/>
          <w:sz w:val="24"/>
          <w:szCs w:val="24"/>
          <w:lang w:val="sq-AL"/>
        </w:rPr>
        <w:t>9</w:t>
      </w:r>
      <w:r w:rsidRPr="004664FC">
        <w:rPr>
          <w:rFonts w:ascii="Cambria" w:eastAsia="Times New Roman" w:hAnsi="Cambria" w:cs="Times New Roman"/>
          <w:b w:val="0"/>
          <w:color w:val="auto"/>
          <w:sz w:val="24"/>
          <w:szCs w:val="24"/>
          <w:lang w:val="sq-AL"/>
        </w:rPr>
        <w:fldChar w:fldCharType="end"/>
      </w:r>
      <w:r w:rsidR="000138FB" w:rsidRPr="004664FC">
        <w:rPr>
          <w:rFonts w:ascii="Cambria" w:eastAsia="Times New Roman" w:hAnsi="Cambria" w:cs="Times New Roman"/>
          <w:b w:val="0"/>
          <w:color w:val="auto"/>
          <w:sz w:val="24"/>
          <w:szCs w:val="24"/>
          <w:lang w:val="sq-AL"/>
        </w:rPr>
        <w:t>:</w:t>
      </w:r>
      <w:r w:rsidR="000138FB" w:rsidRPr="00D04162">
        <w:rPr>
          <w:rFonts w:ascii="Cambria" w:hAnsi="Cambria"/>
          <w:color w:val="auto"/>
          <w:sz w:val="24"/>
          <w:szCs w:val="24"/>
        </w:rPr>
        <w:t xml:space="preserve"> </w:t>
      </w:r>
      <w:r w:rsidR="000138FB" w:rsidRPr="00D04162">
        <w:rPr>
          <w:rFonts w:ascii="Cambria" w:eastAsia="Times New Roman" w:hAnsi="Cambria" w:cs="Times New Roman"/>
          <w:b w:val="0"/>
          <w:color w:val="auto"/>
          <w:sz w:val="24"/>
          <w:szCs w:val="24"/>
          <w:lang w:val="sq-AL"/>
        </w:rPr>
        <w:t>Shpenzimet për Ministrinë e Arsimit dhe Sporteve në vitet 2023-2026</w:t>
      </w:r>
    </w:p>
    <w:p w14:paraId="5D55F757" w14:textId="77777777" w:rsidR="000138FB" w:rsidRPr="00D04162" w:rsidRDefault="000138FB" w:rsidP="000138FB">
      <w:pPr>
        <w:spacing w:line="276" w:lineRule="auto"/>
        <w:rPr>
          <w:rFonts w:ascii="Cambria" w:hAnsi="Cambria"/>
          <w:sz w:val="24"/>
          <w:szCs w:val="24"/>
          <w:lang w:val="sq-AL"/>
        </w:rPr>
      </w:pPr>
      <w:r w:rsidRPr="00FC029D">
        <w:rPr>
          <w:noProof/>
        </w:rPr>
        <w:lastRenderedPageBreak/>
        <w:drawing>
          <wp:inline distT="0" distB="0" distL="0" distR="0" wp14:anchorId="08DA1555" wp14:editId="31710F2F">
            <wp:extent cx="5943600" cy="14073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7023" cy="1415295"/>
                    </a:xfrm>
                    <a:prstGeom prst="rect">
                      <a:avLst/>
                    </a:prstGeom>
                  </pic:spPr>
                </pic:pic>
              </a:graphicData>
            </a:graphic>
          </wp:inline>
        </w:drawing>
      </w:r>
    </w:p>
    <w:p w14:paraId="45FE9C92" w14:textId="77777777" w:rsidR="000138FB" w:rsidRPr="00D04162" w:rsidRDefault="000138FB" w:rsidP="000138FB">
      <w:pPr>
        <w:spacing w:after="0" w:line="276" w:lineRule="auto"/>
        <w:jc w:val="both"/>
        <w:rPr>
          <w:rFonts w:ascii="Cambria" w:eastAsia="Times New Roman" w:hAnsi="Cambria" w:cs="Times New Roman"/>
          <w:sz w:val="24"/>
          <w:szCs w:val="24"/>
          <w:lang w:val="sq-AL" w:eastAsia="sq-AL"/>
        </w:rPr>
      </w:pPr>
    </w:p>
    <w:p w14:paraId="53C97051" w14:textId="77777777" w:rsidR="000138FB" w:rsidRPr="00D04162" w:rsidRDefault="000138FB" w:rsidP="000138FB">
      <w:pPr>
        <w:pStyle w:val="Heading3"/>
        <w:spacing w:line="276" w:lineRule="auto"/>
        <w:rPr>
          <w:rFonts w:ascii="Cambria" w:hAnsi="Cambria" w:cs="Times New Roman"/>
          <w:b/>
          <w:noProof/>
          <w:color w:val="auto"/>
          <w:lang w:eastAsia="sq-AL"/>
        </w:rPr>
      </w:pPr>
      <w:r w:rsidRPr="00D04162">
        <w:rPr>
          <w:rFonts w:ascii="Cambria" w:hAnsi="Cambria" w:cs="Times New Roman"/>
          <w:b/>
          <w:noProof/>
          <w:color w:val="auto"/>
          <w:lang w:eastAsia="sq-AL"/>
        </w:rPr>
        <w:t>Prioritetet për periudhën 2024-2026</w:t>
      </w:r>
    </w:p>
    <w:p w14:paraId="71E6C71D" w14:textId="77777777" w:rsidR="000138FB" w:rsidRPr="00D04162" w:rsidRDefault="000138FB" w:rsidP="000138FB">
      <w:pPr>
        <w:spacing w:after="0" w:line="276" w:lineRule="auto"/>
        <w:jc w:val="both"/>
        <w:rPr>
          <w:rFonts w:ascii="Cambria" w:eastAsia="Times New Roman" w:hAnsi="Cambria" w:cs="Times New Roman"/>
          <w:color w:val="000000"/>
          <w:sz w:val="24"/>
          <w:szCs w:val="24"/>
          <w:lang w:val="sq-AL" w:eastAsia="sq-AL"/>
        </w:rPr>
      </w:pPr>
    </w:p>
    <w:p w14:paraId="3D718EC2" w14:textId="77777777" w:rsidR="000138FB" w:rsidRPr="00D04162" w:rsidRDefault="000138FB" w:rsidP="000138FB">
      <w:pPr>
        <w:spacing w:after="0" w:line="276" w:lineRule="auto"/>
        <w:jc w:val="both"/>
        <w:rPr>
          <w:rFonts w:ascii="Cambria" w:eastAsia="Times New Roman" w:hAnsi="Cambria" w:cs="Times New Roman"/>
          <w:color w:val="000000"/>
          <w:sz w:val="24"/>
          <w:szCs w:val="24"/>
          <w:lang w:val="sq-AL" w:eastAsia="sq-AL"/>
        </w:rPr>
      </w:pPr>
      <w:r w:rsidRPr="00D04162">
        <w:rPr>
          <w:rFonts w:ascii="Cambria" w:eastAsia="Times New Roman" w:hAnsi="Cambria" w:cs="Times New Roman"/>
          <w:color w:val="000000"/>
          <w:sz w:val="24"/>
          <w:szCs w:val="24"/>
          <w:lang w:val="sq-AL" w:eastAsia="sq-AL"/>
        </w:rPr>
        <w:t>Ministria e Arsimit dhe Sporteve do të vijojë zhvillimin e reformave në arsim, mbështetjen e arsimit bazë, të mesëm të lartë, orientimin e kurikulave ndaj nevojave të tregut të punës dhe modernizimin e tyre, zhvillimin profesional të mësuesve nëpërmjet trajnimit, promovimi dhe zgjerimi i teknologjisë së informacionit dhe komunikimit në edukim.</w:t>
      </w:r>
    </w:p>
    <w:p w14:paraId="487E7F9E" w14:textId="77777777" w:rsidR="000138FB" w:rsidRPr="00D04162" w:rsidRDefault="000138FB" w:rsidP="000138FB">
      <w:pPr>
        <w:spacing w:after="120" w:line="276" w:lineRule="auto"/>
        <w:jc w:val="both"/>
        <w:rPr>
          <w:rFonts w:ascii="Cambria" w:eastAsia="Times New Roman" w:hAnsi="Cambria" w:cs="Times New Roman"/>
          <w:color w:val="000000"/>
          <w:sz w:val="24"/>
          <w:szCs w:val="24"/>
          <w:lang w:val="sq-AL" w:eastAsia="sq-AL"/>
        </w:rPr>
      </w:pPr>
    </w:p>
    <w:p w14:paraId="37F2B3C1" w14:textId="77777777" w:rsidR="000138FB" w:rsidRPr="00D04162" w:rsidRDefault="000138FB" w:rsidP="000138FB">
      <w:pPr>
        <w:spacing w:after="120" w:line="276" w:lineRule="auto"/>
        <w:jc w:val="both"/>
        <w:rPr>
          <w:rFonts w:ascii="Cambria" w:eastAsia="Times New Roman" w:hAnsi="Cambria" w:cs="Times New Roman"/>
          <w:color w:val="000000"/>
          <w:sz w:val="24"/>
          <w:szCs w:val="24"/>
          <w:lang w:val="sq-AL" w:eastAsia="sq-AL"/>
        </w:rPr>
      </w:pPr>
      <w:r w:rsidRPr="00D04162">
        <w:rPr>
          <w:rFonts w:ascii="Cambria" w:eastAsia="Times New Roman" w:hAnsi="Cambria" w:cs="Times New Roman"/>
          <w:color w:val="000000"/>
          <w:sz w:val="24"/>
          <w:szCs w:val="24"/>
          <w:lang w:val="sq-AL" w:eastAsia="sq-AL"/>
        </w:rPr>
        <w:t>Për periudhën 2024-2026, Ministria e Arsimit dhe Sportit do të financojë me prioritet:</w:t>
      </w:r>
    </w:p>
    <w:p w14:paraId="74E6C768"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Rritjen e numrit të fëmijëve që ndjekin arsimin parashkollor, si dhe përfshirjes së klasës përgatitore në arsimin e detyrueshëm; </w:t>
      </w:r>
    </w:p>
    <w:p w14:paraId="547CC7E2"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Reduktimin e numrit të klasave kolektive; </w:t>
      </w:r>
    </w:p>
    <w:p w14:paraId="520D008B"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Sigurimin e shërbimit të transportit, si dhe mbulimin e shpenzimeve të transportit të 36 mijë fëmijëve dhe nxënësve që kanë vendbanimin e tyre mbi 2 km nga shkolla, si dhe transportin për rreth se 12 mijë mësuesve që punojnë mbi 5 Km nga vendbanimi/qendra e përhershme e punës në shkollë, </w:t>
      </w:r>
    </w:p>
    <w:p w14:paraId="57DAAD5C"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Ofrimi i teksteve shkollore falas për  rreth 252 mijë nxënës që ndjekin arsimin bazë nga klasa e parë në klasën e nëntë, si dhe tekste shkollore falas për rreth 16 mijë nxënës nga shtresa sociale në nevojë në arsimin e mesëm të lartë;</w:t>
      </w:r>
    </w:p>
    <w:p w14:paraId="7B398C98"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Ofrimin e bursave financiare apo kuotë ushqimore/financiare për 3500-3600 nxënës me nevoja të veçanta si dhe fëmijëve më me ndikim në uljen e braktisjes shkollore, të nxënësve të arsimit para-universitar nga shtresat sociale në nevojë; </w:t>
      </w:r>
    </w:p>
    <w:p w14:paraId="69D38BD1"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Hartimin e programeve specifike për arsimimin e grupeve të pa favorizuara. Deri në vitin 2026, çdo fëmijë rom dhe egjiptian, do të regjistrohet në shkollë, 100% e tyre do të mbarojnë arsimin e detyruar dhe 70% më shumë vajza e djem romë dhe egjiptianë do të përfundojnë të arsimin e mesëm të lartë. </w:t>
      </w:r>
    </w:p>
    <w:p w14:paraId="73A7C0A4"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Përmirësimin e infrastrukturës shkollore, shkolla dhe konvikte të reja sipas standardeve të miratuara; </w:t>
      </w:r>
    </w:p>
    <w:p w14:paraId="05964D1E"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Zhvillimin dhe zbatimin e kurrikulave bazuar në standarde të krahasueshme me vendet e BE-së, nëpërmjet: zbatimit të kurikulës së re në të gjithë sistemin e arsimit parauniversitar si dhe përgatitjes së teksteve specifike për nxënësit e pakicave kombëtare; </w:t>
      </w:r>
    </w:p>
    <w:p w14:paraId="72191CFC"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lastRenderedPageBreak/>
        <w:t xml:space="preserve">Fuqizimin e TIK-ut në arsim, nëpërmjet: hartimit të një platforme dhe plani kombëtar veprimi për zbatimin e TIK-ut në arsim si dhe krijimit të një infrastrukture të qëndrueshme, gjerësisht të përdorshme të burimeve digjitale në shkolla; </w:t>
      </w:r>
    </w:p>
    <w:p w14:paraId="4879EC61"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Përfshirja e gjuhës së huaj (gjuhës angleze) që në klasën e parë të arsimit fillor dhe nga klasa e tretë dy gjuhë të huaja, nga të cilat gjuha angleze si dhe një gjuhë tjetër e huaj me zgjedhje; </w:t>
      </w:r>
    </w:p>
    <w:p w14:paraId="086E1065"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Të mësuarit e gjuhës angleze që nga klasa e parë e arsimit bazë – Nga viti shkollor 2021-2022 nis mësimi i gjuhës angleze si lëndë e detyruar që nga klasa e parë e arsimit bazë. ( Plani i Qeverisë 2021-2025 _Objektivat për arsimin);</w:t>
      </w:r>
    </w:p>
    <w:p w14:paraId="0177AD4A"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Rritja e fondeve grant për IAL publike “</w:t>
      </w:r>
      <w:r w:rsidRPr="00D04162">
        <w:rPr>
          <w:rFonts w:ascii="Cambria" w:hAnsi="Cambria"/>
          <w:i/>
          <w:color w:val="000000"/>
          <w:sz w:val="24"/>
          <w:szCs w:val="24"/>
          <w:lang w:val="sq-AL" w:eastAsia="sq-AL"/>
        </w:rPr>
        <w:t>Pakti për Universitetet”, përmes financimit me përparësi për ngritjen e infrastrukturës  dhe investimeve në kampuse universitare</w:t>
      </w:r>
      <w:r w:rsidRPr="00D04162">
        <w:rPr>
          <w:rFonts w:ascii="Cambria" w:hAnsi="Cambria"/>
          <w:color w:val="000000"/>
          <w:sz w:val="24"/>
          <w:szCs w:val="24"/>
          <w:lang w:val="sq-AL" w:eastAsia="sq-AL"/>
        </w:rPr>
        <w:t xml:space="preserve">, garantimin e fondeve për mbështetjen studentore/bursat e studentëve nga shtresat sociale në nevojë, studentë që ndjekin degët në programet prioritare të përcaktuara me VKM si dhe studentëve ekselentë në IAL publike; </w:t>
      </w:r>
    </w:p>
    <w:p w14:paraId="673FA501"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Do të vijojë mbështetja e IAL-ve publike duke siguruar fondet për kompensimin e efekteve financiare të tarifave që përjashtohen apo reduktohen për studentët e ciklit të parë të studimeve;</w:t>
      </w:r>
    </w:p>
    <w:p w14:paraId="0FAA0F41"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Financimi me bursa financiare në masën e pagës minimale të miratuar me VKM i studentëve ekselentë si dhe ato që studiojnë në programe të përcaktuara prioritet kombëtar, si dhe mbështetja e IAL-ve publike me fonde grant në kuadër të programeve të ndërkombëtarizimit; MAS do të mbështes hapjen e programeve të studimit në gjuhë angleze në të gjitha universitetet shqiptare.</w:t>
      </w:r>
    </w:p>
    <w:p w14:paraId="0A17E12C"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Edukimi nëpërmjet sportit si një faktor efikas në përmirësimin e shëndetit e të mirëqenies për qytetarët përmes sigurimit të një shërbimi cilësor nëpërmjet sportit elitar dhe sportit në tërësi në institucionet arsimore duke kontribuar kësisoj dhe në forcimin e statusit të të rinjve shqiptarë në të gjitha fushat e jetës.</w:t>
      </w:r>
    </w:p>
    <w:p w14:paraId="5125FD12"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Klasat e profilizuara sportive - Do të rritet numri i klasave të profilizuara sportive në mënyrë progresive në të gjithë vendin, duke filluar që nga viti shkollor 2021-2022 nga 223 në 423, duke shtuar edhe disiplina të reja sportive, si gjimnastikë, atletikë dhe tenis.  </w:t>
      </w:r>
    </w:p>
    <w:p w14:paraId="396A7C33"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Plani për zhvillimin e sistemit arsimor do të pajisë studentët shqiptarë me dije dhe aftësi të konkurruese me bashkëmoshatarët e tyre në BE. Shkollat profesionale dhe universitetet do të përgatisin qytetarin e mirë dhe punonjësin e suksesshëm të vitit 2030-të. </w:t>
      </w:r>
    </w:p>
    <w:p w14:paraId="452B7024"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Me investimet në laboratorë për kërkimin shkencor dhe me sigurimin e integritet akademik dhe shkencor të universiteteve, do të përmirësohet cilësia e produktit universitar, ndërsa diploma e secilit student do të mbartë vlerën që duhet ta ketë. </w:t>
      </w:r>
    </w:p>
    <w:p w14:paraId="2E79F716" w14:textId="77777777" w:rsidR="000138FB" w:rsidRPr="00D04162" w:rsidRDefault="000138FB" w:rsidP="000138FB">
      <w:pPr>
        <w:pStyle w:val="NoSpacing"/>
        <w:numPr>
          <w:ilvl w:val="0"/>
          <w:numId w:val="39"/>
        </w:numPr>
        <w:spacing w:line="276" w:lineRule="auto"/>
        <w:jc w:val="both"/>
        <w:rPr>
          <w:rFonts w:ascii="Cambria" w:hAnsi="Cambria"/>
          <w:color w:val="000000"/>
          <w:sz w:val="24"/>
          <w:szCs w:val="24"/>
          <w:lang w:val="sq-AL" w:eastAsia="sq-AL"/>
        </w:rPr>
      </w:pPr>
      <w:r w:rsidRPr="00D04162">
        <w:rPr>
          <w:rFonts w:ascii="Cambria" w:hAnsi="Cambria"/>
          <w:color w:val="000000"/>
          <w:sz w:val="24"/>
          <w:szCs w:val="24"/>
          <w:lang w:val="sq-AL" w:eastAsia="sq-AL"/>
        </w:rPr>
        <w:t xml:space="preserve">Me investimet infrastrukturore në kampuset universitare, do të përmirësohet eksperienca studentore dhe do të inkurajohen të rinjtë të ndjekin ëndrrat e tyre në kampuset universitare shqiptare. </w:t>
      </w:r>
    </w:p>
    <w:p w14:paraId="1808D0F3" w14:textId="77777777" w:rsidR="000138FB" w:rsidRPr="00D04162" w:rsidRDefault="000138FB" w:rsidP="000138FB">
      <w:pPr>
        <w:pStyle w:val="NoSpacing"/>
        <w:spacing w:line="276" w:lineRule="auto"/>
        <w:ind w:left="360"/>
        <w:jc w:val="both"/>
        <w:rPr>
          <w:rFonts w:ascii="Cambria" w:hAnsi="Cambria"/>
          <w:color w:val="000000"/>
          <w:sz w:val="24"/>
          <w:szCs w:val="24"/>
          <w:lang w:val="sq-AL" w:eastAsia="sq-AL"/>
        </w:rPr>
      </w:pPr>
    </w:p>
    <w:p w14:paraId="2544B878" w14:textId="77777777" w:rsidR="000138FB" w:rsidRPr="00D04162" w:rsidRDefault="000138FB" w:rsidP="000138FB">
      <w:pPr>
        <w:spacing w:after="0" w:line="276" w:lineRule="auto"/>
        <w:jc w:val="both"/>
        <w:rPr>
          <w:rFonts w:ascii="Cambria" w:eastAsia="Times New Roman" w:hAnsi="Cambria" w:cs="Times New Roman"/>
          <w:color w:val="000000"/>
          <w:sz w:val="24"/>
          <w:szCs w:val="24"/>
          <w:lang w:val="sq-AL" w:eastAsia="sq-AL"/>
        </w:rPr>
      </w:pPr>
      <w:r w:rsidRPr="00D04162">
        <w:rPr>
          <w:rFonts w:ascii="Cambria" w:eastAsia="Times New Roman" w:hAnsi="Cambria" w:cs="Times New Roman"/>
          <w:color w:val="000000"/>
          <w:sz w:val="24"/>
          <w:szCs w:val="24"/>
          <w:lang w:val="sq-AL" w:eastAsia="sq-AL"/>
        </w:rPr>
        <w:lastRenderedPageBreak/>
        <w:t>Në tabelën e mëposhtme paraqitet buxheti për periudhën 2023-2026 për Ministrinë e Arsimit dhe Sportit, sipas programeve buxhetore dhe sipas klasifikimit ekonomik.</w:t>
      </w:r>
    </w:p>
    <w:p w14:paraId="56D1B25F" w14:textId="77777777" w:rsidR="004664FC" w:rsidRDefault="004664FC" w:rsidP="000138FB">
      <w:pPr>
        <w:spacing w:after="0" w:line="276" w:lineRule="auto"/>
        <w:jc w:val="both"/>
        <w:rPr>
          <w:rFonts w:ascii="Cambria" w:eastAsia="Times New Roman" w:hAnsi="Cambria" w:cs="Times New Roman"/>
          <w:b/>
          <w:noProof/>
          <w:sz w:val="24"/>
          <w:szCs w:val="24"/>
          <w:lang w:val="sq-AL"/>
        </w:rPr>
      </w:pPr>
    </w:p>
    <w:p w14:paraId="4E5C9CC6" w14:textId="62ADFB87" w:rsidR="000138FB" w:rsidRPr="00D04162" w:rsidRDefault="004664FC" w:rsidP="004664FC">
      <w:pPr>
        <w:pStyle w:val="Caption"/>
        <w:jc w:val="both"/>
        <w:rPr>
          <w:rFonts w:ascii="Cambria" w:eastAsia="Times New Roman" w:hAnsi="Cambria" w:cs="Times New Roman"/>
          <w:color w:val="000000"/>
          <w:sz w:val="24"/>
          <w:szCs w:val="24"/>
          <w:lang w:val="sq-AL" w:eastAsia="sq-AL"/>
        </w:rPr>
      </w:pPr>
      <w:r w:rsidRPr="004664FC">
        <w:rPr>
          <w:rFonts w:ascii="Cambria" w:eastAsia="Times New Roman" w:hAnsi="Cambria" w:cs="Times New Roman"/>
          <w:noProof/>
          <w:sz w:val="24"/>
          <w:szCs w:val="24"/>
          <w:lang w:val="sq-AL"/>
        </w:rPr>
        <w:t xml:space="preserve">Tabela </w:t>
      </w:r>
      <w:r w:rsidRPr="004664FC">
        <w:rPr>
          <w:rFonts w:ascii="Cambria" w:eastAsia="Times New Roman" w:hAnsi="Cambria" w:cs="Times New Roman"/>
          <w:noProof/>
          <w:sz w:val="24"/>
          <w:szCs w:val="24"/>
          <w:lang w:val="sq-AL"/>
        </w:rPr>
        <w:fldChar w:fldCharType="begin"/>
      </w:r>
      <w:r w:rsidRPr="004664FC">
        <w:rPr>
          <w:rFonts w:ascii="Cambria" w:eastAsia="Times New Roman" w:hAnsi="Cambria" w:cs="Times New Roman"/>
          <w:noProof/>
          <w:sz w:val="24"/>
          <w:szCs w:val="24"/>
          <w:lang w:val="sq-AL"/>
        </w:rPr>
        <w:instrText xml:space="preserve"> SEQ Tabela \* ARABIC </w:instrText>
      </w:r>
      <w:r w:rsidRPr="004664FC">
        <w:rPr>
          <w:rFonts w:ascii="Cambria" w:eastAsia="Times New Roman" w:hAnsi="Cambria" w:cs="Times New Roman"/>
          <w:noProof/>
          <w:sz w:val="24"/>
          <w:szCs w:val="24"/>
          <w:lang w:val="sq-AL"/>
        </w:rPr>
        <w:fldChar w:fldCharType="separate"/>
      </w:r>
      <w:r w:rsidR="005301DB">
        <w:rPr>
          <w:rFonts w:ascii="Cambria" w:eastAsia="Times New Roman" w:hAnsi="Cambria" w:cs="Times New Roman"/>
          <w:noProof/>
          <w:sz w:val="24"/>
          <w:szCs w:val="24"/>
          <w:lang w:val="sq-AL"/>
        </w:rPr>
        <w:t>10</w:t>
      </w:r>
      <w:r w:rsidRPr="004664FC">
        <w:rPr>
          <w:rFonts w:ascii="Cambria" w:eastAsia="Times New Roman" w:hAnsi="Cambria" w:cs="Times New Roman"/>
          <w:noProof/>
          <w:sz w:val="24"/>
          <w:szCs w:val="24"/>
          <w:lang w:val="sq-AL"/>
        </w:rPr>
        <w:fldChar w:fldCharType="end"/>
      </w:r>
      <w:r w:rsidR="000138FB" w:rsidRPr="00D04162">
        <w:rPr>
          <w:rFonts w:ascii="Cambria" w:eastAsia="Times New Roman" w:hAnsi="Cambria" w:cs="Times New Roman"/>
          <w:noProof/>
          <w:sz w:val="24"/>
          <w:szCs w:val="24"/>
          <w:lang w:val="sq-AL"/>
        </w:rPr>
        <w:t>: Shpenzimet e Ministrisë së Arsimit dhe Sportit sipas programeve buxhetore dhe sipas artikujve ekonomikë</w:t>
      </w:r>
    </w:p>
    <w:p w14:paraId="51F7355D" w14:textId="77777777" w:rsidR="000138FB" w:rsidRPr="00D04162" w:rsidRDefault="000138FB" w:rsidP="000138FB">
      <w:pPr>
        <w:spacing w:line="276" w:lineRule="auto"/>
        <w:ind w:left="-360"/>
        <w:jc w:val="center"/>
        <w:rPr>
          <w:rFonts w:ascii="Cambria" w:hAnsi="Cambria"/>
          <w:sz w:val="24"/>
          <w:szCs w:val="24"/>
          <w:lang w:val="sq-AL"/>
        </w:rPr>
      </w:pPr>
      <w:r w:rsidRPr="00F63E12">
        <w:rPr>
          <w:noProof/>
        </w:rPr>
        <w:drawing>
          <wp:inline distT="0" distB="0" distL="0" distR="0" wp14:anchorId="5960457B" wp14:editId="5D565D7E">
            <wp:extent cx="6444593" cy="45004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68311" cy="4517001"/>
                    </a:xfrm>
                    <a:prstGeom prst="rect">
                      <a:avLst/>
                    </a:prstGeom>
                  </pic:spPr>
                </pic:pic>
              </a:graphicData>
            </a:graphic>
          </wp:inline>
        </w:drawing>
      </w:r>
    </w:p>
    <w:p w14:paraId="13C71E09" w14:textId="77777777" w:rsidR="000138FB" w:rsidRPr="00D04162" w:rsidRDefault="000138FB" w:rsidP="000138FB">
      <w:pPr>
        <w:pStyle w:val="Heading3"/>
        <w:spacing w:line="276" w:lineRule="auto"/>
        <w:rPr>
          <w:rFonts w:ascii="Cambria" w:hAnsi="Cambria" w:cs="Times New Roman"/>
          <w:b/>
          <w:noProof/>
          <w:color w:val="auto"/>
          <w:lang w:eastAsia="sq-AL"/>
        </w:rPr>
      </w:pPr>
      <w:r w:rsidRPr="00D04162">
        <w:rPr>
          <w:rFonts w:ascii="Cambria" w:hAnsi="Cambria" w:cs="Times New Roman"/>
          <w:b/>
          <w:noProof/>
          <w:color w:val="auto"/>
          <w:lang w:eastAsia="sq-AL"/>
        </w:rPr>
        <w:t>Përmbledhje e Treguesve Kyç të Performancës</w:t>
      </w:r>
    </w:p>
    <w:p w14:paraId="58D7EC4D" w14:textId="77777777" w:rsidR="000138FB" w:rsidRPr="00D04162" w:rsidRDefault="000138FB" w:rsidP="000138FB">
      <w:pPr>
        <w:spacing w:before="120" w:after="120" w:line="276" w:lineRule="auto"/>
        <w:jc w:val="both"/>
        <w:rPr>
          <w:rFonts w:ascii="Cambria" w:eastAsia="Times New Roman" w:hAnsi="Cambria" w:cs="Times New Roman"/>
          <w:color w:val="000000"/>
          <w:sz w:val="24"/>
          <w:szCs w:val="24"/>
          <w:lang w:val="sq-AL" w:eastAsia="sq-AL"/>
        </w:rPr>
      </w:pPr>
      <w:r w:rsidRPr="00D04162">
        <w:rPr>
          <w:rFonts w:ascii="Cambria" w:eastAsia="Times New Roman" w:hAnsi="Cambria" w:cs="Times New Roman"/>
          <w:color w:val="000000"/>
          <w:sz w:val="24"/>
          <w:szCs w:val="24"/>
          <w:lang w:val="sq-AL" w:eastAsia="sq-AL"/>
        </w:rPr>
        <w:t>Disa nga prioritetet e kësaj Ministrie për 3 vitet në vijim janë:</w:t>
      </w:r>
    </w:p>
    <w:p w14:paraId="6E91262E" w14:textId="77777777" w:rsidR="000138FB" w:rsidRPr="00D04162" w:rsidRDefault="000138FB" w:rsidP="000138FB">
      <w:pPr>
        <w:pStyle w:val="Default"/>
        <w:spacing w:line="276" w:lineRule="auto"/>
        <w:jc w:val="both"/>
        <w:rPr>
          <w:rFonts w:ascii="Cambria" w:hAnsi="Cambria" w:cs="Times New Roman"/>
          <w:b/>
          <w:color w:val="auto"/>
        </w:rPr>
      </w:pPr>
      <w:proofErr w:type="spellStart"/>
      <w:r w:rsidRPr="00D04162">
        <w:rPr>
          <w:rFonts w:ascii="Cambria" w:hAnsi="Cambria" w:cs="Times New Roman"/>
          <w:b/>
          <w:color w:val="auto"/>
        </w:rPr>
        <w:t>Treguesit</w:t>
      </w:r>
      <w:proofErr w:type="spellEnd"/>
      <w:r w:rsidRPr="00D04162">
        <w:rPr>
          <w:rFonts w:ascii="Cambria" w:hAnsi="Cambria" w:cs="Times New Roman"/>
          <w:b/>
          <w:color w:val="auto"/>
        </w:rPr>
        <w:t xml:space="preserve"> e </w:t>
      </w:r>
      <w:proofErr w:type="spellStart"/>
      <w:r w:rsidRPr="00D04162">
        <w:rPr>
          <w:rFonts w:ascii="Cambria" w:hAnsi="Cambria" w:cs="Times New Roman"/>
          <w:b/>
          <w:color w:val="auto"/>
        </w:rPr>
        <w:t>performancës</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për</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programin</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Arsimi</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Bazë</w:t>
      </w:r>
      <w:proofErr w:type="spellEnd"/>
      <w:r w:rsidRPr="00D04162">
        <w:rPr>
          <w:rFonts w:ascii="Cambria" w:hAnsi="Cambria" w:cs="Times New Roman"/>
          <w:b/>
          <w:color w:val="auto"/>
        </w:rPr>
        <w:t xml:space="preserve"> (09120), </w:t>
      </w:r>
      <w:proofErr w:type="spellStart"/>
      <w:r w:rsidRPr="00D04162">
        <w:rPr>
          <w:rFonts w:ascii="Cambria" w:hAnsi="Cambria" w:cs="Times New Roman"/>
          <w:b/>
          <w:color w:val="auto"/>
        </w:rPr>
        <w:t>parashikuar</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për</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periudhën</w:t>
      </w:r>
      <w:proofErr w:type="spellEnd"/>
      <w:r w:rsidRPr="00D04162">
        <w:rPr>
          <w:rFonts w:ascii="Cambria" w:hAnsi="Cambria" w:cs="Times New Roman"/>
          <w:b/>
          <w:color w:val="auto"/>
        </w:rPr>
        <w:t xml:space="preserve"> </w:t>
      </w:r>
      <w:proofErr w:type="gramStart"/>
      <w:r w:rsidRPr="00D04162">
        <w:rPr>
          <w:rFonts w:ascii="Cambria" w:hAnsi="Cambria" w:cs="Times New Roman"/>
          <w:b/>
          <w:color w:val="auto"/>
        </w:rPr>
        <w:t>2024-2026;</w:t>
      </w:r>
      <w:proofErr w:type="gramEnd"/>
    </w:p>
    <w:p w14:paraId="5172953E" w14:textId="77777777" w:rsidR="000138FB" w:rsidRPr="00D04162" w:rsidRDefault="000138FB" w:rsidP="000138FB">
      <w:pPr>
        <w:pStyle w:val="Default"/>
        <w:numPr>
          <w:ilvl w:val="0"/>
          <w:numId w:val="30"/>
        </w:numPr>
        <w:spacing w:line="276" w:lineRule="auto"/>
        <w:jc w:val="both"/>
        <w:rPr>
          <w:rFonts w:ascii="Cambria" w:hAnsi="Cambria" w:cs="Times New Roman"/>
          <w:b/>
          <w:color w:val="auto"/>
        </w:rPr>
      </w:pP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sigurohet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rritja</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aksesit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fëmijëve</w:t>
      </w:r>
      <w:proofErr w:type="spellEnd"/>
      <w:r w:rsidRPr="00D04162">
        <w:rPr>
          <w:rFonts w:ascii="Cambria" w:hAnsi="Cambria" w:cs="Times New Roman"/>
          <w:color w:val="auto"/>
        </w:rPr>
        <w:t xml:space="preserve"> 3-6 </w:t>
      </w:r>
      <w:proofErr w:type="spellStart"/>
      <w:r w:rsidRPr="00D04162">
        <w:rPr>
          <w:rFonts w:ascii="Cambria" w:hAnsi="Cambria" w:cs="Times New Roman"/>
          <w:color w:val="auto"/>
        </w:rPr>
        <w:t>vjeçarë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masën</w:t>
      </w:r>
      <w:proofErr w:type="spellEnd"/>
      <w:r w:rsidRPr="00D04162">
        <w:rPr>
          <w:rFonts w:ascii="Cambria" w:hAnsi="Cambria" w:cs="Times New Roman"/>
          <w:color w:val="auto"/>
        </w:rPr>
        <w:t xml:space="preserve"> 85%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arsimin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parashkollor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deri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2026.</w:t>
      </w:r>
    </w:p>
    <w:p w14:paraId="33D43FF8" w14:textId="77777777" w:rsidR="000138FB" w:rsidRPr="00D04162" w:rsidRDefault="000138FB" w:rsidP="000138FB">
      <w:pPr>
        <w:pStyle w:val="Default"/>
        <w:numPr>
          <w:ilvl w:val="0"/>
          <w:numId w:val="30"/>
        </w:numPr>
        <w:spacing w:line="276" w:lineRule="auto"/>
        <w:jc w:val="both"/>
        <w:rPr>
          <w:rFonts w:ascii="Cambria" w:hAnsi="Cambria" w:cs="Times New Roman"/>
          <w:b/>
          <w:color w:val="auto"/>
        </w:rPr>
      </w:pP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realizohet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trajnim</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çdo</w:t>
      </w:r>
      <w:proofErr w:type="spellEnd"/>
      <w:r w:rsidRPr="00D04162">
        <w:rPr>
          <w:rFonts w:ascii="Cambria" w:hAnsi="Cambria" w:cs="Times New Roman"/>
          <w:color w:val="auto"/>
        </w:rPr>
        <w:t xml:space="preserve"> vit </w:t>
      </w:r>
      <w:proofErr w:type="spellStart"/>
      <w:r w:rsidRPr="00D04162">
        <w:rPr>
          <w:rFonts w:ascii="Cambria" w:hAnsi="Cambria" w:cs="Times New Roman"/>
          <w:color w:val="auto"/>
        </w:rPr>
        <w: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mesatarisht</w:t>
      </w:r>
      <w:proofErr w:type="spellEnd"/>
      <w:r w:rsidRPr="00D04162">
        <w:rPr>
          <w:rFonts w:ascii="Cambria" w:hAnsi="Cambria" w:cs="Times New Roman"/>
          <w:color w:val="auto"/>
        </w:rPr>
        <w:t xml:space="preserve"> 37.9% </w:t>
      </w:r>
      <w:proofErr w:type="spellStart"/>
      <w:r w:rsidRPr="00D04162">
        <w:rPr>
          <w:rFonts w:ascii="Cambria" w:hAnsi="Cambria" w:cs="Times New Roman"/>
          <w:color w:val="auto"/>
        </w:rPr>
        <w: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mësuesve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AB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208 </w:t>
      </w:r>
      <w:proofErr w:type="spellStart"/>
      <w:r w:rsidRPr="00D04162">
        <w:rPr>
          <w:rFonts w:ascii="Cambria" w:hAnsi="Cambria" w:cs="Times New Roman"/>
          <w:color w:val="auto"/>
        </w:rPr>
        <w:t>mësuesve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diaspora </w:t>
      </w:r>
      <w:proofErr w:type="spellStart"/>
      <w:r w:rsidRPr="00D04162">
        <w:rPr>
          <w:rFonts w:ascii="Cambria" w:hAnsi="Cambria" w:cs="Times New Roman"/>
          <w:color w:val="auto"/>
        </w:rPr>
        <w:t>si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mesatarisht</w:t>
      </w:r>
      <w:proofErr w:type="spellEnd"/>
      <w:r w:rsidRPr="00D04162">
        <w:rPr>
          <w:rFonts w:ascii="Cambria" w:hAnsi="Cambria" w:cs="Times New Roman"/>
          <w:color w:val="auto"/>
        </w:rPr>
        <w:t xml:space="preserve"> 1500 </w:t>
      </w:r>
      <w:proofErr w:type="spellStart"/>
      <w:r w:rsidRPr="00D04162">
        <w:rPr>
          <w:rFonts w:ascii="Cambria" w:hAnsi="Cambria" w:cs="Times New Roman"/>
          <w:color w:val="auto"/>
        </w:rPr>
        <w:t>mësues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ndihmës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fëmijët</w:t>
      </w:r>
      <w:proofErr w:type="spellEnd"/>
      <w:r w:rsidRPr="00D04162">
        <w:rPr>
          <w:rFonts w:ascii="Cambria" w:hAnsi="Cambria" w:cs="Times New Roman"/>
          <w:color w:val="auto"/>
        </w:rPr>
        <w:t xml:space="preserve"> me </w:t>
      </w:r>
      <w:proofErr w:type="gramStart"/>
      <w:r w:rsidRPr="00D04162">
        <w:rPr>
          <w:rFonts w:ascii="Cambria" w:hAnsi="Cambria" w:cs="Times New Roman"/>
          <w:color w:val="auto"/>
        </w:rPr>
        <w:t>AK;</w:t>
      </w:r>
      <w:proofErr w:type="gramEnd"/>
    </w:p>
    <w:p w14:paraId="70A6DBC4" w14:textId="77777777" w:rsidR="000138FB" w:rsidRPr="00D04162" w:rsidRDefault="000138FB" w:rsidP="000138FB">
      <w:pPr>
        <w:pStyle w:val="Default"/>
        <w:numPr>
          <w:ilvl w:val="0"/>
          <w:numId w:val="30"/>
        </w:numPr>
        <w:spacing w:line="276" w:lineRule="auto"/>
        <w:jc w:val="both"/>
        <w:rPr>
          <w:rFonts w:ascii="Cambria" w:hAnsi="Cambria" w:cs="Times New Roman"/>
          <w:b/>
          <w:color w:val="auto"/>
        </w:rPr>
      </w:pP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sigurohet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standardi</w:t>
      </w:r>
      <w:proofErr w:type="spellEnd"/>
      <w:r w:rsidRPr="00D04162">
        <w:rPr>
          <w:rFonts w:ascii="Cambria" w:hAnsi="Cambria" w:cs="Times New Roman"/>
          <w:color w:val="auto"/>
        </w:rPr>
        <w:t xml:space="preserve"> 3.5 - 5m</w:t>
      </w:r>
      <w:r w:rsidRPr="00D04162">
        <w:rPr>
          <w:rFonts w:ascii="Cambria" w:hAnsi="Cambria" w:cs="Times New Roman"/>
          <w:color w:val="auto"/>
          <w:vertAlign w:val="superscript"/>
        </w:rPr>
        <w:t>2</w:t>
      </w:r>
      <w:r w:rsidRPr="00D04162">
        <w:rPr>
          <w:rFonts w:ascii="Cambria" w:hAnsi="Cambria" w:cs="Times New Roman"/>
          <w:color w:val="auto"/>
        </w:rPr>
        <w:t xml:space="preser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nxënës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sigurimi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gjitha</w:t>
      </w:r>
      <w:proofErr w:type="spellEnd"/>
      <w:r w:rsidRPr="00D04162">
        <w:rPr>
          <w:rFonts w:ascii="Cambria" w:hAnsi="Cambria" w:cs="Times New Roman"/>
          <w:color w:val="auto"/>
        </w:rPr>
        <w:t xml:space="preserve"> </w:t>
      </w:r>
      <w:proofErr w:type="spellStart"/>
      <w:proofErr w:type="gramStart"/>
      <w:r w:rsidRPr="00D04162">
        <w:rPr>
          <w:rFonts w:ascii="Cambria" w:hAnsi="Cambria" w:cs="Times New Roman"/>
          <w:color w:val="auto"/>
        </w:rPr>
        <w:t>standardeve</w:t>
      </w:r>
      <w:proofErr w:type="spellEnd"/>
      <w:r w:rsidRPr="00D04162">
        <w:rPr>
          <w:rFonts w:ascii="Cambria" w:hAnsi="Cambria" w:cs="Times New Roman"/>
          <w:color w:val="auto"/>
        </w:rPr>
        <w:t>;</w:t>
      </w:r>
      <w:proofErr w:type="gramEnd"/>
      <w:r w:rsidRPr="00D04162">
        <w:rPr>
          <w:rFonts w:ascii="Cambria" w:hAnsi="Cambria" w:cs="Times New Roman"/>
          <w:color w:val="auto"/>
        </w:rPr>
        <w:t xml:space="preserve"> </w:t>
      </w:r>
    </w:p>
    <w:p w14:paraId="4C49E3C4" w14:textId="77777777" w:rsidR="000138FB" w:rsidRPr="00D04162" w:rsidRDefault="000138FB" w:rsidP="000138FB">
      <w:pPr>
        <w:pStyle w:val="Default"/>
        <w:numPr>
          <w:ilvl w:val="0"/>
          <w:numId w:val="30"/>
        </w:numPr>
        <w:spacing w:line="276" w:lineRule="auto"/>
        <w:jc w:val="both"/>
        <w:rPr>
          <w:rFonts w:ascii="Cambria" w:hAnsi="Cambria" w:cs="Times New Roman"/>
          <w:b/>
          <w:color w:val="auto"/>
        </w:rPr>
      </w:pP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rritet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përqindja</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nxënësve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Romë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Egjiptian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që</w:t>
      </w:r>
      <w:proofErr w:type="spellEnd"/>
      <w:r w:rsidRPr="00D04162">
        <w:rPr>
          <w:rFonts w:ascii="Cambria" w:hAnsi="Cambria" w:cs="Times New Roman"/>
          <w:color w:val="auto"/>
        </w:rPr>
        <w:t xml:space="preserve"> u </w:t>
      </w:r>
      <w:proofErr w:type="spellStart"/>
      <w:r w:rsidRPr="00D04162">
        <w:rPr>
          <w:rFonts w:ascii="Cambria" w:hAnsi="Cambria" w:cs="Times New Roman"/>
          <w:color w:val="auto"/>
        </w:rPr>
        <w:t>ofrohen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tekste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shkollore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falas</w:t>
      </w:r>
      <w:proofErr w:type="spellEnd"/>
      <w:r w:rsidRPr="00D04162">
        <w:rPr>
          <w:rFonts w:ascii="Cambria" w:hAnsi="Cambria" w:cs="Times New Roman"/>
          <w:color w:val="auto"/>
        </w:rPr>
        <w:t xml:space="preserve"> 100%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çdo</w:t>
      </w:r>
      <w:proofErr w:type="spellEnd"/>
      <w:r w:rsidRPr="00D04162">
        <w:rPr>
          <w:rFonts w:ascii="Cambria" w:hAnsi="Cambria" w:cs="Times New Roman"/>
          <w:color w:val="auto"/>
        </w:rPr>
        <w:t xml:space="preserve"> </w:t>
      </w:r>
      <w:proofErr w:type="gramStart"/>
      <w:r w:rsidRPr="00D04162">
        <w:rPr>
          <w:rFonts w:ascii="Cambria" w:hAnsi="Cambria" w:cs="Times New Roman"/>
          <w:color w:val="auto"/>
        </w:rPr>
        <w:t>vit;</w:t>
      </w:r>
      <w:proofErr w:type="gramEnd"/>
    </w:p>
    <w:p w14:paraId="49B3AFE4" w14:textId="77777777" w:rsidR="000138FB" w:rsidRPr="00D04162" w:rsidRDefault="000138FB" w:rsidP="000138FB">
      <w:pPr>
        <w:pStyle w:val="Default"/>
        <w:numPr>
          <w:ilvl w:val="0"/>
          <w:numId w:val="30"/>
        </w:numPr>
        <w:spacing w:line="276" w:lineRule="auto"/>
        <w:jc w:val="both"/>
        <w:rPr>
          <w:rFonts w:ascii="Cambria" w:hAnsi="Cambria" w:cs="Times New Roman"/>
          <w:b/>
          <w:color w:val="auto"/>
        </w:rPr>
      </w:pPr>
      <w:proofErr w:type="spellStart"/>
      <w:r w:rsidRPr="00D04162">
        <w:rPr>
          <w:rFonts w:ascii="Cambria" w:hAnsi="Cambria" w:cs="Times New Roman"/>
          <w:color w:val="auto"/>
        </w:rPr>
        <w:lastRenderedPageBreak/>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rritet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numri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psikologëve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punonjësve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socialë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trajnuar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w:t>
      </w:r>
      <w:r>
        <w:rPr>
          <w:rFonts w:ascii="Cambria" w:hAnsi="Cambria" w:cs="Times New Roman"/>
          <w:color w:val="auto"/>
        </w:rPr>
        <w:t>250</w:t>
      </w:r>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2023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500 </w:t>
      </w:r>
      <w:proofErr w:type="spellStart"/>
      <w:r w:rsidRPr="00D04162">
        <w:rPr>
          <w:rFonts w:ascii="Cambria" w:hAnsi="Cambria" w:cs="Times New Roman"/>
          <w:color w:val="auto"/>
        </w:rPr>
        <w:t>deri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2026.</w:t>
      </w:r>
    </w:p>
    <w:p w14:paraId="0D6FA7EE" w14:textId="77777777" w:rsidR="000138FB" w:rsidRPr="00D04162" w:rsidRDefault="000138FB" w:rsidP="000138FB">
      <w:pPr>
        <w:pStyle w:val="Default"/>
        <w:numPr>
          <w:ilvl w:val="0"/>
          <w:numId w:val="30"/>
        </w:numPr>
        <w:spacing w:line="276" w:lineRule="auto"/>
        <w:jc w:val="both"/>
        <w:rPr>
          <w:rFonts w:ascii="Cambria" w:hAnsi="Cambria" w:cs="Times New Roman"/>
          <w:color w:val="auto"/>
        </w:rPr>
      </w:pP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ruhet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raporti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nxënës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mësues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arsimin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bazë</w:t>
      </w:r>
      <w:proofErr w:type="spellEnd"/>
      <w:r w:rsidRPr="00D04162">
        <w:rPr>
          <w:rFonts w:ascii="Cambria" w:hAnsi="Cambria" w:cs="Times New Roman"/>
          <w:color w:val="auto"/>
        </w:rPr>
        <w:t xml:space="preserve"> me </w:t>
      </w:r>
      <w:proofErr w:type="spellStart"/>
      <w:r w:rsidRPr="00D04162">
        <w:rPr>
          <w:rFonts w:ascii="Cambria" w:hAnsi="Cambria" w:cs="Times New Roman"/>
          <w:color w:val="auto"/>
        </w:rPr>
        <w:t>mesatarisht</w:t>
      </w:r>
      <w:proofErr w:type="spellEnd"/>
      <w:r w:rsidRPr="00D04162">
        <w:rPr>
          <w:rFonts w:ascii="Cambria" w:hAnsi="Cambria" w:cs="Times New Roman"/>
          <w:color w:val="auto"/>
        </w:rPr>
        <w:t xml:space="preserve"> </w:t>
      </w:r>
      <w:r>
        <w:rPr>
          <w:rFonts w:ascii="Cambria" w:hAnsi="Cambria" w:cs="Times New Roman"/>
          <w:color w:val="auto"/>
        </w:rPr>
        <w:t>11.8</w:t>
      </w:r>
      <w:r w:rsidRPr="00D04162">
        <w:rPr>
          <w:rFonts w:ascii="Cambria" w:hAnsi="Cambria" w:cs="Times New Roman"/>
          <w:color w:val="auto"/>
        </w:rPr>
        <w:t xml:space="preserve"> </w:t>
      </w:r>
      <w:proofErr w:type="spellStart"/>
      <w:r w:rsidRPr="00D04162">
        <w:rPr>
          <w:rFonts w:ascii="Cambria" w:hAnsi="Cambria" w:cs="Times New Roman"/>
          <w:color w:val="auto"/>
        </w:rPr>
        <w:t>përgjatë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periudhës</w:t>
      </w:r>
      <w:proofErr w:type="spellEnd"/>
      <w:r w:rsidRPr="00D04162">
        <w:rPr>
          <w:rFonts w:ascii="Cambria" w:hAnsi="Cambria" w:cs="Times New Roman"/>
          <w:color w:val="auto"/>
        </w:rPr>
        <w:t xml:space="preserve"> 2024-2026, </w:t>
      </w:r>
    </w:p>
    <w:p w14:paraId="0F8A10BC" w14:textId="77777777" w:rsidR="000138FB" w:rsidRPr="00D04162" w:rsidRDefault="000138FB" w:rsidP="000138FB">
      <w:pPr>
        <w:pStyle w:val="Default"/>
        <w:numPr>
          <w:ilvl w:val="0"/>
          <w:numId w:val="30"/>
        </w:numPr>
        <w:spacing w:line="276" w:lineRule="auto"/>
        <w:jc w:val="both"/>
        <w:rPr>
          <w:rFonts w:ascii="Cambria" w:hAnsi="Cambria" w:cs="Times New Roman"/>
          <w:color w:val="auto"/>
        </w:rPr>
      </w:pPr>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rritet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numri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nxënësve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Romë</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Egjiptian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që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ndjekin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arsimin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parashkollor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2</w:t>
      </w:r>
      <w:r>
        <w:rPr>
          <w:rFonts w:ascii="Cambria" w:hAnsi="Cambria" w:cs="Times New Roman"/>
          <w:color w:val="auto"/>
        </w:rPr>
        <w:t>060</w:t>
      </w:r>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2023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2400 </w:t>
      </w:r>
      <w:proofErr w:type="spellStart"/>
      <w:r w:rsidRPr="00D04162">
        <w:rPr>
          <w:rFonts w:ascii="Cambria" w:hAnsi="Cambria" w:cs="Times New Roman"/>
          <w:color w:val="auto"/>
        </w:rPr>
        <w:t>nxënës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2026, </w:t>
      </w:r>
      <w:proofErr w:type="spellStart"/>
      <w:r w:rsidRPr="00D04162">
        <w:rPr>
          <w:rFonts w:ascii="Cambria" w:hAnsi="Cambria" w:cs="Times New Roman"/>
          <w:color w:val="auto"/>
        </w:rPr>
        <w:t>si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atyre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që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ndjekin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arsimin</w:t>
      </w:r>
      <w:proofErr w:type="spellEnd"/>
      <w:r w:rsidRPr="00D04162">
        <w:rPr>
          <w:rFonts w:ascii="Cambria" w:hAnsi="Cambria" w:cs="Times New Roman"/>
          <w:color w:val="auto"/>
        </w:rPr>
        <w:t xml:space="preserve"> 9-vjeçar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1</w:t>
      </w:r>
      <w:r>
        <w:rPr>
          <w:rFonts w:ascii="Cambria" w:hAnsi="Cambria" w:cs="Times New Roman"/>
          <w:color w:val="auto"/>
        </w:rPr>
        <w:t>1300</w:t>
      </w:r>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2023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10800 </w:t>
      </w:r>
      <w:proofErr w:type="spellStart"/>
      <w:r w:rsidRPr="00D04162">
        <w:rPr>
          <w:rFonts w:ascii="Cambria" w:hAnsi="Cambria" w:cs="Times New Roman"/>
          <w:color w:val="auto"/>
        </w:rPr>
        <w:t>nxënës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w:t>
      </w:r>
      <w:proofErr w:type="gramStart"/>
      <w:r w:rsidRPr="00D04162">
        <w:rPr>
          <w:rFonts w:ascii="Cambria" w:hAnsi="Cambria" w:cs="Times New Roman"/>
          <w:color w:val="auto"/>
        </w:rPr>
        <w:t>2026;</w:t>
      </w:r>
      <w:proofErr w:type="gramEnd"/>
    </w:p>
    <w:p w14:paraId="3EB0A369" w14:textId="77777777" w:rsidR="000138FB" w:rsidRPr="00D04162" w:rsidRDefault="000138FB" w:rsidP="000138FB">
      <w:pPr>
        <w:pStyle w:val="Default"/>
        <w:numPr>
          <w:ilvl w:val="0"/>
          <w:numId w:val="30"/>
        </w:numPr>
        <w:spacing w:line="276" w:lineRule="auto"/>
        <w:jc w:val="both"/>
        <w:rPr>
          <w:rFonts w:ascii="Cambria" w:hAnsi="Cambria" w:cs="Times New Roman"/>
          <w:color w:val="auto"/>
        </w:rPr>
      </w:pPr>
      <w:r w:rsidRPr="00D04162">
        <w:rPr>
          <w:rFonts w:ascii="Cambria" w:hAnsi="Cambria" w:cs="Times New Roman"/>
          <w:color w:val="auto"/>
        </w:rPr>
        <w:t xml:space="preserve">Do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ndërtohen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ose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riskonstruktohen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70-80 </w:t>
      </w:r>
      <w:proofErr w:type="spellStart"/>
      <w:r w:rsidRPr="00D04162">
        <w:rPr>
          <w:rFonts w:ascii="Cambria" w:hAnsi="Cambria" w:cs="Times New Roman"/>
          <w:color w:val="auto"/>
        </w:rPr>
        <w:t>objekte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arsimore</w:t>
      </w:r>
      <w:proofErr w:type="spellEnd"/>
      <w:r w:rsidRPr="00D04162">
        <w:rPr>
          <w:rFonts w:ascii="Cambria" w:hAnsi="Cambria" w:cs="Times New Roman"/>
          <w:color w:val="auto"/>
        </w:rPr>
        <w:t xml:space="preserve"> me </w:t>
      </w: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1000-1200 </w:t>
      </w:r>
      <w:proofErr w:type="spellStart"/>
      <w:r w:rsidRPr="00D04162">
        <w:rPr>
          <w:rFonts w:ascii="Cambria" w:hAnsi="Cambria" w:cs="Times New Roman"/>
          <w:color w:val="auto"/>
        </w:rPr>
        <w:t>klasa</w:t>
      </w:r>
      <w:proofErr w:type="spellEnd"/>
      <w:r w:rsidRPr="00D04162">
        <w:rPr>
          <w:rFonts w:ascii="Cambria" w:hAnsi="Cambria" w:cs="Times New Roman"/>
          <w:color w:val="auto"/>
        </w:rPr>
        <w:t>/</w:t>
      </w:r>
      <w:proofErr w:type="spellStart"/>
      <w:r w:rsidRPr="00D04162">
        <w:rPr>
          <w:rFonts w:ascii="Cambria" w:hAnsi="Cambria" w:cs="Times New Roman"/>
          <w:color w:val="auto"/>
        </w:rPr>
        <w:t>laboratorë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ku</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parashikohet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përfitojnë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20 000 -25 000 </w:t>
      </w:r>
      <w:proofErr w:type="spellStart"/>
      <w:r w:rsidRPr="00D04162">
        <w:rPr>
          <w:rFonts w:ascii="Cambria" w:hAnsi="Cambria" w:cs="Times New Roman"/>
          <w:color w:val="auto"/>
        </w:rPr>
        <w:t>nxënës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1500-2000 </w:t>
      </w:r>
      <w:proofErr w:type="spellStart"/>
      <w:r w:rsidRPr="00D04162">
        <w:rPr>
          <w:rFonts w:ascii="Cambria" w:hAnsi="Cambria" w:cs="Times New Roman"/>
          <w:color w:val="auto"/>
        </w:rPr>
        <w:t>punonjës</w:t>
      </w:r>
      <w:proofErr w:type="spellEnd"/>
      <w:r w:rsidRPr="00D04162">
        <w:rPr>
          <w:rFonts w:ascii="Cambria" w:hAnsi="Cambria" w:cs="Times New Roman"/>
          <w:color w:val="auto"/>
        </w:rPr>
        <w:t xml:space="preserve"> </w:t>
      </w:r>
      <w:proofErr w:type="spellStart"/>
      <w:proofErr w:type="gramStart"/>
      <w:r w:rsidRPr="00D04162">
        <w:rPr>
          <w:rFonts w:ascii="Cambria" w:hAnsi="Cambria" w:cs="Times New Roman"/>
          <w:color w:val="auto"/>
        </w:rPr>
        <w:t>mësimorë</w:t>
      </w:r>
      <w:proofErr w:type="spellEnd"/>
      <w:r w:rsidRPr="00D04162">
        <w:rPr>
          <w:rFonts w:ascii="Cambria" w:hAnsi="Cambria" w:cs="Times New Roman"/>
          <w:color w:val="auto"/>
        </w:rPr>
        <w:t>;</w:t>
      </w:r>
      <w:proofErr w:type="gramEnd"/>
    </w:p>
    <w:p w14:paraId="1979C5F1" w14:textId="77777777" w:rsidR="000138FB" w:rsidRPr="00D04162" w:rsidRDefault="000138FB" w:rsidP="000138FB">
      <w:pPr>
        <w:pStyle w:val="Default"/>
        <w:numPr>
          <w:ilvl w:val="0"/>
          <w:numId w:val="30"/>
        </w:numPr>
        <w:spacing w:line="276" w:lineRule="auto"/>
        <w:jc w:val="both"/>
        <w:rPr>
          <w:rFonts w:ascii="Cambria" w:hAnsi="Cambria" w:cs="Times New Roman"/>
          <w:color w:val="auto"/>
        </w:rPr>
      </w:pPr>
      <w:proofErr w:type="spellStart"/>
      <w:r w:rsidRPr="00D04162">
        <w:rPr>
          <w:rFonts w:ascii="Cambria" w:hAnsi="Cambria" w:cs="Times New Roman"/>
          <w:color w:val="auto"/>
        </w:rPr>
        <w:t>Krijimi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fondit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bibliotekave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shkollore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rritjen</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mundësisë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aksesit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libra </w:t>
      </w:r>
      <w:proofErr w:type="spellStart"/>
      <w:r w:rsidRPr="00D04162">
        <w:rPr>
          <w:rFonts w:ascii="Cambria" w:hAnsi="Cambria" w:cs="Times New Roman"/>
          <w:color w:val="auto"/>
        </w:rPr>
        <w:t>sidomos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fëmijë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shtresa</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sociale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nevojë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ku</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parashikohet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përfitojnë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30 000 -45 000 </w:t>
      </w:r>
      <w:proofErr w:type="spellStart"/>
      <w:r w:rsidRPr="00D04162">
        <w:rPr>
          <w:rFonts w:ascii="Cambria" w:hAnsi="Cambria" w:cs="Times New Roman"/>
          <w:color w:val="auto"/>
        </w:rPr>
        <w:t>nxënës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3000-4000 </w:t>
      </w:r>
      <w:proofErr w:type="spellStart"/>
      <w:r w:rsidRPr="00D04162">
        <w:rPr>
          <w:rFonts w:ascii="Cambria" w:hAnsi="Cambria" w:cs="Times New Roman"/>
          <w:color w:val="auto"/>
        </w:rPr>
        <w:t>punonjës</w:t>
      </w:r>
      <w:proofErr w:type="spellEnd"/>
      <w:r w:rsidRPr="00D04162">
        <w:rPr>
          <w:rFonts w:ascii="Cambria" w:hAnsi="Cambria" w:cs="Times New Roman"/>
          <w:color w:val="auto"/>
        </w:rPr>
        <w:t xml:space="preserve"> </w:t>
      </w:r>
      <w:proofErr w:type="spellStart"/>
      <w:proofErr w:type="gramStart"/>
      <w:r w:rsidRPr="00D04162">
        <w:rPr>
          <w:rFonts w:ascii="Cambria" w:hAnsi="Cambria" w:cs="Times New Roman"/>
          <w:color w:val="auto"/>
        </w:rPr>
        <w:t>mësimorë</w:t>
      </w:r>
      <w:proofErr w:type="spellEnd"/>
      <w:r w:rsidRPr="00D04162">
        <w:rPr>
          <w:rFonts w:ascii="Cambria" w:hAnsi="Cambria" w:cs="Times New Roman"/>
          <w:color w:val="auto"/>
        </w:rPr>
        <w:t>;</w:t>
      </w:r>
      <w:proofErr w:type="gramEnd"/>
    </w:p>
    <w:p w14:paraId="6FAB7D5F" w14:textId="77777777" w:rsidR="000138FB" w:rsidRPr="00D04162" w:rsidRDefault="000138FB" w:rsidP="000138FB">
      <w:pPr>
        <w:pStyle w:val="Default"/>
        <w:spacing w:line="276" w:lineRule="auto"/>
        <w:ind w:left="720"/>
        <w:jc w:val="both"/>
        <w:rPr>
          <w:rFonts w:ascii="Cambria" w:hAnsi="Cambria" w:cs="Times New Roman"/>
          <w:color w:val="auto"/>
        </w:rPr>
      </w:pPr>
    </w:p>
    <w:p w14:paraId="20F5A903" w14:textId="77777777" w:rsidR="000138FB" w:rsidRPr="00D04162" w:rsidRDefault="000138FB" w:rsidP="000138FB">
      <w:pPr>
        <w:pStyle w:val="Default"/>
        <w:spacing w:line="276" w:lineRule="auto"/>
        <w:ind w:left="720"/>
        <w:jc w:val="both"/>
        <w:rPr>
          <w:rFonts w:ascii="Cambria" w:hAnsi="Cambria" w:cs="Times New Roman"/>
          <w:b/>
          <w:color w:val="auto"/>
        </w:rPr>
      </w:pPr>
    </w:p>
    <w:p w14:paraId="0B61A98A" w14:textId="77777777" w:rsidR="000138FB" w:rsidRPr="00D04162" w:rsidRDefault="000138FB" w:rsidP="000138FB">
      <w:pPr>
        <w:pStyle w:val="Default"/>
        <w:spacing w:line="276" w:lineRule="auto"/>
        <w:jc w:val="both"/>
        <w:rPr>
          <w:rFonts w:ascii="Cambria" w:hAnsi="Cambria" w:cs="Times New Roman"/>
          <w:b/>
          <w:color w:val="auto"/>
        </w:rPr>
      </w:pPr>
      <w:proofErr w:type="spellStart"/>
      <w:r w:rsidRPr="00D04162">
        <w:rPr>
          <w:rFonts w:ascii="Cambria" w:hAnsi="Cambria" w:cs="Times New Roman"/>
          <w:b/>
          <w:color w:val="auto"/>
        </w:rPr>
        <w:t>Treguesit</w:t>
      </w:r>
      <w:proofErr w:type="spellEnd"/>
      <w:r w:rsidRPr="00D04162">
        <w:rPr>
          <w:rFonts w:ascii="Cambria" w:hAnsi="Cambria" w:cs="Times New Roman"/>
          <w:b/>
          <w:color w:val="auto"/>
        </w:rPr>
        <w:t xml:space="preserve"> e </w:t>
      </w:r>
      <w:proofErr w:type="spellStart"/>
      <w:r w:rsidRPr="00D04162">
        <w:rPr>
          <w:rFonts w:ascii="Cambria" w:hAnsi="Cambria" w:cs="Times New Roman"/>
          <w:b/>
          <w:color w:val="auto"/>
        </w:rPr>
        <w:t>performancës</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për</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programin</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Arsimi</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i</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Mesëm</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i</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Përgjithshëm</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Gjimnazet</w:t>
      </w:r>
      <w:proofErr w:type="spellEnd"/>
      <w:r w:rsidRPr="00D04162">
        <w:rPr>
          <w:rFonts w:ascii="Cambria" w:hAnsi="Cambria" w:cs="Times New Roman"/>
          <w:b/>
          <w:color w:val="auto"/>
        </w:rPr>
        <w:t xml:space="preserve"> (09230).</w:t>
      </w:r>
    </w:p>
    <w:p w14:paraId="3CB1D79E" w14:textId="77777777" w:rsidR="000138FB" w:rsidRPr="00D04162" w:rsidRDefault="000138FB" w:rsidP="000138FB">
      <w:pPr>
        <w:pStyle w:val="Default"/>
        <w:numPr>
          <w:ilvl w:val="0"/>
          <w:numId w:val="31"/>
        </w:numPr>
        <w:spacing w:line="276" w:lineRule="auto"/>
        <w:jc w:val="both"/>
        <w:rPr>
          <w:rFonts w:ascii="Cambria" w:hAnsi="Cambria" w:cs="Times New Roman"/>
          <w:color w:val="auto"/>
        </w:rPr>
      </w:pPr>
      <w:r w:rsidRPr="00D04162">
        <w:rPr>
          <w:rFonts w:ascii="Cambria" w:hAnsi="Cambria" w:cs="Times New Roman"/>
          <w:color w:val="auto"/>
        </w:rPr>
        <w:t xml:space="preserve">Deri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2026, 90% e </w:t>
      </w:r>
      <w:proofErr w:type="spellStart"/>
      <w:r w:rsidRPr="00D04162">
        <w:rPr>
          <w:rFonts w:ascii="Cambria" w:hAnsi="Cambria" w:cs="Times New Roman"/>
          <w:color w:val="auto"/>
        </w:rPr>
        <w:t>nxënësve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që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mbarojnë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arsimin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bazë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regjistrohen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një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format/ </w:t>
      </w:r>
      <w:proofErr w:type="spellStart"/>
      <w:r w:rsidRPr="00D04162">
        <w:rPr>
          <w:rFonts w:ascii="Cambria" w:hAnsi="Cambria" w:cs="Times New Roman"/>
          <w:color w:val="auto"/>
        </w:rPr>
        <w:t>llojet</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arsimit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proofErr w:type="gramStart"/>
      <w:r w:rsidRPr="00D04162">
        <w:rPr>
          <w:rFonts w:ascii="Cambria" w:hAnsi="Cambria" w:cs="Times New Roman"/>
          <w:color w:val="auto"/>
        </w:rPr>
        <w:t>mesëm</w:t>
      </w:r>
      <w:proofErr w:type="spellEnd"/>
      <w:r w:rsidRPr="00D04162">
        <w:rPr>
          <w:rFonts w:ascii="Cambria" w:hAnsi="Cambria" w:cs="Times New Roman"/>
          <w:color w:val="auto"/>
        </w:rPr>
        <w:t>;</w:t>
      </w:r>
      <w:proofErr w:type="gramEnd"/>
    </w:p>
    <w:p w14:paraId="0DA9A2FD" w14:textId="77777777" w:rsidR="000138FB" w:rsidRPr="00D04162" w:rsidRDefault="000138FB" w:rsidP="000138FB">
      <w:pPr>
        <w:pStyle w:val="Default"/>
        <w:numPr>
          <w:ilvl w:val="0"/>
          <w:numId w:val="31"/>
        </w:numPr>
        <w:spacing w:line="276" w:lineRule="auto"/>
        <w:jc w:val="both"/>
        <w:rPr>
          <w:rFonts w:ascii="Cambria" w:hAnsi="Cambria" w:cs="Times New Roman"/>
          <w:color w:val="auto"/>
        </w:rPr>
      </w:pP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2026, 100% e </w:t>
      </w:r>
      <w:proofErr w:type="spellStart"/>
      <w:r w:rsidRPr="00D04162">
        <w:rPr>
          <w:rFonts w:ascii="Cambria" w:hAnsi="Cambria" w:cs="Times New Roman"/>
          <w:color w:val="auto"/>
        </w:rPr>
        <w:t>shërbimit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arsimor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realizohet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vetëm</w:t>
      </w:r>
      <w:proofErr w:type="spellEnd"/>
      <w:r w:rsidRPr="00D04162">
        <w:rPr>
          <w:rFonts w:ascii="Cambria" w:hAnsi="Cambria" w:cs="Times New Roman"/>
          <w:color w:val="auto"/>
        </w:rPr>
        <w:t xml:space="preserve"> me </w:t>
      </w:r>
      <w:proofErr w:type="spellStart"/>
      <w:r w:rsidRPr="00D04162">
        <w:rPr>
          <w:rFonts w:ascii="Cambria" w:hAnsi="Cambria" w:cs="Times New Roman"/>
          <w:color w:val="auto"/>
        </w:rPr>
        <w:t>një</w:t>
      </w:r>
      <w:proofErr w:type="spellEnd"/>
      <w:r w:rsidRPr="00D04162">
        <w:rPr>
          <w:rFonts w:ascii="Cambria" w:hAnsi="Cambria" w:cs="Times New Roman"/>
          <w:color w:val="auto"/>
        </w:rPr>
        <w:t xml:space="preserve"> turn (08.00-15.30</w:t>
      </w:r>
      <w:proofErr w:type="gramStart"/>
      <w:r w:rsidRPr="00D04162">
        <w:rPr>
          <w:rFonts w:ascii="Cambria" w:hAnsi="Cambria" w:cs="Times New Roman"/>
          <w:color w:val="auto"/>
        </w:rPr>
        <w:t>);</w:t>
      </w:r>
      <w:proofErr w:type="gramEnd"/>
    </w:p>
    <w:p w14:paraId="3FDE8E8A" w14:textId="77777777" w:rsidR="000138FB" w:rsidRPr="00D04162" w:rsidRDefault="000138FB" w:rsidP="000138FB">
      <w:pPr>
        <w:pStyle w:val="Default"/>
        <w:numPr>
          <w:ilvl w:val="0"/>
          <w:numId w:val="31"/>
        </w:numPr>
        <w:spacing w:line="276" w:lineRule="auto"/>
        <w:jc w:val="both"/>
        <w:rPr>
          <w:rFonts w:ascii="Cambria" w:hAnsi="Cambria" w:cs="Times New Roman"/>
          <w:color w:val="auto"/>
        </w:rPr>
      </w:pP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16 </w:t>
      </w:r>
      <w:proofErr w:type="spellStart"/>
      <w:r w:rsidRPr="00D04162">
        <w:rPr>
          <w:rFonts w:ascii="Cambria" w:hAnsi="Cambria" w:cs="Times New Roman"/>
          <w:color w:val="auto"/>
        </w:rPr>
        <w:t>mijë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Nxënës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mesëm</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lartë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ju</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sigurohen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tekstet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shkollore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falas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klasa</w:t>
      </w:r>
      <w:proofErr w:type="spellEnd"/>
      <w:r w:rsidRPr="00D04162">
        <w:rPr>
          <w:rFonts w:ascii="Cambria" w:hAnsi="Cambria" w:cs="Times New Roman"/>
          <w:color w:val="auto"/>
        </w:rPr>
        <w:t xml:space="preserve"> 10 </w:t>
      </w:r>
      <w:proofErr w:type="spellStart"/>
      <w:r w:rsidRPr="00D04162">
        <w:rPr>
          <w:rFonts w:ascii="Cambria" w:hAnsi="Cambria" w:cs="Times New Roman"/>
          <w:color w:val="auto"/>
        </w:rPr>
        <w:t>deri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klasën12) </w:t>
      </w:r>
      <w:proofErr w:type="spellStart"/>
      <w:r w:rsidRPr="00D04162">
        <w:rPr>
          <w:rFonts w:ascii="Cambria" w:hAnsi="Cambria" w:cs="Times New Roman"/>
          <w:color w:val="auto"/>
        </w:rPr>
        <w:t>çdo</w:t>
      </w:r>
      <w:proofErr w:type="spellEnd"/>
      <w:r w:rsidRPr="00D04162">
        <w:rPr>
          <w:rFonts w:ascii="Cambria" w:hAnsi="Cambria" w:cs="Times New Roman"/>
          <w:color w:val="auto"/>
        </w:rPr>
        <w:t xml:space="preserve"> vit </w:t>
      </w:r>
      <w:proofErr w:type="spellStart"/>
      <w:r w:rsidRPr="00D04162">
        <w:rPr>
          <w:rFonts w:ascii="Cambria" w:hAnsi="Cambria" w:cs="Times New Roman"/>
          <w:color w:val="auto"/>
        </w:rPr>
        <w:t>përgjatë</w:t>
      </w:r>
      <w:proofErr w:type="spellEnd"/>
      <w:r w:rsidRPr="00D04162">
        <w:rPr>
          <w:rFonts w:ascii="Cambria" w:hAnsi="Cambria" w:cs="Times New Roman"/>
          <w:color w:val="auto"/>
        </w:rPr>
        <w:t xml:space="preserve"> </w:t>
      </w:r>
      <w:proofErr w:type="gramStart"/>
      <w:r w:rsidRPr="00D04162">
        <w:rPr>
          <w:rFonts w:ascii="Cambria" w:hAnsi="Cambria" w:cs="Times New Roman"/>
          <w:color w:val="auto"/>
        </w:rPr>
        <w:t>2023-2026;</w:t>
      </w:r>
      <w:proofErr w:type="gramEnd"/>
    </w:p>
    <w:p w14:paraId="580F1AAD" w14:textId="77777777" w:rsidR="000138FB" w:rsidRPr="00D04162" w:rsidRDefault="000138FB" w:rsidP="000138FB">
      <w:pPr>
        <w:pStyle w:val="Default"/>
        <w:numPr>
          <w:ilvl w:val="0"/>
          <w:numId w:val="31"/>
        </w:numPr>
        <w:spacing w:line="276" w:lineRule="auto"/>
        <w:jc w:val="both"/>
        <w:rPr>
          <w:rFonts w:ascii="Cambria" w:hAnsi="Cambria" w:cs="Times New Roman"/>
          <w:color w:val="auto"/>
        </w:rPr>
      </w:pPr>
      <w:proofErr w:type="spellStart"/>
      <w:r w:rsidRPr="00D04162">
        <w:rPr>
          <w:rFonts w:ascii="Cambria" w:hAnsi="Cambria" w:cs="Times New Roman"/>
          <w:color w:val="auto"/>
        </w:rPr>
        <w:t>Raporti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mësues</w:t>
      </w:r>
      <w:proofErr w:type="spellEnd"/>
      <w:r w:rsidRPr="00D04162">
        <w:rPr>
          <w:rFonts w:ascii="Cambria" w:hAnsi="Cambria" w:cs="Times New Roman"/>
          <w:color w:val="auto"/>
        </w:rPr>
        <w:t>/</w:t>
      </w:r>
      <w:proofErr w:type="spellStart"/>
      <w:r w:rsidRPr="00D04162">
        <w:rPr>
          <w:rFonts w:ascii="Cambria" w:hAnsi="Cambria" w:cs="Times New Roman"/>
          <w:color w:val="auto"/>
        </w:rPr>
        <w:t>nxënës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arsimin</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mesëm</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krahasuar</w:t>
      </w:r>
      <w:proofErr w:type="spellEnd"/>
      <w:r w:rsidRPr="00D04162">
        <w:rPr>
          <w:rFonts w:ascii="Cambria" w:hAnsi="Cambria" w:cs="Times New Roman"/>
          <w:color w:val="auto"/>
        </w:rPr>
        <w:t xml:space="preserve"> me </w:t>
      </w:r>
      <w:proofErr w:type="spellStart"/>
      <w:r w:rsidRPr="00D04162">
        <w:rPr>
          <w:rFonts w:ascii="Cambria" w:hAnsi="Cambria" w:cs="Times New Roman"/>
          <w:color w:val="auto"/>
        </w:rPr>
        <w:t>mesataren</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rajonit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deri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2026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shkojë</w:t>
      </w:r>
      <w:proofErr w:type="spellEnd"/>
      <w:r w:rsidRPr="00D04162">
        <w:rPr>
          <w:rFonts w:ascii="Cambria" w:hAnsi="Cambria" w:cs="Times New Roman"/>
          <w:color w:val="auto"/>
        </w:rPr>
        <w:t xml:space="preserve"> 10.9.</w:t>
      </w:r>
    </w:p>
    <w:p w14:paraId="567F30D1" w14:textId="77777777" w:rsidR="000138FB" w:rsidRPr="00D04162" w:rsidRDefault="000138FB" w:rsidP="000138FB">
      <w:pPr>
        <w:pStyle w:val="Default"/>
        <w:numPr>
          <w:ilvl w:val="0"/>
          <w:numId w:val="31"/>
        </w:numPr>
        <w:spacing w:line="276" w:lineRule="auto"/>
        <w:jc w:val="both"/>
        <w:rPr>
          <w:rFonts w:ascii="Cambria" w:hAnsi="Cambria" w:cs="Times New Roman"/>
          <w:color w:val="auto"/>
        </w:rPr>
      </w:pP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rritet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përqindja</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nxënësve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që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ndjekin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arsimin</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mesëm</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publik</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8</w:t>
      </w:r>
      <w:r>
        <w:rPr>
          <w:rFonts w:ascii="Cambria" w:hAnsi="Cambria" w:cs="Times New Roman"/>
          <w:color w:val="auto"/>
        </w:rPr>
        <w:t>2</w:t>
      </w:r>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w:t>
      </w:r>
      <w:r>
        <w:rPr>
          <w:rFonts w:ascii="Cambria" w:hAnsi="Cambria" w:cs="Times New Roman"/>
          <w:color w:val="auto"/>
        </w:rPr>
        <w:t>3</w:t>
      </w:r>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r>
        <w:rPr>
          <w:rFonts w:ascii="Cambria" w:hAnsi="Cambria" w:cs="Times New Roman"/>
          <w:color w:val="auto"/>
        </w:rPr>
        <w:t>90</w:t>
      </w:r>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w:t>
      </w:r>
      <w:proofErr w:type="gramStart"/>
      <w:r w:rsidRPr="00D04162">
        <w:rPr>
          <w:rFonts w:ascii="Cambria" w:hAnsi="Cambria" w:cs="Times New Roman"/>
          <w:color w:val="auto"/>
        </w:rPr>
        <w:t>2026;</w:t>
      </w:r>
      <w:proofErr w:type="gramEnd"/>
    </w:p>
    <w:p w14:paraId="6880B730" w14:textId="77777777" w:rsidR="000138FB" w:rsidRPr="00D04162" w:rsidRDefault="000138FB" w:rsidP="000138FB">
      <w:pPr>
        <w:pStyle w:val="Default"/>
        <w:numPr>
          <w:ilvl w:val="0"/>
          <w:numId w:val="31"/>
        </w:numPr>
        <w:spacing w:line="276" w:lineRule="auto"/>
        <w:jc w:val="both"/>
        <w:rPr>
          <w:rFonts w:ascii="Cambria" w:hAnsi="Cambria" w:cs="Times New Roman"/>
          <w:color w:val="auto"/>
        </w:rPr>
      </w:pP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rritet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përqindja</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vajzave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që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ndjekin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arsimin</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mesëm</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lartë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publik</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zonat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rurale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26.5%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2023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30%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2026.</w:t>
      </w:r>
    </w:p>
    <w:p w14:paraId="2D00908B" w14:textId="77777777" w:rsidR="000138FB" w:rsidRPr="00D04162" w:rsidRDefault="000138FB" w:rsidP="000138FB">
      <w:pPr>
        <w:pStyle w:val="Default"/>
        <w:numPr>
          <w:ilvl w:val="0"/>
          <w:numId w:val="31"/>
        </w:numPr>
        <w:spacing w:line="276" w:lineRule="auto"/>
        <w:jc w:val="both"/>
        <w:rPr>
          <w:rFonts w:ascii="Cambria" w:hAnsi="Cambria" w:cs="Times New Roman"/>
          <w:color w:val="auto"/>
        </w:rPr>
      </w:pPr>
      <w:r w:rsidRPr="00D04162">
        <w:rPr>
          <w:rFonts w:ascii="Cambria" w:hAnsi="Cambria" w:cs="Times New Roman"/>
          <w:color w:val="auto"/>
        </w:rPr>
        <w:t xml:space="preserve">Do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ndërtohen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ose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riskonstruktohen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50-60 </w:t>
      </w:r>
      <w:proofErr w:type="spellStart"/>
      <w:r w:rsidRPr="00D04162">
        <w:rPr>
          <w:rFonts w:ascii="Cambria" w:hAnsi="Cambria" w:cs="Times New Roman"/>
          <w:color w:val="auto"/>
        </w:rPr>
        <w:t>objekte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arsimore</w:t>
      </w:r>
      <w:proofErr w:type="spellEnd"/>
      <w:r w:rsidRPr="00D04162">
        <w:rPr>
          <w:rFonts w:ascii="Cambria" w:hAnsi="Cambria" w:cs="Times New Roman"/>
          <w:color w:val="auto"/>
        </w:rPr>
        <w:t xml:space="preserve"> me </w:t>
      </w: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600-800 </w:t>
      </w:r>
      <w:proofErr w:type="spellStart"/>
      <w:r w:rsidRPr="00D04162">
        <w:rPr>
          <w:rFonts w:ascii="Cambria" w:hAnsi="Cambria" w:cs="Times New Roman"/>
          <w:color w:val="auto"/>
        </w:rPr>
        <w:t>klasa</w:t>
      </w:r>
      <w:proofErr w:type="spellEnd"/>
      <w:r w:rsidRPr="00D04162">
        <w:rPr>
          <w:rFonts w:ascii="Cambria" w:hAnsi="Cambria" w:cs="Times New Roman"/>
          <w:color w:val="auto"/>
        </w:rPr>
        <w:t>/</w:t>
      </w:r>
      <w:proofErr w:type="spellStart"/>
      <w:r w:rsidRPr="00D04162">
        <w:rPr>
          <w:rFonts w:ascii="Cambria" w:hAnsi="Cambria" w:cs="Times New Roman"/>
          <w:color w:val="auto"/>
        </w:rPr>
        <w:t>laboratorë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ku</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parashikohet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përfitojnë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20 000 -23 000 </w:t>
      </w:r>
      <w:proofErr w:type="spellStart"/>
      <w:r w:rsidRPr="00D04162">
        <w:rPr>
          <w:rFonts w:ascii="Cambria" w:hAnsi="Cambria" w:cs="Times New Roman"/>
          <w:color w:val="auto"/>
        </w:rPr>
        <w:t>nxënës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1500-2000 </w:t>
      </w:r>
      <w:proofErr w:type="spellStart"/>
      <w:r w:rsidRPr="00D04162">
        <w:rPr>
          <w:rFonts w:ascii="Cambria" w:hAnsi="Cambria" w:cs="Times New Roman"/>
          <w:color w:val="auto"/>
        </w:rPr>
        <w:t>punonjës</w:t>
      </w:r>
      <w:proofErr w:type="spellEnd"/>
      <w:r w:rsidRPr="00D04162">
        <w:rPr>
          <w:rFonts w:ascii="Cambria" w:hAnsi="Cambria" w:cs="Times New Roman"/>
          <w:color w:val="auto"/>
        </w:rPr>
        <w:t xml:space="preserve"> </w:t>
      </w:r>
      <w:proofErr w:type="spellStart"/>
      <w:proofErr w:type="gramStart"/>
      <w:r w:rsidRPr="00D04162">
        <w:rPr>
          <w:rFonts w:ascii="Cambria" w:hAnsi="Cambria" w:cs="Times New Roman"/>
          <w:color w:val="auto"/>
        </w:rPr>
        <w:t>mësimorë</w:t>
      </w:r>
      <w:proofErr w:type="spellEnd"/>
      <w:r w:rsidRPr="00D04162">
        <w:rPr>
          <w:rFonts w:ascii="Cambria" w:hAnsi="Cambria" w:cs="Times New Roman"/>
          <w:color w:val="auto"/>
        </w:rPr>
        <w:t>;</w:t>
      </w:r>
      <w:proofErr w:type="gramEnd"/>
    </w:p>
    <w:p w14:paraId="09B5F1C0" w14:textId="77777777" w:rsidR="000138FB" w:rsidRPr="00D04162" w:rsidRDefault="000138FB" w:rsidP="000138FB">
      <w:pPr>
        <w:pStyle w:val="Default"/>
        <w:numPr>
          <w:ilvl w:val="0"/>
          <w:numId w:val="31"/>
        </w:numPr>
        <w:spacing w:line="276" w:lineRule="auto"/>
        <w:jc w:val="both"/>
        <w:rPr>
          <w:rFonts w:ascii="Cambria" w:hAnsi="Cambria" w:cs="Times New Roman"/>
          <w:color w:val="auto"/>
        </w:rPr>
      </w:pPr>
      <w:proofErr w:type="spellStart"/>
      <w:r w:rsidRPr="00D04162">
        <w:rPr>
          <w:rFonts w:ascii="Cambria" w:hAnsi="Cambria" w:cs="Times New Roman"/>
          <w:color w:val="auto"/>
        </w:rPr>
        <w:t>Krijimi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fondit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bibliotekave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shkollore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rritjen</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mundësisë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aksesit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libra </w:t>
      </w:r>
      <w:proofErr w:type="spellStart"/>
      <w:r w:rsidRPr="00D04162">
        <w:rPr>
          <w:rFonts w:ascii="Cambria" w:hAnsi="Cambria" w:cs="Times New Roman"/>
          <w:color w:val="auto"/>
        </w:rPr>
        <w:t>sidomos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fëmijë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shtresa</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sociale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nevojë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ku</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parashikohet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pasurohen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60 </w:t>
      </w:r>
      <w:proofErr w:type="spellStart"/>
      <w:r w:rsidRPr="00D04162">
        <w:rPr>
          <w:rFonts w:ascii="Cambria" w:hAnsi="Cambria" w:cs="Times New Roman"/>
          <w:color w:val="auto"/>
        </w:rPr>
        <w:t>biblioteka</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ku</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pritet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përfitojnë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100% e </w:t>
      </w:r>
      <w:proofErr w:type="spellStart"/>
      <w:r w:rsidRPr="00D04162">
        <w:rPr>
          <w:rFonts w:ascii="Cambria" w:hAnsi="Cambria" w:cs="Times New Roman"/>
          <w:color w:val="auto"/>
        </w:rPr>
        <w:t>nxënsve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punonjësve</w:t>
      </w:r>
      <w:proofErr w:type="spellEnd"/>
      <w:r w:rsidRPr="00D04162">
        <w:rPr>
          <w:rFonts w:ascii="Cambria" w:hAnsi="Cambria" w:cs="Times New Roman"/>
          <w:color w:val="auto"/>
        </w:rPr>
        <w:t xml:space="preserve"> </w:t>
      </w:r>
      <w:proofErr w:type="spellStart"/>
      <w:proofErr w:type="gramStart"/>
      <w:r w:rsidRPr="00D04162">
        <w:rPr>
          <w:rFonts w:ascii="Cambria" w:hAnsi="Cambria" w:cs="Times New Roman"/>
          <w:color w:val="auto"/>
        </w:rPr>
        <w:t>mësimorë</w:t>
      </w:r>
      <w:proofErr w:type="spellEnd"/>
      <w:r w:rsidRPr="00D04162">
        <w:rPr>
          <w:rFonts w:ascii="Cambria" w:hAnsi="Cambria" w:cs="Times New Roman"/>
          <w:color w:val="auto"/>
        </w:rPr>
        <w:t>;</w:t>
      </w:r>
      <w:proofErr w:type="gramEnd"/>
    </w:p>
    <w:p w14:paraId="240810A5" w14:textId="77777777" w:rsidR="000138FB" w:rsidRPr="00D04162" w:rsidRDefault="000138FB" w:rsidP="000138FB">
      <w:pPr>
        <w:pStyle w:val="Default"/>
        <w:spacing w:line="276" w:lineRule="auto"/>
        <w:ind w:left="720"/>
        <w:jc w:val="both"/>
        <w:rPr>
          <w:rFonts w:ascii="Cambria" w:hAnsi="Cambria" w:cs="Times New Roman"/>
          <w:color w:val="auto"/>
        </w:rPr>
      </w:pPr>
    </w:p>
    <w:p w14:paraId="64733EC4" w14:textId="77777777" w:rsidR="000138FB" w:rsidRPr="00D04162" w:rsidRDefault="000138FB" w:rsidP="000138FB">
      <w:pPr>
        <w:pStyle w:val="Default"/>
        <w:spacing w:line="276" w:lineRule="auto"/>
        <w:jc w:val="both"/>
        <w:rPr>
          <w:rFonts w:ascii="Cambria" w:hAnsi="Cambria" w:cs="Times New Roman"/>
          <w:color w:val="auto"/>
        </w:rPr>
      </w:pPr>
    </w:p>
    <w:p w14:paraId="343BC137" w14:textId="77777777" w:rsidR="000138FB" w:rsidRPr="00D04162" w:rsidRDefault="000138FB" w:rsidP="000138FB">
      <w:pPr>
        <w:pStyle w:val="Default"/>
        <w:spacing w:line="276" w:lineRule="auto"/>
        <w:jc w:val="both"/>
        <w:rPr>
          <w:rFonts w:ascii="Cambria" w:hAnsi="Cambria" w:cs="Times New Roman"/>
          <w:b/>
          <w:color w:val="auto"/>
        </w:rPr>
      </w:pPr>
      <w:proofErr w:type="spellStart"/>
      <w:r w:rsidRPr="00D04162">
        <w:rPr>
          <w:rFonts w:ascii="Cambria" w:hAnsi="Cambria" w:cs="Times New Roman"/>
          <w:b/>
          <w:color w:val="auto"/>
        </w:rPr>
        <w:t>Treguesit</w:t>
      </w:r>
      <w:proofErr w:type="spellEnd"/>
      <w:r w:rsidRPr="00D04162">
        <w:rPr>
          <w:rFonts w:ascii="Cambria" w:hAnsi="Cambria" w:cs="Times New Roman"/>
          <w:b/>
          <w:color w:val="auto"/>
        </w:rPr>
        <w:t xml:space="preserve"> e </w:t>
      </w:r>
      <w:proofErr w:type="spellStart"/>
      <w:r w:rsidRPr="00D04162">
        <w:rPr>
          <w:rFonts w:ascii="Cambria" w:hAnsi="Cambria" w:cs="Times New Roman"/>
          <w:b/>
          <w:color w:val="auto"/>
        </w:rPr>
        <w:t>performancës</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për</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programin</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Arsimit</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të</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Lartë</w:t>
      </w:r>
      <w:proofErr w:type="spellEnd"/>
      <w:r w:rsidRPr="00D04162">
        <w:rPr>
          <w:rFonts w:ascii="Cambria" w:hAnsi="Cambria" w:cs="Times New Roman"/>
          <w:b/>
          <w:color w:val="auto"/>
        </w:rPr>
        <w:t xml:space="preserve"> (09450</w:t>
      </w:r>
      <w:proofErr w:type="gramStart"/>
      <w:r w:rsidRPr="00D04162">
        <w:rPr>
          <w:rFonts w:ascii="Cambria" w:hAnsi="Cambria" w:cs="Times New Roman"/>
          <w:b/>
          <w:color w:val="auto"/>
        </w:rPr>
        <w:t>);</w:t>
      </w:r>
      <w:proofErr w:type="gramEnd"/>
    </w:p>
    <w:p w14:paraId="737036EA" w14:textId="77777777" w:rsidR="000138FB" w:rsidRPr="00D04162" w:rsidRDefault="000138FB" w:rsidP="000138FB">
      <w:pPr>
        <w:pStyle w:val="Default"/>
        <w:numPr>
          <w:ilvl w:val="0"/>
          <w:numId w:val="32"/>
        </w:numPr>
        <w:spacing w:line="276" w:lineRule="auto"/>
        <w:jc w:val="both"/>
        <w:rPr>
          <w:rFonts w:ascii="Cambria" w:hAnsi="Cambria" w:cs="Times New Roman"/>
          <w:b/>
          <w:color w:val="auto"/>
        </w:rPr>
      </w:pPr>
      <w:r>
        <w:rPr>
          <w:rFonts w:ascii="Cambria" w:hAnsi="Cambria" w:cs="Times New Roman"/>
          <w:color w:val="auto"/>
        </w:rPr>
        <w:t>120</w:t>
      </w:r>
      <w:r w:rsidRPr="00D04162">
        <w:rPr>
          <w:rFonts w:ascii="Cambria" w:hAnsi="Cambria" w:cs="Times New Roman"/>
          <w:color w:val="auto"/>
        </w:rPr>
        <w:t xml:space="preserve"> </w:t>
      </w:r>
      <w:proofErr w:type="spellStart"/>
      <w:r w:rsidRPr="00D04162">
        <w:rPr>
          <w:rFonts w:ascii="Cambria" w:hAnsi="Cambria" w:cs="Times New Roman"/>
          <w:color w:val="auto"/>
        </w:rPr>
        <w:t>programe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studimore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akredituara</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ciklet</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studimit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IAL, </w:t>
      </w:r>
      <w:proofErr w:type="spellStart"/>
      <w:r w:rsidRPr="00D04162">
        <w:rPr>
          <w:rFonts w:ascii="Cambria" w:hAnsi="Cambria" w:cs="Times New Roman"/>
          <w:color w:val="auto"/>
        </w:rPr>
        <w:t>çdo</w:t>
      </w:r>
      <w:proofErr w:type="spellEnd"/>
      <w:r w:rsidRPr="00D04162">
        <w:rPr>
          <w:rFonts w:ascii="Cambria" w:hAnsi="Cambria" w:cs="Times New Roman"/>
          <w:color w:val="auto"/>
        </w:rPr>
        <w:t xml:space="preserve"> vit </w:t>
      </w:r>
      <w:proofErr w:type="spellStart"/>
      <w:r w:rsidRPr="00D04162">
        <w:rPr>
          <w:rFonts w:ascii="Cambria" w:hAnsi="Cambria" w:cs="Times New Roman"/>
          <w:color w:val="auto"/>
        </w:rPr>
        <w:t>përgjatë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periudhës</w:t>
      </w:r>
      <w:proofErr w:type="spellEnd"/>
      <w:r w:rsidRPr="00D04162">
        <w:rPr>
          <w:rFonts w:ascii="Cambria" w:hAnsi="Cambria" w:cs="Times New Roman"/>
          <w:color w:val="auto"/>
        </w:rPr>
        <w:t xml:space="preserve"> </w:t>
      </w:r>
      <w:proofErr w:type="gramStart"/>
      <w:r w:rsidRPr="00D04162">
        <w:rPr>
          <w:rFonts w:ascii="Cambria" w:hAnsi="Cambria" w:cs="Times New Roman"/>
          <w:color w:val="auto"/>
        </w:rPr>
        <w:t>2024-2026;</w:t>
      </w:r>
      <w:proofErr w:type="gramEnd"/>
    </w:p>
    <w:p w14:paraId="32F7AA57" w14:textId="77777777" w:rsidR="000138FB" w:rsidRPr="00D04162" w:rsidRDefault="000138FB" w:rsidP="000138FB">
      <w:pPr>
        <w:pStyle w:val="Default"/>
        <w:numPr>
          <w:ilvl w:val="0"/>
          <w:numId w:val="32"/>
        </w:numPr>
        <w:spacing w:line="276" w:lineRule="auto"/>
        <w:jc w:val="both"/>
        <w:rPr>
          <w:rFonts w:ascii="Cambria" w:hAnsi="Cambria" w:cs="Times New Roman"/>
          <w:b/>
          <w:color w:val="auto"/>
        </w:rPr>
      </w:pP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sigurohet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standardi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një</w:t>
      </w:r>
      <w:proofErr w:type="spellEnd"/>
      <w:r w:rsidRPr="00D04162">
        <w:rPr>
          <w:rFonts w:ascii="Cambria" w:hAnsi="Cambria" w:cs="Times New Roman"/>
          <w:color w:val="auto"/>
        </w:rPr>
        <w:t xml:space="preserve"> vend </w:t>
      </w:r>
      <w:proofErr w:type="spellStart"/>
      <w:r w:rsidRPr="00D04162">
        <w:rPr>
          <w:rFonts w:ascii="Cambria" w:hAnsi="Cambria" w:cs="Times New Roman"/>
          <w:color w:val="auto"/>
        </w:rPr>
        <w:t>pune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laborator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kërkimorë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shkencorë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dy</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studentë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përputhje</w:t>
      </w:r>
      <w:proofErr w:type="spellEnd"/>
      <w:r w:rsidRPr="00D04162">
        <w:rPr>
          <w:rFonts w:ascii="Cambria" w:hAnsi="Cambria" w:cs="Times New Roman"/>
          <w:color w:val="auto"/>
        </w:rPr>
        <w:t xml:space="preserve"> me </w:t>
      </w:r>
      <w:proofErr w:type="spellStart"/>
      <w:r w:rsidRPr="00D04162">
        <w:rPr>
          <w:rFonts w:ascii="Cambria" w:hAnsi="Cambria" w:cs="Times New Roman"/>
          <w:color w:val="auto"/>
        </w:rPr>
        <w:t>parimet</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barazisë</w:t>
      </w:r>
      <w:proofErr w:type="spellEnd"/>
      <w:r w:rsidRPr="00D04162">
        <w:rPr>
          <w:rFonts w:ascii="Cambria" w:hAnsi="Cambria" w:cs="Times New Roman"/>
          <w:color w:val="auto"/>
        </w:rPr>
        <w:t xml:space="preserve"> </w:t>
      </w:r>
      <w:proofErr w:type="spellStart"/>
      <w:proofErr w:type="gramStart"/>
      <w:r w:rsidRPr="00D04162">
        <w:rPr>
          <w:rFonts w:ascii="Cambria" w:hAnsi="Cambria" w:cs="Times New Roman"/>
          <w:color w:val="auto"/>
        </w:rPr>
        <w:t>gjinore</w:t>
      </w:r>
      <w:proofErr w:type="spellEnd"/>
      <w:r w:rsidRPr="00D04162">
        <w:rPr>
          <w:rFonts w:ascii="Cambria" w:hAnsi="Cambria" w:cs="Times New Roman"/>
          <w:color w:val="auto"/>
        </w:rPr>
        <w:t>;</w:t>
      </w:r>
      <w:proofErr w:type="gramEnd"/>
    </w:p>
    <w:p w14:paraId="624EA4D8" w14:textId="77777777" w:rsidR="000138FB" w:rsidRPr="00D04162" w:rsidRDefault="000138FB" w:rsidP="000138FB">
      <w:pPr>
        <w:pStyle w:val="Default"/>
        <w:numPr>
          <w:ilvl w:val="0"/>
          <w:numId w:val="32"/>
        </w:numPr>
        <w:spacing w:line="276" w:lineRule="auto"/>
        <w:jc w:val="both"/>
        <w:rPr>
          <w:rFonts w:ascii="Cambria" w:hAnsi="Cambria" w:cs="Times New Roman"/>
          <w:color w:val="auto"/>
        </w:rPr>
      </w:pPr>
      <w:proofErr w:type="spellStart"/>
      <w:r w:rsidRPr="00D04162">
        <w:rPr>
          <w:rFonts w:ascii="Cambria" w:hAnsi="Cambria" w:cs="Times New Roman"/>
          <w:color w:val="auto"/>
        </w:rPr>
        <w:lastRenderedPageBreak/>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rritet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numri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studentëve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ciklin</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dytë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tretë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studimeve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IAL </w:t>
      </w:r>
      <w:proofErr w:type="spellStart"/>
      <w:r w:rsidRPr="00D04162">
        <w:rPr>
          <w:rFonts w:ascii="Cambria" w:hAnsi="Cambria" w:cs="Times New Roman"/>
          <w:color w:val="auto"/>
        </w:rPr>
        <w:t>publike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24 123 </w:t>
      </w:r>
      <w:proofErr w:type="spellStart"/>
      <w:r w:rsidRPr="00D04162">
        <w:rPr>
          <w:rFonts w:ascii="Cambria" w:hAnsi="Cambria" w:cs="Times New Roman"/>
          <w:color w:val="auto"/>
        </w:rPr>
        <w:t>studentë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2023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r>
        <w:rPr>
          <w:rFonts w:ascii="Cambria" w:hAnsi="Cambria" w:cs="Times New Roman"/>
          <w:color w:val="auto"/>
        </w:rPr>
        <w:t>30</w:t>
      </w:r>
      <w:r w:rsidRPr="00D04162">
        <w:rPr>
          <w:rFonts w:ascii="Cambria" w:hAnsi="Cambria" w:cs="Times New Roman"/>
          <w:color w:val="auto"/>
        </w:rPr>
        <w:t xml:space="preserve"> 000 </w:t>
      </w:r>
      <w:proofErr w:type="spellStart"/>
      <w:r w:rsidRPr="00D04162">
        <w:rPr>
          <w:rFonts w:ascii="Cambria" w:hAnsi="Cambria" w:cs="Times New Roman"/>
          <w:color w:val="auto"/>
        </w:rPr>
        <w:t>studentë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2026.</w:t>
      </w:r>
    </w:p>
    <w:p w14:paraId="7E16D91E" w14:textId="77777777" w:rsidR="000138FB" w:rsidRPr="00D04162" w:rsidRDefault="000138FB" w:rsidP="000138FB">
      <w:pPr>
        <w:pStyle w:val="Default"/>
        <w:numPr>
          <w:ilvl w:val="0"/>
          <w:numId w:val="32"/>
        </w:numPr>
        <w:spacing w:line="276" w:lineRule="auto"/>
        <w:jc w:val="both"/>
        <w:rPr>
          <w:rFonts w:ascii="Cambria" w:hAnsi="Cambria" w:cs="Times New Roman"/>
          <w:color w:val="auto"/>
        </w:rPr>
      </w:pPr>
      <w:r w:rsidRPr="00D04162">
        <w:rPr>
          <w:rFonts w:ascii="Cambria" w:hAnsi="Cambria" w:cs="Times New Roman"/>
          <w:color w:val="auto"/>
        </w:rPr>
        <w:t xml:space="preserve">100% 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dhënave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stafit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akademik</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studentëve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karrierës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akademike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diplomimit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janë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transparente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sigurta</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regjistrin</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elektronik</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kombëtar</w:t>
      </w:r>
      <w:proofErr w:type="spellEnd"/>
      <w:r w:rsidRPr="00D04162">
        <w:rPr>
          <w:rFonts w:ascii="Cambria" w:hAnsi="Cambria" w:cs="Times New Roman"/>
          <w:color w:val="auto"/>
        </w:rPr>
        <w:t>.</w:t>
      </w:r>
    </w:p>
    <w:p w14:paraId="4D944E41" w14:textId="77777777" w:rsidR="000138FB" w:rsidRPr="00D04162" w:rsidRDefault="000138FB" w:rsidP="000138FB">
      <w:pPr>
        <w:pStyle w:val="Default"/>
        <w:numPr>
          <w:ilvl w:val="0"/>
          <w:numId w:val="32"/>
        </w:numPr>
        <w:spacing w:line="276" w:lineRule="auto"/>
        <w:jc w:val="both"/>
        <w:rPr>
          <w:rFonts w:ascii="Cambria" w:hAnsi="Cambria" w:cs="Times New Roman"/>
          <w:color w:val="auto"/>
        </w:rPr>
      </w:pPr>
      <w:r w:rsidRPr="00D04162">
        <w:rPr>
          <w:rFonts w:ascii="Cambria" w:hAnsi="Cambria" w:cs="Times New Roman"/>
          <w:color w:val="auto"/>
        </w:rPr>
        <w:t xml:space="preserve">100% e </w:t>
      </w:r>
      <w:proofErr w:type="spellStart"/>
      <w:r w:rsidRPr="00D04162">
        <w:rPr>
          <w:rFonts w:ascii="Cambria" w:hAnsi="Cambria" w:cs="Times New Roman"/>
          <w:color w:val="auto"/>
        </w:rPr>
        <w:t>studentëve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ekselencë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studentë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nevojë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përfitojnë</w:t>
      </w:r>
      <w:proofErr w:type="spellEnd"/>
      <w:r w:rsidRPr="00D04162">
        <w:rPr>
          <w:rFonts w:ascii="Cambria" w:hAnsi="Cambria" w:cs="Times New Roman"/>
          <w:color w:val="auto"/>
        </w:rPr>
        <w:t xml:space="preserve"> bursa e </w:t>
      </w:r>
      <w:proofErr w:type="spellStart"/>
      <w:r w:rsidRPr="00D04162">
        <w:rPr>
          <w:rFonts w:ascii="Cambria" w:hAnsi="Cambria" w:cs="Times New Roman"/>
          <w:color w:val="auto"/>
        </w:rPr>
        <w:t>studentore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gramStart"/>
      <w:r w:rsidRPr="00D04162">
        <w:rPr>
          <w:rFonts w:ascii="Cambria" w:hAnsi="Cambria" w:cs="Times New Roman"/>
          <w:color w:val="auto"/>
        </w:rPr>
        <w:t>2024-2026;</w:t>
      </w:r>
      <w:proofErr w:type="gramEnd"/>
    </w:p>
    <w:p w14:paraId="4D8B0547" w14:textId="77777777" w:rsidR="000138FB" w:rsidRPr="00D04162" w:rsidRDefault="000138FB" w:rsidP="000138FB">
      <w:pPr>
        <w:numPr>
          <w:ilvl w:val="0"/>
          <w:numId w:val="32"/>
        </w:numPr>
        <w:spacing w:line="276" w:lineRule="auto"/>
        <w:contextualSpacing/>
        <w:jc w:val="both"/>
        <w:rPr>
          <w:rFonts w:ascii="Cambria" w:hAnsi="Cambria" w:cs="Times New Roman"/>
          <w:sz w:val="24"/>
          <w:szCs w:val="24"/>
        </w:rPr>
      </w:pPr>
      <w:r w:rsidRPr="00D04162">
        <w:rPr>
          <w:rFonts w:ascii="Cambria" w:hAnsi="Cambria" w:cs="Times New Roman"/>
          <w:sz w:val="24"/>
          <w:szCs w:val="24"/>
        </w:rPr>
        <w:t xml:space="preserve">90% e </w:t>
      </w:r>
      <w:proofErr w:type="spellStart"/>
      <w:r w:rsidRPr="00D04162">
        <w:rPr>
          <w:rFonts w:ascii="Cambria" w:hAnsi="Cambria" w:cs="Times New Roman"/>
          <w:sz w:val="24"/>
          <w:szCs w:val="24"/>
        </w:rPr>
        <w:t>stafeve</w:t>
      </w:r>
      <w:proofErr w:type="spellEnd"/>
      <w:r w:rsidRPr="00D04162">
        <w:rPr>
          <w:rFonts w:ascii="Cambria" w:hAnsi="Cambria" w:cs="Times New Roman"/>
          <w:sz w:val="24"/>
          <w:szCs w:val="24"/>
        </w:rPr>
        <w:t xml:space="preserve"> me </w:t>
      </w:r>
      <w:proofErr w:type="spellStart"/>
      <w:r w:rsidRPr="00D04162">
        <w:rPr>
          <w:rFonts w:ascii="Cambria" w:hAnsi="Cambria" w:cs="Times New Roman"/>
          <w:sz w:val="24"/>
          <w:szCs w:val="24"/>
        </w:rPr>
        <w:t>kohë</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të</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plotë</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të</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departamenteve</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të</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jenë</w:t>
      </w:r>
      <w:proofErr w:type="spellEnd"/>
      <w:r w:rsidRPr="00D04162">
        <w:rPr>
          <w:rFonts w:ascii="Cambria" w:hAnsi="Cambria" w:cs="Times New Roman"/>
          <w:sz w:val="24"/>
          <w:szCs w:val="24"/>
        </w:rPr>
        <w:t xml:space="preserve"> me </w:t>
      </w:r>
      <w:proofErr w:type="spellStart"/>
      <w:r w:rsidRPr="00D04162">
        <w:rPr>
          <w:rFonts w:ascii="Cambria" w:hAnsi="Cambria" w:cs="Times New Roman"/>
          <w:sz w:val="24"/>
          <w:szCs w:val="24"/>
        </w:rPr>
        <w:t>grada</w:t>
      </w:r>
      <w:proofErr w:type="spellEnd"/>
      <w:r w:rsidRPr="00D04162">
        <w:rPr>
          <w:rFonts w:ascii="Cambria" w:hAnsi="Cambria" w:cs="Times New Roman"/>
          <w:sz w:val="24"/>
          <w:szCs w:val="24"/>
        </w:rPr>
        <w:t>/</w:t>
      </w:r>
      <w:proofErr w:type="spellStart"/>
      <w:r w:rsidRPr="00D04162">
        <w:rPr>
          <w:rFonts w:ascii="Cambria" w:hAnsi="Cambria" w:cs="Times New Roman"/>
          <w:sz w:val="24"/>
          <w:szCs w:val="24"/>
        </w:rPr>
        <w:t>tituj</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në</w:t>
      </w:r>
      <w:proofErr w:type="spellEnd"/>
      <w:r w:rsidRPr="00D04162">
        <w:rPr>
          <w:rFonts w:ascii="Cambria" w:hAnsi="Cambria" w:cs="Times New Roman"/>
          <w:sz w:val="24"/>
          <w:szCs w:val="24"/>
        </w:rPr>
        <w:t xml:space="preserve"> 2026, </w:t>
      </w:r>
      <w:proofErr w:type="spellStart"/>
      <w:r w:rsidRPr="00D04162">
        <w:rPr>
          <w:rFonts w:ascii="Cambria" w:hAnsi="Cambria" w:cs="Times New Roman"/>
          <w:sz w:val="24"/>
          <w:szCs w:val="24"/>
        </w:rPr>
        <w:t>në</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përputhje</w:t>
      </w:r>
      <w:proofErr w:type="spellEnd"/>
      <w:r w:rsidRPr="00D04162">
        <w:rPr>
          <w:rFonts w:ascii="Cambria" w:hAnsi="Cambria" w:cs="Times New Roman"/>
          <w:sz w:val="24"/>
          <w:szCs w:val="24"/>
        </w:rPr>
        <w:t xml:space="preserve"> me </w:t>
      </w:r>
      <w:proofErr w:type="spellStart"/>
      <w:r w:rsidRPr="00D04162">
        <w:rPr>
          <w:rFonts w:ascii="Cambria" w:hAnsi="Cambria" w:cs="Times New Roman"/>
          <w:sz w:val="24"/>
          <w:szCs w:val="24"/>
        </w:rPr>
        <w:t>parimet</w:t>
      </w:r>
      <w:proofErr w:type="spellEnd"/>
      <w:r w:rsidRPr="00D04162">
        <w:rPr>
          <w:rFonts w:ascii="Cambria" w:hAnsi="Cambria" w:cs="Times New Roman"/>
          <w:sz w:val="24"/>
          <w:szCs w:val="24"/>
        </w:rPr>
        <w:t xml:space="preserve"> e </w:t>
      </w:r>
      <w:proofErr w:type="spellStart"/>
      <w:r w:rsidRPr="00D04162">
        <w:rPr>
          <w:rFonts w:ascii="Cambria" w:hAnsi="Cambria" w:cs="Times New Roman"/>
          <w:sz w:val="24"/>
          <w:szCs w:val="24"/>
        </w:rPr>
        <w:t>barazisë</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gjinore</w:t>
      </w:r>
      <w:proofErr w:type="spellEnd"/>
      <w:r w:rsidRPr="00D04162">
        <w:rPr>
          <w:rFonts w:ascii="Cambria" w:hAnsi="Cambria" w:cs="Times New Roman"/>
          <w:sz w:val="24"/>
          <w:szCs w:val="24"/>
        </w:rPr>
        <w:t>.</w:t>
      </w:r>
    </w:p>
    <w:p w14:paraId="695663AF" w14:textId="77777777" w:rsidR="000138FB" w:rsidRPr="00D04162" w:rsidRDefault="000138FB" w:rsidP="000138FB">
      <w:pPr>
        <w:numPr>
          <w:ilvl w:val="0"/>
          <w:numId w:val="32"/>
        </w:numPr>
        <w:spacing w:after="0" w:line="276" w:lineRule="auto"/>
        <w:contextualSpacing/>
        <w:jc w:val="both"/>
        <w:rPr>
          <w:rFonts w:ascii="Cambria" w:hAnsi="Cambria"/>
          <w:b/>
          <w:color w:val="000000"/>
          <w:sz w:val="24"/>
          <w:szCs w:val="24"/>
        </w:rPr>
      </w:pPr>
      <w:proofErr w:type="spellStart"/>
      <w:r w:rsidRPr="00D04162">
        <w:rPr>
          <w:rFonts w:ascii="Cambria" w:hAnsi="Cambria" w:cs="Times New Roman"/>
          <w:sz w:val="24"/>
          <w:szCs w:val="24"/>
        </w:rPr>
        <w:t>Raporti</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mesatar</w:t>
      </w:r>
      <w:proofErr w:type="spellEnd"/>
      <w:r w:rsidRPr="00D04162">
        <w:rPr>
          <w:rFonts w:ascii="Cambria" w:hAnsi="Cambria" w:cs="Times New Roman"/>
          <w:sz w:val="24"/>
          <w:szCs w:val="24"/>
        </w:rPr>
        <w:t xml:space="preserve"> student/</w:t>
      </w:r>
      <w:proofErr w:type="spellStart"/>
      <w:r w:rsidRPr="00D04162">
        <w:rPr>
          <w:rFonts w:ascii="Cambria" w:hAnsi="Cambria" w:cs="Times New Roman"/>
          <w:sz w:val="24"/>
          <w:szCs w:val="24"/>
        </w:rPr>
        <w:t>pedagog</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për</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të</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tre</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cikle</w:t>
      </w:r>
      <w:proofErr w:type="spellEnd"/>
      <w:r w:rsidRPr="00D04162">
        <w:rPr>
          <w:rFonts w:ascii="Cambria" w:hAnsi="Cambria" w:cs="Times New Roman"/>
          <w:sz w:val="24"/>
          <w:szCs w:val="24"/>
        </w:rPr>
        <w:t xml:space="preserve"> e </w:t>
      </w:r>
      <w:proofErr w:type="spellStart"/>
      <w:r w:rsidRPr="00D04162">
        <w:rPr>
          <w:rFonts w:ascii="Cambria" w:hAnsi="Cambria" w:cs="Times New Roman"/>
          <w:sz w:val="24"/>
          <w:szCs w:val="24"/>
        </w:rPr>
        <w:t>studimit</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të</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arrijë</w:t>
      </w:r>
      <w:proofErr w:type="spellEnd"/>
      <w:r w:rsidRPr="00D04162">
        <w:rPr>
          <w:rFonts w:ascii="Cambria" w:hAnsi="Cambria" w:cs="Times New Roman"/>
          <w:sz w:val="24"/>
          <w:szCs w:val="24"/>
        </w:rPr>
        <w:t xml:space="preserve"> 17/1, </w:t>
      </w:r>
      <w:proofErr w:type="spellStart"/>
      <w:r w:rsidRPr="00D04162">
        <w:rPr>
          <w:rFonts w:ascii="Cambria" w:hAnsi="Cambria" w:cs="Times New Roman"/>
          <w:sz w:val="24"/>
          <w:szCs w:val="24"/>
        </w:rPr>
        <w:t>në</w:t>
      </w:r>
      <w:proofErr w:type="spellEnd"/>
      <w:r w:rsidRPr="00D04162">
        <w:rPr>
          <w:rFonts w:ascii="Cambria" w:hAnsi="Cambria" w:cs="Times New Roman"/>
          <w:sz w:val="24"/>
          <w:szCs w:val="24"/>
        </w:rPr>
        <w:t xml:space="preserve"> </w:t>
      </w:r>
      <w:proofErr w:type="spellStart"/>
      <w:r w:rsidRPr="00D04162">
        <w:rPr>
          <w:rFonts w:ascii="Cambria" w:hAnsi="Cambria" w:cs="Times New Roman"/>
          <w:sz w:val="24"/>
          <w:szCs w:val="24"/>
        </w:rPr>
        <w:t>vitin</w:t>
      </w:r>
      <w:proofErr w:type="spellEnd"/>
      <w:r w:rsidRPr="00D04162">
        <w:rPr>
          <w:rFonts w:ascii="Cambria" w:hAnsi="Cambria" w:cs="Times New Roman"/>
          <w:sz w:val="24"/>
          <w:szCs w:val="24"/>
        </w:rPr>
        <w:t xml:space="preserve"> 2026.</w:t>
      </w:r>
    </w:p>
    <w:p w14:paraId="323B2A2F" w14:textId="77777777" w:rsidR="000138FB" w:rsidRPr="00D04162" w:rsidRDefault="000138FB" w:rsidP="000138FB">
      <w:pPr>
        <w:numPr>
          <w:ilvl w:val="0"/>
          <w:numId w:val="32"/>
        </w:numPr>
        <w:spacing w:after="0" w:line="276" w:lineRule="auto"/>
        <w:contextualSpacing/>
        <w:jc w:val="both"/>
        <w:rPr>
          <w:rFonts w:ascii="Cambria" w:hAnsi="Cambria"/>
          <w:color w:val="000000"/>
          <w:sz w:val="24"/>
          <w:szCs w:val="24"/>
        </w:rPr>
      </w:pPr>
      <w:proofErr w:type="spellStart"/>
      <w:r w:rsidRPr="00D04162">
        <w:rPr>
          <w:rFonts w:ascii="Cambria" w:hAnsi="Cambria"/>
          <w:color w:val="000000"/>
          <w:sz w:val="24"/>
          <w:szCs w:val="24"/>
        </w:rPr>
        <w:t>Financimi</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i</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projekteve</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të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rëndësishme</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për</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rindërtimin</w:t>
      </w:r>
      <w:proofErr w:type="spellEnd"/>
      <w:r w:rsidRPr="00D04162">
        <w:rPr>
          <w:rFonts w:ascii="Cambria" w:hAnsi="Cambria"/>
          <w:color w:val="000000"/>
          <w:sz w:val="24"/>
          <w:szCs w:val="24"/>
        </w:rPr>
        <w:t>/</w:t>
      </w:r>
      <w:proofErr w:type="spellStart"/>
      <w:r w:rsidRPr="00D04162">
        <w:rPr>
          <w:rFonts w:ascii="Cambria" w:hAnsi="Cambria"/>
          <w:color w:val="000000"/>
          <w:sz w:val="24"/>
          <w:szCs w:val="24"/>
        </w:rPr>
        <w:t>ndërtimin</w:t>
      </w:r>
      <w:proofErr w:type="spellEnd"/>
      <w:r w:rsidRPr="00D04162">
        <w:rPr>
          <w:rFonts w:ascii="Cambria" w:hAnsi="Cambria"/>
          <w:color w:val="000000"/>
          <w:sz w:val="24"/>
          <w:szCs w:val="24"/>
        </w:rPr>
        <w:t xml:space="preserve"> e </w:t>
      </w:r>
      <w:proofErr w:type="spellStart"/>
      <w:r w:rsidRPr="00D04162">
        <w:rPr>
          <w:rFonts w:ascii="Cambria" w:hAnsi="Cambria"/>
          <w:color w:val="000000"/>
          <w:sz w:val="24"/>
          <w:szCs w:val="24"/>
        </w:rPr>
        <w:t>godinave</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të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Fakultetit</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të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Inxhinierisë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së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Ndërtimit</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Kampusit</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të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Universitetit</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të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Tiranës</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Fakultetit</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Gjeologji-Miniera</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Tiranë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Fakulteti</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i</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Shkencave</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Mjekësore</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dhe</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Teknike</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në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Universitetin</w:t>
      </w:r>
      <w:proofErr w:type="spellEnd"/>
      <w:r w:rsidRPr="00D04162">
        <w:rPr>
          <w:rFonts w:ascii="Cambria" w:hAnsi="Cambria"/>
          <w:color w:val="000000"/>
          <w:sz w:val="24"/>
          <w:szCs w:val="24"/>
        </w:rPr>
        <w:t xml:space="preserve"> e </w:t>
      </w:r>
      <w:proofErr w:type="spellStart"/>
      <w:r w:rsidRPr="00D04162">
        <w:rPr>
          <w:rFonts w:ascii="Cambria" w:hAnsi="Cambria"/>
          <w:color w:val="000000"/>
          <w:sz w:val="24"/>
          <w:szCs w:val="24"/>
        </w:rPr>
        <w:t>Elbasanit</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Fakulteti</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i</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studimeve</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profesionale</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në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Universitetin</w:t>
      </w:r>
      <w:proofErr w:type="spellEnd"/>
      <w:r w:rsidRPr="00D04162">
        <w:rPr>
          <w:rFonts w:ascii="Cambria" w:hAnsi="Cambria"/>
          <w:color w:val="000000"/>
          <w:sz w:val="24"/>
          <w:szCs w:val="24"/>
        </w:rPr>
        <w:t xml:space="preserve"> e </w:t>
      </w:r>
      <w:proofErr w:type="spellStart"/>
      <w:r w:rsidRPr="00D04162">
        <w:rPr>
          <w:rFonts w:ascii="Cambria" w:hAnsi="Cambria"/>
          <w:color w:val="000000"/>
          <w:sz w:val="24"/>
          <w:szCs w:val="24"/>
        </w:rPr>
        <w:t>Durrësit</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si</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dhe</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financimi</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i</w:t>
      </w:r>
      <w:proofErr w:type="spellEnd"/>
      <w:r w:rsidRPr="00D04162">
        <w:rPr>
          <w:rFonts w:ascii="Cambria" w:hAnsi="Cambria"/>
          <w:color w:val="000000"/>
          <w:sz w:val="24"/>
          <w:szCs w:val="24"/>
        </w:rPr>
        <w:t xml:space="preserve"> 80-100 </w:t>
      </w:r>
      <w:proofErr w:type="spellStart"/>
      <w:r w:rsidRPr="00D04162">
        <w:rPr>
          <w:rFonts w:ascii="Cambria" w:hAnsi="Cambria"/>
          <w:color w:val="000000"/>
          <w:sz w:val="24"/>
          <w:szCs w:val="24"/>
        </w:rPr>
        <w:t>projekteve</w:t>
      </w:r>
      <w:proofErr w:type="spellEnd"/>
      <w:r w:rsidRPr="00D04162">
        <w:rPr>
          <w:rFonts w:ascii="Cambria" w:hAnsi="Cambria"/>
          <w:color w:val="000000"/>
          <w:sz w:val="24"/>
          <w:szCs w:val="24"/>
        </w:rPr>
        <w:t xml:space="preserve"> me </w:t>
      </w:r>
      <w:proofErr w:type="spellStart"/>
      <w:r w:rsidRPr="00D04162">
        <w:rPr>
          <w:rFonts w:ascii="Cambria" w:hAnsi="Cambria"/>
          <w:color w:val="000000"/>
          <w:sz w:val="24"/>
          <w:szCs w:val="24"/>
        </w:rPr>
        <w:t>donatorë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të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huaj</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në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kuadër</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të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mbështetjes</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së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kërkuesve</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të</w:t>
      </w:r>
      <w:proofErr w:type="spellEnd"/>
      <w:r w:rsidRPr="00D04162">
        <w:rPr>
          <w:rFonts w:ascii="Cambria" w:hAnsi="Cambria"/>
          <w:color w:val="000000"/>
          <w:sz w:val="24"/>
          <w:szCs w:val="24"/>
        </w:rPr>
        <w:t xml:space="preserve"> </w:t>
      </w:r>
      <w:proofErr w:type="spellStart"/>
      <w:r w:rsidRPr="00D04162">
        <w:rPr>
          <w:rFonts w:ascii="Cambria" w:hAnsi="Cambria"/>
          <w:color w:val="000000"/>
          <w:sz w:val="24"/>
          <w:szCs w:val="24"/>
        </w:rPr>
        <w:t>rinj</w:t>
      </w:r>
      <w:proofErr w:type="spellEnd"/>
      <w:r w:rsidRPr="00D04162">
        <w:rPr>
          <w:rFonts w:ascii="Cambria" w:hAnsi="Cambria"/>
          <w:color w:val="000000"/>
          <w:sz w:val="24"/>
          <w:szCs w:val="24"/>
        </w:rPr>
        <w:t>.</w:t>
      </w:r>
    </w:p>
    <w:p w14:paraId="22CE1F59" w14:textId="77777777" w:rsidR="000138FB" w:rsidRPr="00D04162" w:rsidRDefault="000138FB" w:rsidP="000138FB">
      <w:pPr>
        <w:pStyle w:val="Default"/>
        <w:spacing w:line="276" w:lineRule="auto"/>
        <w:jc w:val="both"/>
        <w:rPr>
          <w:rFonts w:ascii="Cambria" w:hAnsi="Cambria" w:cs="Times New Roman"/>
          <w:color w:val="auto"/>
        </w:rPr>
      </w:pPr>
    </w:p>
    <w:p w14:paraId="58955DBE" w14:textId="77777777" w:rsidR="000138FB" w:rsidRPr="00D04162" w:rsidRDefault="000138FB" w:rsidP="000138FB">
      <w:pPr>
        <w:pStyle w:val="Default"/>
        <w:spacing w:line="276" w:lineRule="auto"/>
        <w:jc w:val="both"/>
        <w:rPr>
          <w:rFonts w:ascii="Cambria" w:hAnsi="Cambria" w:cs="Times New Roman"/>
          <w:b/>
          <w:color w:val="auto"/>
        </w:rPr>
      </w:pPr>
      <w:proofErr w:type="spellStart"/>
      <w:r w:rsidRPr="00D04162">
        <w:rPr>
          <w:rFonts w:ascii="Cambria" w:hAnsi="Cambria" w:cs="Times New Roman"/>
          <w:b/>
          <w:color w:val="auto"/>
        </w:rPr>
        <w:t>Treguesit</w:t>
      </w:r>
      <w:proofErr w:type="spellEnd"/>
      <w:r w:rsidRPr="00D04162">
        <w:rPr>
          <w:rFonts w:ascii="Cambria" w:hAnsi="Cambria" w:cs="Times New Roman"/>
          <w:b/>
          <w:color w:val="auto"/>
        </w:rPr>
        <w:t xml:space="preserve"> e </w:t>
      </w:r>
      <w:proofErr w:type="spellStart"/>
      <w:r w:rsidRPr="00D04162">
        <w:rPr>
          <w:rFonts w:ascii="Cambria" w:hAnsi="Cambria" w:cs="Times New Roman"/>
          <w:b/>
          <w:color w:val="auto"/>
        </w:rPr>
        <w:t>performancës</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për</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programin</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për</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Fonde</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për</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Shkencën</w:t>
      </w:r>
      <w:proofErr w:type="spellEnd"/>
      <w:r w:rsidRPr="00D04162">
        <w:rPr>
          <w:rFonts w:ascii="Cambria" w:hAnsi="Cambria" w:cs="Times New Roman"/>
          <w:b/>
          <w:color w:val="auto"/>
        </w:rPr>
        <w:t xml:space="preserve"> (09770</w:t>
      </w:r>
      <w:proofErr w:type="gramStart"/>
      <w:r w:rsidRPr="00D04162">
        <w:rPr>
          <w:rFonts w:ascii="Cambria" w:hAnsi="Cambria" w:cs="Times New Roman"/>
          <w:b/>
          <w:color w:val="auto"/>
        </w:rPr>
        <w:t>);</w:t>
      </w:r>
      <w:proofErr w:type="gramEnd"/>
    </w:p>
    <w:p w14:paraId="753A15A4" w14:textId="77777777" w:rsidR="000138FB" w:rsidRPr="00D04162" w:rsidRDefault="000138FB" w:rsidP="000138FB">
      <w:pPr>
        <w:pStyle w:val="Default"/>
        <w:numPr>
          <w:ilvl w:val="0"/>
          <w:numId w:val="33"/>
        </w:numPr>
        <w:spacing w:line="276" w:lineRule="auto"/>
        <w:jc w:val="both"/>
        <w:rPr>
          <w:rFonts w:ascii="Cambria" w:hAnsi="Cambria" w:cs="Times New Roman"/>
          <w:color w:val="auto"/>
        </w:rPr>
      </w:pPr>
      <w:proofErr w:type="spellStart"/>
      <w:r w:rsidRPr="00D04162">
        <w:rPr>
          <w:rFonts w:ascii="Cambria" w:hAnsi="Cambria" w:cs="Times New Roman"/>
          <w:color w:val="auto"/>
        </w:rPr>
        <w:t>Numrit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kërkuesve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deri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2026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arrijë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treguesit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mesatare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kërkues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gramStart"/>
      <w:r w:rsidRPr="00D04162">
        <w:rPr>
          <w:rFonts w:ascii="Cambria" w:hAnsi="Cambria" w:cs="Times New Roman"/>
          <w:color w:val="auto"/>
        </w:rPr>
        <w:t>OECD;</w:t>
      </w:r>
      <w:proofErr w:type="gramEnd"/>
    </w:p>
    <w:p w14:paraId="505D29B1" w14:textId="77777777" w:rsidR="000138FB" w:rsidRPr="00D04162" w:rsidRDefault="000138FB" w:rsidP="000138FB">
      <w:pPr>
        <w:pStyle w:val="Default"/>
        <w:numPr>
          <w:ilvl w:val="0"/>
          <w:numId w:val="33"/>
        </w:numPr>
        <w:spacing w:line="276" w:lineRule="auto"/>
        <w:jc w:val="both"/>
        <w:rPr>
          <w:rFonts w:ascii="Cambria" w:hAnsi="Cambria" w:cs="Times New Roman"/>
          <w:color w:val="auto"/>
        </w:rPr>
      </w:pP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arrihet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standardi</w:t>
      </w:r>
      <w:proofErr w:type="spellEnd"/>
      <w:r w:rsidRPr="00D04162">
        <w:rPr>
          <w:rFonts w:ascii="Cambria" w:hAnsi="Cambria" w:cs="Times New Roman"/>
          <w:color w:val="auto"/>
        </w:rPr>
        <w:t xml:space="preserve"> 7 </w:t>
      </w:r>
      <w:proofErr w:type="spellStart"/>
      <w:r w:rsidRPr="00D04162">
        <w:rPr>
          <w:rFonts w:ascii="Cambria" w:hAnsi="Cambria" w:cs="Times New Roman"/>
          <w:color w:val="auto"/>
        </w:rPr>
        <w:t>kërkues</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çdo</w:t>
      </w:r>
      <w:proofErr w:type="spellEnd"/>
      <w:r w:rsidRPr="00D04162">
        <w:rPr>
          <w:rFonts w:ascii="Cambria" w:hAnsi="Cambria" w:cs="Times New Roman"/>
          <w:color w:val="auto"/>
        </w:rPr>
        <w:t xml:space="preserve"> 1000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punësuar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w:t>
      </w:r>
      <w:proofErr w:type="gramStart"/>
      <w:r w:rsidRPr="00D04162">
        <w:rPr>
          <w:rFonts w:ascii="Cambria" w:hAnsi="Cambria" w:cs="Times New Roman"/>
          <w:color w:val="auto"/>
        </w:rPr>
        <w:t>2026;</w:t>
      </w:r>
      <w:proofErr w:type="gramEnd"/>
    </w:p>
    <w:p w14:paraId="2115418C" w14:textId="77777777" w:rsidR="000138FB" w:rsidRPr="00D04162" w:rsidRDefault="000138FB" w:rsidP="000138FB">
      <w:pPr>
        <w:pStyle w:val="Default"/>
        <w:numPr>
          <w:ilvl w:val="0"/>
          <w:numId w:val="33"/>
        </w:numPr>
        <w:spacing w:line="276" w:lineRule="auto"/>
        <w:jc w:val="both"/>
        <w:rPr>
          <w:rFonts w:ascii="Cambria" w:hAnsi="Cambria" w:cs="Times New Roman"/>
          <w:b/>
          <w:color w:val="auto"/>
        </w:rPr>
      </w:pPr>
      <w:r w:rsidRPr="00D04162">
        <w:rPr>
          <w:rFonts w:ascii="Cambria" w:hAnsi="Cambria" w:cs="Times New Roman"/>
          <w:color w:val="auto"/>
        </w:rPr>
        <w:t xml:space="preserve">40% e </w:t>
      </w:r>
      <w:proofErr w:type="spellStart"/>
      <w:r w:rsidRPr="00D04162">
        <w:rPr>
          <w:rFonts w:ascii="Cambria" w:hAnsi="Cambria" w:cs="Times New Roman"/>
          <w:color w:val="auto"/>
        </w:rPr>
        <w:t>kërkuesve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shkencorë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janë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Vajza</w:t>
      </w:r>
      <w:proofErr w:type="spellEnd"/>
      <w:r w:rsidRPr="00D04162">
        <w:rPr>
          <w:rFonts w:ascii="Cambria" w:hAnsi="Cambria" w:cs="Times New Roman"/>
          <w:color w:val="auto"/>
        </w:rPr>
        <w:t xml:space="preserve">/Gra me </w:t>
      </w:r>
      <w:proofErr w:type="spellStart"/>
      <w:r w:rsidRPr="00D04162">
        <w:rPr>
          <w:rFonts w:ascii="Cambria" w:hAnsi="Cambria" w:cs="Times New Roman"/>
          <w:color w:val="auto"/>
        </w:rPr>
        <w:t>synim</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që</w:t>
      </w:r>
      <w:proofErr w:type="spellEnd"/>
      <w:r w:rsidRPr="00D04162">
        <w:rPr>
          <w:rFonts w:ascii="Cambria" w:hAnsi="Cambria" w:cs="Times New Roman"/>
          <w:color w:val="auto"/>
        </w:rPr>
        <w:t xml:space="preserve"> pas </w:t>
      </w:r>
      <w:proofErr w:type="spellStart"/>
      <w:r w:rsidRPr="00D04162">
        <w:rPr>
          <w:rFonts w:ascii="Cambria" w:hAnsi="Cambria" w:cs="Times New Roman"/>
          <w:color w:val="auto"/>
        </w:rPr>
        <w:t>vitit</w:t>
      </w:r>
      <w:proofErr w:type="spellEnd"/>
      <w:r w:rsidRPr="00D04162">
        <w:rPr>
          <w:rFonts w:ascii="Cambria" w:hAnsi="Cambria" w:cs="Times New Roman"/>
          <w:color w:val="auto"/>
        </w:rPr>
        <w:t xml:space="preserve"> 2021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sigurohet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barazi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gjinore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projektet</w:t>
      </w:r>
      <w:proofErr w:type="spellEnd"/>
      <w:r w:rsidRPr="00D04162">
        <w:rPr>
          <w:rFonts w:ascii="Cambria" w:hAnsi="Cambria" w:cs="Times New Roman"/>
          <w:color w:val="auto"/>
        </w:rPr>
        <w:t xml:space="preserve"> </w:t>
      </w:r>
      <w:proofErr w:type="spellStart"/>
      <w:proofErr w:type="gramStart"/>
      <w:r w:rsidRPr="00D04162">
        <w:rPr>
          <w:rFonts w:ascii="Cambria" w:hAnsi="Cambria" w:cs="Times New Roman"/>
          <w:color w:val="auto"/>
        </w:rPr>
        <w:t>fitues</w:t>
      </w:r>
      <w:proofErr w:type="spellEnd"/>
      <w:r w:rsidRPr="00D04162">
        <w:rPr>
          <w:rFonts w:ascii="Cambria" w:hAnsi="Cambria" w:cs="Times New Roman"/>
          <w:color w:val="auto"/>
        </w:rPr>
        <w:t>;</w:t>
      </w:r>
      <w:proofErr w:type="gramEnd"/>
    </w:p>
    <w:p w14:paraId="47804DF5" w14:textId="77777777" w:rsidR="000138FB" w:rsidRPr="00D04162" w:rsidRDefault="000138FB" w:rsidP="000138FB">
      <w:pPr>
        <w:pStyle w:val="Default"/>
        <w:numPr>
          <w:ilvl w:val="0"/>
          <w:numId w:val="33"/>
        </w:numPr>
        <w:spacing w:line="276" w:lineRule="auto"/>
        <w:jc w:val="both"/>
        <w:rPr>
          <w:rFonts w:ascii="Cambria" w:hAnsi="Cambria" w:cs="Times New Roman"/>
          <w:b/>
          <w:color w:val="auto"/>
        </w:rPr>
      </w:pP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rritet</w:t>
      </w:r>
      <w:proofErr w:type="spellEnd"/>
      <w:r w:rsidRPr="00D04162">
        <w:rPr>
          <w:rFonts w:ascii="Cambria" w:hAnsi="Cambria" w:cs="Times New Roman"/>
          <w:color w:val="auto"/>
        </w:rPr>
        <w:t xml:space="preserve"> me 10-15%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vit </w:t>
      </w:r>
      <w:proofErr w:type="spellStart"/>
      <w:r w:rsidRPr="00D04162">
        <w:rPr>
          <w:rFonts w:ascii="Cambria" w:hAnsi="Cambria" w:cs="Times New Roman"/>
          <w:color w:val="auto"/>
        </w:rPr>
        <w:t>numri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Aplikimeve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programet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bilaterale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dhe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Programin</w:t>
      </w:r>
      <w:proofErr w:type="spellEnd"/>
      <w:r w:rsidRPr="00D04162">
        <w:rPr>
          <w:rFonts w:ascii="Cambria" w:hAnsi="Cambria" w:cs="Times New Roman"/>
          <w:color w:val="auto"/>
        </w:rPr>
        <w:t xml:space="preserve"> Horizon Europe </w:t>
      </w:r>
      <w:proofErr w:type="gramStart"/>
      <w:r w:rsidRPr="00D04162">
        <w:rPr>
          <w:rFonts w:ascii="Cambria" w:hAnsi="Cambria" w:cs="Times New Roman"/>
          <w:color w:val="auto"/>
        </w:rPr>
        <w:t>2020;</w:t>
      </w:r>
      <w:proofErr w:type="gramEnd"/>
    </w:p>
    <w:p w14:paraId="203B8F64" w14:textId="77777777" w:rsidR="000138FB" w:rsidRPr="00080EDD" w:rsidRDefault="000138FB" w:rsidP="000138FB">
      <w:pPr>
        <w:pStyle w:val="Default"/>
        <w:numPr>
          <w:ilvl w:val="0"/>
          <w:numId w:val="33"/>
        </w:numPr>
        <w:spacing w:line="276" w:lineRule="auto"/>
        <w:jc w:val="both"/>
        <w:rPr>
          <w:rFonts w:ascii="Cambria" w:hAnsi="Cambria" w:cs="Times New Roman"/>
          <w:b/>
          <w:color w:val="auto"/>
        </w:rPr>
      </w:pPr>
      <w:proofErr w:type="spellStart"/>
      <w:r w:rsidRPr="00D04162">
        <w:rPr>
          <w:rFonts w:ascii="Cambria" w:hAnsi="Cambria" w:cs="Times New Roman"/>
          <w:color w:val="auto"/>
        </w:rPr>
        <w:t>Rritja</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numrit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projekteve</w:t>
      </w:r>
      <w:proofErr w:type="spellEnd"/>
      <w:r w:rsidRPr="00D04162">
        <w:rPr>
          <w:rFonts w:ascii="Cambria" w:hAnsi="Cambria" w:cs="Times New Roman"/>
          <w:color w:val="auto"/>
        </w:rPr>
        <w:t xml:space="preserve"> innovative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periudhën</w:t>
      </w:r>
      <w:proofErr w:type="spellEnd"/>
      <w:r w:rsidRPr="00D04162">
        <w:rPr>
          <w:rFonts w:ascii="Cambria" w:hAnsi="Cambria" w:cs="Times New Roman"/>
          <w:color w:val="auto"/>
        </w:rPr>
        <w:t xml:space="preserve"> 2024-2026. </w:t>
      </w:r>
    </w:p>
    <w:p w14:paraId="27F8AB93" w14:textId="77777777" w:rsidR="000138FB" w:rsidRPr="00D04162" w:rsidRDefault="000138FB" w:rsidP="000138FB">
      <w:pPr>
        <w:pStyle w:val="Default"/>
        <w:spacing w:line="276" w:lineRule="auto"/>
        <w:ind w:left="720"/>
        <w:jc w:val="both"/>
        <w:rPr>
          <w:rFonts w:ascii="Cambria" w:hAnsi="Cambria" w:cs="Times New Roman"/>
          <w:b/>
          <w:color w:val="auto"/>
        </w:rPr>
      </w:pPr>
    </w:p>
    <w:p w14:paraId="09DADB61" w14:textId="77777777" w:rsidR="000138FB" w:rsidRPr="00D04162" w:rsidRDefault="000138FB" w:rsidP="000138FB">
      <w:pPr>
        <w:pStyle w:val="Default"/>
        <w:spacing w:line="276" w:lineRule="auto"/>
        <w:jc w:val="both"/>
        <w:rPr>
          <w:rFonts w:ascii="Cambria" w:hAnsi="Cambria" w:cs="Times New Roman"/>
          <w:color w:val="auto"/>
        </w:rPr>
      </w:pPr>
    </w:p>
    <w:p w14:paraId="2C1EDBD3" w14:textId="77777777" w:rsidR="000138FB" w:rsidRPr="00D04162" w:rsidRDefault="000138FB" w:rsidP="000138FB">
      <w:pPr>
        <w:pStyle w:val="Default"/>
        <w:spacing w:line="276" w:lineRule="auto"/>
        <w:jc w:val="both"/>
        <w:rPr>
          <w:rFonts w:ascii="Cambria" w:hAnsi="Cambria" w:cs="Times New Roman"/>
          <w:b/>
          <w:color w:val="auto"/>
        </w:rPr>
      </w:pPr>
      <w:proofErr w:type="spellStart"/>
      <w:r w:rsidRPr="00D04162">
        <w:rPr>
          <w:rFonts w:ascii="Cambria" w:hAnsi="Cambria" w:cs="Times New Roman"/>
          <w:b/>
          <w:color w:val="auto"/>
        </w:rPr>
        <w:t>Treguesit</w:t>
      </w:r>
      <w:proofErr w:type="spellEnd"/>
      <w:r w:rsidRPr="00D04162">
        <w:rPr>
          <w:rFonts w:ascii="Cambria" w:hAnsi="Cambria" w:cs="Times New Roman"/>
          <w:b/>
          <w:color w:val="auto"/>
        </w:rPr>
        <w:t xml:space="preserve"> e </w:t>
      </w:r>
      <w:proofErr w:type="spellStart"/>
      <w:r w:rsidRPr="00D04162">
        <w:rPr>
          <w:rFonts w:ascii="Cambria" w:hAnsi="Cambria" w:cs="Times New Roman"/>
          <w:b/>
          <w:color w:val="auto"/>
        </w:rPr>
        <w:t>performancës</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për</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programin</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për</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Zhvillimi</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i</w:t>
      </w:r>
      <w:proofErr w:type="spellEnd"/>
      <w:r w:rsidRPr="00D04162">
        <w:rPr>
          <w:rFonts w:ascii="Cambria" w:hAnsi="Cambria" w:cs="Times New Roman"/>
          <w:b/>
          <w:color w:val="auto"/>
        </w:rPr>
        <w:t xml:space="preserve"> </w:t>
      </w:r>
      <w:proofErr w:type="spellStart"/>
      <w:r w:rsidRPr="00D04162">
        <w:rPr>
          <w:rFonts w:ascii="Cambria" w:hAnsi="Cambria" w:cs="Times New Roman"/>
          <w:b/>
          <w:color w:val="auto"/>
        </w:rPr>
        <w:t>Sportit</w:t>
      </w:r>
      <w:proofErr w:type="spellEnd"/>
      <w:r w:rsidRPr="00D04162">
        <w:rPr>
          <w:rFonts w:ascii="Cambria" w:hAnsi="Cambria" w:cs="Times New Roman"/>
          <w:b/>
          <w:color w:val="auto"/>
        </w:rPr>
        <w:t xml:space="preserve"> (08140</w:t>
      </w:r>
      <w:proofErr w:type="gramStart"/>
      <w:r w:rsidRPr="00D04162">
        <w:rPr>
          <w:rFonts w:ascii="Cambria" w:hAnsi="Cambria" w:cs="Times New Roman"/>
          <w:b/>
          <w:color w:val="auto"/>
        </w:rPr>
        <w:t>);</w:t>
      </w:r>
      <w:proofErr w:type="gramEnd"/>
    </w:p>
    <w:p w14:paraId="36E40159" w14:textId="77777777" w:rsidR="000138FB" w:rsidRPr="00D04162" w:rsidRDefault="000138FB" w:rsidP="000138FB">
      <w:pPr>
        <w:pStyle w:val="Default"/>
        <w:numPr>
          <w:ilvl w:val="0"/>
          <w:numId w:val="34"/>
        </w:numPr>
        <w:spacing w:line="276" w:lineRule="auto"/>
        <w:jc w:val="both"/>
        <w:rPr>
          <w:rFonts w:ascii="Cambria" w:hAnsi="Cambria" w:cs="Times New Roman"/>
          <w:color w:val="auto"/>
        </w:rPr>
      </w:pPr>
      <w:proofErr w:type="spellStart"/>
      <w:r w:rsidRPr="00D04162">
        <w:rPr>
          <w:rFonts w:ascii="Cambria" w:hAnsi="Cambria" w:cs="Times New Roman"/>
          <w:color w:val="auto"/>
        </w:rPr>
        <w:t>Mbështetje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financiare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rreth</w:t>
      </w:r>
      <w:proofErr w:type="spellEnd"/>
      <w:r w:rsidRPr="00D04162">
        <w:rPr>
          <w:rFonts w:ascii="Cambria" w:hAnsi="Cambria" w:cs="Times New Roman"/>
          <w:color w:val="auto"/>
        </w:rPr>
        <w:t xml:space="preserve"> 26 </w:t>
      </w:r>
      <w:proofErr w:type="spellStart"/>
      <w:r w:rsidRPr="00D04162">
        <w:rPr>
          <w:rFonts w:ascii="Cambria" w:hAnsi="Cambria" w:cs="Times New Roman"/>
          <w:color w:val="auto"/>
        </w:rPr>
        <w:t>federata</w:t>
      </w:r>
      <w:proofErr w:type="spellEnd"/>
      <w:r w:rsidRPr="00D04162">
        <w:rPr>
          <w:rFonts w:ascii="Cambria" w:hAnsi="Cambria" w:cs="Times New Roman"/>
          <w:color w:val="auto"/>
        </w:rPr>
        <w:t xml:space="preserve"> sportive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44 </w:t>
      </w:r>
      <w:proofErr w:type="spellStart"/>
      <w:r w:rsidRPr="00D04162">
        <w:rPr>
          <w:rFonts w:ascii="Cambria" w:hAnsi="Cambria" w:cs="Times New Roman"/>
          <w:color w:val="auto"/>
        </w:rPr>
        <w:t>federata</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gjithsej</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vit,</w:t>
      </w:r>
    </w:p>
    <w:p w14:paraId="6414890C" w14:textId="77777777" w:rsidR="000138FB" w:rsidRPr="00D04162" w:rsidRDefault="000138FB" w:rsidP="000138FB">
      <w:pPr>
        <w:pStyle w:val="Default"/>
        <w:numPr>
          <w:ilvl w:val="0"/>
          <w:numId w:val="34"/>
        </w:numPr>
        <w:spacing w:line="276" w:lineRule="auto"/>
        <w:jc w:val="both"/>
        <w:rPr>
          <w:rFonts w:ascii="Cambria" w:hAnsi="Cambria" w:cs="Times New Roman"/>
          <w:color w:val="auto"/>
        </w:rPr>
      </w:pPr>
      <w:proofErr w:type="spellStart"/>
      <w:r w:rsidRPr="00D04162">
        <w:rPr>
          <w:rFonts w:ascii="Cambria" w:hAnsi="Cambria" w:cs="Times New Roman"/>
          <w:color w:val="auto"/>
        </w:rPr>
        <w:t>Rritje</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numrit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sportistëve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licensuar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federata</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shqiptare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sportit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3</w:t>
      </w:r>
      <w:r>
        <w:rPr>
          <w:rFonts w:ascii="Cambria" w:hAnsi="Cambria" w:cs="Times New Roman"/>
          <w:color w:val="auto"/>
        </w:rPr>
        <w:t xml:space="preserve">0 </w:t>
      </w:r>
      <w:r w:rsidRPr="00D04162">
        <w:rPr>
          <w:rFonts w:ascii="Cambria" w:hAnsi="Cambria" w:cs="Times New Roman"/>
          <w:color w:val="auto"/>
        </w:rPr>
        <w:t xml:space="preserve">000 </w:t>
      </w:r>
      <w:proofErr w:type="spellStart"/>
      <w:r w:rsidRPr="00D04162">
        <w:rPr>
          <w:rFonts w:ascii="Cambria" w:hAnsi="Cambria" w:cs="Times New Roman"/>
          <w:color w:val="auto"/>
        </w:rPr>
        <w:t>deri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2026,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përputhje</w:t>
      </w:r>
      <w:proofErr w:type="spellEnd"/>
      <w:r w:rsidRPr="00D04162">
        <w:rPr>
          <w:rFonts w:ascii="Cambria" w:hAnsi="Cambria" w:cs="Times New Roman"/>
          <w:color w:val="auto"/>
        </w:rPr>
        <w:t xml:space="preserve"> me </w:t>
      </w:r>
      <w:proofErr w:type="spellStart"/>
      <w:r w:rsidRPr="00D04162">
        <w:rPr>
          <w:rFonts w:ascii="Cambria" w:hAnsi="Cambria" w:cs="Times New Roman"/>
          <w:color w:val="auto"/>
        </w:rPr>
        <w:t>parimet</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barazisë</w:t>
      </w:r>
      <w:proofErr w:type="spellEnd"/>
      <w:r w:rsidRPr="00D04162">
        <w:rPr>
          <w:rFonts w:ascii="Cambria" w:hAnsi="Cambria" w:cs="Times New Roman"/>
          <w:color w:val="auto"/>
        </w:rPr>
        <w:t xml:space="preserve"> </w:t>
      </w:r>
      <w:proofErr w:type="spellStart"/>
      <w:proofErr w:type="gramStart"/>
      <w:r w:rsidRPr="00D04162">
        <w:rPr>
          <w:rFonts w:ascii="Cambria" w:hAnsi="Cambria" w:cs="Times New Roman"/>
          <w:color w:val="auto"/>
        </w:rPr>
        <w:t>gjinore</w:t>
      </w:r>
      <w:proofErr w:type="spellEnd"/>
      <w:r w:rsidRPr="00D04162">
        <w:rPr>
          <w:rFonts w:ascii="Cambria" w:hAnsi="Cambria" w:cs="Times New Roman"/>
          <w:color w:val="auto"/>
        </w:rPr>
        <w:t>;</w:t>
      </w:r>
      <w:proofErr w:type="gramEnd"/>
    </w:p>
    <w:p w14:paraId="02DA89C6" w14:textId="77777777" w:rsidR="000138FB" w:rsidRPr="00D04162" w:rsidRDefault="000138FB" w:rsidP="000138FB">
      <w:pPr>
        <w:pStyle w:val="Default"/>
        <w:numPr>
          <w:ilvl w:val="0"/>
          <w:numId w:val="34"/>
        </w:numPr>
        <w:spacing w:line="276" w:lineRule="auto"/>
        <w:jc w:val="both"/>
        <w:rPr>
          <w:rFonts w:ascii="Cambria" w:hAnsi="Cambria" w:cs="Times New Roman"/>
          <w:color w:val="auto"/>
        </w:rPr>
      </w:pPr>
      <w:proofErr w:type="spellStart"/>
      <w:r w:rsidRPr="00D04162">
        <w:rPr>
          <w:rFonts w:ascii="Cambria" w:hAnsi="Cambria" w:cs="Times New Roman"/>
          <w:color w:val="auto"/>
        </w:rPr>
        <w:t>Numri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i</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pjesëmarrjeve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aktivitetet</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ndërkombëtare</w:t>
      </w:r>
      <w:proofErr w:type="spellEnd"/>
      <w:r w:rsidRPr="00D04162">
        <w:rPr>
          <w:rFonts w:ascii="Cambria" w:hAnsi="Cambria" w:cs="Times New Roman"/>
          <w:color w:val="auto"/>
        </w:rPr>
        <w:t>, 3</w:t>
      </w:r>
      <w:r>
        <w:rPr>
          <w:rFonts w:ascii="Cambria" w:hAnsi="Cambria" w:cs="Times New Roman"/>
          <w:color w:val="auto"/>
        </w:rPr>
        <w:t>2</w:t>
      </w:r>
      <w:r w:rsidRPr="00D04162">
        <w:rPr>
          <w:rFonts w:ascii="Cambria" w:hAnsi="Cambria" w:cs="Times New Roman"/>
          <w:color w:val="auto"/>
        </w:rPr>
        <w:t xml:space="preserve">0 </w:t>
      </w:r>
      <w:proofErr w:type="spellStart"/>
      <w:r w:rsidRPr="00D04162">
        <w:rPr>
          <w:rFonts w:ascii="Cambria" w:hAnsi="Cambria" w:cs="Times New Roman"/>
          <w:color w:val="auto"/>
        </w:rPr>
        <w:t>aktivitete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ndërkombëtare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2026 </w:t>
      </w:r>
      <w:proofErr w:type="spellStart"/>
      <w:r w:rsidRPr="00D04162">
        <w:rPr>
          <w:rFonts w:ascii="Cambria" w:hAnsi="Cambria" w:cs="Times New Roman"/>
          <w:color w:val="auto"/>
        </w:rPr>
        <w:t>nga</w:t>
      </w:r>
      <w:proofErr w:type="spellEnd"/>
      <w:r w:rsidRPr="00D04162">
        <w:rPr>
          <w:rFonts w:ascii="Cambria" w:hAnsi="Cambria" w:cs="Times New Roman"/>
          <w:color w:val="auto"/>
        </w:rPr>
        <w:t xml:space="preserve"> 150 </w:t>
      </w:r>
      <w:proofErr w:type="spellStart"/>
      <w:r w:rsidRPr="00D04162">
        <w:rPr>
          <w:rFonts w:ascii="Cambria" w:hAnsi="Cambria" w:cs="Times New Roman"/>
          <w:color w:val="auto"/>
        </w:rPr>
        <w:t>të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parashikuar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vitin</w:t>
      </w:r>
      <w:proofErr w:type="spellEnd"/>
      <w:r w:rsidRPr="00D04162">
        <w:rPr>
          <w:rFonts w:ascii="Cambria" w:hAnsi="Cambria" w:cs="Times New Roman"/>
          <w:color w:val="auto"/>
        </w:rPr>
        <w:t xml:space="preserve"> </w:t>
      </w:r>
      <w:proofErr w:type="gramStart"/>
      <w:r w:rsidRPr="00D04162">
        <w:rPr>
          <w:rFonts w:ascii="Cambria" w:hAnsi="Cambria" w:cs="Times New Roman"/>
          <w:color w:val="auto"/>
        </w:rPr>
        <w:t>2023;</w:t>
      </w:r>
      <w:proofErr w:type="gramEnd"/>
    </w:p>
    <w:p w14:paraId="14E42070" w14:textId="77777777" w:rsidR="000138FB" w:rsidRPr="00D04162" w:rsidRDefault="000138FB" w:rsidP="000138FB">
      <w:pPr>
        <w:pStyle w:val="Default"/>
        <w:numPr>
          <w:ilvl w:val="0"/>
          <w:numId w:val="34"/>
        </w:numPr>
        <w:spacing w:line="276" w:lineRule="auto"/>
        <w:jc w:val="both"/>
        <w:rPr>
          <w:rFonts w:ascii="Cambria" w:hAnsi="Cambria" w:cs="Times New Roman"/>
          <w:color w:val="auto"/>
        </w:rPr>
      </w:pPr>
      <w:proofErr w:type="spellStart"/>
      <w:r w:rsidRPr="00D04162">
        <w:rPr>
          <w:rFonts w:ascii="Cambria" w:hAnsi="Cambria" w:cs="Times New Roman"/>
        </w:rPr>
        <w:t>Numri</w:t>
      </w:r>
      <w:proofErr w:type="spellEnd"/>
      <w:r w:rsidRPr="00D04162">
        <w:rPr>
          <w:rFonts w:ascii="Cambria" w:hAnsi="Cambria" w:cs="Times New Roman"/>
        </w:rPr>
        <w:t xml:space="preserve"> </w:t>
      </w:r>
      <w:proofErr w:type="spellStart"/>
      <w:r w:rsidRPr="00D04162">
        <w:rPr>
          <w:rFonts w:ascii="Cambria" w:hAnsi="Cambria" w:cs="Times New Roman"/>
        </w:rPr>
        <w:t>i</w:t>
      </w:r>
      <w:proofErr w:type="spellEnd"/>
      <w:r w:rsidRPr="00D04162">
        <w:rPr>
          <w:rFonts w:ascii="Cambria" w:hAnsi="Cambria" w:cs="Times New Roman"/>
        </w:rPr>
        <w:t xml:space="preserve"> </w:t>
      </w:r>
      <w:proofErr w:type="spellStart"/>
      <w:r w:rsidRPr="00D04162">
        <w:rPr>
          <w:rFonts w:ascii="Cambria" w:hAnsi="Cambria" w:cs="Times New Roman"/>
        </w:rPr>
        <w:t>medaljeve</w:t>
      </w:r>
      <w:proofErr w:type="spellEnd"/>
      <w:r w:rsidRPr="00D04162">
        <w:rPr>
          <w:rFonts w:ascii="Cambria" w:hAnsi="Cambria" w:cs="Times New Roman"/>
        </w:rPr>
        <w:t xml:space="preserve"> </w:t>
      </w:r>
      <w:proofErr w:type="spellStart"/>
      <w:r w:rsidRPr="00D04162">
        <w:rPr>
          <w:rFonts w:ascii="Cambria" w:hAnsi="Cambria" w:cs="Times New Roman"/>
        </w:rPr>
        <w:t>në</w:t>
      </w:r>
      <w:proofErr w:type="spellEnd"/>
      <w:r w:rsidRPr="00D04162">
        <w:rPr>
          <w:rFonts w:ascii="Cambria" w:hAnsi="Cambria" w:cs="Times New Roman"/>
        </w:rPr>
        <w:t xml:space="preserve"> </w:t>
      </w:r>
      <w:proofErr w:type="spellStart"/>
      <w:r w:rsidRPr="00D04162">
        <w:rPr>
          <w:rFonts w:ascii="Cambria" w:hAnsi="Cambria" w:cs="Times New Roman"/>
        </w:rPr>
        <w:t>aktivitetet</w:t>
      </w:r>
      <w:proofErr w:type="spellEnd"/>
      <w:r w:rsidRPr="00D04162">
        <w:rPr>
          <w:rFonts w:ascii="Cambria" w:hAnsi="Cambria" w:cs="Times New Roman"/>
        </w:rPr>
        <w:t xml:space="preserve"> </w:t>
      </w:r>
      <w:proofErr w:type="spellStart"/>
      <w:r w:rsidRPr="00D04162">
        <w:rPr>
          <w:rFonts w:ascii="Cambria" w:hAnsi="Cambria" w:cs="Times New Roman"/>
        </w:rPr>
        <w:t>ndërkombëtare</w:t>
      </w:r>
      <w:proofErr w:type="spellEnd"/>
      <w:r w:rsidRPr="00D04162">
        <w:rPr>
          <w:rFonts w:ascii="Cambria" w:hAnsi="Cambria" w:cs="Times New Roman"/>
        </w:rPr>
        <w:t xml:space="preserve">, </w:t>
      </w:r>
      <w:proofErr w:type="spellStart"/>
      <w:r w:rsidRPr="00D04162">
        <w:rPr>
          <w:rFonts w:ascii="Cambria" w:hAnsi="Cambria" w:cs="Times New Roman"/>
        </w:rPr>
        <w:t>mesatarisht</w:t>
      </w:r>
      <w:proofErr w:type="spellEnd"/>
      <w:r w:rsidRPr="00D04162">
        <w:rPr>
          <w:rFonts w:ascii="Cambria" w:hAnsi="Cambria" w:cs="Times New Roman"/>
        </w:rPr>
        <w:t xml:space="preserve"> 4</w:t>
      </w:r>
      <w:r>
        <w:rPr>
          <w:rFonts w:ascii="Cambria" w:hAnsi="Cambria" w:cs="Times New Roman"/>
        </w:rPr>
        <w:t>7</w:t>
      </w:r>
      <w:r w:rsidRPr="00D04162">
        <w:rPr>
          <w:rFonts w:ascii="Cambria" w:hAnsi="Cambria" w:cs="Times New Roman"/>
        </w:rPr>
        <w:t xml:space="preserve"> </w:t>
      </w:r>
      <w:proofErr w:type="spellStart"/>
      <w:r w:rsidRPr="00D04162">
        <w:rPr>
          <w:rFonts w:ascii="Cambria" w:hAnsi="Cambria" w:cs="Times New Roman"/>
        </w:rPr>
        <w:t>medalje</w:t>
      </w:r>
      <w:proofErr w:type="spellEnd"/>
      <w:r w:rsidRPr="00D04162">
        <w:rPr>
          <w:rFonts w:ascii="Cambria" w:hAnsi="Cambria" w:cs="Times New Roman"/>
        </w:rPr>
        <w:t xml:space="preserve"> </w:t>
      </w:r>
      <w:proofErr w:type="spellStart"/>
      <w:r w:rsidRPr="00D04162">
        <w:rPr>
          <w:rFonts w:ascii="Cambria" w:hAnsi="Cambria" w:cs="Times New Roman"/>
        </w:rPr>
        <w:t>përgjatë</w:t>
      </w:r>
      <w:proofErr w:type="spellEnd"/>
      <w:r w:rsidRPr="00D04162">
        <w:rPr>
          <w:rFonts w:ascii="Cambria" w:hAnsi="Cambria" w:cs="Times New Roman"/>
        </w:rPr>
        <w:t xml:space="preserve"> </w:t>
      </w:r>
      <w:proofErr w:type="spellStart"/>
      <w:r w:rsidRPr="00D04162">
        <w:rPr>
          <w:rFonts w:ascii="Cambria" w:hAnsi="Cambria" w:cs="Times New Roman"/>
        </w:rPr>
        <w:t>viteve</w:t>
      </w:r>
      <w:proofErr w:type="spellEnd"/>
      <w:r w:rsidRPr="00D04162">
        <w:rPr>
          <w:rFonts w:ascii="Cambria" w:hAnsi="Cambria" w:cs="Times New Roman"/>
        </w:rPr>
        <w:t xml:space="preserve"> </w:t>
      </w:r>
      <w:proofErr w:type="gramStart"/>
      <w:r w:rsidRPr="00D04162">
        <w:rPr>
          <w:rFonts w:ascii="Cambria" w:hAnsi="Cambria" w:cs="Times New Roman"/>
        </w:rPr>
        <w:t>2024-2026;</w:t>
      </w:r>
      <w:proofErr w:type="gramEnd"/>
    </w:p>
    <w:p w14:paraId="0EBD2250" w14:textId="77777777" w:rsidR="000138FB" w:rsidRPr="00D04162" w:rsidRDefault="000138FB" w:rsidP="000138FB">
      <w:pPr>
        <w:pStyle w:val="Default"/>
        <w:numPr>
          <w:ilvl w:val="0"/>
          <w:numId w:val="34"/>
        </w:numPr>
        <w:spacing w:line="276" w:lineRule="auto"/>
        <w:jc w:val="both"/>
        <w:rPr>
          <w:rFonts w:ascii="Cambria" w:hAnsi="Cambria" w:cs="Times New Roman"/>
          <w:color w:val="auto"/>
        </w:rPr>
      </w:pPr>
      <w:proofErr w:type="spellStart"/>
      <w:r w:rsidRPr="00D04162">
        <w:rPr>
          <w:rFonts w:ascii="Cambria" w:hAnsi="Cambria" w:cs="Times New Roman"/>
          <w:color w:val="auto"/>
        </w:rPr>
        <w:t>Mbështetje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financiare</w:t>
      </w:r>
      <w:proofErr w:type="spellEnd"/>
      <w:r w:rsidRPr="00D04162">
        <w:rPr>
          <w:rFonts w:ascii="Cambria" w:hAnsi="Cambria" w:cs="Times New Roman"/>
          <w:color w:val="auto"/>
        </w:rPr>
        <w:t xml:space="preserve"> me </w:t>
      </w:r>
      <w:proofErr w:type="spellStart"/>
      <w:r w:rsidRPr="00D04162">
        <w:rPr>
          <w:rFonts w:ascii="Cambria" w:hAnsi="Cambria" w:cs="Times New Roman"/>
          <w:color w:val="auto"/>
        </w:rPr>
        <w:t>investime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sport </w:t>
      </w:r>
      <w:proofErr w:type="spellStart"/>
      <w:r w:rsidRPr="00D04162">
        <w:rPr>
          <w:rFonts w:ascii="Cambria" w:hAnsi="Cambria" w:cs="Times New Roman"/>
          <w:color w:val="auto"/>
        </w:rPr>
        <w:t>për</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ndërtimin</w:t>
      </w:r>
      <w:proofErr w:type="spellEnd"/>
      <w:r w:rsidRPr="00D04162">
        <w:rPr>
          <w:rFonts w:ascii="Cambria" w:hAnsi="Cambria" w:cs="Times New Roman"/>
          <w:color w:val="auto"/>
        </w:rPr>
        <w:t>/</w:t>
      </w:r>
      <w:proofErr w:type="spellStart"/>
      <w:r w:rsidRPr="00D04162">
        <w:rPr>
          <w:rFonts w:ascii="Cambria" w:hAnsi="Cambria" w:cs="Times New Roman"/>
          <w:color w:val="auto"/>
        </w:rPr>
        <w:t>rindërtimin</w:t>
      </w:r>
      <w:proofErr w:type="spellEnd"/>
      <w:r w:rsidRPr="00D04162">
        <w:rPr>
          <w:rFonts w:ascii="Cambria" w:hAnsi="Cambria" w:cs="Times New Roman"/>
          <w:color w:val="auto"/>
        </w:rPr>
        <w:t xml:space="preserve"> e </w:t>
      </w:r>
      <w:proofErr w:type="spellStart"/>
      <w:r w:rsidRPr="00D04162">
        <w:rPr>
          <w:rFonts w:ascii="Cambria" w:hAnsi="Cambria" w:cs="Times New Roman"/>
          <w:color w:val="auto"/>
        </w:rPr>
        <w:t>objekteve</w:t>
      </w:r>
      <w:proofErr w:type="spellEnd"/>
      <w:r w:rsidRPr="00D04162">
        <w:rPr>
          <w:rFonts w:ascii="Cambria" w:hAnsi="Cambria" w:cs="Times New Roman"/>
          <w:color w:val="auto"/>
        </w:rPr>
        <w:t xml:space="preserve"> sportive, </w:t>
      </w:r>
      <w:proofErr w:type="spellStart"/>
      <w:r w:rsidRPr="00D04162">
        <w:rPr>
          <w:rFonts w:ascii="Cambria" w:hAnsi="Cambria" w:cs="Times New Roman"/>
          <w:color w:val="auto"/>
        </w:rPr>
        <w:t>pajisje</w:t>
      </w:r>
      <w:proofErr w:type="spellEnd"/>
      <w:r w:rsidRPr="00D04162">
        <w:rPr>
          <w:rFonts w:ascii="Cambria" w:hAnsi="Cambria" w:cs="Times New Roman"/>
          <w:color w:val="auto"/>
        </w:rPr>
        <w:t xml:space="preserve"> me </w:t>
      </w:r>
      <w:proofErr w:type="spellStart"/>
      <w:r w:rsidRPr="00D04162">
        <w:rPr>
          <w:rFonts w:ascii="Cambria" w:hAnsi="Cambria" w:cs="Times New Roman"/>
          <w:color w:val="auto"/>
        </w:rPr>
        <w:t>bazë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materiale</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në</w:t>
      </w:r>
      <w:proofErr w:type="spellEnd"/>
      <w:r w:rsidRPr="00D04162">
        <w:rPr>
          <w:rFonts w:ascii="Cambria" w:hAnsi="Cambria" w:cs="Times New Roman"/>
          <w:color w:val="auto"/>
        </w:rPr>
        <w:t xml:space="preserve"> </w:t>
      </w:r>
      <w:proofErr w:type="spellStart"/>
      <w:r w:rsidRPr="00D04162">
        <w:rPr>
          <w:rFonts w:ascii="Cambria" w:hAnsi="Cambria" w:cs="Times New Roman"/>
          <w:color w:val="auto"/>
        </w:rPr>
        <w:t>ekipet</w:t>
      </w:r>
      <w:proofErr w:type="spellEnd"/>
      <w:r w:rsidRPr="00D04162">
        <w:rPr>
          <w:rFonts w:ascii="Cambria" w:hAnsi="Cambria" w:cs="Times New Roman"/>
          <w:color w:val="auto"/>
        </w:rPr>
        <w:t xml:space="preserve"> sportive </w:t>
      </w:r>
      <w:proofErr w:type="spellStart"/>
      <w:r w:rsidRPr="00D04162">
        <w:rPr>
          <w:rFonts w:ascii="Cambria" w:hAnsi="Cambria" w:cs="Times New Roman"/>
          <w:color w:val="auto"/>
        </w:rPr>
        <w:t>kombëtare</w:t>
      </w:r>
      <w:proofErr w:type="spellEnd"/>
      <w:r w:rsidRPr="00D04162">
        <w:rPr>
          <w:rFonts w:ascii="Cambria" w:hAnsi="Cambria" w:cs="Times New Roman"/>
          <w:color w:val="auto"/>
        </w:rPr>
        <w:t>.</w:t>
      </w:r>
    </w:p>
    <w:bookmarkEnd w:id="31"/>
    <w:p w14:paraId="728F2ACD" w14:textId="77777777" w:rsidR="0033048E" w:rsidRPr="00D04162" w:rsidRDefault="0033048E" w:rsidP="0033048E">
      <w:pPr>
        <w:autoSpaceDE w:val="0"/>
        <w:autoSpaceDN w:val="0"/>
        <w:adjustRightInd w:val="0"/>
        <w:spacing w:after="0" w:line="276" w:lineRule="auto"/>
        <w:jc w:val="both"/>
        <w:rPr>
          <w:rFonts w:ascii="Cambria" w:hAnsi="Cambria" w:cs="Times New Roman"/>
          <w:sz w:val="24"/>
          <w:szCs w:val="24"/>
          <w:lang w:val="it-IT"/>
        </w:rPr>
      </w:pPr>
    </w:p>
    <w:p w14:paraId="7969EC10" w14:textId="77777777" w:rsidR="00D45E6A" w:rsidRPr="00D04162" w:rsidRDefault="00D45E6A" w:rsidP="005B66E4">
      <w:pPr>
        <w:pStyle w:val="Heading2"/>
        <w:spacing w:line="276" w:lineRule="auto"/>
        <w:rPr>
          <w:rFonts w:ascii="Cambria" w:eastAsia="Calibri" w:hAnsi="Cambria"/>
          <w:i w:val="0"/>
          <w:sz w:val="24"/>
          <w:szCs w:val="24"/>
        </w:rPr>
      </w:pPr>
      <w:bookmarkStart w:id="34" w:name="_Toc159422261"/>
      <w:r w:rsidRPr="00D04162">
        <w:rPr>
          <w:rFonts w:ascii="Cambria" w:eastAsia="Calibri" w:hAnsi="Cambria"/>
          <w:i w:val="0"/>
          <w:sz w:val="24"/>
          <w:szCs w:val="24"/>
        </w:rPr>
        <w:lastRenderedPageBreak/>
        <w:t>M</w:t>
      </w:r>
      <w:bookmarkEnd w:id="32"/>
      <w:r w:rsidRPr="00D04162">
        <w:rPr>
          <w:rFonts w:ascii="Cambria" w:eastAsia="Calibri" w:hAnsi="Cambria"/>
          <w:i w:val="0"/>
          <w:sz w:val="24"/>
          <w:szCs w:val="24"/>
        </w:rPr>
        <w:t>INISTRIA E BUJQËSISË DHE ZHVILLIMIT RURAL</w:t>
      </w:r>
      <w:bookmarkEnd w:id="33"/>
      <w:bookmarkEnd w:id="34"/>
    </w:p>
    <w:p w14:paraId="445F75CC" w14:textId="77777777" w:rsidR="004A7CDF" w:rsidRPr="00D04162" w:rsidRDefault="004A7CDF" w:rsidP="004A7CDF">
      <w:pPr>
        <w:spacing w:before="120" w:after="120" w:line="240" w:lineRule="auto"/>
        <w:jc w:val="both"/>
        <w:rPr>
          <w:rFonts w:ascii="Cambria" w:eastAsia="Times New Roman" w:hAnsi="Cambria" w:cs="Times New Roman"/>
          <w:noProof/>
          <w:sz w:val="24"/>
          <w:lang w:val="sq-AL"/>
        </w:rPr>
      </w:pPr>
      <w:bookmarkStart w:id="35" w:name="_Toc516537"/>
      <w:r w:rsidRPr="00D04162">
        <w:rPr>
          <w:rFonts w:ascii="Cambria" w:eastAsia="Times New Roman" w:hAnsi="Cambria" w:cs="Times New Roman"/>
          <w:noProof/>
          <w:sz w:val="24"/>
          <w:lang w:val="sq-AL"/>
        </w:rPr>
        <w:t>Ministria e Bujqësisë dhe Zhvillimit Rural synon të zbatojë programin e qeverisë në fushën e bujqësisë dhe zhvillimit rural, duke e ndërthurur atë me sektorë të tjerë si turizmi, infrastruktura dhe shërbimet, për nxitjen e prodhimit bujqësor dhe blegtoral, nëpërmjet:</w:t>
      </w:r>
    </w:p>
    <w:p w14:paraId="1D36E442" w14:textId="77777777" w:rsidR="004A7CDF" w:rsidRPr="00D04162" w:rsidRDefault="004A7CDF" w:rsidP="004A7CDF">
      <w:pPr>
        <w:numPr>
          <w:ilvl w:val="0"/>
          <w:numId w:val="8"/>
        </w:numPr>
        <w:spacing w:before="120" w:after="120" w:line="256" w:lineRule="auto"/>
        <w:jc w:val="both"/>
        <w:rPr>
          <w:rFonts w:ascii="Cambria" w:eastAsia="Times New Roman" w:hAnsi="Cambria" w:cs="Times New Roman"/>
          <w:noProof/>
          <w:sz w:val="24"/>
          <w:lang w:val="sq-AL"/>
        </w:rPr>
      </w:pPr>
      <w:r w:rsidRPr="00D04162">
        <w:rPr>
          <w:rFonts w:ascii="Cambria" w:eastAsia="Times New Roman" w:hAnsi="Cambria" w:cs="Times New Roman"/>
          <w:noProof/>
          <w:sz w:val="24"/>
          <w:lang w:val="sq-AL"/>
        </w:rPr>
        <w:t xml:space="preserve">uljes së kostos dhe rritjes së konkurueshmërisë, </w:t>
      </w:r>
    </w:p>
    <w:p w14:paraId="5DDF86F3" w14:textId="77777777" w:rsidR="004A7CDF" w:rsidRPr="00D04162" w:rsidRDefault="004A7CDF" w:rsidP="004A7CDF">
      <w:pPr>
        <w:numPr>
          <w:ilvl w:val="0"/>
          <w:numId w:val="8"/>
        </w:numPr>
        <w:spacing w:before="120" w:after="120" w:line="256" w:lineRule="auto"/>
        <w:jc w:val="both"/>
        <w:rPr>
          <w:rFonts w:ascii="Cambria" w:eastAsia="Times New Roman" w:hAnsi="Cambria" w:cs="Times New Roman"/>
          <w:noProof/>
          <w:sz w:val="24"/>
          <w:lang w:val="sq-AL"/>
        </w:rPr>
      </w:pPr>
      <w:r w:rsidRPr="00D04162">
        <w:rPr>
          <w:rFonts w:ascii="Cambria" w:eastAsia="Times New Roman" w:hAnsi="Cambria" w:cs="Times New Roman"/>
          <w:noProof/>
          <w:sz w:val="24"/>
          <w:lang w:val="sq-AL"/>
        </w:rPr>
        <w:t xml:space="preserve">menaxhimit të qëndrueshëm të tokës dhe të ujitjes, </w:t>
      </w:r>
    </w:p>
    <w:p w14:paraId="63490359" w14:textId="77777777" w:rsidR="004A7CDF" w:rsidRPr="00D04162" w:rsidRDefault="004A7CDF" w:rsidP="004A7CDF">
      <w:pPr>
        <w:numPr>
          <w:ilvl w:val="0"/>
          <w:numId w:val="8"/>
        </w:numPr>
        <w:spacing w:before="120" w:after="120" w:line="256" w:lineRule="auto"/>
        <w:jc w:val="both"/>
        <w:rPr>
          <w:rFonts w:ascii="Cambria" w:eastAsia="Times New Roman" w:hAnsi="Cambria" w:cs="Times New Roman"/>
          <w:noProof/>
          <w:sz w:val="24"/>
          <w:lang w:val="sq-AL"/>
        </w:rPr>
      </w:pPr>
      <w:r w:rsidRPr="00D04162">
        <w:rPr>
          <w:rFonts w:ascii="Cambria" w:eastAsia="Times New Roman" w:hAnsi="Cambria" w:cs="Times New Roman"/>
          <w:noProof/>
          <w:sz w:val="24"/>
          <w:lang w:val="sq-AL"/>
        </w:rPr>
        <w:t xml:space="preserve">kullimit e mbrojtjes nga përmbytja, </w:t>
      </w:r>
    </w:p>
    <w:p w14:paraId="03125CD4" w14:textId="77777777" w:rsidR="004A7CDF" w:rsidRPr="00D04162" w:rsidRDefault="004A7CDF" w:rsidP="004A7CDF">
      <w:pPr>
        <w:numPr>
          <w:ilvl w:val="0"/>
          <w:numId w:val="8"/>
        </w:numPr>
        <w:spacing w:before="120" w:after="120" w:line="256" w:lineRule="auto"/>
        <w:jc w:val="both"/>
        <w:rPr>
          <w:rFonts w:ascii="Cambria" w:eastAsia="Times New Roman" w:hAnsi="Cambria" w:cs="Times New Roman"/>
          <w:noProof/>
          <w:sz w:val="24"/>
          <w:lang w:val="sq-AL"/>
        </w:rPr>
      </w:pPr>
      <w:r w:rsidRPr="00D04162">
        <w:rPr>
          <w:rFonts w:ascii="Cambria" w:eastAsia="Times New Roman" w:hAnsi="Cambria" w:cs="Times New Roman"/>
          <w:noProof/>
          <w:sz w:val="24"/>
          <w:lang w:val="sq-AL"/>
        </w:rPr>
        <w:t>përmirësimin e sigurisë ushqimore në funksion të mbrojtjes së konsumatorit.</w:t>
      </w:r>
    </w:p>
    <w:p w14:paraId="727FEF47" w14:textId="77777777" w:rsidR="004A7CDF" w:rsidRPr="00D04162" w:rsidRDefault="004A7CDF" w:rsidP="004A7CDF">
      <w:pPr>
        <w:spacing w:after="0" w:line="240" w:lineRule="auto"/>
        <w:jc w:val="both"/>
        <w:rPr>
          <w:rFonts w:ascii="Cambria" w:eastAsia="Times New Roman" w:hAnsi="Cambria" w:cs="Times New Roman"/>
          <w:sz w:val="24"/>
          <w:lang w:val="sq-AL"/>
        </w:rPr>
      </w:pPr>
      <w:r w:rsidRPr="00D04162">
        <w:rPr>
          <w:rFonts w:ascii="Cambria" w:eastAsia="Times New Roman" w:hAnsi="Cambria" w:cs="Times New Roman"/>
          <w:sz w:val="24"/>
          <w:lang w:val="sq-AL"/>
        </w:rPr>
        <w:t xml:space="preserve">Për periudhën 2024-2026, Ministria e Bujqësisë dhe Zhvillimit Rural do të përmbushë objektivat e synuar përmes fondeve buxhetore të alokuara sipas tabelës së mëposhtme. </w:t>
      </w:r>
    </w:p>
    <w:p w14:paraId="310B74D3" w14:textId="77777777" w:rsidR="004A7CDF" w:rsidRPr="004664FC" w:rsidRDefault="004A7CDF" w:rsidP="004664FC">
      <w:pPr>
        <w:contextualSpacing/>
        <w:jc w:val="both"/>
        <w:rPr>
          <w:rFonts w:ascii="Cambria" w:eastAsia="Times New Roman" w:hAnsi="Cambria" w:cs="Times New Roman"/>
          <w:sz w:val="24"/>
          <w:szCs w:val="24"/>
          <w:lang w:val="sq-AL"/>
        </w:rPr>
      </w:pPr>
    </w:p>
    <w:p w14:paraId="176B976E" w14:textId="0D706693" w:rsidR="004A7CDF" w:rsidRPr="004664FC" w:rsidRDefault="004664FC" w:rsidP="004664FC">
      <w:pPr>
        <w:pStyle w:val="Caption"/>
        <w:jc w:val="both"/>
        <w:rPr>
          <w:rFonts w:ascii="Cambria" w:eastAsia="Times New Roman" w:hAnsi="Cambria" w:cs="Arial"/>
          <w:sz w:val="24"/>
          <w:szCs w:val="24"/>
          <w:lang w:val="sq-AL"/>
        </w:rPr>
      </w:pPr>
      <w:proofErr w:type="spellStart"/>
      <w:r w:rsidRPr="004664FC">
        <w:rPr>
          <w:sz w:val="24"/>
          <w:szCs w:val="24"/>
        </w:rPr>
        <w:t>Tabela</w:t>
      </w:r>
      <w:proofErr w:type="spellEnd"/>
      <w:r w:rsidRPr="004664FC">
        <w:rPr>
          <w:sz w:val="24"/>
          <w:szCs w:val="24"/>
        </w:rPr>
        <w:t xml:space="preserve"> </w:t>
      </w:r>
      <w:r w:rsidRPr="004664FC">
        <w:rPr>
          <w:sz w:val="24"/>
          <w:szCs w:val="24"/>
        </w:rPr>
        <w:fldChar w:fldCharType="begin"/>
      </w:r>
      <w:r w:rsidRPr="004664FC">
        <w:rPr>
          <w:sz w:val="24"/>
          <w:szCs w:val="24"/>
        </w:rPr>
        <w:instrText xml:space="preserve"> SEQ Tabela \* ARABIC </w:instrText>
      </w:r>
      <w:r w:rsidRPr="004664FC">
        <w:rPr>
          <w:sz w:val="24"/>
          <w:szCs w:val="24"/>
        </w:rPr>
        <w:fldChar w:fldCharType="separate"/>
      </w:r>
      <w:r w:rsidR="005301DB">
        <w:rPr>
          <w:noProof/>
          <w:sz w:val="24"/>
          <w:szCs w:val="24"/>
        </w:rPr>
        <w:t>11</w:t>
      </w:r>
      <w:r w:rsidRPr="004664FC">
        <w:rPr>
          <w:sz w:val="24"/>
          <w:szCs w:val="24"/>
        </w:rPr>
        <w:fldChar w:fldCharType="end"/>
      </w:r>
      <w:r w:rsidR="004A7CDF" w:rsidRPr="004664FC">
        <w:rPr>
          <w:rFonts w:ascii="Cambria" w:eastAsia="Times New Roman" w:hAnsi="Cambria" w:cs="Times New Roman"/>
          <w:b w:val="0"/>
          <w:sz w:val="24"/>
          <w:szCs w:val="24"/>
          <w:lang w:val="sq-AL"/>
        </w:rPr>
        <w:t xml:space="preserve">: </w:t>
      </w:r>
      <w:r w:rsidR="004A7CDF" w:rsidRPr="004664FC">
        <w:rPr>
          <w:rFonts w:ascii="Cambria" w:eastAsia="Times New Roman" w:hAnsi="Cambria" w:cs="Arial"/>
          <w:sz w:val="24"/>
          <w:szCs w:val="24"/>
          <w:lang w:val="sq-AL"/>
        </w:rPr>
        <w:t>Shpenzimet për Ministrinë e Bujqësisë dhe Zhvillimit Rural në vitet 2024-2026</w:t>
      </w:r>
    </w:p>
    <w:p w14:paraId="159D1707" w14:textId="77777777" w:rsidR="004A7CDF" w:rsidRPr="00D04162" w:rsidRDefault="004A7CDF" w:rsidP="004A7CDF">
      <w:pPr>
        <w:spacing w:before="120" w:after="120" w:line="240" w:lineRule="auto"/>
        <w:jc w:val="both"/>
        <w:rPr>
          <w:rFonts w:ascii="Cambria" w:eastAsia="Times New Roman" w:hAnsi="Cambria" w:cs="Times New Roman"/>
          <w:noProof/>
          <w:lang w:val="sq-AL"/>
        </w:rPr>
      </w:pPr>
      <w:r w:rsidRPr="00673737">
        <w:rPr>
          <w:noProof/>
        </w:rPr>
        <w:drawing>
          <wp:inline distT="0" distB="0" distL="0" distR="0" wp14:anchorId="131ADD03" wp14:editId="089D8440">
            <wp:extent cx="6058894" cy="1725295"/>
            <wp:effectExtent l="0" t="0" r="0" b="8255"/>
            <wp:docPr id="18737479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60259" cy="1725684"/>
                    </a:xfrm>
                    <a:prstGeom prst="rect">
                      <a:avLst/>
                    </a:prstGeom>
                    <a:noFill/>
                    <a:ln>
                      <a:noFill/>
                    </a:ln>
                  </pic:spPr>
                </pic:pic>
              </a:graphicData>
            </a:graphic>
          </wp:inline>
        </w:drawing>
      </w:r>
    </w:p>
    <w:p w14:paraId="468926A2" w14:textId="77777777" w:rsidR="004A7CDF" w:rsidRPr="00D04162" w:rsidRDefault="004A7CDF" w:rsidP="004A7CDF">
      <w:pPr>
        <w:pStyle w:val="Heading3"/>
        <w:rPr>
          <w:rFonts w:ascii="Cambria" w:hAnsi="Cambria"/>
          <w:b/>
          <w:lang w:val="sq-AL"/>
        </w:rPr>
      </w:pPr>
      <w:r w:rsidRPr="00D04162">
        <w:rPr>
          <w:rFonts w:ascii="Cambria" w:hAnsi="Cambria"/>
          <w:b/>
          <w:lang w:val="sq-AL"/>
        </w:rPr>
        <w:t>Prioritetet e sektorit për periudhën 2024-2026</w:t>
      </w:r>
    </w:p>
    <w:p w14:paraId="169BEC72" w14:textId="77777777" w:rsidR="004A7CDF" w:rsidRPr="00D04162" w:rsidRDefault="004A7CDF" w:rsidP="004A7CDF">
      <w:pPr>
        <w:spacing w:before="120" w:after="120" w:line="276" w:lineRule="auto"/>
        <w:ind w:left="446"/>
        <w:contextualSpacing/>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 xml:space="preserve">Prioritetet e sektorit të bujqësisë, për periudhën afatmesme 2024-2026, janë si më poshtë: </w:t>
      </w:r>
    </w:p>
    <w:p w14:paraId="76CA91D9" w14:textId="77777777" w:rsidR="004A7CDF" w:rsidRPr="00D04162" w:rsidRDefault="004A7CDF" w:rsidP="004A7CDF">
      <w:pPr>
        <w:numPr>
          <w:ilvl w:val="0"/>
          <w:numId w:val="8"/>
        </w:numPr>
        <w:spacing w:before="100" w:beforeAutospacing="1"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Garantimi i sigurisë ushqimore, shëndetit dhe mirëqenies së kafshëve, dhe shëndetit të bimëve përmes adoptimit të standardeve përkatëse të BE-së në kuadrin normativ vendas;</w:t>
      </w:r>
    </w:p>
    <w:p w14:paraId="544A3A20" w14:textId="77777777" w:rsidR="004A7CDF" w:rsidRPr="00D04162" w:rsidRDefault="004A7CDF" w:rsidP="004A7CDF">
      <w:pPr>
        <w:numPr>
          <w:ilvl w:val="0"/>
          <w:numId w:val="8"/>
        </w:numPr>
        <w:spacing w:before="100" w:beforeAutospacing="1"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Konsolidimi i pronësisë mbi tokën bujqësore, administrimi i qëndrueshëm, ruajtja e saj nga dëmtimi, gërryerja, shpërdorimi dhe faktorë të tjerë;</w:t>
      </w:r>
    </w:p>
    <w:p w14:paraId="3EA4C70D" w14:textId="77777777" w:rsidR="004A7CDF" w:rsidRPr="00D04162" w:rsidRDefault="004A7CDF" w:rsidP="004A7CDF">
      <w:pPr>
        <w:numPr>
          <w:ilvl w:val="0"/>
          <w:numId w:val="8"/>
        </w:numPr>
        <w:spacing w:before="100" w:beforeAutospacing="1" w:after="100" w:afterAutospacing="1" w:line="276"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Nxitja e tregut të tokës dhe konsolidimi i fermës bujqësore duke rritur sipërfaqen dhe nxitur kooperimin;</w:t>
      </w:r>
    </w:p>
    <w:p w14:paraId="52750700" w14:textId="77777777" w:rsidR="004A7CDF" w:rsidRPr="00D04162" w:rsidRDefault="004A7CDF" w:rsidP="004A7CDF">
      <w:pPr>
        <w:numPr>
          <w:ilvl w:val="0"/>
          <w:numId w:val="8"/>
        </w:numPr>
        <w:spacing w:before="100" w:beforeAutospacing="1" w:after="100" w:afterAutospacing="1" w:line="276" w:lineRule="auto"/>
        <w:jc w:val="both"/>
        <w:rPr>
          <w:rFonts w:ascii="Cambria" w:eastAsia="Times New Roman" w:hAnsi="Cambria" w:cs="Times New Roman"/>
          <w:sz w:val="24"/>
          <w:szCs w:val="24"/>
        </w:rPr>
      </w:pPr>
      <w:proofErr w:type="spellStart"/>
      <w:r w:rsidRPr="00D04162">
        <w:rPr>
          <w:rFonts w:ascii="Cambria" w:eastAsia="Times New Roman" w:hAnsi="Cambria" w:cs="Times New Roman"/>
          <w:sz w:val="24"/>
          <w:szCs w:val="24"/>
        </w:rPr>
        <w:t>Mbështjetje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për</w:t>
      </w:r>
      <w:proofErr w:type="spellEnd"/>
      <w:r w:rsidRPr="00D04162">
        <w:rPr>
          <w:rFonts w:ascii="Cambria" w:eastAsia="Times New Roman" w:hAnsi="Cambria" w:cs="Times New Roman"/>
          <w:sz w:val="24"/>
          <w:szCs w:val="24"/>
        </w:rPr>
        <w:t xml:space="preserve"> </w:t>
      </w:r>
      <w:proofErr w:type="spellStart"/>
      <w:proofErr w:type="gramStart"/>
      <w:r w:rsidRPr="00D04162">
        <w:rPr>
          <w:rFonts w:ascii="Cambria" w:eastAsia="Times New Roman" w:hAnsi="Cambria" w:cs="Times New Roman"/>
          <w:sz w:val="24"/>
          <w:szCs w:val="24"/>
        </w:rPr>
        <w:t>agroindustrinë</w:t>
      </w:r>
      <w:proofErr w:type="spellEnd"/>
      <w:r w:rsidRPr="00D04162">
        <w:rPr>
          <w:rFonts w:ascii="Cambria" w:eastAsia="Times New Roman" w:hAnsi="Cambria" w:cs="Times New Roman"/>
          <w:sz w:val="24"/>
          <w:szCs w:val="24"/>
        </w:rPr>
        <w:t>;</w:t>
      </w:r>
      <w:proofErr w:type="gramEnd"/>
    </w:p>
    <w:p w14:paraId="6E9A7D90" w14:textId="77777777" w:rsidR="004A7CDF" w:rsidRPr="00D04162" w:rsidRDefault="004A7CDF" w:rsidP="004A7CDF">
      <w:pPr>
        <w:numPr>
          <w:ilvl w:val="0"/>
          <w:numId w:val="8"/>
        </w:numPr>
        <w:spacing w:before="100" w:beforeAutospacing="1" w:after="100" w:afterAutospacing="1" w:line="276" w:lineRule="auto"/>
        <w:jc w:val="both"/>
        <w:rPr>
          <w:rFonts w:ascii="Cambria" w:eastAsia="Times New Roman" w:hAnsi="Cambria" w:cs="Times New Roman"/>
          <w:sz w:val="24"/>
          <w:szCs w:val="24"/>
        </w:rPr>
      </w:pPr>
      <w:proofErr w:type="spellStart"/>
      <w:r w:rsidRPr="00D04162">
        <w:rPr>
          <w:rFonts w:ascii="Cambria" w:eastAsia="Times New Roman" w:hAnsi="Cambria" w:cs="Times New Roman"/>
          <w:sz w:val="24"/>
          <w:szCs w:val="24"/>
        </w:rPr>
        <w:t>Mbështjetje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për</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tregjet</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dhe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marketingun</w:t>
      </w:r>
      <w:proofErr w:type="spellEnd"/>
      <w:r w:rsidRPr="00D04162">
        <w:rPr>
          <w:rFonts w:ascii="Cambria" w:eastAsia="Times New Roman" w:hAnsi="Cambria" w:cs="Times New Roman"/>
          <w:sz w:val="24"/>
          <w:szCs w:val="24"/>
        </w:rPr>
        <w:t xml:space="preserve"> e </w:t>
      </w:r>
      <w:proofErr w:type="spellStart"/>
      <w:r w:rsidRPr="00D04162">
        <w:rPr>
          <w:rFonts w:ascii="Cambria" w:eastAsia="Times New Roman" w:hAnsi="Cambria" w:cs="Times New Roman"/>
          <w:sz w:val="24"/>
          <w:szCs w:val="24"/>
        </w:rPr>
        <w:t>produkteve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bujqësore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dhe</w:t>
      </w:r>
      <w:proofErr w:type="spellEnd"/>
      <w:r w:rsidRPr="00D04162">
        <w:rPr>
          <w:rFonts w:ascii="Cambria" w:eastAsia="Times New Roman" w:hAnsi="Cambria" w:cs="Times New Roman"/>
          <w:sz w:val="24"/>
          <w:szCs w:val="24"/>
        </w:rPr>
        <w:t xml:space="preserve"> </w:t>
      </w:r>
      <w:proofErr w:type="spellStart"/>
      <w:proofErr w:type="gramStart"/>
      <w:r w:rsidRPr="00D04162">
        <w:rPr>
          <w:rFonts w:ascii="Cambria" w:eastAsia="Times New Roman" w:hAnsi="Cambria" w:cs="Times New Roman"/>
          <w:sz w:val="24"/>
          <w:szCs w:val="24"/>
        </w:rPr>
        <w:t>blegtorale</w:t>
      </w:r>
      <w:proofErr w:type="spellEnd"/>
      <w:r w:rsidRPr="00D04162">
        <w:rPr>
          <w:rFonts w:ascii="Cambria" w:eastAsia="Times New Roman" w:hAnsi="Cambria" w:cs="Times New Roman"/>
          <w:sz w:val="24"/>
          <w:szCs w:val="24"/>
        </w:rPr>
        <w:t>;</w:t>
      </w:r>
      <w:proofErr w:type="gramEnd"/>
    </w:p>
    <w:p w14:paraId="37CFF31A" w14:textId="77777777" w:rsidR="004A7CDF" w:rsidRPr="00D04162" w:rsidRDefault="004A7CDF" w:rsidP="004A7CDF">
      <w:pPr>
        <w:numPr>
          <w:ilvl w:val="0"/>
          <w:numId w:val="8"/>
        </w:numPr>
        <w:spacing w:before="100" w:beforeAutospacing="1" w:after="100" w:afterAutospacing="1" w:line="276" w:lineRule="auto"/>
        <w:jc w:val="both"/>
        <w:rPr>
          <w:rFonts w:ascii="Cambria" w:eastAsia="Times New Roman" w:hAnsi="Cambria" w:cs="Times New Roman"/>
          <w:sz w:val="24"/>
          <w:szCs w:val="24"/>
        </w:rPr>
      </w:pPr>
      <w:proofErr w:type="spellStart"/>
      <w:r w:rsidRPr="00D04162">
        <w:rPr>
          <w:rFonts w:ascii="Cambria" w:eastAsia="Times New Roman" w:hAnsi="Cambria" w:cs="Times New Roman"/>
          <w:sz w:val="24"/>
          <w:szCs w:val="24"/>
        </w:rPr>
        <w:t>Administrimi</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i</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sistemit</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ujitjes</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nëpërmjet</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kujdesit</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sigurimit</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dhe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administrimit</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qëndrueshëm</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sistemit</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ujitjes</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dhe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shmangia</w:t>
      </w:r>
      <w:proofErr w:type="spellEnd"/>
      <w:r w:rsidRPr="00D04162">
        <w:rPr>
          <w:rFonts w:ascii="Cambria" w:eastAsia="Times New Roman" w:hAnsi="Cambria" w:cs="Times New Roman"/>
          <w:sz w:val="24"/>
          <w:szCs w:val="24"/>
        </w:rPr>
        <w:t xml:space="preserve"> e </w:t>
      </w:r>
      <w:proofErr w:type="spellStart"/>
      <w:proofErr w:type="gramStart"/>
      <w:r w:rsidRPr="00D04162">
        <w:rPr>
          <w:rFonts w:ascii="Cambria" w:eastAsia="Times New Roman" w:hAnsi="Cambria" w:cs="Times New Roman"/>
          <w:sz w:val="24"/>
          <w:szCs w:val="24"/>
        </w:rPr>
        <w:t>përmbytjeve</w:t>
      </w:r>
      <w:proofErr w:type="spellEnd"/>
      <w:r w:rsidRPr="00D04162">
        <w:rPr>
          <w:rFonts w:ascii="Cambria" w:eastAsia="Times New Roman" w:hAnsi="Cambria" w:cs="Times New Roman"/>
          <w:sz w:val="24"/>
          <w:szCs w:val="24"/>
        </w:rPr>
        <w:t>;</w:t>
      </w:r>
      <w:proofErr w:type="gramEnd"/>
    </w:p>
    <w:p w14:paraId="3FADF49A" w14:textId="77777777" w:rsidR="004A7CDF" w:rsidRPr="00D04162" w:rsidRDefault="004A7CDF" w:rsidP="004A7CDF">
      <w:pPr>
        <w:numPr>
          <w:ilvl w:val="0"/>
          <w:numId w:val="8"/>
        </w:numPr>
        <w:spacing w:before="100" w:beforeAutospacing="1" w:after="100" w:afterAutospacing="1" w:line="276" w:lineRule="auto"/>
        <w:jc w:val="both"/>
        <w:rPr>
          <w:rFonts w:ascii="Cambria" w:eastAsia="Times New Roman" w:hAnsi="Cambria" w:cs="Times New Roman"/>
          <w:sz w:val="24"/>
          <w:szCs w:val="24"/>
        </w:rPr>
      </w:pPr>
      <w:proofErr w:type="spellStart"/>
      <w:r w:rsidRPr="00D04162">
        <w:rPr>
          <w:rFonts w:ascii="Cambria" w:eastAsia="Times New Roman" w:hAnsi="Cambria" w:cs="Times New Roman"/>
          <w:sz w:val="24"/>
          <w:szCs w:val="24"/>
        </w:rPr>
        <w:t>Mbështetje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financiare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dhe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asistencë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teknike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për</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fermerët</w:t>
      </w:r>
      <w:proofErr w:type="spellEnd"/>
      <w:r w:rsidRPr="00D04162">
        <w:rPr>
          <w:rFonts w:ascii="Cambria" w:eastAsia="Times New Roman" w:hAnsi="Cambria" w:cs="Times New Roman"/>
          <w:sz w:val="24"/>
          <w:szCs w:val="24"/>
        </w:rPr>
        <w:t>.</w:t>
      </w:r>
    </w:p>
    <w:p w14:paraId="0F8D8EB7" w14:textId="77777777" w:rsidR="004A7CDF" w:rsidRPr="00D04162" w:rsidRDefault="004A7CDF" w:rsidP="004A7CDF">
      <w:pPr>
        <w:numPr>
          <w:ilvl w:val="0"/>
          <w:numId w:val="8"/>
        </w:numPr>
        <w:spacing w:before="100" w:beforeAutospacing="1" w:after="100" w:afterAutospacing="1" w:line="276" w:lineRule="auto"/>
        <w:jc w:val="both"/>
        <w:rPr>
          <w:rFonts w:ascii="Cambria" w:eastAsia="Times New Roman" w:hAnsi="Cambria" w:cs="Times New Roman"/>
          <w:sz w:val="24"/>
          <w:szCs w:val="24"/>
        </w:rPr>
      </w:pPr>
      <w:proofErr w:type="spellStart"/>
      <w:r w:rsidRPr="00D04162">
        <w:rPr>
          <w:rFonts w:ascii="Cambria" w:eastAsia="Times New Roman" w:hAnsi="Cambria" w:cs="Times New Roman"/>
          <w:sz w:val="24"/>
          <w:szCs w:val="24"/>
        </w:rPr>
        <w:lastRenderedPageBreak/>
        <w:t>Zhvillimin</w:t>
      </w:r>
      <w:proofErr w:type="spellEnd"/>
      <w:r w:rsidRPr="00D04162">
        <w:rPr>
          <w:rFonts w:ascii="Cambria" w:eastAsia="Times New Roman" w:hAnsi="Cambria" w:cs="Times New Roman"/>
          <w:sz w:val="24"/>
          <w:szCs w:val="24"/>
        </w:rPr>
        <w:t xml:space="preserve"> e </w:t>
      </w:r>
      <w:proofErr w:type="spellStart"/>
      <w:r w:rsidRPr="00D04162">
        <w:rPr>
          <w:rFonts w:ascii="Cambria" w:eastAsia="Times New Roman" w:hAnsi="Cambria" w:cs="Times New Roman"/>
          <w:sz w:val="24"/>
          <w:szCs w:val="24"/>
        </w:rPr>
        <w:t>qëndrueshëm</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sektorit</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peshkimit</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dhe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akuakulturës</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shfrytëzimin</w:t>
      </w:r>
      <w:proofErr w:type="spellEnd"/>
      <w:r w:rsidRPr="00D04162">
        <w:rPr>
          <w:rFonts w:ascii="Cambria" w:eastAsia="Times New Roman" w:hAnsi="Cambria" w:cs="Times New Roman"/>
          <w:sz w:val="24"/>
          <w:szCs w:val="24"/>
        </w:rPr>
        <w:t xml:space="preserve"> e </w:t>
      </w:r>
      <w:proofErr w:type="spellStart"/>
      <w:r w:rsidRPr="00D04162">
        <w:rPr>
          <w:rFonts w:ascii="Cambria" w:eastAsia="Times New Roman" w:hAnsi="Cambria" w:cs="Times New Roman"/>
          <w:sz w:val="24"/>
          <w:szCs w:val="24"/>
        </w:rPr>
        <w:t>përgjegjshëm</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të</w:t>
      </w:r>
      <w:proofErr w:type="spellEnd"/>
      <w:r w:rsidRPr="00D04162">
        <w:rPr>
          <w:rFonts w:ascii="Cambria" w:eastAsia="Times New Roman" w:hAnsi="Cambria" w:cs="Times New Roman"/>
          <w:sz w:val="24"/>
          <w:szCs w:val="24"/>
        </w:rPr>
        <w:t xml:space="preserve"> </w:t>
      </w:r>
      <w:r w:rsidRPr="00D04162">
        <w:rPr>
          <w:rFonts w:ascii="Cambria" w:eastAsia="Times New Roman" w:hAnsi="Cambria" w:cs="Times New Roman"/>
          <w:sz w:val="24"/>
          <w:szCs w:val="24"/>
          <w:lang w:val="sq-AL"/>
        </w:rPr>
        <w:t>burimeve peshkore dhe</w:t>
      </w:r>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kapaciteteve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flotës</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së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peshkimit</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si</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dhe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ngritjen</w:t>
      </w:r>
      <w:proofErr w:type="spellEnd"/>
      <w:r w:rsidRPr="00D04162">
        <w:rPr>
          <w:rFonts w:ascii="Cambria" w:eastAsia="Times New Roman" w:hAnsi="Cambria" w:cs="Times New Roman"/>
          <w:sz w:val="24"/>
          <w:szCs w:val="24"/>
        </w:rPr>
        <w:t xml:space="preserve"> e </w:t>
      </w:r>
      <w:proofErr w:type="spellStart"/>
      <w:r w:rsidRPr="00D04162">
        <w:rPr>
          <w:rFonts w:ascii="Cambria" w:eastAsia="Times New Roman" w:hAnsi="Cambria" w:cs="Times New Roman"/>
          <w:sz w:val="24"/>
          <w:szCs w:val="24"/>
        </w:rPr>
        <w:t>një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sistemi</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kontrolli</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dhe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inspektimi</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për</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peshkimin</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në</w:t>
      </w:r>
      <w:proofErr w:type="spellEnd"/>
      <w:r w:rsidRPr="00D04162">
        <w:rPr>
          <w:rFonts w:ascii="Cambria" w:eastAsia="Times New Roman" w:hAnsi="Cambria" w:cs="Times New Roman"/>
          <w:sz w:val="24"/>
          <w:szCs w:val="24"/>
        </w:rPr>
        <w:t xml:space="preserve"> det, </w:t>
      </w:r>
      <w:proofErr w:type="spellStart"/>
      <w:r w:rsidRPr="00D04162">
        <w:rPr>
          <w:rFonts w:ascii="Cambria" w:eastAsia="Times New Roman" w:hAnsi="Cambria" w:cs="Times New Roman"/>
          <w:sz w:val="24"/>
          <w:szCs w:val="24"/>
        </w:rPr>
        <w:t>në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tokë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dhe</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në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të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gjithë</w:t>
      </w:r>
      <w:proofErr w:type="spellEnd"/>
      <w:r w:rsidRPr="00D04162">
        <w:rPr>
          <w:rFonts w:ascii="Cambria" w:eastAsia="Times New Roman" w:hAnsi="Cambria" w:cs="Times New Roman"/>
          <w:sz w:val="24"/>
          <w:szCs w:val="24"/>
        </w:rPr>
        <w:t xml:space="preserve"> </w:t>
      </w:r>
      <w:proofErr w:type="spellStart"/>
      <w:r w:rsidRPr="00D04162">
        <w:rPr>
          <w:rFonts w:ascii="Cambria" w:eastAsia="Times New Roman" w:hAnsi="Cambria" w:cs="Times New Roman"/>
          <w:sz w:val="24"/>
          <w:szCs w:val="24"/>
        </w:rPr>
        <w:t>zinxhirin</w:t>
      </w:r>
      <w:proofErr w:type="spellEnd"/>
      <w:r w:rsidRPr="00D04162">
        <w:rPr>
          <w:rFonts w:ascii="Cambria" w:eastAsia="Times New Roman" w:hAnsi="Cambria" w:cs="Times New Roman"/>
          <w:sz w:val="24"/>
          <w:szCs w:val="24"/>
        </w:rPr>
        <w:t xml:space="preserve"> e </w:t>
      </w:r>
      <w:proofErr w:type="spellStart"/>
      <w:r w:rsidRPr="00D04162">
        <w:rPr>
          <w:rFonts w:ascii="Cambria" w:eastAsia="Times New Roman" w:hAnsi="Cambria" w:cs="Times New Roman"/>
          <w:sz w:val="24"/>
          <w:szCs w:val="24"/>
        </w:rPr>
        <w:t>tregut</w:t>
      </w:r>
      <w:proofErr w:type="spellEnd"/>
      <w:r w:rsidRPr="00D04162">
        <w:rPr>
          <w:rFonts w:ascii="Cambria" w:eastAsia="Times New Roman" w:hAnsi="Cambria" w:cs="Times New Roman"/>
          <w:sz w:val="24"/>
          <w:szCs w:val="24"/>
        </w:rPr>
        <w:t>.</w:t>
      </w:r>
    </w:p>
    <w:p w14:paraId="44A8C2FE" w14:textId="77777777" w:rsidR="004A7CDF" w:rsidRPr="00D04162" w:rsidRDefault="004A7CDF" w:rsidP="004A7CDF">
      <w:pPr>
        <w:spacing w:before="120" w:after="120" w:line="240" w:lineRule="auto"/>
        <w:jc w:val="both"/>
        <w:textAlignment w:val="bottom"/>
        <w:rPr>
          <w:rFonts w:ascii="Cambria" w:eastAsia="Times New Roman" w:hAnsi="Cambria" w:cs="Times New Roman"/>
          <w:noProof/>
          <w:sz w:val="24"/>
          <w:lang w:val="sq-AL"/>
        </w:rPr>
      </w:pPr>
      <w:r w:rsidRPr="00D04162">
        <w:rPr>
          <w:rFonts w:ascii="Cambria" w:eastAsia="Times New Roman" w:hAnsi="Cambria" w:cs="Times New Roman"/>
          <w:noProof/>
          <w:sz w:val="24"/>
          <w:lang w:val="sq-AL"/>
        </w:rPr>
        <w:t>Në tabelën e mëposhtëm paraqitet shpenzimet e Ministrisë së Bujqësisë dhe Zhvillimit Rural sipas programeve buxhetore dhe sipas artikujve ekonomikë:</w:t>
      </w:r>
    </w:p>
    <w:p w14:paraId="194D732D" w14:textId="77777777" w:rsidR="004A7CDF" w:rsidRPr="00D04162" w:rsidRDefault="004A7CDF" w:rsidP="004A7CDF">
      <w:pPr>
        <w:spacing w:before="120" w:after="120" w:line="240" w:lineRule="auto"/>
        <w:contextualSpacing/>
        <w:jc w:val="both"/>
        <w:textAlignment w:val="bottom"/>
        <w:rPr>
          <w:rFonts w:ascii="Cambria" w:eastAsia="Times New Roman" w:hAnsi="Cambria" w:cs="Times New Roman"/>
          <w:b/>
          <w:noProof/>
          <w:sz w:val="20"/>
          <w:lang w:val="sq-AL"/>
        </w:rPr>
      </w:pPr>
    </w:p>
    <w:p w14:paraId="4B484436" w14:textId="3412C368" w:rsidR="004A7CDF" w:rsidRPr="004664FC" w:rsidRDefault="004664FC" w:rsidP="004664FC">
      <w:pPr>
        <w:pStyle w:val="Caption"/>
        <w:jc w:val="both"/>
        <w:rPr>
          <w:rFonts w:ascii="Cambria" w:eastAsia="Times New Roman" w:hAnsi="Cambria" w:cs="Times New Roman"/>
          <w:noProof/>
          <w:sz w:val="24"/>
          <w:szCs w:val="24"/>
          <w:lang w:val="sq-AL"/>
        </w:rPr>
      </w:pPr>
      <w:proofErr w:type="spellStart"/>
      <w:r w:rsidRPr="004664FC">
        <w:rPr>
          <w:sz w:val="24"/>
          <w:szCs w:val="24"/>
        </w:rPr>
        <w:t>Tabela</w:t>
      </w:r>
      <w:proofErr w:type="spellEnd"/>
      <w:r w:rsidRPr="004664FC">
        <w:rPr>
          <w:sz w:val="24"/>
          <w:szCs w:val="24"/>
        </w:rPr>
        <w:t xml:space="preserve"> </w:t>
      </w:r>
      <w:r w:rsidRPr="004664FC">
        <w:rPr>
          <w:sz w:val="24"/>
          <w:szCs w:val="24"/>
        </w:rPr>
        <w:fldChar w:fldCharType="begin"/>
      </w:r>
      <w:r w:rsidRPr="004664FC">
        <w:rPr>
          <w:sz w:val="24"/>
          <w:szCs w:val="24"/>
        </w:rPr>
        <w:instrText xml:space="preserve"> SEQ Tabela \* ARABIC </w:instrText>
      </w:r>
      <w:r w:rsidRPr="004664FC">
        <w:rPr>
          <w:sz w:val="24"/>
          <w:szCs w:val="24"/>
        </w:rPr>
        <w:fldChar w:fldCharType="separate"/>
      </w:r>
      <w:r w:rsidR="005301DB">
        <w:rPr>
          <w:noProof/>
          <w:sz w:val="24"/>
          <w:szCs w:val="24"/>
        </w:rPr>
        <w:t>12</w:t>
      </w:r>
      <w:r w:rsidRPr="004664FC">
        <w:rPr>
          <w:sz w:val="24"/>
          <w:szCs w:val="24"/>
        </w:rPr>
        <w:fldChar w:fldCharType="end"/>
      </w:r>
      <w:r w:rsidR="004A7CDF" w:rsidRPr="004664FC">
        <w:rPr>
          <w:rFonts w:ascii="Cambria" w:eastAsia="Times New Roman" w:hAnsi="Cambria" w:cs="Times New Roman"/>
          <w:b w:val="0"/>
          <w:noProof/>
          <w:sz w:val="24"/>
          <w:szCs w:val="24"/>
          <w:lang w:val="sq-AL"/>
        </w:rPr>
        <w:t xml:space="preserve">: </w:t>
      </w:r>
      <w:r w:rsidR="004A7CDF" w:rsidRPr="004664FC">
        <w:rPr>
          <w:rFonts w:ascii="Cambria" w:eastAsia="Times New Roman" w:hAnsi="Cambria" w:cs="Times New Roman"/>
          <w:noProof/>
          <w:sz w:val="24"/>
          <w:szCs w:val="24"/>
          <w:lang w:val="sq-AL"/>
        </w:rPr>
        <w:t>Shpenzimet e Ministrisë së Bujqësisë dhe Zhvillimit Rural sipas programeve buxhetore dhe sipas artikujve ekonomikë</w:t>
      </w:r>
    </w:p>
    <w:p w14:paraId="2E6DB4AB" w14:textId="77777777" w:rsidR="004A7CDF" w:rsidRPr="00D04162" w:rsidRDefault="004A7CDF" w:rsidP="004A7CDF">
      <w:pPr>
        <w:spacing w:before="120" w:after="120" w:line="240" w:lineRule="auto"/>
        <w:jc w:val="both"/>
        <w:textAlignment w:val="bottom"/>
        <w:rPr>
          <w:rFonts w:ascii="Cambria" w:eastAsia="Times New Roman" w:hAnsi="Cambria" w:cs="Times New Roman"/>
          <w:noProof/>
          <w:lang w:val="sq-AL"/>
        </w:rPr>
      </w:pPr>
      <w:r w:rsidRPr="00673737">
        <w:rPr>
          <w:noProof/>
        </w:rPr>
        <w:drawing>
          <wp:inline distT="0" distB="0" distL="0" distR="0" wp14:anchorId="1DE73BA8" wp14:editId="4AE85C8B">
            <wp:extent cx="5716905" cy="5048885"/>
            <wp:effectExtent l="0" t="0" r="0" b="0"/>
            <wp:docPr id="1648308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6905" cy="5048885"/>
                    </a:xfrm>
                    <a:prstGeom prst="rect">
                      <a:avLst/>
                    </a:prstGeom>
                    <a:noFill/>
                    <a:ln>
                      <a:noFill/>
                    </a:ln>
                  </pic:spPr>
                </pic:pic>
              </a:graphicData>
            </a:graphic>
          </wp:inline>
        </w:drawing>
      </w:r>
    </w:p>
    <w:p w14:paraId="41B8D0EC" w14:textId="77777777" w:rsidR="004A7CDF" w:rsidRPr="00D04162" w:rsidRDefault="004A7CDF" w:rsidP="004A7CDF">
      <w:pPr>
        <w:pStyle w:val="Heading3"/>
        <w:rPr>
          <w:rFonts w:ascii="Cambria" w:hAnsi="Cambria"/>
          <w:b/>
          <w:lang w:val="sq-AL"/>
        </w:rPr>
      </w:pPr>
      <w:r w:rsidRPr="00D04162">
        <w:rPr>
          <w:rFonts w:ascii="Cambria" w:hAnsi="Cambria"/>
          <w:b/>
          <w:lang w:val="sq-AL"/>
        </w:rPr>
        <w:t>Përmbledhje e Treguesve Kyç të Performancës</w:t>
      </w:r>
    </w:p>
    <w:p w14:paraId="6A33CE8A" w14:textId="77777777" w:rsidR="004A7CDF" w:rsidRPr="00D04162" w:rsidRDefault="004A7CDF" w:rsidP="004A7CDF">
      <w:p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 xml:space="preserve">Në fushën e </w:t>
      </w:r>
      <w:r w:rsidRPr="00724FE5">
        <w:rPr>
          <w:rFonts w:ascii="Cambria" w:eastAsia="Times New Roman" w:hAnsi="Cambria" w:cs="Times New Roman"/>
          <w:sz w:val="24"/>
          <w:szCs w:val="24"/>
          <w:lang w:val="sq-AL"/>
        </w:rPr>
        <w:t>“</w:t>
      </w:r>
      <w:r w:rsidRPr="00724FE5">
        <w:rPr>
          <w:rFonts w:ascii="Cambria" w:eastAsia="Times New Roman" w:hAnsi="Cambria" w:cs="Times New Roman"/>
          <w:i/>
          <w:sz w:val="24"/>
          <w:szCs w:val="24"/>
          <w:u w:val="single"/>
          <w:lang w:val="sq-AL"/>
        </w:rPr>
        <w:t>Infrastrukturës së Ujitjes dhe Kullimit</w:t>
      </w:r>
      <w:r w:rsidRPr="00724FE5">
        <w:rPr>
          <w:rFonts w:ascii="Cambria" w:eastAsia="Times New Roman" w:hAnsi="Cambria" w:cs="Times New Roman"/>
          <w:sz w:val="24"/>
          <w:szCs w:val="24"/>
          <w:lang w:val="sq-AL"/>
        </w:rPr>
        <w:t>”,</w:t>
      </w:r>
      <w:r w:rsidRPr="00A065DA">
        <w:rPr>
          <w:rFonts w:ascii="Cambria" w:eastAsia="Times New Roman" w:hAnsi="Cambria" w:cs="Times New Roman"/>
          <w:sz w:val="24"/>
          <w:szCs w:val="24"/>
          <w:lang w:val="sq-AL"/>
        </w:rPr>
        <w:t xml:space="preserve"> synohet</w:t>
      </w:r>
      <w:r w:rsidRPr="00D04162">
        <w:rPr>
          <w:rFonts w:ascii="Cambria" w:eastAsia="Times New Roman" w:hAnsi="Cambria" w:cs="Times New Roman"/>
          <w:sz w:val="24"/>
          <w:szCs w:val="24"/>
          <w:lang w:val="sq-AL"/>
        </w:rPr>
        <w:t xml:space="preserve"> të realizohet:</w:t>
      </w:r>
    </w:p>
    <w:p w14:paraId="6087780C" w14:textId="77777777" w:rsidR="004A7CDF" w:rsidRPr="00D04162" w:rsidRDefault="004A7CDF" w:rsidP="004A7CDF">
      <w:pPr>
        <w:numPr>
          <w:ilvl w:val="0"/>
          <w:numId w:val="7"/>
        </w:num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Rritja e % së fermerëve që përfitojnë nga përmirësimi i infrastrukturës ujitëse dhe kulluese ndaj totalit të fermerëve në sipërfaqen potencialisht të ujitshme nga 73% në vitin 2023, në 76% në vitin 2026;</w:t>
      </w:r>
    </w:p>
    <w:p w14:paraId="48153E20" w14:textId="77777777" w:rsidR="004A7CDF" w:rsidRPr="00D04162" w:rsidRDefault="004A7CDF" w:rsidP="004A7CDF">
      <w:pPr>
        <w:numPr>
          <w:ilvl w:val="0"/>
          <w:numId w:val="7"/>
        </w:num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lastRenderedPageBreak/>
        <w:t>Përqindja e sipërfaqes ujitëse ku fermerët kanë akses për ujë për ujitje, kundrejt sipërfaqes potencialisht të ujitshme (360 000 ha) nga 73% në vitin 2023, në 7</w:t>
      </w:r>
      <w:r>
        <w:rPr>
          <w:rFonts w:ascii="Cambria" w:eastAsia="Times New Roman" w:hAnsi="Cambria" w:cs="Times New Roman"/>
          <w:sz w:val="24"/>
          <w:szCs w:val="24"/>
          <w:lang w:val="sq-AL"/>
        </w:rPr>
        <w:t>7</w:t>
      </w:r>
      <w:r w:rsidRPr="00D04162">
        <w:rPr>
          <w:rFonts w:ascii="Cambria" w:eastAsia="Times New Roman" w:hAnsi="Cambria" w:cs="Times New Roman"/>
          <w:sz w:val="24"/>
          <w:szCs w:val="24"/>
          <w:lang w:val="sq-AL"/>
        </w:rPr>
        <w:t>% në vitin 2026;</w:t>
      </w:r>
    </w:p>
    <w:p w14:paraId="71FD1C53" w14:textId="77777777" w:rsidR="004A7CDF" w:rsidRDefault="004A7CDF" w:rsidP="004A7CDF">
      <w:pPr>
        <w:numPr>
          <w:ilvl w:val="0"/>
          <w:numId w:val="7"/>
        </w:num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Përqindja e hidrovoreve të rehabilituara/ndërtuara/rikonstruktuara, kundrejt totalit të nevojshëm (14 hidrovorë) nga 64% në vitin 2023, në 75% në vitin 2024, në 80% në vitin 2025 dhe në 85% në vitin 2026;</w:t>
      </w:r>
    </w:p>
    <w:p w14:paraId="1634A007" w14:textId="77777777" w:rsidR="004A7CDF" w:rsidRPr="00D04162" w:rsidRDefault="004A7CDF" w:rsidP="004A7CDF">
      <w:pPr>
        <w:numPr>
          <w:ilvl w:val="0"/>
          <w:numId w:val="7"/>
        </w:numPr>
        <w:spacing w:before="120" w:after="120" w:line="240" w:lineRule="auto"/>
        <w:jc w:val="both"/>
        <w:rPr>
          <w:rFonts w:ascii="Cambria" w:eastAsia="Times New Roman" w:hAnsi="Cambria" w:cs="Times New Roman"/>
          <w:sz w:val="24"/>
          <w:szCs w:val="24"/>
          <w:lang w:val="sq-AL"/>
        </w:rPr>
      </w:pPr>
      <w:r w:rsidRPr="00A526CD">
        <w:rPr>
          <w:rFonts w:ascii="Cambria" w:eastAsia="Times New Roman" w:hAnsi="Cambria" w:cs="Times New Roman"/>
          <w:sz w:val="24"/>
          <w:szCs w:val="24"/>
          <w:lang w:val="sq-AL"/>
        </w:rPr>
        <w:t>Përqindja e sipërfaqes kulluese, që i kryhet procesi ciklik normal i pastrimit të rrjetit kryesorë kullues (1 herë në 5-6 vjet) , kundrejt sipërfaqes potencialisht të kullueshme (280 000 ha)</w:t>
      </w:r>
      <w:r>
        <w:rPr>
          <w:rFonts w:ascii="Cambria" w:eastAsia="Times New Roman" w:hAnsi="Cambria" w:cs="Times New Roman"/>
          <w:sz w:val="24"/>
          <w:szCs w:val="24"/>
          <w:lang w:val="sq-AL"/>
        </w:rPr>
        <w:t xml:space="preserve"> nga</w:t>
      </w:r>
      <w:r w:rsidRPr="00D04162">
        <w:rPr>
          <w:rFonts w:ascii="Cambria" w:eastAsia="Times New Roman" w:hAnsi="Cambria" w:cs="Times New Roman"/>
          <w:sz w:val="24"/>
          <w:szCs w:val="24"/>
          <w:lang w:val="sq-AL"/>
        </w:rPr>
        <w:t xml:space="preserve"> </w:t>
      </w:r>
      <w:r>
        <w:rPr>
          <w:rFonts w:ascii="Cambria" w:eastAsia="Times New Roman" w:hAnsi="Cambria" w:cs="Times New Roman"/>
          <w:sz w:val="24"/>
          <w:szCs w:val="24"/>
          <w:lang w:val="sq-AL"/>
        </w:rPr>
        <w:t>16</w:t>
      </w:r>
      <w:r w:rsidRPr="00D04162">
        <w:rPr>
          <w:rFonts w:ascii="Cambria" w:eastAsia="Times New Roman" w:hAnsi="Cambria" w:cs="Times New Roman"/>
          <w:sz w:val="24"/>
          <w:szCs w:val="24"/>
          <w:lang w:val="sq-AL"/>
        </w:rPr>
        <w:t xml:space="preserve">% në vitin 2023, në </w:t>
      </w:r>
      <w:r>
        <w:rPr>
          <w:rFonts w:ascii="Cambria" w:eastAsia="Times New Roman" w:hAnsi="Cambria" w:cs="Times New Roman"/>
          <w:sz w:val="24"/>
          <w:szCs w:val="24"/>
          <w:lang w:val="sq-AL"/>
        </w:rPr>
        <w:t>22%</w:t>
      </w:r>
      <w:r w:rsidRPr="00D04162">
        <w:rPr>
          <w:rFonts w:ascii="Cambria" w:eastAsia="Times New Roman" w:hAnsi="Cambria" w:cs="Times New Roman"/>
          <w:sz w:val="24"/>
          <w:szCs w:val="24"/>
          <w:lang w:val="sq-AL"/>
        </w:rPr>
        <w:t xml:space="preserve"> në vitin 2026;</w:t>
      </w:r>
    </w:p>
    <w:p w14:paraId="7BEBFA64" w14:textId="77777777" w:rsidR="004A7CDF" w:rsidRPr="00D04162" w:rsidRDefault="004A7CDF" w:rsidP="004A7CDF">
      <w:pPr>
        <w:numPr>
          <w:ilvl w:val="0"/>
          <w:numId w:val="7"/>
        </w:num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35 000 hektarë sipërfaqe ujitëse me infrastrukturë kryesore të përmirësuar/mirëmbajtur (si proces ciklik vjetor ne ha) në vitin 2023 në 40 000 hektarë.</w:t>
      </w:r>
    </w:p>
    <w:p w14:paraId="26F1C3F8" w14:textId="77777777" w:rsidR="004A7CDF" w:rsidRPr="00D04162" w:rsidRDefault="004A7CDF" w:rsidP="004A7CDF">
      <w:pPr>
        <w:numPr>
          <w:ilvl w:val="0"/>
          <w:numId w:val="7"/>
        </w:numPr>
        <w:spacing w:before="120" w:after="120" w:line="240" w:lineRule="auto"/>
        <w:jc w:val="both"/>
        <w:rPr>
          <w:rFonts w:ascii="Cambria" w:eastAsia="Times New Roman" w:hAnsi="Cambria" w:cs="Times New Roman"/>
          <w:sz w:val="24"/>
          <w:szCs w:val="24"/>
          <w:lang w:val="sq-AL"/>
        </w:rPr>
      </w:pPr>
      <w:r w:rsidRPr="00D04162">
        <w:rPr>
          <w:rFonts w:ascii="Cambria" w:eastAsia="Times New Roman" w:hAnsi="Cambria" w:cs="Times New Roman"/>
          <w:sz w:val="24"/>
          <w:szCs w:val="24"/>
          <w:lang w:val="sq-AL"/>
        </w:rPr>
        <w:t>Vepra të mbrojtjes nga përmbytja të rehabilituara/ndërtuara (argjinatura gjatësore dhe penele tërthorë), kundrejt totalit të nevojshëm (300 km) nga 35% në 4</w:t>
      </w:r>
      <w:r>
        <w:rPr>
          <w:rFonts w:ascii="Cambria" w:eastAsia="Times New Roman" w:hAnsi="Cambria" w:cs="Times New Roman"/>
          <w:sz w:val="24"/>
          <w:szCs w:val="24"/>
          <w:lang w:val="sq-AL"/>
        </w:rPr>
        <w:t>5</w:t>
      </w:r>
      <w:r w:rsidRPr="00D04162">
        <w:rPr>
          <w:rFonts w:ascii="Cambria" w:eastAsia="Times New Roman" w:hAnsi="Cambria" w:cs="Times New Roman"/>
          <w:sz w:val="24"/>
          <w:szCs w:val="24"/>
          <w:lang w:val="sq-AL"/>
        </w:rPr>
        <w:t>% në vitin 2026.</w:t>
      </w:r>
    </w:p>
    <w:p w14:paraId="23F7BB77" w14:textId="77777777" w:rsidR="004A7CDF" w:rsidRPr="00D04162" w:rsidRDefault="004A7CDF" w:rsidP="004A7CDF">
      <w:pPr>
        <w:spacing w:before="120" w:after="120" w:line="240" w:lineRule="auto"/>
        <w:ind w:left="360"/>
        <w:jc w:val="both"/>
        <w:rPr>
          <w:rFonts w:ascii="Cambria" w:eastAsia="Times New Roman" w:hAnsi="Cambria" w:cs="Times New Roman"/>
          <w:sz w:val="24"/>
          <w:szCs w:val="24"/>
          <w:lang w:val="sq-AL"/>
        </w:rPr>
      </w:pPr>
    </w:p>
    <w:p w14:paraId="71DF8ACF" w14:textId="77777777" w:rsidR="004A7CDF" w:rsidRPr="00D04162" w:rsidRDefault="004A7CDF" w:rsidP="004A7CDF">
      <w:pPr>
        <w:spacing w:before="120" w:after="120" w:line="240" w:lineRule="auto"/>
        <w:jc w:val="both"/>
        <w:rPr>
          <w:rFonts w:ascii="Cambria" w:eastAsia="Arial" w:hAnsi="Cambria" w:cs="Arial"/>
          <w:sz w:val="24"/>
          <w:szCs w:val="24"/>
          <w:lang w:val="sq-AL" w:eastAsia="en-GB"/>
        </w:rPr>
      </w:pPr>
      <w:r w:rsidRPr="00A065DA">
        <w:rPr>
          <w:rFonts w:ascii="Cambria" w:eastAsia="Arial" w:hAnsi="Cambria" w:cs="Arial"/>
          <w:sz w:val="24"/>
          <w:szCs w:val="24"/>
          <w:lang w:val="sq-AL" w:eastAsia="en-GB"/>
        </w:rPr>
        <w:t xml:space="preserve">Programi </w:t>
      </w:r>
      <w:r w:rsidRPr="00A065DA">
        <w:rPr>
          <w:rFonts w:ascii="Cambria" w:eastAsia="Arial" w:hAnsi="Cambria" w:cs="Arial"/>
          <w:i/>
          <w:sz w:val="24"/>
          <w:szCs w:val="24"/>
          <w:u w:val="single"/>
          <w:lang w:val="sq-AL" w:eastAsia="en-GB"/>
        </w:rPr>
        <w:t>“Zhvillimi Rural duke mbështetur Prodhimin Bujqësor, Blegtoral, Agroindustrial dhe Marketingun</w:t>
      </w:r>
      <w:r w:rsidRPr="00A065DA">
        <w:rPr>
          <w:rFonts w:ascii="Cambria" w:eastAsia="Arial" w:hAnsi="Cambria" w:cs="Arial"/>
          <w:i/>
          <w:sz w:val="24"/>
          <w:szCs w:val="24"/>
          <w:lang w:val="sq-AL" w:eastAsia="en-GB"/>
        </w:rPr>
        <w:t>”</w:t>
      </w:r>
      <w:r w:rsidRPr="00A065DA">
        <w:rPr>
          <w:rFonts w:ascii="Cambria" w:eastAsia="Arial" w:hAnsi="Cambria" w:cs="Arial"/>
          <w:sz w:val="24"/>
          <w:szCs w:val="24"/>
          <w:lang w:val="sq-AL" w:eastAsia="en-GB"/>
        </w:rPr>
        <w:t xml:space="preserve"> synon</w:t>
      </w:r>
      <w:r w:rsidRPr="00D04162">
        <w:rPr>
          <w:rFonts w:ascii="Cambria" w:eastAsia="Arial" w:hAnsi="Cambria" w:cs="Arial"/>
          <w:sz w:val="24"/>
          <w:szCs w:val="24"/>
          <w:lang w:val="sq-AL" w:eastAsia="en-GB"/>
        </w:rPr>
        <w:t>:</w:t>
      </w:r>
    </w:p>
    <w:p w14:paraId="27DD2B73" w14:textId="77777777" w:rsidR="004A7CDF" w:rsidRPr="00D04162" w:rsidRDefault="004A7CDF" w:rsidP="004A7CDF">
      <w:pPr>
        <w:numPr>
          <w:ilvl w:val="0"/>
          <w:numId w:val="7"/>
        </w:numPr>
        <w:spacing w:before="120" w:after="120" w:line="240" w:lineRule="auto"/>
        <w:jc w:val="both"/>
        <w:rPr>
          <w:rFonts w:ascii="Cambria" w:eastAsia="Arial" w:hAnsi="Cambria" w:cs="Arial"/>
          <w:sz w:val="24"/>
          <w:szCs w:val="24"/>
          <w:lang w:val="sq-AL" w:eastAsia="en-GB"/>
        </w:rPr>
      </w:pPr>
      <w:bookmarkStart w:id="36" w:name="_Hlk159917057"/>
      <w:bookmarkStart w:id="37" w:name="_Hlk147478090"/>
      <w:r w:rsidRPr="00D04162">
        <w:rPr>
          <w:rFonts w:ascii="Cambria" w:eastAsia="Arial" w:hAnsi="Cambria" w:cs="Arial"/>
          <w:sz w:val="24"/>
          <w:szCs w:val="24"/>
          <w:lang w:val="sq-AL" w:eastAsia="en-GB"/>
        </w:rPr>
        <w:t>Zhvillimi i sektorit të bujqësisë dhe atij rural në Shqipëri, për të përmirësuar performancën e tyre ekonomike dhe kushtet e jetesës në zonat rurale, për t'i përgatitur këta sektorë për anëtarësimin e ardhshëm në BE, duke rritur:</w:t>
      </w:r>
    </w:p>
    <w:p w14:paraId="6AD8A52E" w14:textId="77777777" w:rsidR="004A7CDF" w:rsidRPr="00D04162" w:rsidRDefault="004A7CDF" w:rsidP="004A7CDF">
      <w:pPr>
        <w:numPr>
          <w:ilvl w:val="1"/>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Numrin e të punësuarëve në bujqësi dhe agropërpunim (nga 565 954 të punësuar të parashikuar në vitin 2024 në 568 000 të punësuar në vitin 2026).</w:t>
      </w:r>
    </w:p>
    <w:p w14:paraId="1445BDB7" w14:textId="77777777" w:rsidR="004A7CDF" w:rsidRPr="00D04162" w:rsidRDefault="004A7CDF" w:rsidP="004A7CDF">
      <w:pPr>
        <w:numPr>
          <w:ilvl w:val="1"/>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Aktivitetet promovuese të produkteve shqiptare në bujqësi, blegtori dhe agropërpunim.</w:t>
      </w:r>
    </w:p>
    <w:p w14:paraId="528BCD73" w14:textId="77777777" w:rsidR="004A7CDF" w:rsidRPr="00D04162" w:rsidRDefault="004A7CDF" w:rsidP="004A7CDF">
      <w:pPr>
        <w:numPr>
          <w:ilvl w:val="1"/>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Rritja e volumit të eksportit të produkteve bujqësore dhe të agropërpunimit nga 50</w:t>
      </w:r>
      <w:r>
        <w:rPr>
          <w:rFonts w:ascii="Cambria" w:eastAsia="Arial" w:hAnsi="Cambria" w:cs="Arial"/>
          <w:sz w:val="24"/>
          <w:szCs w:val="24"/>
          <w:lang w:val="sq-AL" w:eastAsia="en-GB"/>
        </w:rPr>
        <w:t>.7</w:t>
      </w:r>
      <w:r w:rsidRPr="00D04162">
        <w:rPr>
          <w:rFonts w:ascii="Cambria" w:eastAsia="Arial" w:hAnsi="Cambria" w:cs="Arial"/>
          <w:sz w:val="24"/>
          <w:szCs w:val="24"/>
          <w:lang w:val="sq-AL" w:eastAsia="en-GB"/>
        </w:rPr>
        <w:t xml:space="preserve"> miliardë lekë në vitin 2024 në 58</w:t>
      </w:r>
      <w:r>
        <w:rPr>
          <w:rFonts w:ascii="Cambria" w:eastAsia="Arial" w:hAnsi="Cambria" w:cs="Arial"/>
          <w:sz w:val="24"/>
          <w:szCs w:val="24"/>
          <w:lang w:val="sq-AL" w:eastAsia="en-GB"/>
        </w:rPr>
        <w:t>.59</w:t>
      </w:r>
      <w:r w:rsidRPr="00D04162">
        <w:rPr>
          <w:rFonts w:ascii="Cambria" w:eastAsia="Arial" w:hAnsi="Cambria" w:cs="Arial"/>
          <w:sz w:val="24"/>
          <w:szCs w:val="24"/>
          <w:lang w:val="sq-AL" w:eastAsia="en-GB"/>
        </w:rPr>
        <w:t xml:space="preserve"> miliardë lekë në vitin 2026</w:t>
      </w:r>
      <w:bookmarkEnd w:id="36"/>
      <w:r w:rsidRPr="00D04162">
        <w:rPr>
          <w:rFonts w:ascii="Cambria" w:eastAsia="Arial" w:hAnsi="Cambria" w:cs="Arial"/>
          <w:sz w:val="24"/>
          <w:szCs w:val="24"/>
          <w:lang w:val="sq-AL" w:eastAsia="en-GB"/>
        </w:rPr>
        <w:t>.</w:t>
      </w:r>
    </w:p>
    <w:bookmarkEnd w:id="37"/>
    <w:p w14:paraId="5855A8EA" w14:textId="77777777" w:rsidR="004A7CDF" w:rsidRPr="00D04162" w:rsidRDefault="004A7CDF" w:rsidP="004A7CDF">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Përmirësimi i konkurrueshmërisë së bujqësisë dhe industrisë agro-ushqimore si dhe përmirësimi i cilësisë së jetës përmes nxitjes së shumëllojshmërisë së veprimtarive ekonomike në zonat rurale, nëpërmjet: </w:t>
      </w:r>
    </w:p>
    <w:p w14:paraId="693E07AD" w14:textId="77777777" w:rsidR="004A7CDF" w:rsidRPr="00D04162" w:rsidRDefault="004A7CDF" w:rsidP="004A7CDF">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Shtimit të numrit të përfituesëve nga masat mbështetëse në bujqësi</w:t>
      </w:r>
      <w:r>
        <w:rPr>
          <w:rFonts w:ascii="Cambria" w:eastAsia="Arial" w:hAnsi="Cambria" w:cs="Arial"/>
          <w:sz w:val="24"/>
          <w:szCs w:val="24"/>
          <w:lang w:val="sq-AL" w:eastAsia="en-GB"/>
        </w:rPr>
        <w:t xml:space="preserve">. (parashikohen </w:t>
      </w:r>
      <w:r w:rsidRPr="00D04162">
        <w:rPr>
          <w:rFonts w:ascii="Cambria" w:eastAsia="Arial" w:hAnsi="Cambria" w:cs="Arial"/>
          <w:sz w:val="24"/>
          <w:szCs w:val="24"/>
          <w:lang w:val="sq-AL" w:eastAsia="en-GB"/>
        </w:rPr>
        <w:t xml:space="preserve"> </w:t>
      </w:r>
      <w:r>
        <w:rPr>
          <w:rFonts w:ascii="Cambria" w:eastAsia="Arial" w:hAnsi="Cambria" w:cs="Arial"/>
          <w:sz w:val="24"/>
          <w:szCs w:val="24"/>
          <w:lang w:val="sq-AL" w:eastAsia="en-GB"/>
        </w:rPr>
        <w:t>rreth</w:t>
      </w:r>
      <w:r w:rsidRPr="00D04162">
        <w:rPr>
          <w:rFonts w:ascii="Cambria" w:eastAsia="Arial" w:hAnsi="Cambria" w:cs="Arial"/>
          <w:sz w:val="24"/>
          <w:szCs w:val="24"/>
          <w:lang w:val="sq-AL" w:eastAsia="en-GB"/>
        </w:rPr>
        <w:t xml:space="preserve"> 13.900 përfitues në </w:t>
      </w:r>
      <w:r>
        <w:rPr>
          <w:rFonts w:ascii="Cambria" w:eastAsia="Arial" w:hAnsi="Cambria" w:cs="Arial"/>
          <w:sz w:val="24"/>
          <w:szCs w:val="24"/>
          <w:lang w:val="sq-AL" w:eastAsia="en-GB"/>
        </w:rPr>
        <w:t>periudhën 2024-2026)</w:t>
      </w:r>
      <w:r w:rsidRPr="00D04162">
        <w:rPr>
          <w:rFonts w:ascii="Cambria" w:eastAsia="Arial" w:hAnsi="Cambria" w:cs="Arial"/>
          <w:sz w:val="24"/>
          <w:szCs w:val="24"/>
          <w:lang w:val="sq-AL" w:eastAsia="en-GB"/>
        </w:rPr>
        <w:t>, si dhe rritja e numrit të përfituesve nga Skema e Subvencionit të naftës për bujq</w:t>
      </w:r>
      <w:r>
        <w:rPr>
          <w:rFonts w:ascii="Cambria" w:eastAsia="Arial" w:hAnsi="Cambria" w:cs="Arial"/>
          <w:sz w:val="24"/>
          <w:szCs w:val="24"/>
          <w:lang w:val="sq-AL" w:eastAsia="en-GB"/>
        </w:rPr>
        <w:t>ë</w:t>
      </w:r>
      <w:r w:rsidRPr="00D04162">
        <w:rPr>
          <w:rFonts w:ascii="Cambria" w:eastAsia="Arial" w:hAnsi="Cambria" w:cs="Arial"/>
          <w:sz w:val="24"/>
          <w:szCs w:val="24"/>
          <w:lang w:val="sq-AL" w:eastAsia="en-GB"/>
        </w:rPr>
        <w:t xml:space="preserve">sinë nga </w:t>
      </w:r>
      <w:r>
        <w:rPr>
          <w:rFonts w:ascii="Cambria" w:eastAsia="Arial" w:hAnsi="Cambria" w:cs="Arial"/>
          <w:sz w:val="24"/>
          <w:szCs w:val="24"/>
          <w:lang w:val="sq-AL" w:eastAsia="en-GB"/>
        </w:rPr>
        <w:t>31</w:t>
      </w:r>
      <w:r w:rsidRPr="00D04162">
        <w:rPr>
          <w:rFonts w:ascii="Cambria" w:eastAsia="Arial" w:hAnsi="Cambria" w:cs="Arial"/>
          <w:sz w:val="24"/>
          <w:szCs w:val="24"/>
          <w:lang w:val="sq-AL" w:eastAsia="en-GB"/>
        </w:rPr>
        <w:t>.</w:t>
      </w:r>
      <w:r>
        <w:rPr>
          <w:rFonts w:ascii="Cambria" w:eastAsia="Arial" w:hAnsi="Cambria" w:cs="Arial"/>
          <w:sz w:val="24"/>
          <w:szCs w:val="24"/>
          <w:lang w:val="sq-AL" w:eastAsia="en-GB"/>
        </w:rPr>
        <w:t>0</w:t>
      </w:r>
      <w:r w:rsidRPr="00D04162">
        <w:rPr>
          <w:rFonts w:ascii="Cambria" w:eastAsia="Arial" w:hAnsi="Cambria" w:cs="Arial"/>
          <w:sz w:val="24"/>
          <w:szCs w:val="24"/>
          <w:lang w:val="sq-AL" w:eastAsia="en-GB"/>
        </w:rPr>
        <w:t>00 përfitues në vitin 2023 në 32.500 përfitues në vitin 2026.</w:t>
      </w:r>
    </w:p>
    <w:p w14:paraId="0BB95C8E" w14:textId="77777777" w:rsidR="004A7CDF" w:rsidRPr="00D04162" w:rsidRDefault="004A7CDF" w:rsidP="004A7CDF">
      <w:pPr>
        <w:spacing w:before="120" w:after="120" w:line="240" w:lineRule="auto"/>
        <w:ind w:left="1440"/>
        <w:contextualSpacing/>
        <w:jc w:val="both"/>
        <w:rPr>
          <w:rFonts w:ascii="Cambria" w:eastAsia="Arial" w:hAnsi="Cambria" w:cs="Arial"/>
          <w:sz w:val="24"/>
          <w:szCs w:val="24"/>
          <w:lang w:val="sq-AL" w:eastAsia="en-GB"/>
        </w:rPr>
      </w:pPr>
    </w:p>
    <w:p w14:paraId="61206BDB" w14:textId="77777777" w:rsidR="004A7CDF" w:rsidRPr="00D04162" w:rsidRDefault="004A7CDF" w:rsidP="004A7CDF">
      <w:pPr>
        <w:numPr>
          <w:ilvl w:val="1"/>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Rritjes së numrit të çertifikimeve dhe testimeve të farave dhe fidanëve që hidhen në treg, për të siguruar inpute cilësore për bujqësinë në tregun shqiptar.</w:t>
      </w:r>
    </w:p>
    <w:p w14:paraId="33D69A35" w14:textId="77777777" w:rsidR="004A7CDF" w:rsidRPr="00D04162" w:rsidRDefault="004A7CDF" w:rsidP="004A7CDF">
      <w:p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Nëpërmjet </w:t>
      </w:r>
      <w:r w:rsidRPr="00A065DA">
        <w:rPr>
          <w:rFonts w:ascii="Cambria" w:eastAsia="Arial" w:hAnsi="Cambria" w:cs="Arial"/>
          <w:sz w:val="24"/>
          <w:szCs w:val="24"/>
          <w:lang w:val="sq-AL" w:eastAsia="en-GB"/>
        </w:rPr>
        <w:t xml:space="preserve">programit </w:t>
      </w:r>
      <w:r w:rsidRPr="00A065DA">
        <w:rPr>
          <w:rFonts w:ascii="Cambria" w:eastAsia="Arial" w:hAnsi="Cambria" w:cs="Arial"/>
          <w:i/>
          <w:sz w:val="24"/>
          <w:szCs w:val="24"/>
          <w:u w:val="single"/>
          <w:lang w:val="sq-AL" w:eastAsia="en-GB"/>
        </w:rPr>
        <w:t>“Siguria Ushqimore dhe Mbrojtja e Konsumatorit”</w:t>
      </w:r>
      <w:r w:rsidRPr="00A065DA">
        <w:rPr>
          <w:rFonts w:ascii="Cambria" w:eastAsia="Arial" w:hAnsi="Cambria" w:cs="Arial"/>
          <w:sz w:val="24"/>
          <w:szCs w:val="24"/>
          <w:lang w:val="sq-AL" w:eastAsia="en-GB"/>
        </w:rPr>
        <w:t xml:space="preserve"> synohet fuqizimi i sistemit të kontrollit dhe inspektimit, duke përfshirë të gjithë zinxhirin ushqimor nga ferma në tavolinë nëpërmjet:</w:t>
      </w:r>
    </w:p>
    <w:p w14:paraId="4AE6C170" w14:textId="77777777" w:rsidR="004A7CDF" w:rsidRPr="00D04162" w:rsidRDefault="004A7CDF" w:rsidP="004A7CDF">
      <w:pPr>
        <w:pStyle w:val="ListParagraph"/>
        <w:numPr>
          <w:ilvl w:val="0"/>
          <w:numId w:val="22"/>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lastRenderedPageBreak/>
        <w:t>Kontrolleve dhe monitorimeve të sëmundjeve infektive dhe zoonotike në kafshët e gjalla duke ulur në këtë mënyrë numrin e kafshëve të prekura nga Bruceloza, nga plasja nga tuberkulozi</w:t>
      </w:r>
      <w:r>
        <w:rPr>
          <w:rFonts w:ascii="Cambria" w:eastAsia="Arial" w:hAnsi="Cambria" w:cs="Arial"/>
          <w:sz w:val="24"/>
          <w:szCs w:val="24"/>
          <w:lang w:val="sq-AL" w:eastAsia="en-GB"/>
        </w:rPr>
        <w:t>,</w:t>
      </w:r>
      <w:r w:rsidRPr="00D04162">
        <w:rPr>
          <w:rFonts w:ascii="Cambria" w:eastAsia="Arial" w:hAnsi="Cambria" w:cs="Arial"/>
          <w:sz w:val="24"/>
          <w:szCs w:val="24"/>
          <w:lang w:val="sq-AL" w:eastAsia="en-GB"/>
        </w:rPr>
        <w:t xml:space="preserve"> dhe</w:t>
      </w:r>
      <w:r>
        <w:rPr>
          <w:rFonts w:ascii="Cambria" w:eastAsia="Arial" w:hAnsi="Cambria" w:cs="Arial"/>
          <w:sz w:val="24"/>
          <w:szCs w:val="24"/>
          <w:lang w:val="sq-AL" w:eastAsia="en-GB"/>
        </w:rPr>
        <w:t xml:space="preserve"> nga LSD</w:t>
      </w:r>
      <w:r w:rsidRPr="00D04162">
        <w:rPr>
          <w:rFonts w:ascii="Cambria" w:eastAsia="Arial" w:hAnsi="Cambria" w:cs="Arial"/>
          <w:sz w:val="24"/>
          <w:szCs w:val="24"/>
          <w:lang w:val="sq-AL" w:eastAsia="en-GB"/>
        </w:rPr>
        <w:t>.</w:t>
      </w:r>
    </w:p>
    <w:p w14:paraId="1197CBE5" w14:textId="77777777" w:rsidR="004A7CDF" w:rsidRPr="00D04162" w:rsidRDefault="004A7CDF" w:rsidP="004A7CDF">
      <w:pPr>
        <w:numPr>
          <w:ilvl w:val="1"/>
          <w:numId w:val="7"/>
        </w:numPr>
        <w:spacing w:before="120" w:after="120" w:line="240" w:lineRule="auto"/>
        <w:ind w:left="720" w:hanging="270"/>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Do të vijojë zbatimi i politikave të shëndetit dhe mirëqenies së kafshëve të gjalla, si dhe programet e parandalimit, kontrollit, eliminimit deri në çrrënjosjen e sëmundjeve infektive në kafshë, sipas përcaktimeve të legjislacionit veterinar, nëpërmjet:</w:t>
      </w:r>
    </w:p>
    <w:p w14:paraId="0775BA61" w14:textId="77777777" w:rsidR="004A7CDF" w:rsidRPr="00D04162" w:rsidRDefault="004A7CDF" w:rsidP="004A7CDF">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Kryerjes mesatarisht së rreth 317 mijë gjurmimeve dhe kontrolleve tek kafshët përgjatë vitit 2024-2026 </w:t>
      </w:r>
    </w:p>
    <w:p w14:paraId="4A7BD8D4" w14:textId="77777777" w:rsidR="004A7CDF" w:rsidRPr="00D04162" w:rsidRDefault="004A7CDF" w:rsidP="004A7CDF">
      <w:pPr>
        <w:spacing w:before="120" w:after="120" w:line="240" w:lineRule="auto"/>
        <w:ind w:left="1440"/>
        <w:contextualSpacing/>
        <w:jc w:val="both"/>
        <w:rPr>
          <w:rFonts w:ascii="Cambria" w:eastAsia="Arial" w:hAnsi="Cambria" w:cs="Arial"/>
          <w:sz w:val="24"/>
          <w:szCs w:val="24"/>
          <w:lang w:val="sq-AL" w:eastAsia="en-GB"/>
        </w:rPr>
      </w:pPr>
    </w:p>
    <w:p w14:paraId="0C3A22B2" w14:textId="77777777" w:rsidR="004A7CDF" w:rsidRPr="00D04162" w:rsidRDefault="004A7CDF" w:rsidP="004A7CDF">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Rritja e numrit të çertifikatave të unifikuara për eksport nga </w:t>
      </w:r>
      <w:r>
        <w:rPr>
          <w:rFonts w:ascii="Cambria" w:eastAsia="Arial" w:hAnsi="Cambria" w:cs="Arial"/>
          <w:sz w:val="24"/>
          <w:szCs w:val="24"/>
          <w:lang w:val="sq-AL" w:eastAsia="en-GB"/>
        </w:rPr>
        <w:t>45 në vitin 2023</w:t>
      </w:r>
      <w:r w:rsidRPr="00D04162">
        <w:rPr>
          <w:rFonts w:ascii="Cambria" w:eastAsia="Arial" w:hAnsi="Cambria" w:cs="Arial"/>
          <w:sz w:val="24"/>
          <w:szCs w:val="24"/>
          <w:lang w:val="sq-AL" w:eastAsia="en-GB"/>
        </w:rPr>
        <w:t xml:space="preserve"> në </w:t>
      </w:r>
      <w:r>
        <w:rPr>
          <w:rFonts w:ascii="Cambria" w:eastAsia="Arial" w:hAnsi="Cambria" w:cs="Arial"/>
          <w:sz w:val="24"/>
          <w:szCs w:val="24"/>
          <w:lang w:val="sq-AL" w:eastAsia="en-GB"/>
        </w:rPr>
        <w:t>60 n</w:t>
      </w:r>
      <w:r w:rsidRPr="00D04162">
        <w:rPr>
          <w:rFonts w:ascii="Cambria" w:eastAsia="Arial" w:hAnsi="Cambria" w:cs="Arial"/>
          <w:sz w:val="24"/>
          <w:szCs w:val="24"/>
          <w:lang w:val="sq-AL" w:eastAsia="en-GB"/>
        </w:rPr>
        <w:t>ë</w:t>
      </w:r>
      <w:r>
        <w:rPr>
          <w:rFonts w:ascii="Cambria" w:eastAsia="Arial" w:hAnsi="Cambria" w:cs="Arial"/>
          <w:sz w:val="24"/>
          <w:szCs w:val="24"/>
          <w:lang w:val="sq-AL" w:eastAsia="en-GB"/>
        </w:rPr>
        <w:t xml:space="preserve"> vitin 2024, n</w:t>
      </w:r>
      <w:r w:rsidRPr="00D04162">
        <w:rPr>
          <w:rFonts w:ascii="Cambria" w:eastAsia="Arial" w:hAnsi="Cambria" w:cs="Arial"/>
          <w:sz w:val="24"/>
          <w:szCs w:val="24"/>
          <w:lang w:val="sq-AL" w:eastAsia="en-GB"/>
        </w:rPr>
        <w:t>ë</w:t>
      </w:r>
      <w:r>
        <w:rPr>
          <w:rFonts w:ascii="Cambria" w:eastAsia="Arial" w:hAnsi="Cambria" w:cs="Arial"/>
          <w:sz w:val="24"/>
          <w:szCs w:val="24"/>
          <w:lang w:val="sq-AL" w:eastAsia="en-GB"/>
        </w:rPr>
        <w:t xml:space="preserve"> 65 n</w:t>
      </w:r>
      <w:r w:rsidRPr="00D04162">
        <w:rPr>
          <w:rFonts w:ascii="Cambria" w:eastAsia="Arial" w:hAnsi="Cambria" w:cs="Arial"/>
          <w:sz w:val="24"/>
          <w:szCs w:val="24"/>
          <w:lang w:val="sq-AL" w:eastAsia="en-GB"/>
        </w:rPr>
        <w:t>ë</w:t>
      </w:r>
      <w:r>
        <w:rPr>
          <w:rFonts w:ascii="Cambria" w:eastAsia="Arial" w:hAnsi="Cambria" w:cs="Arial"/>
          <w:sz w:val="24"/>
          <w:szCs w:val="24"/>
          <w:lang w:val="sq-AL" w:eastAsia="en-GB"/>
        </w:rPr>
        <w:t xml:space="preserve"> vitin 2025 dhe 70</w:t>
      </w:r>
      <w:r w:rsidRPr="00D04162">
        <w:rPr>
          <w:rFonts w:ascii="Cambria" w:eastAsia="Arial" w:hAnsi="Cambria" w:cs="Arial"/>
          <w:sz w:val="24"/>
          <w:szCs w:val="24"/>
          <w:lang w:val="sq-AL" w:eastAsia="en-GB"/>
        </w:rPr>
        <w:t xml:space="preserve"> në vitin 202</w:t>
      </w:r>
      <w:r>
        <w:rPr>
          <w:rFonts w:ascii="Cambria" w:eastAsia="Arial" w:hAnsi="Cambria" w:cs="Arial"/>
          <w:sz w:val="24"/>
          <w:szCs w:val="24"/>
          <w:lang w:val="sq-AL" w:eastAsia="en-GB"/>
        </w:rPr>
        <w:t>6</w:t>
      </w:r>
      <w:r w:rsidRPr="00D04162">
        <w:rPr>
          <w:rFonts w:ascii="Cambria" w:eastAsia="Arial" w:hAnsi="Cambria" w:cs="Arial"/>
          <w:sz w:val="24"/>
          <w:szCs w:val="24"/>
          <w:lang w:val="sq-AL" w:eastAsia="en-GB"/>
        </w:rPr>
        <w:t>.</w:t>
      </w:r>
    </w:p>
    <w:p w14:paraId="2D51CCCC" w14:textId="77777777" w:rsidR="004A7CDF" w:rsidRDefault="004A7CDF" w:rsidP="004A7CDF">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Uljes së numrit të jokonformiteteve të konstatuara nga </w:t>
      </w:r>
      <w:r>
        <w:rPr>
          <w:rFonts w:ascii="Cambria" w:eastAsia="Arial" w:hAnsi="Cambria" w:cs="Arial"/>
          <w:sz w:val="24"/>
          <w:szCs w:val="24"/>
          <w:lang w:val="sq-AL" w:eastAsia="en-GB"/>
        </w:rPr>
        <w:t>510 në vitin 2013 në</w:t>
      </w:r>
      <w:r w:rsidRPr="00D04162">
        <w:rPr>
          <w:rFonts w:ascii="Cambria" w:eastAsia="Arial" w:hAnsi="Cambria" w:cs="Arial"/>
          <w:sz w:val="24"/>
          <w:szCs w:val="24"/>
          <w:lang w:val="sq-AL" w:eastAsia="en-GB"/>
        </w:rPr>
        <w:t xml:space="preserve"> </w:t>
      </w:r>
      <w:r>
        <w:rPr>
          <w:rFonts w:ascii="Cambria" w:eastAsia="Arial" w:hAnsi="Cambria" w:cs="Arial"/>
          <w:sz w:val="24"/>
          <w:szCs w:val="24"/>
          <w:lang w:val="sq-AL" w:eastAsia="en-GB"/>
        </w:rPr>
        <w:t>350</w:t>
      </w:r>
      <w:r w:rsidRPr="00D04162">
        <w:rPr>
          <w:rFonts w:ascii="Cambria" w:eastAsia="Arial" w:hAnsi="Cambria" w:cs="Arial"/>
          <w:sz w:val="24"/>
          <w:szCs w:val="24"/>
          <w:lang w:val="sq-AL" w:eastAsia="en-GB"/>
        </w:rPr>
        <w:t xml:space="preserve"> në </w:t>
      </w:r>
      <w:r>
        <w:rPr>
          <w:rFonts w:ascii="Cambria" w:eastAsia="Arial" w:hAnsi="Cambria" w:cs="Arial"/>
          <w:sz w:val="24"/>
          <w:szCs w:val="24"/>
          <w:lang w:val="sq-AL" w:eastAsia="en-GB"/>
        </w:rPr>
        <w:t>periudhën</w:t>
      </w:r>
      <w:r w:rsidRPr="00D04162">
        <w:rPr>
          <w:rFonts w:ascii="Cambria" w:eastAsia="Arial" w:hAnsi="Cambria" w:cs="Arial"/>
          <w:sz w:val="24"/>
          <w:szCs w:val="24"/>
          <w:lang w:val="sq-AL" w:eastAsia="en-GB"/>
        </w:rPr>
        <w:t xml:space="preserve"> 202</w:t>
      </w:r>
      <w:r>
        <w:rPr>
          <w:rFonts w:ascii="Cambria" w:eastAsia="Arial" w:hAnsi="Cambria" w:cs="Arial"/>
          <w:sz w:val="24"/>
          <w:szCs w:val="24"/>
          <w:lang w:val="sq-AL" w:eastAsia="en-GB"/>
        </w:rPr>
        <w:t>4-2026</w:t>
      </w:r>
      <w:r w:rsidRPr="00D04162">
        <w:rPr>
          <w:rFonts w:ascii="Cambria" w:eastAsia="Arial" w:hAnsi="Cambria" w:cs="Arial"/>
          <w:sz w:val="24"/>
          <w:szCs w:val="24"/>
          <w:lang w:val="sq-AL" w:eastAsia="en-GB"/>
        </w:rPr>
        <w:t>.</w:t>
      </w:r>
    </w:p>
    <w:p w14:paraId="362A888C" w14:textId="77777777" w:rsidR="004A7CDF" w:rsidRPr="00F929DD" w:rsidRDefault="004A7CDF" w:rsidP="004A7CDF">
      <w:pPr>
        <w:numPr>
          <w:ilvl w:val="0"/>
          <w:numId w:val="7"/>
        </w:num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Uljes së numrit të</w:t>
      </w:r>
      <w:r w:rsidRPr="00F929DD">
        <w:rPr>
          <w:rFonts w:ascii="Cambria" w:eastAsia="Arial" w:hAnsi="Cambria" w:cs="Arial"/>
          <w:sz w:val="24"/>
          <w:szCs w:val="24"/>
          <w:lang w:val="sq-AL" w:eastAsia="en-GB"/>
        </w:rPr>
        <w:t xml:space="preserve"> rasteve të sëmundshmërisë së njerëzve nga kafshët</w:t>
      </w:r>
      <w:r>
        <w:rPr>
          <w:rFonts w:ascii="Cambria" w:eastAsia="Arial" w:hAnsi="Cambria" w:cs="Arial"/>
          <w:sz w:val="24"/>
          <w:szCs w:val="24"/>
          <w:lang w:val="sq-AL" w:eastAsia="en-GB"/>
        </w:rPr>
        <w:t xml:space="preserve"> nga 60 raste n</w:t>
      </w:r>
      <w:r w:rsidRPr="00D04162">
        <w:rPr>
          <w:rFonts w:ascii="Cambria" w:eastAsia="Arial" w:hAnsi="Cambria" w:cs="Arial"/>
          <w:sz w:val="24"/>
          <w:szCs w:val="24"/>
          <w:lang w:val="sq-AL" w:eastAsia="en-GB"/>
        </w:rPr>
        <w:t>ë</w:t>
      </w:r>
      <w:r>
        <w:rPr>
          <w:rFonts w:ascii="Cambria" w:eastAsia="Arial" w:hAnsi="Cambria" w:cs="Arial"/>
          <w:sz w:val="24"/>
          <w:szCs w:val="24"/>
          <w:lang w:val="sq-AL" w:eastAsia="en-GB"/>
        </w:rPr>
        <w:t xml:space="preserve"> vitin 2023 n</w:t>
      </w:r>
      <w:r w:rsidRPr="00D04162">
        <w:rPr>
          <w:rFonts w:ascii="Cambria" w:eastAsia="Arial" w:hAnsi="Cambria" w:cs="Arial"/>
          <w:sz w:val="24"/>
          <w:szCs w:val="24"/>
          <w:lang w:val="sq-AL" w:eastAsia="en-GB"/>
        </w:rPr>
        <w:t>ë</w:t>
      </w:r>
      <w:r>
        <w:rPr>
          <w:rFonts w:ascii="Cambria" w:eastAsia="Arial" w:hAnsi="Cambria" w:cs="Arial"/>
          <w:sz w:val="24"/>
          <w:szCs w:val="24"/>
          <w:lang w:val="sq-AL" w:eastAsia="en-GB"/>
        </w:rPr>
        <w:t xml:space="preserve"> 40 raste n</w:t>
      </w:r>
      <w:r w:rsidRPr="00D04162">
        <w:rPr>
          <w:rFonts w:ascii="Cambria" w:eastAsia="Arial" w:hAnsi="Cambria" w:cs="Arial"/>
          <w:sz w:val="24"/>
          <w:szCs w:val="24"/>
          <w:lang w:val="sq-AL" w:eastAsia="en-GB"/>
        </w:rPr>
        <w:t>ë</w:t>
      </w:r>
      <w:r>
        <w:rPr>
          <w:rFonts w:ascii="Cambria" w:eastAsia="Arial" w:hAnsi="Cambria" w:cs="Arial"/>
          <w:sz w:val="24"/>
          <w:szCs w:val="24"/>
          <w:lang w:val="sq-AL" w:eastAsia="en-GB"/>
        </w:rPr>
        <w:t xml:space="preserve"> vitin 2026.</w:t>
      </w:r>
    </w:p>
    <w:p w14:paraId="18C545EB" w14:textId="77777777" w:rsidR="004A7CDF" w:rsidRPr="005E3E1B" w:rsidRDefault="004A7CDF" w:rsidP="004A7CDF">
      <w:pPr>
        <w:spacing w:before="120" w:after="120" w:line="240" w:lineRule="auto"/>
        <w:ind w:left="360"/>
        <w:jc w:val="both"/>
        <w:rPr>
          <w:rFonts w:ascii="Cambria" w:eastAsia="Arial" w:hAnsi="Cambria" w:cs="Arial"/>
          <w:sz w:val="24"/>
          <w:szCs w:val="24"/>
          <w:lang w:val="sq-AL" w:eastAsia="en-GB"/>
        </w:rPr>
      </w:pPr>
    </w:p>
    <w:p w14:paraId="631800CA" w14:textId="77777777" w:rsidR="004A7CDF" w:rsidRDefault="004A7CDF" w:rsidP="004A7CDF">
      <w:pPr>
        <w:spacing w:before="120" w:after="120" w:line="240"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Nëpërmjet programit </w:t>
      </w:r>
      <w:r w:rsidRPr="00D04162">
        <w:rPr>
          <w:rFonts w:ascii="Cambria" w:eastAsia="Arial" w:hAnsi="Cambria" w:cs="Arial"/>
          <w:i/>
          <w:sz w:val="24"/>
          <w:szCs w:val="24"/>
          <w:u w:val="single"/>
          <w:lang w:val="sq-AL" w:eastAsia="en-GB"/>
        </w:rPr>
        <w:t>“Mbështetje për Peshkimin</w:t>
      </w:r>
      <w:r w:rsidRPr="00D04162">
        <w:rPr>
          <w:rFonts w:ascii="Cambria" w:eastAsia="Arial" w:hAnsi="Cambria" w:cs="Arial"/>
          <w:i/>
          <w:sz w:val="24"/>
          <w:szCs w:val="24"/>
          <w:lang w:val="sq-AL" w:eastAsia="en-GB"/>
        </w:rPr>
        <w:t xml:space="preserve">” </w:t>
      </w:r>
      <w:r w:rsidRPr="00D04162">
        <w:rPr>
          <w:rFonts w:ascii="Cambria" w:eastAsia="Arial" w:hAnsi="Cambria" w:cs="Arial"/>
          <w:sz w:val="24"/>
          <w:szCs w:val="24"/>
          <w:lang w:val="sq-AL" w:eastAsia="en-GB"/>
        </w:rPr>
        <w:t>synohet:</w:t>
      </w:r>
    </w:p>
    <w:p w14:paraId="2AE33CF8" w14:textId="77777777" w:rsidR="004A7CDF" w:rsidRPr="00F929DD" w:rsidRDefault="004A7CDF" w:rsidP="004A7CDF">
      <w:pPr>
        <w:pStyle w:val="ListParagraph"/>
        <w:numPr>
          <w:ilvl w:val="0"/>
          <w:numId w:val="54"/>
        </w:numPr>
        <w:spacing w:before="120" w:after="120" w:line="240" w:lineRule="auto"/>
        <w:jc w:val="both"/>
        <w:rPr>
          <w:rFonts w:ascii="Cambria" w:eastAsia="Arial" w:hAnsi="Cambria" w:cs="Arial"/>
          <w:sz w:val="24"/>
          <w:szCs w:val="24"/>
          <w:lang w:val="sq-AL" w:eastAsia="en-GB"/>
        </w:rPr>
      </w:pPr>
      <w:r w:rsidRPr="00F929DD">
        <w:rPr>
          <w:rFonts w:ascii="Cambria" w:eastAsia="Arial" w:hAnsi="Cambria" w:cs="Arial"/>
          <w:sz w:val="24"/>
          <w:szCs w:val="24"/>
          <w:lang w:val="sq-AL" w:eastAsia="en-GB"/>
        </w:rPr>
        <w:t>Menaxhimi i peshkimit dhe akuakulturës duke mbështetur sektorin me politika strukturore për tregjet, politikat tregtare dhe politikat ndërkombëtare me qëllim  zhvillimin e aktivitetit të peshkimit në përputhje me standardet e BE duke garantuar konkurueshmërinë, mbrojtjen e resurseve, nëpërmjet:</w:t>
      </w:r>
    </w:p>
    <w:p w14:paraId="6AA6CC09" w14:textId="77777777" w:rsidR="004A7CDF" w:rsidRPr="00D04162" w:rsidRDefault="004A7CDF" w:rsidP="004A7CDF">
      <w:pPr>
        <w:pStyle w:val="ListParagraph"/>
        <w:spacing w:before="120" w:after="120" w:line="240" w:lineRule="auto"/>
        <w:ind w:left="765"/>
        <w:jc w:val="both"/>
        <w:rPr>
          <w:rFonts w:ascii="Cambria" w:eastAsia="Arial" w:hAnsi="Cambria" w:cs="Arial"/>
          <w:sz w:val="24"/>
          <w:szCs w:val="24"/>
          <w:lang w:val="sq-AL" w:eastAsia="en-GB"/>
        </w:rPr>
      </w:pPr>
    </w:p>
    <w:p w14:paraId="1BEE5C39" w14:textId="77777777" w:rsidR="004A7CDF" w:rsidRPr="00D04162" w:rsidRDefault="004A7CDF" w:rsidP="004A7CDF">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Rritjes së numrit të kontrollove të inspektoriatit te peshkimit ne subjektet e peshkimit nga 2300 në vitin 2023 në 2450 në vitin 2026.</w:t>
      </w:r>
    </w:p>
    <w:p w14:paraId="2254C037" w14:textId="77777777" w:rsidR="004A7CDF" w:rsidRPr="00D04162" w:rsidRDefault="004A7CDF" w:rsidP="004A7CDF">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Menaxhimit të 7 porteve dhe ekonomive duke bërë të mundur rritjen e produktivitetit të resurseve nëpërmjet menaxhimit të programeve të ripopullimit me raste.</w:t>
      </w:r>
    </w:p>
    <w:p w14:paraId="285EB8BA" w14:textId="77777777" w:rsidR="004A7CDF" w:rsidRDefault="004A7CDF" w:rsidP="004A7CDF">
      <w:pPr>
        <w:numPr>
          <w:ilvl w:val="1"/>
          <w:numId w:val="7"/>
        </w:numPr>
        <w:spacing w:before="120" w:after="120" w:line="240" w:lineRule="auto"/>
        <w:contextualSpacing/>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Kryerjen e raporteve </w:t>
      </w:r>
      <w:r w:rsidRPr="00D04162">
        <w:rPr>
          <w:rFonts w:ascii="Cambria" w:eastAsia="Times New Roman" w:hAnsi="Cambria"/>
          <w:bCs/>
          <w:sz w:val="24"/>
          <w:szCs w:val="24"/>
          <w:lang w:val="sq-AL" w:eastAsia="sq-AL"/>
        </w:rPr>
        <w:t>për një monitorim sa më të saktë të aktiviteteve të lidhur me peshkimin, akuakulturën dhe molusqet.</w:t>
      </w:r>
    </w:p>
    <w:p w14:paraId="54E17AA1" w14:textId="77777777" w:rsidR="004A7CDF" w:rsidRDefault="004A7CDF" w:rsidP="004A7CDF">
      <w:pPr>
        <w:pStyle w:val="ListParagraph"/>
        <w:numPr>
          <w:ilvl w:val="0"/>
          <w:numId w:val="54"/>
        </w:numPr>
        <w:spacing w:before="120" w:after="120" w:line="240" w:lineRule="auto"/>
        <w:jc w:val="both"/>
        <w:rPr>
          <w:rFonts w:ascii="Cambria" w:eastAsia="Arial" w:hAnsi="Cambria" w:cs="Arial"/>
          <w:sz w:val="24"/>
          <w:szCs w:val="24"/>
          <w:lang w:val="sq-AL" w:eastAsia="en-GB"/>
        </w:rPr>
      </w:pPr>
      <w:r>
        <w:rPr>
          <w:rFonts w:ascii="Cambria" w:eastAsia="Arial" w:hAnsi="Cambria" w:cs="Arial"/>
          <w:sz w:val="24"/>
          <w:szCs w:val="24"/>
          <w:lang w:val="sq-AL" w:eastAsia="en-GB"/>
        </w:rPr>
        <w:t>Rritja e s</w:t>
      </w:r>
      <w:r w:rsidRPr="00F929DD">
        <w:rPr>
          <w:rFonts w:ascii="Cambria" w:eastAsia="Arial" w:hAnsi="Cambria" w:cs="Arial"/>
          <w:sz w:val="24"/>
          <w:szCs w:val="24"/>
          <w:lang w:val="sq-AL" w:eastAsia="en-GB"/>
        </w:rPr>
        <w:t>asi</w:t>
      </w:r>
      <w:r>
        <w:rPr>
          <w:rFonts w:ascii="Cambria" w:eastAsia="Arial" w:hAnsi="Cambria" w:cs="Arial"/>
          <w:sz w:val="24"/>
          <w:szCs w:val="24"/>
          <w:lang w:val="sq-AL" w:eastAsia="en-GB"/>
        </w:rPr>
        <w:t>së së</w:t>
      </w:r>
      <w:r w:rsidRPr="00F929DD">
        <w:rPr>
          <w:rFonts w:ascii="Cambria" w:eastAsia="Arial" w:hAnsi="Cambria" w:cs="Arial"/>
          <w:sz w:val="24"/>
          <w:szCs w:val="24"/>
          <w:lang w:val="sq-AL" w:eastAsia="en-GB"/>
        </w:rPr>
        <w:t xml:space="preserve"> prodhimit t</w:t>
      </w:r>
      <w:r>
        <w:rPr>
          <w:rFonts w:ascii="Cambria" w:eastAsia="Arial" w:hAnsi="Cambria" w:cs="Arial"/>
          <w:sz w:val="24"/>
          <w:szCs w:val="24"/>
          <w:lang w:val="sq-AL" w:eastAsia="en-GB"/>
        </w:rPr>
        <w:t>ë</w:t>
      </w:r>
      <w:r w:rsidRPr="00F929DD">
        <w:rPr>
          <w:rFonts w:ascii="Cambria" w:eastAsia="Arial" w:hAnsi="Cambria" w:cs="Arial"/>
          <w:sz w:val="24"/>
          <w:szCs w:val="24"/>
          <w:lang w:val="sq-AL" w:eastAsia="en-GB"/>
        </w:rPr>
        <w:t xml:space="preserve"> molusqeve (n</w:t>
      </w:r>
      <w:r>
        <w:rPr>
          <w:rFonts w:ascii="Cambria" w:eastAsia="Arial" w:hAnsi="Cambria" w:cs="Arial"/>
          <w:sz w:val="24"/>
          <w:szCs w:val="24"/>
          <w:lang w:val="sq-AL" w:eastAsia="en-GB"/>
        </w:rPr>
        <w:t>ë</w:t>
      </w:r>
      <w:r w:rsidRPr="00F929DD">
        <w:rPr>
          <w:rFonts w:ascii="Cambria" w:eastAsia="Arial" w:hAnsi="Cambria" w:cs="Arial"/>
          <w:sz w:val="24"/>
          <w:szCs w:val="24"/>
          <w:lang w:val="sq-AL" w:eastAsia="en-GB"/>
        </w:rPr>
        <w:t xml:space="preserve"> ton)</w:t>
      </w:r>
      <w:r>
        <w:rPr>
          <w:rFonts w:ascii="Cambria" w:eastAsia="Arial" w:hAnsi="Cambria" w:cs="Arial"/>
          <w:sz w:val="24"/>
          <w:szCs w:val="24"/>
          <w:lang w:val="sq-AL" w:eastAsia="en-GB"/>
        </w:rPr>
        <w:t xml:space="preserve"> nga 600 ton në vitin 2024 në 700 ton në vitin 2026.</w:t>
      </w:r>
    </w:p>
    <w:p w14:paraId="692A6221" w14:textId="77777777" w:rsidR="004A7CDF" w:rsidRPr="00F929DD" w:rsidRDefault="004A7CDF" w:rsidP="004A7CDF">
      <w:pPr>
        <w:pStyle w:val="ListParagraph"/>
        <w:numPr>
          <w:ilvl w:val="0"/>
          <w:numId w:val="54"/>
        </w:numPr>
        <w:spacing w:before="120" w:after="120" w:line="240" w:lineRule="auto"/>
        <w:jc w:val="both"/>
        <w:rPr>
          <w:rFonts w:ascii="Cambria" w:eastAsia="Arial" w:hAnsi="Cambria" w:cs="Arial"/>
          <w:sz w:val="24"/>
          <w:szCs w:val="24"/>
          <w:lang w:val="sq-AL" w:eastAsia="en-GB"/>
        </w:rPr>
      </w:pPr>
      <w:r>
        <w:rPr>
          <w:rFonts w:ascii="Cambria" w:eastAsia="Arial" w:hAnsi="Cambria" w:cs="Arial"/>
          <w:sz w:val="24"/>
          <w:szCs w:val="24"/>
          <w:lang w:val="sq-AL" w:eastAsia="en-GB"/>
        </w:rPr>
        <w:t>Rritja</w:t>
      </w:r>
      <w:r w:rsidRPr="00724FE5">
        <w:rPr>
          <w:rFonts w:ascii="Cambria" w:eastAsia="Arial" w:hAnsi="Cambria" w:cs="Arial"/>
          <w:sz w:val="24"/>
          <w:szCs w:val="24"/>
          <w:lang w:val="sq-AL" w:eastAsia="en-GB"/>
        </w:rPr>
        <w:t xml:space="preserve"> </w:t>
      </w:r>
      <w:r>
        <w:rPr>
          <w:rFonts w:ascii="Cambria" w:eastAsia="Arial" w:hAnsi="Cambria" w:cs="Arial"/>
          <w:sz w:val="24"/>
          <w:szCs w:val="24"/>
          <w:lang w:val="sq-AL" w:eastAsia="en-GB"/>
        </w:rPr>
        <w:t>e n</w:t>
      </w:r>
      <w:r w:rsidRPr="00724FE5">
        <w:rPr>
          <w:rFonts w:ascii="Cambria" w:eastAsia="Arial" w:hAnsi="Cambria" w:cs="Arial"/>
          <w:sz w:val="24"/>
          <w:szCs w:val="24"/>
          <w:lang w:val="sq-AL" w:eastAsia="en-GB"/>
        </w:rPr>
        <w:t xml:space="preserve">umri </w:t>
      </w:r>
      <w:r>
        <w:rPr>
          <w:rFonts w:ascii="Cambria" w:eastAsia="Arial" w:hAnsi="Cambria" w:cs="Arial"/>
          <w:sz w:val="24"/>
          <w:szCs w:val="24"/>
          <w:lang w:val="sq-AL" w:eastAsia="en-GB"/>
        </w:rPr>
        <w:t>të</w:t>
      </w:r>
      <w:r w:rsidRPr="00724FE5">
        <w:rPr>
          <w:rFonts w:ascii="Cambria" w:eastAsia="Arial" w:hAnsi="Cambria" w:cs="Arial"/>
          <w:sz w:val="24"/>
          <w:szCs w:val="24"/>
          <w:lang w:val="sq-AL" w:eastAsia="en-GB"/>
        </w:rPr>
        <w:t xml:space="preserve"> subjekteve t</w:t>
      </w:r>
      <w:r>
        <w:rPr>
          <w:rFonts w:ascii="Cambria" w:eastAsia="Arial" w:hAnsi="Cambria" w:cs="Arial"/>
          <w:sz w:val="24"/>
          <w:szCs w:val="24"/>
          <w:lang w:val="sq-AL" w:eastAsia="en-GB"/>
        </w:rPr>
        <w:t>ë</w:t>
      </w:r>
      <w:r w:rsidRPr="00724FE5">
        <w:rPr>
          <w:rFonts w:ascii="Cambria" w:eastAsia="Arial" w:hAnsi="Cambria" w:cs="Arial"/>
          <w:sz w:val="24"/>
          <w:szCs w:val="24"/>
          <w:lang w:val="sq-AL" w:eastAsia="en-GB"/>
        </w:rPr>
        <w:t xml:space="preserve"> mb</w:t>
      </w:r>
      <w:r>
        <w:rPr>
          <w:rFonts w:ascii="Cambria" w:eastAsia="Arial" w:hAnsi="Cambria" w:cs="Arial"/>
          <w:sz w:val="24"/>
          <w:szCs w:val="24"/>
          <w:lang w:val="sq-AL" w:eastAsia="en-GB"/>
        </w:rPr>
        <w:t>ë</w:t>
      </w:r>
      <w:r w:rsidRPr="00724FE5">
        <w:rPr>
          <w:rFonts w:ascii="Cambria" w:eastAsia="Arial" w:hAnsi="Cambria" w:cs="Arial"/>
          <w:sz w:val="24"/>
          <w:szCs w:val="24"/>
          <w:lang w:val="sq-AL" w:eastAsia="en-GB"/>
        </w:rPr>
        <w:t>shtetura p</w:t>
      </w:r>
      <w:r>
        <w:rPr>
          <w:rFonts w:ascii="Cambria" w:eastAsia="Arial" w:hAnsi="Cambria" w:cs="Arial"/>
          <w:sz w:val="24"/>
          <w:szCs w:val="24"/>
          <w:lang w:val="sq-AL" w:eastAsia="en-GB"/>
        </w:rPr>
        <w:t>ë</w:t>
      </w:r>
      <w:r w:rsidRPr="00724FE5">
        <w:rPr>
          <w:rFonts w:ascii="Cambria" w:eastAsia="Arial" w:hAnsi="Cambria" w:cs="Arial"/>
          <w:sz w:val="24"/>
          <w:szCs w:val="24"/>
          <w:lang w:val="sq-AL" w:eastAsia="en-GB"/>
        </w:rPr>
        <w:t>r peshkimin dhe akuakultur</w:t>
      </w:r>
      <w:r>
        <w:rPr>
          <w:rFonts w:ascii="Cambria" w:eastAsia="Arial" w:hAnsi="Cambria" w:cs="Arial"/>
          <w:sz w:val="24"/>
          <w:szCs w:val="24"/>
          <w:lang w:val="sq-AL" w:eastAsia="en-GB"/>
        </w:rPr>
        <w:t>ë</w:t>
      </w:r>
      <w:r w:rsidRPr="00724FE5">
        <w:rPr>
          <w:rFonts w:ascii="Cambria" w:eastAsia="Arial" w:hAnsi="Cambria" w:cs="Arial"/>
          <w:sz w:val="24"/>
          <w:szCs w:val="24"/>
          <w:lang w:val="sq-AL" w:eastAsia="en-GB"/>
        </w:rPr>
        <w:t>n</w:t>
      </w:r>
      <w:r>
        <w:rPr>
          <w:rFonts w:ascii="Cambria" w:eastAsia="Arial" w:hAnsi="Cambria" w:cs="Arial"/>
          <w:sz w:val="24"/>
          <w:szCs w:val="24"/>
          <w:lang w:val="sq-AL" w:eastAsia="en-GB"/>
        </w:rPr>
        <w:t xml:space="preserve"> nga 50 në vitin 2024 në 80 në vitin 2026.</w:t>
      </w:r>
    </w:p>
    <w:p w14:paraId="1A037E8E" w14:textId="77777777" w:rsidR="004A7CDF" w:rsidRPr="00D04162" w:rsidRDefault="004A7CDF" w:rsidP="004A7CDF">
      <w:pPr>
        <w:spacing w:before="120" w:after="120" w:line="240" w:lineRule="auto"/>
        <w:ind w:left="1440"/>
        <w:contextualSpacing/>
        <w:jc w:val="both"/>
        <w:rPr>
          <w:rFonts w:ascii="Cambria" w:eastAsia="Arial" w:hAnsi="Cambria" w:cs="Arial"/>
          <w:sz w:val="24"/>
          <w:szCs w:val="24"/>
          <w:lang w:val="sq-AL" w:eastAsia="en-GB"/>
        </w:rPr>
      </w:pPr>
    </w:p>
    <w:p w14:paraId="49D33840" w14:textId="77777777" w:rsidR="000E5F8E" w:rsidRPr="00D04162" w:rsidRDefault="000E5F8E" w:rsidP="000E5F8E">
      <w:pPr>
        <w:spacing w:before="120" w:after="120" w:line="240" w:lineRule="auto"/>
        <w:ind w:left="1440"/>
        <w:contextualSpacing/>
        <w:jc w:val="both"/>
        <w:rPr>
          <w:rFonts w:ascii="Cambria" w:eastAsia="Arial" w:hAnsi="Cambria" w:cs="Arial"/>
          <w:sz w:val="24"/>
          <w:szCs w:val="24"/>
          <w:lang w:val="sq-AL" w:eastAsia="en-GB"/>
        </w:rPr>
      </w:pPr>
    </w:p>
    <w:p w14:paraId="50E4B794" w14:textId="77777777" w:rsidR="005C439F" w:rsidRPr="00D04162" w:rsidRDefault="00557B05" w:rsidP="005B66E4">
      <w:pPr>
        <w:pStyle w:val="Heading2"/>
        <w:spacing w:line="276" w:lineRule="auto"/>
        <w:rPr>
          <w:rFonts w:ascii="Cambria" w:eastAsia="Calibri" w:hAnsi="Cambria"/>
          <w:i w:val="0"/>
          <w:sz w:val="24"/>
          <w:szCs w:val="24"/>
        </w:rPr>
      </w:pPr>
      <w:bookmarkStart w:id="38" w:name="_Toc159422262"/>
      <w:r w:rsidRPr="00D04162">
        <w:rPr>
          <w:rFonts w:ascii="Cambria" w:eastAsia="Calibri" w:hAnsi="Cambria"/>
          <w:i w:val="0"/>
          <w:sz w:val="24"/>
          <w:szCs w:val="24"/>
        </w:rPr>
        <w:t>MINISTRIA E DREJTËSISË</w:t>
      </w:r>
      <w:bookmarkEnd w:id="35"/>
      <w:bookmarkEnd w:id="38"/>
    </w:p>
    <w:p w14:paraId="4E37ADD8" w14:textId="77777777" w:rsidR="00E96876" w:rsidRPr="00A54BF4" w:rsidRDefault="00E96876" w:rsidP="00E96876">
      <w:pPr>
        <w:jc w:val="both"/>
        <w:rPr>
          <w:rFonts w:ascii="Cambria" w:eastAsia="Times New Roman" w:hAnsi="Cambria" w:cs="Times New Roman"/>
          <w:sz w:val="24"/>
          <w:szCs w:val="24"/>
          <w:lang w:val="sq-AL"/>
        </w:rPr>
      </w:pPr>
      <w:r w:rsidRPr="00A54BF4">
        <w:rPr>
          <w:rFonts w:ascii="Cambria" w:eastAsia="Times New Roman" w:hAnsi="Cambria" w:cs="Times New Roman"/>
          <w:sz w:val="24"/>
          <w:szCs w:val="24"/>
          <w:lang w:val="sq-AL"/>
        </w:rPr>
        <w:t>Ministria e Drejtësisë, në përputhje me Kushtetutën dhe ligjet, ushtron funksione dhe ka në kompetencë hartimin dhe ndjekjen e politikave, përgatitjen e akteve ligjore dhe nënligjore, si dhe ushtrimin e shërbimeve të nevojshme lidhur me sistemin gjyqësor, sistemin e ekzekutimit të vendimeve penale dhe civile, sistemin e shërbimeve të lira juridiko-</w:t>
      </w:r>
      <w:r w:rsidRPr="00A54BF4">
        <w:rPr>
          <w:rFonts w:ascii="Cambria" w:eastAsia="Times New Roman" w:hAnsi="Cambria" w:cs="Times New Roman"/>
          <w:sz w:val="24"/>
          <w:szCs w:val="24"/>
          <w:lang w:val="sq-AL"/>
        </w:rPr>
        <w:lastRenderedPageBreak/>
        <w:t>profesionale, bashkëpunimin ndërkombëtar në fushën civile dhe penale, fushat e tjera të drejtësisë dhe të kompetencës së saj sipas ligjit, si dhe për bashkërendimin, harmonizimin dhe reformimin e legjislacionit shqiptar në tërësi.</w:t>
      </w:r>
    </w:p>
    <w:p w14:paraId="49151BF3" w14:textId="77777777" w:rsidR="00E96876" w:rsidRPr="00A54BF4" w:rsidRDefault="00E96876" w:rsidP="00E96876">
      <w:pPr>
        <w:spacing w:after="200" w:line="276" w:lineRule="auto"/>
        <w:jc w:val="both"/>
        <w:rPr>
          <w:rFonts w:ascii="Cambria" w:eastAsia="Arial" w:hAnsi="Cambria" w:cs="Arial"/>
          <w:sz w:val="24"/>
          <w:szCs w:val="24"/>
          <w:lang w:val="sq-AL" w:eastAsia="en-GB"/>
        </w:rPr>
      </w:pPr>
      <w:r w:rsidRPr="00A54BF4">
        <w:rPr>
          <w:rFonts w:ascii="Cambria" w:eastAsia="Arial" w:hAnsi="Cambria" w:cs="Arial"/>
          <w:sz w:val="24"/>
          <w:szCs w:val="24"/>
          <w:lang w:val="sq-AL" w:eastAsia="en-GB"/>
        </w:rPr>
        <w:t xml:space="preserve">Për periudhën 2024-2026, Ministria e Drejtësisë do të përmbushë objektivat e synuar përmes fondeve buxhetore të alokuara sipas tabelës së mëposhtme: </w:t>
      </w:r>
    </w:p>
    <w:p w14:paraId="49DE0302" w14:textId="31345EB2" w:rsidR="00E96876" w:rsidRPr="00A54BF4" w:rsidRDefault="004664FC" w:rsidP="004664FC">
      <w:pPr>
        <w:pStyle w:val="Caption"/>
        <w:jc w:val="both"/>
        <w:rPr>
          <w:rFonts w:ascii="Cambria" w:eastAsia="Arial" w:hAnsi="Cambria" w:cs="Arial"/>
          <w:b w:val="0"/>
          <w:sz w:val="24"/>
          <w:szCs w:val="24"/>
          <w:lang w:val="sq-AL" w:eastAsia="en-GB"/>
        </w:rPr>
      </w:pPr>
      <w:r w:rsidRPr="004664FC">
        <w:rPr>
          <w:rFonts w:ascii="Cambria" w:eastAsia="Times New Roman" w:hAnsi="Cambria" w:cs="Arial"/>
          <w:sz w:val="24"/>
          <w:szCs w:val="24"/>
          <w:lang w:val="sq-AL"/>
        </w:rPr>
        <w:t xml:space="preserve">Tabela </w:t>
      </w:r>
      <w:r w:rsidRPr="004664FC">
        <w:rPr>
          <w:rFonts w:ascii="Cambria" w:eastAsia="Times New Roman" w:hAnsi="Cambria" w:cs="Arial"/>
          <w:sz w:val="24"/>
          <w:szCs w:val="24"/>
          <w:lang w:val="sq-AL"/>
        </w:rPr>
        <w:fldChar w:fldCharType="begin"/>
      </w:r>
      <w:r w:rsidRPr="004664FC">
        <w:rPr>
          <w:rFonts w:ascii="Cambria" w:eastAsia="Times New Roman" w:hAnsi="Cambria" w:cs="Arial"/>
          <w:sz w:val="24"/>
          <w:szCs w:val="24"/>
          <w:lang w:val="sq-AL"/>
        </w:rPr>
        <w:instrText xml:space="preserve"> SEQ Tabela \* ARABIC </w:instrText>
      </w:r>
      <w:r w:rsidRPr="004664FC">
        <w:rPr>
          <w:rFonts w:ascii="Cambria" w:eastAsia="Times New Roman" w:hAnsi="Cambria" w:cs="Arial"/>
          <w:sz w:val="24"/>
          <w:szCs w:val="24"/>
          <w:lang w:val="sq-AL"/>
        </w:rPr>
        <w:fldChar w:fldCharType="separate"/>
      </w:r>
      <w:r w:rsidR="005301DB">
        <w:rPr>
          <w:rFonts w:ascii="Cambria" w:eastAsia="Times New Roman" w:hAnsi="Cambria" w:cs="Arial"/>
          <w:noProof/>
          <w:sz w:val="24"/>
          <w:szCs w:val="24"/>
          <w:lang w:val="sq-AL"/>
        </w:rPr>
        <w:t>13</w:t>
      </w:r>
      <w:r w:rsidRPr="004664FC">
        <w:rPr>
          <w:rFonts w:ascii="Cambria" w:eastAsia="Times New Roman" w:hAnsi="Cambria" w:cs="Arial"/>
          <w:sz w:val="24"/>
          <w:szCs w:val="24"/>
          <w:lang w:val="sq-AL"/>
        </w:rPr>
        <w:fldChar w:fldCharType="end"/>
      </w:r>
      <w:r w:rsidR="00E96876" w:rsidRPr="004664FC">
        <w:rPr>
          <w:rFonts w:ascii="Cambria" w:eastAsia="Times New Roman" w:hAnsi="Cambria" w:cs="Arial"/>
          <w:sz w:val="24"/>
          <w:szCs w:val="24"/>
          <w:lang w:val="sq-AL"/>
        </w:rPr>
        <w:t xml:space="preserve">: </w:t>
      </w:r>
      <w:r w:rsidR="00E96876" w:rsidRPr="00A54BF4">
        <w:rPr>
          <w:rFonts w:ascii="Cambria" w:eastAsia="Times New Roman" w:hAnsi="Cambria" w:cs="Arial"/>
          <w:sz w:val="24"/>
          <w:szCs w:val="24"/>
          <w:lang w:val="sq-AL"/>
        </w:rPr>
        <w:t>Shpenzimet për Sektorin e Drejtësisë dhe Ministrinë e Drejtësisë për PBA 2024-2026</w:t>
      </w:r>
    </w:p>
    <w:tbl>
      <w:tblPr>
        <w:tblStyle w:val="GridTable5Dark-Accent1211"/>
        <w:tblW w:w="9789" w:type="dxa"/>
        <w:tblLook w:val="04A0" w:firstRow="1" w:lastRow="0" w:firstColumn="1" w:lastColumn="0" w:noHBand="0" w:noVBand="1"/>
      </w:tblPr>
      <w:tblGrid>
        <w:gridCol w:w="3896"/>
        <w:gridCol w:w="1625"/>
        <w:gridCol w:w="1420"/>
        <w:gridCol w:w="1420"/>
        <w:gridCol w:w="1428"/>
      </w:tblGrid>
      <w:tr w:rsidR="00E96876" w:rsidRPr="00A54BF4" w14:paraId="058DC6F1" w14:textId="77777777" w:rsidTr="003A39A5">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9789" w:type="dxa"/>
            <w:gridSpan w:val="5"/>
            <w:hideMark/>
          </w:tcPr>
          <w:p w14:paraId="65263360" w14:textId="77777777" w:rsidR="00E96876" w:rsidRPr="00A54BF4" w:rsidRDefault="00E96876" w:rsidP="003A39A5">
            <w:pPr>
              <w:jc w:val="center"/>
              <w:rPr>
                <w:rFonts w:ascii="Arial" w:eastAsia="Times New Roman" w:hAnsi="Arial" w:cs="Arial"/>
                <w:sz w:val="24"/>
                <w:szCs w:val="24"/>
                <w:lang w:val="sq-AL"/>
              </w:rPr>
            </w:pPr>
            <w:r w:rsidRPr="00A54BF4">
              <w:rPr>
                <w:rFonts w:ascii="Arial" w:eastAsia="Times New Roman" w:hAnsi="Arial" w:cs="Arial"/>
                <w:sz w:val="24"/>
                <w:szCs w:val="24"/>
                <w:lang w:val="sq-AL"/>
              </w:rPr>
              <w:t>Shpenzimet për Sektorin e Drejtësisë dhe Ministrinë e Drejtësisë</w:t>
            </w:r>
          </w:p>
        </w:tc>
      </w:tr>
      <w:tr w:rsidR="00E96876" w:rsidRPr="00A54BF4" w14:paraId="247F7EE5" w14:textId="77777777" w:rsidTr="003A39A5">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896" w:type="dxa"/>
            <w:vMerge w:val="restart"/>
            <w:hideMark/>
          </w:tcPr>
          <w:p w14:paraId="2B15AF98" w14:textId="77777777" w:rsidR="00E96876" w:rsidRPr="00A54BF4" w:rsidRDefault="00E96876" w:rsidP="003A39A5">
            <w:pPr>
              <w:jc w:val="center"/>
              <w:rPr>
                <w:rFonts w:ascii="Arial" w:eastAsia="Times New Roman" w:hAnsi="Arial" w:cs="Arial"/>
                <w:color w:val="000080"/>
                <w:sz w:val="24"/>
                <w:szCs w:val="24"/>
                <w:lang w:val="sq-AL"/>
              </w:rPr>
            </w:pPr>
          </w:p>
        </w:tc>
        <w:tc>
          <w:tcPr>
            <w:tcW w:w="5892" w:type="dxa"/>
            <w:gridSpan w:val="4"/>
            <w:noWrap/>
            <w:hideMark/>
          </w:tcPr>
          <w:p w14:paraId="79FE1BDA"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4"/>
                <w:szCs w:val="24"/>
                <w:lang w:val="sq-AL"/>
              </w:rPr>
            </w:pPr>
            <w:r w:rsidRPr="00A54BF4">
              <w:rPr>
                <w:rFonts w:ascii="Arial" w:eastAsia="Times New Roman" w:hAnsi="Arial" w:cs="Arial"/>
                <w:b/>
                <w:bCs/>
                <w:sz w:val="24"/>
                <w:szCs w:val="24"/>
                <w:lang w:val="sq-AL"/>
              </w:rPr>
              <w:t>Shpenzimet totale</w:t>
            </w:r>
          </w:p>
        </w:tc>
      </w:tr>
      <w:tr w:rsidR="00E96876" w:rsidRPr="00A54BF4" w14:paraId="4FFA3F62" w14:textId="77777777" w:rsidTr="003A39A5">
        <w:trPr>
          <w:trHeight w:val="342"/>
        </w:trPr>
        <w:tc>
          <w:tcPr>
            <w:cnfStyle w:val="001000000000" w:firstRow="0" w:lastRow="0" w:firstColumn="1" w:lastColumn="0" w:oddVBand="0" w:evenVBand="0" w:oddHBand="0" w:evenHBand="0" w:firstRowFirstColumn="0" w:firstRowLastColumn="0" w:lastRowFirstColumn="0" w:lastRowLastColumn="0"/>
            <w:tcW w:w="3896" w:type="dxa"/>
            <w:vMerge/>
            <w:hideMark/>
          </w:tcPr>
          <w:p w14:paraId="4A33E50B" w14:textId="77777777" w:rsidR="00E96876" w:rsidRPr="00A54BF4" w:rsidRDefault="00E96876" w:rsidP="003A39A5">
            <w:pPr>
              <w:jc w:val="center"/>
              <w:rPr>
                <w:rFonts w:ascii="Arial" w:eastAsia="Times New Roman" w:hAnsi="Arial" w:cs="Arial"/>
                <w:color w:val="000080"/>
                <w:sz w:val="24"/>
                <w:szCs w:val="24"/>
                <w:lang w:val="sq-AL"/>
              </w:rPr>
            </w:pPr>
          </w:p>
        </w:tc>
        <w:tc>
          <w:tcPr>
            <w:tcW w:w="1625" w:type="dxa"/>
            <w:noWrap/>
            <w:hideMark/>
          </w:tcPr>
          <w:p w14:paraId="43E6A645" w14:textId="77777777" w:rsidR="00E96876" w:rsidRPr="008B47FB" w:rsidRDefault="00E96876" w:rsidP="003A3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val="sq-AL"/>
              </w:rPr>
            </w:pPr>
            <w:r w:rsidRPr="008B47FB">
              <w:rPr>
                <w:rFonts w:ascii="Arial" w:eastAsia="Times New Roman" w:hAnsi="Arial" w:cs="Arial"/>
                <w:b/>
                <w:bCs/>
                <w:lang w:val="sq-AL"/>
              </w:rPr>
              <w:t>Buxheti 2023</w:t>
            </w:r>
          </w:p>
        </w:tc>
        <w:tc>
          <w:tcPr>
            <w:tcW w:w="1420" w:type="dxa"/>
            <w:noWrap/>
            <w:hideMark/>
          </w:tcPr>
          <w:p w14:paraId="028585A7" w14:textId="77777777" w:rsidR="00E96876" w:rsidRPr="008B47FB" w:rsidRDefault="00E96876" w:rsidP="003A3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val="sq-AL"/>
              </w:rPr>
            </w:pPr>
            <w:r w:rsidRPr="008B47FB">
              <w:rPr>
                <w:rFonts w:ascii="Arial" w:eastAsia="Times New Roman" w:hAnsi="Arial" w:cs="Arial"/>
                <w:b/>
                <w:bCs/>
                <w:lang w:val="sq-AL"/>
              </w:rPr>
              <w:t>PBA 2024</w:t>
            </w:r>
          </w:p>
        </w:tc>
        <w:tc>
          <w:tcPr>
            <w:tcW w:w="1420" w:type="dxa"/>
            <w:noWrap/>
            <w:hideMark/>
          </w:tcPr>
          <w:p w14:paraId="57651050" w14:textId="77777777" w:rsidR="00E96876" w:rsidRPr="008B47FB" w:rsidRDefault="00E96876" w:rsidP="003A3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val="sq-AL"/>
              </w:rPr>
            </w:pPr>
            <w:r w:rsidRPr="008B47FB">
              <w:rPr>
                <w:rFonts w:ascii="Arial" w:eastAsia="Times New Roman" w:hAnsi="Arial" w:cs="Arial"/>
                <w:b/>
                <w:bCs/>
                <w:lang w:val="sq-AL"/>
              </w:rPr>
              <w:t>PBA 2025</w:t>
            </w:r>
          </w:p>
        </w:tc>
        <w:tc>
          <w:tcPr>
            <w:tcW w:w="1425" w:type="dxa"/>
            <w:noWrap/>
            <w:hideMark/>
          </w:tcPr>
          <w:p w14:paraId="5B2FB331" w14:textId="77777777" w:rsidR="00E96876" w:rsidRPr="008B47FB" w:rsidRDefault="00E96876" w:rsidP="003A39A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lang w:val="sq-AL"/>
              </w:rPr>
            </w:pPr>
            <w:r w:rsidRPr="008B47FB">
              <w:rPr>
                <w:rFonts w:ascii="Arial" w:eastAsia="Times New Roman" w:hAnsi="Arial" w:cs="Arial"/>
                <w:b/>
                <w:bCs/>
                <w:lang w:val="sq-AL"/>
              </w:rPr>
              <w:t>PBA 2026</w:t>
            </w:r>
          </w:p>
        </w:tc>
      </w:tr>
      <w:tr w:rsidR="00E96876" w:rsidRPr="00A54BF4" w14:paraId="2BC75E2A" w14:textId="77777777" w:rsidTr="003A39A5">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896" w:type="dxa"/>
            <w:noWrap/>
            <w:hideMark/>
          </w:tcPr>
          <w:p w14:paraId="4E5E719C" w14:textId="77777777" w:rsidR="00E96876" w:rsidRPr="00A54BF4" w:rsidRDefault="00E96876" w:rsidP="003A39A5">
            <w:pPr>
              <w:jc w:val="center"/>
              <w:rPr>
                <w:rFonts w:ascii="Arial" w:eastAsia="Times New Roman" w:hAnsi="Arial" w:cs="Arial"/>
                <w:szCs w:val="24"/>
                <w:lang w:val="sq-AL"/>
              </w:rPr>
            </w:pPr>
            <w:r w:rsidRPr="00A54BF4">
              <w:rPr>
                <w:rFonts w:ascii="Arial" w:eastAsia="Times New Roman" w:hAnsi="Arial" w:cs="Arial"/>
                <w:szCs w:val="24"/>
                <w:lang w:val="sq-AL"/>
              </w:rPr>
              <w:t>Sektori i Drejtësisë   (% ndaj PBB)</w:t>
            </w:r>
          </w:p>
        </w:tc>
        <w:tc>
          <w:tcPr>
            <w:tcW w:w="1625" w:type="dxa"/>
            <w:noWrap/>
            <w:hideMark/>
          </w:tcPr>
          <w:p w14:paraId="183953CD"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0,95</w:t>
            </w:r>
            <w:r w:rsidRPr="00A54BF4">
              <w:rPr>
                <w:sz w:val="24"/>
                <w:szCs w:val="24"/>
              </w:rPr>
              <w:t>%</w:t>
            </w:r>
          </w:p>
        </w:tc>
        <w:tc>
          <w:tcPr>
            <w:tcW w:w="1420" w:type="dxa"/>
            <w:noWrap/>
            <w:hideMark/>
          </w:tcPr>
          <w:p w14:paraId="6A50A90D"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1,11%</w:t>
            </w:r>
          </w:p>
        </w:tc>
        <w:tc>
          <w:tcPr>
            <w:tcW w:w="1420" w:type="dxa"/>
            <w:noWrap/>
            <w:hideMark/>
          </w:tcPr>
          <w:p w14:paraId="33723FCD"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1,07%</w:t>
            </w:r>
          </w:p>
        </w:tc>
        <w:tc>
          <w:tcPr>
            <w:tcW w:w="1425" w:type="dxa"/>
            <w:noWrap/>
            <w:hideMark/>
          </w:tcPr>
          <w:p w14:paraId="41065A6A"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1,03%</w:t>
            </w:r>
          </w:p>
        </w:tc>
      </w:tr>
      <w:tr w:rsidR="00E96876" w:rsidRPr="00A54BF4" w14:paraId="62AFFD93" w14:textId="77777777" w:rsidTr="003A39A5">
        <w:trPr>
          <w:trHeight w:val="342"/>
        </w:trPr>
        <w:tc>
          <w:tcPr>
            <w:cnfStyle w:val="001000000000" w:firstRow="0" w:lastRow="0" w:firstColumn="1" w:lastColumn="0" w:oddVBand="0" w:evenVBand="0" w:oddHBand="0" w:evenHBand="0" w:firstRowFirstColumn="0" w:firstRowLastColumn="0" w:lastRowFirstColumn="0" w:lastRowLastColumn="0"/>
            <w:tcW w:w="3896" w:type="dxa"/>
            <w:noWrap/>
            <w:hideMark/>
          </w:tcPr>
          <w:p w14:paraId="1A7439F1" w14:textId="77777777" w:rsidR="00E96876" w:rsidRPr="00A54BF4" w:rsidRDefault="00E96876" w:rsidP="003A39A5">
            <w:pPr>
              <w:jc w:val="center"/>
              <w:rPr>
                <w:rFonts w:ascii="Arial" w:eastAsia="Times New Roman" w:hAnsi="Arial" w:cs="Arial"/>
                <w:szCs w:val="24"/>
                <w:lang w:val="sq-AL"/>
              </w:rPr>
            </w:pPr>
            <w:r w:rsidRPr="00A54BF4">
              <w:rPr>
                <w:rFonts w:ascii="Arial" w:eastAsia="Times New Roman" w:hAnsi="Arial" w:cs="Arial"/>
                <w:szCs w:val="24"/>
                <w:lang w:val="sq-AL"/>
              </w:rPr>
              <w:t>Sektori i Drejtësisë  (në mln lekë)</w:t>
            </w:r>
          </w:p>
        </w:tc>
        <w:tc>
          <w:tcPr>
            <w:tcW w:w="1625" w:type="dxa"/>
            <w:noWrap/>
            <w:hideMark/>
          </w:tcPr>
          <w:p w14:paraId="77DF8D5E"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sidRPr="00A54BF4">
              <w:rPr>
                <w:sz w:val="24"/>
                <w:szCs w:val="24"/>
              </w:rPr>
              <w:t>22.052</w:t>
            </w:r>
          </w:p>
        </w:tc>
        <w:tc>
          <w:tcPr>
            <w:tcW w:w="1420" w:type="dxa"/>
            <w:noWrap/>
            <w:hideMark/>
          </w:tcPr>
          <w:p w14:paraId="563F3F8A"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sidRPr="00A54BF4">
              <w:rPr>
                <w:sz w:val="24"/>
                <w:szCs w:val="24"/>
              </w:rPr>
              <w:t>2</w:t>
            </w:r>
            <w:r>
              <w:rPr>
                <w:sz w:val="24"/>
                <w:szCs w:val="24"/>
              </w:rPr>
              <w:t>6.900</w:t>
            </w:r>
          </w:p>
        </w:tc>
        <w:tc>
          <w:tcPr>
            <w:tcW w:w="1420" w:type="dxa"/>
            <w:noWrap/>
            <w:hideMark/>
          </w:tcPr>
          <w:p w14:paraId="53757CA7"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27.333</w:t>
            </w:r>
          </w:p>
        </w:tc>
        <w:tc>
          <w:tcPr>
            <w:tcW w:w="1425" w:type="dxa"/>
            <w:noWrap/>
            <w:hideMark/>
          </w:tcPr>
          <w:p w14:paraId="5D3C059B"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27.717</w:t>
            </w:r>
          </w:p>
        </w:tc>
      </w:tr>
      <w:tr w:rsidR="00E96876" w:rsidRPr="00A54BF4" w14:paraId="4A59FB4F" w14:textId="77777777" w:rsidTr="003A39A5">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896" w:type="dxa"/>
            <w:noWrap/>
            <w:hideMark/>
          </w:tcPr>
          <w:p w14:paraId="149FCA52" w14:textId="77777777" w:rsidR="00E96876" w:rsidRPr="00A54BF4" w:rsidRDefault="00E96876" w:rsidP="003A39A5">
            <w:pPr>
              <w:jc w:val="center"/>
              <w:rPr>
                <w:rFonts w:ascii="Arial" w:eastAsia="Times New Roman" w:hAnsi="Arial" w:cs="Arial"/>
                <w:szCs w:val="24"/>
                <w:lang w:val="sq-AL"/>
              </w:rPr>
            </w:pPr>
            <w:r w:rsidRPr="00A54BF4">
              <w:rPr>
                <w:rFonts w:ascii="Arial" w:eastAsia="Times New Roman" w:hAnsi="Arial" w:cs="Arial"/>
                <w:szCs w:val="24"/>
                <w:lang w:val="sq-AL"/>
              </w:rPr>
              <w:t>Sektori i Drejtësisë (% ndaj buxhetit)</w:t>
            </w:r>
          </w:p>
        </w:tc>
        <w:tc>
          <w:tcPr>
            <w:tcW w:w="1625" w:type="dxa"/>
            <w:noWrap/>
            <w:hideMark/>
          </w:tcPr>
          <w:p w14:paraId="51215E11"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sidRPr="00A54BF4">
              <w:rPr>
                <w:sz w:val="24"/>
                <w:szCs w:val="24"/>
              </w:rPr>
              <w:t>3,1</w:t>
            </w:r>
            <w:r>
              <w:rPr>
                <w:sz w:val="24"/>
                <w:szCs w:val="24"/>
              </w:rPr>
              <w:t>3</w:t>
            </w:r>
            <w:r w:rsidRPr="00A54BF4">
              <w:rPr>
                <w:sz w:val="24"/>
                <w:szCs w:val="24"/>
              </w:rPr>
              <w:t>%</w:t>
            </w:r>
          </w:p>
        </w:tc>
        <w:tc>
          <w:tcPr>
            <w:tcW w:w="1420" w:type="dxa"/>
            <w:noWrap/>
            <w:hideMark/>
          </w:tcPr>
          <w:p w14:paraId="08228773"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sidRPr="00A54BF4">
              <w:rPr>
                <w:sz w:val="24"/>
                <w:szCs w:val="24"/>
              </w:rPr>
              <w:t>3,</w:t>
            </w:r>
            <w:r>
              <w:rPr>
                <w:sz w:val="24"/>
                <w:szCs w:val="24"/>
              </w:rPr>
              <w:t>65</w:t>
            </w:r>
            <w:r w:rsidRPr="00A54BF4">
              <w:rPr>
                <w:sz w:val="24"/>
                <w:szCs w:val="24"/>
              </w:rPr>
              <w:t>%</w:t>
            </w:r>
          </w:p>
        </w:tc>
        <w:tc>
          <w:tcPr>
            <w:tcW w:w="1420" w:type="dxa"/>
            <w:noWrap/>
            <w:hideMark/>
          </w:tcPr>
          <w:p w14:paraId="2FB2EF04"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3,58%</w:t>
            </w:r>
          </w:p>
        </w:tc>
        <w:tc>
          <w:tcPr>
            <w:tcW w:w="1425" w:type="dxa"/>
            <w:noWrap/>
            <w:hideMark/>
          </w:tcPr>
          <w:p w14:paraId="7E8834AE"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3,44%</w:t>
            </w:r>
          </w:p>
        </w:tc>
      </w:tr>
      <w:tr w:rsidR="00E96876" w:rsidRPr="00A54BF4" w14:paraId="58EA3D04" w14:textId="77777777" w:rsidTr="003A39A5">
        <w:trPr>
          <w:trHeight w:val="306"/>
        </w:trPr>
        <w:tc>
          <w:tcPr>
            <w:cnfStyle w:val="001000000000" w:firstRow="0" w:lastRow="0" w:firstColumn="1" w:lastColumn="0" w:oddVBand="0" w:evenVBand="0" w:oddHBand="0" w:evenHBand="0" w:firstRowFirstColumn="0" w:firstRowLastColumn="0" w:lastRowFirstColumn="0" w:lastRowLastColumn="0"/>
            <w:tcW w:w="3896" w:type="dxa"/>
            <w:noWrap/>
            <w:hideMark/>
          </w:tcPr>
          <w:p w14:paraId="790AE887" w14:textId="77777777" w:rsidR="00E96876" w:rsidRPr="00A54BF4" w:rsidRDefault="00E96876" w:rsidP="003A39A5">
            <w:pPr>
              <w:jc w:val="center"/>
              <w:rPr>
                <w:rFonts w:ascii="Arial" w:eastAsia="Times New Roman" w:hAnsi="Arial" w:cs="Arial"/>
                <w:szCs w:val="24"/>
                <w:lang w:val="sq-AL"/>
              </w:rPr>
            </w:pPr>
            <w:r w:rsidRPr="00A54BF4">
              <w:rPr>
                <w:rFonts w:ascii="Arial" w:eastAsia="Times New Roman" w:hAnsi="Arial" w:cs="Arial"/>
                <w:szCs w:val="24"/>
                <w:lang w:val="sq-AL"/>
              </w:rPr>
              <w:t>Ministria e Drejtësisë  (% ndaj PBB)</w:t>
            </w:r>
          </w:p>
        </w:tc>
        <w:tc>
          <w:tcPr>
            <w:tcW w:w="1625" w:type="dxa"/>
            <w:noWrap/>
            <w:hideMark/>
          </w:tcPr>
          <w:p w14:paraId="32877349"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sidRPr="00A54BF4">
              <w:rPr>
                <w:sz w:val="24"/>
                <w:szCs w:val="24"/>
              </w:rPr>
              <w:t>0,5</w:t>
            </w:r>
            <w:r>
              <w:rPr>
                <w:sz w:val="24"/>
                <w:szCs w:val="24"/>
              </w:rPr>
              <w:t>3</w:t>
            </w:r>
            <w:r w:rsidRPr="00A54BF4">
              <w:rPr>
                <w:sz w:val="24"/>
                <w:szCs w:val="24"/>
              </w:rPr>
              <w:t>%</w:t>
            </w:r>
          </w:p>
        </w:tc>
        <w:tc>
          <w:tcPr>
            <w:tcW w:w="1420" w:type="dxa"/>
            <w:noWrap/>
            <w:hideMark/>
          </w:tcPr>
          <w:p w14:paraId="115E9542"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sidRPr="00A54BF4">
              <w:rPr>
                <w:sz w:val="24"/>
                <w:szCs w:val="24"/>
              </w:rPr>
              <w:t>0,</w:t>
            </w:r>
            <w:r>
              <w:rPr>
                <w:sz w:val="24"/>
                <w:szCs w:val="24"/>
              </w:rPr>
              <w:t>61</w:t>
            </w:r>
            <w:r w:rsidRPr="00A54BF4">
              <w:rPr>
                <w:sz w:val="24"/>
                <w:szCs w:val="24"/>
              </w:rPr>
              <w:t>%</w:t>
            </w:r>
          </w:p>
        </w:tc>
        <w:tc>
          <w:tcPr>
            <w:tcW w:w="1420" w:type="dxa"/>
            <w:noWrap/>
            <w:hideMark/>
          </w:tcPr>
          <w:p w14:paraId="7490C15E"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sidRPr="00A54BF4">
              <w:rPr>
                <w:sz w:val="24"/>
                <w:szCs w:val="24"/>
              </w:rPr>
              <w:t>0,</w:t>
            </w:r>
            <w:r>
              <w:rPr>
                <w:sz w:val="24"/>
                <w:szCs w:val="24"/>
              </w:rPr>
              <w:t>62</w:t>
            </w:r>
            <w:r w:rsidRPr="00A54BF4">
              <w:rPr>
                <w:sz w:val="24"/>
                <w:szCs w:val="24"/>
              </w:rPr>
              <w:t>%</w:t>
            </w:r>
          </w:p>
        </w:tc>
        <w:tc>
          <w:tcPr>
            <w:tcW w:w="1425" w:type="dxa"/>
            <w:noWrap/>
            <w:hideMark/>
          </w:tcPr>
          <w:p w14:paraId="70571C6C"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0,61%</w:t>
            </w:r>
          </w:p>
        </w:tc>
      </w:tr>
      <w:tr w:rsidR="00E96876" w:rsidRPr="00A54BF4" w14:paraId="1BB43A20" w14:textId="77777777" w:rsidTr="003A39A5">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3896" w:type="dxa"/>
            <w:noWrap/>
            <w:hideMark/>
          </w:tcPr>
          <w:p w14:paraId="2D339DF1" w14:textId="77777777" w:rsidR="00E96876" w:rsidRPr="00A54BF4" w:rsidRDefault="00E96876" w:rsidP="003A39A5">
            <w:pPr>
              <w:jc w:val="center"/>
              <w:rPr>
                <w:rFonts w:ascii="Arial" w:eastAsia="Times New Roman" w:hAnsi="Arial" w:cs="Arial"/>
                <w:szCs w:val="24"/>
                <w:lang w:val="sq-AL"/>
              </w:rPr>
            </w:pPr>
            <w:r w:rsidRPr="00A54BF4">
              <w:rPr>
                <w:rFonts w:ascii="Arial" w:eastAsia="Times New Roman" w:hAnsi="Arial" w:cs="Arial"/>
                <w:szCs w:val="24"/>
                <w:lang w:val="sq-AL"/>
              </w:rPr>
              <w:t>Ministria e Drejtësisë  (në mln lekë)</w:t>
            </w:r>
          </w:p>
        </w:tc>
        <w:tc>
          <w:tcPr>
            <w:tcW w:w="1625" w:type="dxa"/>
            <w:noWrap/>
            <w:hideMark/>
          </w:tcPr>
          <w:p w14:paraId="303EF813"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sidRPr="00A54BF4">
              <w:rPr>
                <w:sz w:val="24"/>
                <w:szCs w:val="24"/>
              </w:rPr>
              <w:t>12.328</w:t>
            </w:r>
          </w:p>
        </w:tc>
        <w:tc>
          <w:tcPr>
            <w:tcW w:w="1420" w:type="dxa"/>
            <w:noWrap/>
            <w:hideMark/>
          </w:tcPr>
          <w:p w14:paraId="7ABFBC5A"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14.778</w:t>
            </w:r>
          </w:p>
        </w:tc>
        <w:tc>
          <w:tcPr>
            <w:tcW w:w="1420" w:type="dxa"/>
            <w:noWrap/>
            <w:hideMark/>
          </w:tcPr>
          <w:p w14:paraId="28A9C587"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15.832</w:t>
            </w:r>
          </w:p>
        </w:tc>
        <w:tc>
          <w:tcPr>
            <w:tcW w:w="1425" w:type="dxa"/>
            <w:noWrap/>
            <w:hideMark/>
          </w:tcPr>
          <w:p w14:paraId="140B9733" w14:textId="77777777" w:rsidR="00E96876" w:rsidRPr="00A54BF4" w:rsidRDefault="00E96876" w:rsidP="003A39A5">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16.481</w:t>
            </w:r>
          </w:p>
        </w:tc>
      </w:tr>
      <w:tr w:rsidR="00E96876" w:rsidRPr="00A54BF4" w14:paraId="421AE1C2" w14:textId="77777777" w:rsidTr="003A39A5">
        <w:trPr>
          <w:trHeight w:val="306"/>
        </w:trPr>
        <w:tc>
          <w:tcPr>
            <w:cnfStyle w:val="001000000000" w:firstRow="0" w:lastRow="0" w:firstColumn="1" w:lastColumn="0" w:oddVBand="0" w:evenVBand="0" w:oddHBand="0" w:evenHBand="0" w:firstRowFirstColumn="0" w:firstRowLastColumn="0" w:lastRowFirstColumn="0" w:lastRowLastColumn="0"/>
            <w:tcW w:w="3896" w:type="dxa"/>
            <w:noWrap/>
            <w:hideMark/>
          </w:tcPr>
          <w:p w14:paraId="6C2692BF" w14:textId="77777777" w:rsidR="00E96876" w:rsidRPr="00A54BF4" w:rsidRDefault="00E96876" w:rsidP="003A39A5">
            <w:pPr>
              <w:jc w:val="center"/>
              <w:rPr>
                <w:szCs w:val="24"/>
                <w:lang w:val="it-IT"/>
              </w:rPr>
            </w:pPr>
            <w:r w:rsidRPr="00A54BF4">
              <w:rPr>
                <w:szCs w:val="24"/>
                <w:lang w:val="it-IT"/>
              </w:rPr>
              <w:t>Ministria e Drejtësisë  (% ndaj buxhetit )</w:t>
            </w:r>
          </w:p>
        </w:tc>
        <w:tc>
          <w:tcPr>
            <w:tcW w:w="1625" w:type="dxa"/>
            <w:noWrap/>
            <w:hideMark/>
          </w:tcPr>
          <w:p w14:paraId="1ED8A146"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sidRPr="00A54BF4">
              <w:rPr>
                <w:sz w:val="24"/>
                <w:szCs w:val="24"/>
              </w:rPr>
              <w:t>1,7</w:t>
            </w:r>
            <w:r>
              <w:rPr>
                <w:sz w:val="24"/>
                <w:szCs w:val="24"/>
              </w:rPr>
              <w:t>5</w:t>
            </w:r>
            <w:r w:rsidRPr="00A54BF4">
              <w:rPr>
                <w:sz w:val="24"/>
                <w:szCs w:val="24"/>
              </w:rPr>
              <w:t>%</w:t>
            </w:r>
          </w:p>
        </w:tc>
        <w:tc>
          <w:tcPr>
            <w:tcW w:w="1420" w:type="dxa"/>
            <w:noWrap/>
            <w:hideMark/>
          </w:tcPr>
          <w:p w14:paraId="77AFC5E1"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w:t>
            </w:r>
            <w:r w:rsidRPr="00A54BF4">
              <w:rPr>
                <w:sz w:val="24"/>
                <w:szCs w:val="24"/>
              </w:rPr>
              <w:t>%</w:t>
            </w:r>
          </w:p>
        </w:tc>
        <w:tc>
          <w:tcPr>
            <w:tcW w:w="1420" w:type="dxa"/>
            <w:noWrap/>
            <w:hideMark/>
          </w:tcPr>
          <w:p w14:paraId="2D474592"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2,08</w:t>
            </w:r>
            <w:r w:rsidRPr="00A54BF4">
              <w:rPr>
                <w:sz w:val="24"/>
                <w:szCs w:val="24"/>
              </w:rPr>
              <w:t>%</w:t>
            </w:r>
          </w:p>
        </w:tc>
        <w:tc>
          <w:tcPr>
            <w:tcW w:w="1425" w:type="dxa"/>
            <w:noWrap/>
            <w:hideMark/>
          </w:tcPr>
          <w:p w14:paraId="2244BD32" w14:textId="77777777" w:rsidR="00E96876" w:rsidRPr="00A54BF4" w:rsidRDefault="00E96876" w:rsidP="003A39A5">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2,05</w:t>
            </w:r>
            <w:r w:rsidRPr="00A54BF4">
              <w:rPr>
                <w:sz w:val="24"/>
                <w:szCs w:val="24"/>
              </w:rPr>
              <w:t>%</w:t>
            </w:r>
          </w:p>
        </w:tc>
      </w:tr>
    </w:tbl>
    <w:p w14:paraId="1C53AAF7" w14:textId="77777777" w:rsidR="00E96876" w:rsidRPr="00A54BF4" w:rsidRDefault="00E96876" w:rsidP="00E96876">
      <w:pPr>
        <w:spacing w:after="0" w:line="240" w:lineRule="auto"/>
        <w:jc w:val="center"/>
        <w:rPr>
          <w:sz w:val="24"/>
          <w:szCs w:val="24"/>
        </w:rPr>
      </w:pPr>
    </w:p>
    <w:p w14:paraId="50D29740" w14:textId="77777777" w:rsidR="00E96876" w:rsidRPr="00A54BF4" w:rsidRDefault="00E96876" w:rsidP="00E96876">
      <w:pPr>
        <w:jc w:val="both"/>
        <w:rPr>
          <w:rFonts w:ascii="Cambria" w:eastAsia="Times New Roman" w:hAnsi="Cambria" w:cs="Times New Roman"/>
          <w:sz w:val="24"/>
          <w:szCs w:val="24"/>
          <w:lang w:val="sq-AL"/>
        </w:rPr>
      </w:pPr>
      <w:r w:rsidRPr="00A54BF4">
        <w:rPr>
          <w:rFonts w:ascii="Cambria" w:eastAsia="Times New Roman" w:hAnsi="Cambria" w:cs="Times New Roman"/>
          <w:sz w:val="24"/>
          <w:szCs w:val="24"/>
          <w:lang w:val="sq-AL"/>
        </w:rPr>
        <w:t>Në ushtrimin e veprimtarisë së saj, Ministria e Drejtësisë ka për qëllim të kërkojë respektimin e Kushtetutës, të ligjeve, realizimin dhe mbrojtjen e dinjitetit, të të drejtave të njeriut dhe lirive themelore, si dhe të kontribuojë në parandalimin e shkeljeve të ligjit, në përputhje dhe në funksion të kërkesave të zhvillimit demokratik dhe të integrimit europian të Republikës së Shqipërisë.</w:t>
      </w:r>
    </w:p>
    <w:p w14:paraId="3A016411" w14:textId="77777777" w:rsidR="00E96876" w:rsidRPr="00A54BF4" w:rsidRDefault="00E96876" w:rsidP="00E96876">
      <w:pPr>
        <w:jc w:val="both"/>
        <w:rPr>
          <w:rFonts w:ascii="Cambria" w:eastAsia="Times New Roman" w:hAnsi="Cambria" w:cs="Times New Roman"/>
          <w:sz w:val="24"/>
          <w:szCs w:val="24"/>
          <w:lang w:val="sq-AL"/>
        </w:rPr>
      </w:pPr>
    </w:p>
    <w:p w14:paraId="6268B6A4" w14:textId="77777777" w:rsidR="00E96876" w:rsidRPr="00A54BF4" w:rsidRDefault="00E96876" w:rsidP="00E96876">
      <w:pPr>
        <w:pStyle w:val="Heading3"/>
        <w:jc w:val="both"/>
        <w:rPr>
          <w:rFonts w:ascii="Times New Roman" w:eastAsia="Calibri" w:hAnsi="Times New Roman" w:cs="Times New Roman"/>
          <w:b/>
          <w:lang w:val="sq-AL"/>
        </w:rPr>
      </w:pPr>
      <w:r w:rsidRPr="00A54BF4">
        <w:rPr>
          <w:rFonts w:ascii="Times New Roman" w:eastAsia="Calibri" w:hAnsi="Times New Roman" w:cs="Times New Roman"/>
          <w:b/>
          <w:lang w:val="sq-AL"/>
        </w:rPr>
        <w:t>Prioritetet e sektorit për periudhën 2024-2026</w:t>
      </w:r>
    </w:p>
    <w:p w14:paraId="6633A2F1" w14:textId="77777777" w:rsidR="00E96876" w:rsidRPr="00A54BF4" w:rsidRDefault="00E96876" w:rsidP="00E96876">
      <w:pPr>
        <w:spacing w:before="240" w:after="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Në funksion të përparësive kryesore të Ministrisë së Drejtësisë, janë përcaktuar dhe objektivat për realizimin e tyre, të cilat janë:</w:t>
      </w:r>
    </w:p>
    <w:p w14:paraId="65FEF0EF" w14:textId="77777777" w:rsidR="00E96876" w:rsidRPr="00A54BF4" w:rsidRDefault="00E96876" w:rsidP="00E96876">
      <w:pPr>
        <w:spacing w:before="240" w:after="0" w:line="240" w:lineRule="auto"/>
        <w:contextualSpacing/>
        <w:jc w:val="both"/>
        <w:rPr>
          <w:rFonts w:ascii="Cambria" w:eastAsia="SimSun" w:hAnsi="Cambria" w:cs="Arial"/>
          <w:sz w:val="24"/>
          <w:szCs w:val="24"/>
          <w:lang w:val="sq-AL"/>
        </w:rPr>
      </w:pPr>
    </w:p>
    <w:p w14:paraId="006DE48F" w14:textId="77777777" w:rsidR="00E96876" w:rsidRPr="00A54BF4" w:rsidRDefault="00E96876" w:rsidP="00E96876">
      <w:pPr>
        <w:numPr>
          <w:ilvl w:val="0"/>
          <w:numId w:val="9"/>
        </w:numPr>
        <w:spacing w:before="240" w:after="0" w:line="240" w:lineRule="auto"/>
        <w:ind w:left="360"/>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Jetësimi i Reformës në Drejtësi</w:t>
      </w:r>
    </w:p>
    <w:p w14:paraId="12E5EC5D" w14:textId="77777777" w:rsidR="00E96876" w:rsidRPr="00A54BF4" w:rsidRDefault="00E96876" w:rsidP="00E96876">
      <w:pPr>
        <w:pStyle w:val="ListParagraph"/>
        <w:numPr>
          <w:ilvl w:val="0"/>
          <w:numId w:val="26"/>
        </w:numPr>
        <w:spacing w:before="240" w:after="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Funksionalizimi i organeve të reja të drejtësisë.</w:t>
      </w:r>
    </w:p>
    <w:p w14:paraId="19A957EC" w14:textId="77777777" w:rsidR="00E96876" w:rsidRPr="00A54BF4" w:rsidRDefault="00E96876" w:rsidP="00E96876">
      <w:pPr>
        <w:pStyle w:val="ListParagraph"/>
        <w:numPr>
          <w:ilvl w:val="0"/>
          <w:numId w:val="26"/>
        </w:numPr>
        <w:spacing w:before="240" w:after="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Përmirësimi i kuadrit ligjor dhe miratimi i akteve nënligjore për zbatimin e reformës në drejtësi.</w:t>
      </w:r>
    </w:p>
    <w:p w14:paraId="109EB731" w14:textId="77777777" w:rsidR="00E96876" w:rsidRPr="00A54BF4" w:rsidRDefault="00E96876" w:rsidP="00E96876">
      <w:pPr>
        <w:pStyle w:val="ListParagraph"/>
        <w:numPr>
          <w:ilvl w:val="0"/>
          <w:numId w:val="26"/>
        </w:numPr>
        <w:spacing w:before="240" w:after="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Zbatimi i reformimit të sistemit të drejtësisë për të miturit në konflikt me ligjin.</w:t>
      </w:r>
    </w:p>
    <w:p w14:paraId="33E68258" w14:textId="77777777" w:rsidR="00E96876" w:rsidRPr="00A54BF4" w:rsidRDefault="00E96876" w:rsidP="00E96876">
      <w:pPr>
        <w:pStyle w:val="ListParagraph"/>
        <w:numPr>
          <w:ilvl w:val="0"/>
          <w:numId w:val="26"/>
        </w:numPr>
        <w:spacing w:before="240" w:after="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Reformimi i shërbimeve publike, rritja e efikasitetit të tyre.</w:t>
      </w:r>
    </w:p>
    <w:p w14:paraId="2D233A42" w14:textId="77777777" w:rsidR="00E96876" w:rsidRPr="00A54BF4" w:rsidRDefault="00E96876" w:rsidP="00E96876">
      <w:pPr>
        <w:pStyle w:val="ListParagraph"/>
        <w:numPr>
          <w:ilvl w:val="0"/>
          <w:numId w:val="26"/>
        </w:numPr>
        <w:spacing w:before="240" w:after="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Ndërmarrja e masave konkrete për një reformim legjislativ, institucional dhe strukturor për të gjithë ato institucione ligj zbatuese që mundësojnë që shqiptarët të marrin shërbime ligjore në kohë, sa më cilësore, profesionale dhe në mënyrë dinjitoze.</w:t>
      </w:r>
    </w:p>
    <w:p w14:paraId="3B7EAE5C" w14:textId="77777777" w:rsidR="00E96876" w:rsidRPr="00A54BF4" w:rsidRDefault="00E96876" w:rsidP="00E96876">
      <w:pPr>
        <w:pStyle w:val="ListParagraph"/>
        <w:numPr>
          <w:ilvl w:val="0"/>
          <w:numId w:val="26"/>
        </w:numPr>
        <w:spacing w:before="240" w:after="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lastRenderedPageBreak/>
        <w:t>Përmirësimi i sistemit të ndihmës juridike falas që çdo qytetar në pamundësi financiare dhe grupet në nevojë, të përfitojë nga ky shërbim në mënyrë cilësore.</w:t>
      </w:r>
    </w:p>
    <w:p w14:paraId="05F3E058" w14:textId="77777777" w:rsidR="00E96876" w:rsidRPr="00A54BF4" w:rsidRDefault="00E96876" w:rsidP="00E96876">
      <w:pPr>
        <w:numPr>
          <w:ilvl w:val="0"/>
          <w:numId w:val="9"/>
        </w:numPr>
        <w:spacing w:before="240" w:after="0" w:line="240" w:lineRule="auto"/>
        <w:ind w:left="360"/>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Forcimi i Luftës kundër Korrupsionit në Administratë;</w:t>
      </w:r>
    </w:p>
    <w:p w14:paraId="77F254C0" w14:textId="77777777" w:rsidR="00E96876" w:rsidRPr="00A54BF4" w:rsidRDefault="00E96876" w:rsidP="00E96876">
      <w:pPr>
        <w:pStyle w:val="ListParagraph"/>
        <w:numPr>
          <w:ilvl w:val="0"/>
          <w:numId w:val="27"/>
        </w:numPr>
        <w:spacing w:before="240" w:after="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Përmirësimi i trajtimit të denoncimeve ndaj korrupsionit.</w:t>
      </w:r>
    </w:p>
    <w:p w14:paraId="26AA4037" w14:textId="77777777" w:rsidR="00E96876" w:rsidRPr="00A54BF4" w:rsidRDefault="00E96876" w:rsidP="00E96876">
      <w:pPr>
        <w:spacing w:after="0" w:line="240" w:lineRule="auto"/>
        <w:ind w:left="360"/>
        <w:contextualSpacing/>
        <w:jc w:val="both"/>
        <w:rPr>
          <w:rFonts w:ascii="Cambria" w:eastAsia="SimSun" w:hAnsi="Cambria" w:cs="Arial"/>
          <w:sz w:val="24"/>
          <w:szCs w:val="24"/>
          <w:lang w:val="sq-AL"/>
        </w:rPr>
      </w:pPr>
    </w:p>
    <w:p w14:paraId="6C6E3833" w14:textId="77777777" w:rsidR="00E96876" w:rsidRPr="00A54BF4" w:rsidRDefault="00E96876" w:rsidP="00E96876">
      <w:pPr>
        <w:spacing w:after="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Në tabelën e mëposhtëm paraqitet shpenzimet e Ministrisë së Drejtësisë sipas programeve buxhetore dhe sipas artikujve ekonomikë:</w:t>
      </w:r>
    </w:p>
    <w:p w14:paraId="5B6EDB89" w14:textId="77777777" w:rsidR="00E96876" w:rsidRPr="00A54BF4" w:rsidRDefault="00E96876" w:rsidP="00E96876">
      <w:pPr>
        <w:spacing w:after="0" w:line="240" w:lineRule="auto"/>
        <w:contextualSpacing/>
        <w:jc w:val="both"/>
        <w:rPr>
          <w:rFonts w:ascii="Cambria" w:eastAsia="SimSun" w:hAnsi="Cambria" w:cs="Arial"/>
          <w:sz w:val="24"/>
          <w:szCs w:val="24"/>
          <w:lang w:val="sq-AL"/>
        </w:rPr>
      </w:pPr>
    </w:p>
    <w:p w14:paraId="733ACD22" w14:textId="52CFFE60" w:rsidR="00E96876" w:rsidRPr="004664FC" w:rsidRDefault="004664FC" w:rsidP="004664FC">
      <w:pPr>
        <w:pStyle w:val="Caption"/>
        <w:jc w:val="both"/>
        <w:rPr>
          <w:rFonts w:ascii="Cambria" w:eastAsia="Times New Roman" w:hAnsi="Cambria" w:cs="Arial"/>
          <w:sz w:val="24"/>
          <w:szCs w:val="24"/>
          <w:lang w:val="sq-AL"/>
        </w:rPr>
      </w:pPr>
      <w:r w:rsidRPr="004664FC">
        <w:rPr>
          <w:rFonts w:ascii="Cambria" w:eastAsia="Times New Roman" w:hAnsi="Cambria" w:cs="Arial"/>
          <w:sz w:val="24"/>
          <w:szCs w:val="24"/>
          <w:lang w:val="sq-AL"/>
        </w:rPr>
        <w:t xml:space="preserve">Tabela </w:t>
      </w:r>
      <w:r w:rsidRPr="004664FC">
        <w:rPr>
          <w:rFonts w:ascii="Cambria" w:eastAsia="Times New Roman" w:hAnsi="Cambria" w:cs="Arial"/>
          <w:sz w:val="24"/>
          <w:szCs w:val="24"/>
          <w:lang w:val="sq-AL"/>
        </w:rPr>
        <w:fldChar w:fldCharType="begin"/>
      </w:r>
      <w:r w:rsidRPr="004664FC">
        <w:rPr>
          <w:rFonts w:ascii="Cambria" w:eastAsia="Times New Roman" w:hAnsi="Cambria" w:cs="Arial"/>
          <w:sz w:val="24"/>
          <w:szCs w:val="24"/>
          <w:lang w:val="sq-AL"/>
        </w:rPr>
        <w:instrText xml:space="preserve"> SEQ Tabela \* ARABIC </w:instrText>
      </w:r>
      <w:r w:rsidRPr="004664FC">
        <w:rPr>
          <w:rFonts w:ascii="Cambria" w:eastAsia="Times New Roman" w:hAnsi="Cambria" w:cs="Arial"/>
          <w:sz w:val="24"/>
          <w:szCs w:val="24"/>
          <w:lang w:val="sq-AL"/>
        </w:rPr>
        <w:fldChar w:fldCharType="separate"/>
      </w:r>
      <w:r w:rsidR="005301DB">
        <w:rPr>
          <w:rFonts w:ascii="Cambria" w:eastAsia="Times New Roman" w:hAnsi="Cambria" w:cs="Arial"/>
          <w:noProof/>
          <w:sz w:val="24"/>
          <w:szCs w:val="24"/>
          <w:lang w:val="sq-AL"/>
        </w:rPr>
        <w:t>14</w:t>
      </w:r>
      <w:r w:rsidRPr="004664FC">
        <w:rPr>
          <w:rFonts w:ascii="Cambria" w:eastAsia="Times New Roman" w:hAnsi="Cambria" w:cs="Arial"/>
          <w:sz w:val="24"/>
          <w:szCs w:val="24"/>
          <w:lang w:val="sq-AL"/>
        </w:rPr>
        <w:fldChar w:fldCharType="end"/>
      </w:r>
      <w:r w:rsidR="00E96876" w:rsidRPr="004664FC">
        <w:rPr>
          <w:rFonts w:ascii="Cambria" w:eastAsia="Times New Roman" w:hAnsi="Cambria" w:cs="Arial"/>
          <w:sz w:val="24"/>
          <w:szCs w:val="24"/>
          <w:lang w:val="sq-AL"/>
        </w:rPr>
        <w:t xml:space="preserve">: </w:t>
      </w:r>
      <w:r w:rsidR="00E96876" w:rsidRPr="00A54BF4">
        <w:rPr>
          <w:rFonts w:ascii="Cambria" w:eastAsia="Times New Roman" w:hAnsi="Cambria" w:cs="Arial"/>
          <w:sz w:val="24"/>
          <w:szCs w:val="24"/>
          <w:lang w:val="sq-AL"/>
        </w:rPr>
        <w:t>Shpenzimet për Ministrinë e Drejtësisë sipas programeve buxhetore dhe sipas artikujve ekonomikë</w:t>
      </w:r>
      <w:r w:rsidR="00E96876" w:rsidRPr="00A54BF4">
        <w:rPr>
          <w:sz w:val="24"/>
          <w:szCs w:val="24"/>
          <w:lang w:val="sq-AL"/>
        </w:rPr>
        <w:t xml:space="preserve">                                                                                                                                                             </w:t>
      </w:r>
    </w:p>
    <w:p w14:paraId="31DC796E" w14:textId="77777777" w:rsidR="00E96876" w:rsidRPr="00A54BF4" w:rsidRDefault="00E96876" w:rsidP="00E96876">
      <w:pPr>
        <w:spacing w:after="0" w:line="240" w:lineRule="auto"/>
        <w:contextualSpacing/>
        <w:jc w:val="both"/>
        <w:rPr>
          <w:rFonts w:ascii="Cambria" w:eastAsia="SimSun" w:hAnsi="Cambria" w:cs="Arial"/>
          <w:sz w:val="24"/>
          <w:szCs w:val="24"/>
          <w:lang w:val="sq-AL"/>
        </w:rPr>
      </w:pPr>
      <w:r w:rsidRPr="009C01B8">
        <w:rPr>
          <w:noProof/>
        </w:rPr>
        <w:drawing>
          <wp:inline distT="0" distB="0" distL="0" distR="0" wp14:anchorId="279542C3" wp14:editId="242F08EF">
            <wp:extent cx="6257925" cy="3933825"/>
            <wp:effectExtent l="0" t="0" r="9525" b="9525"/>
            <wp:docPr id="885739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57925" cy="3933825"/>
                    </a:xfrm>
                    <a:prstGeom prst="rect">
                      <a:avLst/>
                    </a:prstGeom>
                    <a:noFill/>
                    <a:ln>
                      <a:noFill/>
                    </a:ln>
                  </pic:spPr>
                </pic:pic>
              </a:graphicData>
            </a:graphic>
          </wp:inline>
        </w:drawing>
      </w:r>
    </w:p>
    <w:p w14:paraId="722B2FF9" w14:textId="77777777" w:rsidR="00E96876" w:rsidRPr="00A54BF4" w:rsidRDefault="00E96876" w:rsidP="00E96876">
      <w:pPr>
        <w:spacing w:after="0" w:line="240" w:lineRule="auto"/>
        <w:contextualSpacing/>
        <w:jc w:val="both"/>
        <w:rPr>
          <w:rFonts w:ascii="Cambria" w:eastAsia="SimSun" w:hAnsi="Cambria" w:cs="Arial"/>
          <w:sz w:val="24"/>
          <w:szCs w:val="24"/>
          <w:lang w:val="sq-AL"/>
        </w:rPr>
      </w:pPr>
    </w:p>
    <w:p w14:paraId="7DDC5A71" w14:textId="77777777" w:rsidR="00E96876" w:rsidRPr="00A54BF4" w:rsidRDefault="00E96876" w:rsidP="00E96876">
      <w:pPr>
        <w:spacing w:after="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Referuar tabelës së mësipërme, buxheti i Ministrisë së Drejtësisë në total reflekton ndryshimet si më poshtë:</w:t>
      </w:r>
    </w:p>
    <w:p w14:paraId="09868BFA" w14:textId="77777777" w:rsidR="00E96876" w:rsidRPr="00A54BF4" w:rsidRDefault="00E96876" w:rsidP="00E96876">
      <w:pPr>
        <w:numPr>
          <w:ilvl w:val="0"/>
          <w:numId w:val="45"/>
        </w:numPr>
        <w:spacing w:after="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 xml:space="preserve">Viti 2024 me një rritje prej </w:t>
      </w:r>
      <w:r>
        <w:rPr>
          <w:rFonts w:ascii="Cambria" w:eastAsia="SimSun" w:hAnsi="Cambria" w:cs="Arial"/>
          <w:sz w:val="24"/>
          <w:szCs w:val="24"/>
          <w:lang w:val="sq-AL"/>
        </w:rPr>
        <w:t xml:space="preserve">2.4 miliard </w:t>
      </w:r>
      <w:r w:rsidRPr="00A54BF4">
        <w:rPr>
          <w:rFonts w:ascii="Cambria" w:eastAsia="SimSun" w:hAnsi="Cambria" w:cs="Arial"/>
          <w:sz w:val="24"/>
          <w:szCs w:val="24"/>
          <w:lang w:val="sq-AL"/>
        </w:rPr>
        <w:t xml:space="preserve">lekë ose </w:t>
      </w:r>
      <w:r>
        <w:rPr>
          <w:rFonts w:ascii="Cambria" w:eastAsia="SimSun" w:hAnsi="Cambria" w:cs="Arial"/>
          <w:sz w:val="24"/>
          <w:szCs w:val="24"/>
          <w:lang w:val="sq-AL"/>
        </w:rPr>
        <w:t>16.5</w:t>
      </w:r>
      <w:r w:rsidRPr="00A54BF4">
        <w:rPr>
          <w:rFonts w:ascii="Cambria" w:eastAsia="SimSun" w:hAnsi="Cambria" w:cs="Arial"/>
          <w:sz w:val="24"/>
          <w:szCs w:val="24"/>
          <w:lang w:val="sq-AL"/>
        </w:rPr>
        <w:t>% kundrejt vitit 2023,</w:t>
      </w:r>
    </w:p>
    <w:p w14:paraId="09B4B118" w14:textId="77777777" w:rsidR="00E96876" w:rsidRPr="00A54BF4" w:rsidRDefault="00E96876" w:rsidP="00E96876">
      <w:pPr>
        <w:numPr>
          <w:ilvl w:val="0"/>
          <w:numId w:val="45"/>
        </w:numPr>
        <w:spacing w:after="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 xml:space="preserve">Viti 2025 me një rritje prej </w:t>
      </w:r>
      <w:r>
        <w:rPr>
          <w:rFonts w:ascii="Cambria" w:eastAsia="SimSun" w:hAnsi="Cambria" w:cs="Arial"/>
          <w:sz w:val="24"/>
          <w:szCs w:val="24"/>
          <w:lang w:val="sq-AL"/>
        </w:rPr>
        <w:t>1 miliard</w:t>
      </w:r>
      <w:r w:rsidRPr="00A54BF4">
        <w:rPr>
          <w:rFonts w:ascii="Cambria" w:eastAsia="SimSun" w:hAnsi="Cambria" w:cs="Arial"/>
          <w:sz w:val="24"/>
          <w:szCs w:val="24"/>
          <w:lang w:val="sq-AL"/>
        </w:rPr>
        <w:t xml:space="preserve"> lekë ose </w:t>
      </w:r>
      <w:r>
        <w:rPr>
          <w:rFonts w:ascii="Cambria" w:eastAsia="SimSun" w:hAnsi="Cambria" w:cs="Arial"/>
          <w:sz w:val="24"/>
          <w:szCs w:val="24"/>
          <w:lang w:val="sq-AL"/>
        </w:rPr>
        <w:t>6.6</w:t>
      </w:r>
      <w:r w:rsidRPr="00A54BF4">
        <w:rPr>
          <w:rFonts w:ascii="Cambria" w:eastAsia="SimSun" w:hAnsi="Cambria" w:cs="Arial"/>
          <w:sz w:val="24"/>
          <w:szCs w:val="24"/>
          <w:lang w:val="sq-AL"/>
        </w:rPr>
        <w:t>% kundrejt vitit 2024;</w:t>
      </w:r>
    </w:p>
    <w:p w14:paraId="73FA8CD4" w14:textId="77777777" w:rsidR="00E96876" w:rsidRPr="00A54BF4" w:rsidRDefault="00E96876" w:rsidP="00E96876">
      <w:pPr>
        <w:numPr>
          <w:ilvl w:val="0"/>
          <w:numId w:val="45"/>
        </w:numPr>
        <w:spacing w:after="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Viti 2026 me një rritje prej</w:t>
      </w:r>
      <w:r>
        <w:rPr>
          <w:rFonts w:ascii="Cambria" w:eastAsia="SimSun" w:hAnsi="Cambria" w:cs="Arial"/>
          <w:sz w:val="24"/>
          <w:szCs w:val="24"/>
          <w:lang w:val="sq-AL"/>
        </w:rPr>
        <w:t xml:space="preserve"> 649</w:t>
      </w:r>
      <w:r w:rsidRPr="00A54BF4">
        <w:rPr>
          <w:rFonts w:ascii="Cambria" w:eastAsia="SimSun" w:hAnsi="Cambria" w:cs="Arial"/>
          <w:sz w:val="24"/>
          <w:szCs w:val="24"/>
          <w:lang w:val="sq-AL"/>
        </w:rPr>
        <w:t xml:space="preserve"> milion lekë ose </w:t>
      </w:r>
      <w:r>
        <w:rPr>
          <w:rFonts w:ascii="Cambria" w:eastAsia="SimSun" w:hAnsi="Cambria" w:cs="Arial"/>
          <w:sz w:val="24"/>
          <w:szCs w:val="24"/>
          <w:lang w:val="sq-AL"/>
        </w:rPr>
        <w:t>4</w:t>
      </w:r>
      <w:r w:rsidRPr="00A54BF4">
        <w:rPr>
          <w:rFonts w:ascii="Cambria" w:eastAsia="SimSun" w:hAnsi="Cambria" w:cs="Arial"/>
          <w:sz w:val="24"/>
          <w:szCs w:val="24"/>
          <w:lang w:val="sq-AL"/>
        </w:rPr>
        <w:t>% kundrejt vitit 2025;</w:t>
      </w:r>
    </w:p>
    <w:p w14:paraId="6DF99A2C" w14:textId="77777777" w:rsidR="00E96876" w:rsidRPr="00A54BF4" w:rsidRDefault="00E96876" w:rsidP="00E96876">
      <w:pPr>
        <w:spacing w:after="0" w:line="240" w:lineRule="auto"/>
        <w:jc w:val="both"/>
        <w:rPr>
          <w:rFonts w:ascii="Cambria" w:eastAsia="SimSun" w:hAnsi="Cambria" w:cs="Arial"/>
          <w:sz w:val="24"/>
          <w:szCs w:val="24"/>
          <w:lang w:val="sq-AL"/>
        </w:rPr>
      </w:pPr>
    </w:p>
    <w:p w14:paraId="1B9C7F40" w14:textId="77777777" w:rsidR="00E96876" w:rsidRPr="00A54BF4" w:rsidRDefault="00E96876" w:rsidP="00E96876">
      <w:pPr>
        <w:pStyle w:val="Heading3"/>
        <w:jc w:val="both"/>
        <w:rPr>
          <w:rFonts w:ascii="Times New Roman" w:eastAsia="Calibri" w:hAnsi="Times New Roman" w:cs="Times New Roman"/>
          <w:b/>
          <w:lang w:val="sq-AL"/>
        </w:rPr>
      </w:pPr>
      <w:r w:rsidRPr="00A54BF4">
        <w:rPr>
          <w:rFonts w:ascii="Times New Roman" w:eastAsia="Calibri" w:hAnsi="Times New Roman" w:cs="Times New Roman"/>
          <w:b/>
          <w:lang w:val="sq-AL"/>
        </w:rPr>
        <w:t>Përmbledhje e Treguesve Kyç të Performancës</w:t>
      </w:r>
    </w:p>
    <w:p w14:paraId="5DCA7810" w14:textId="77777777" w:rsidR="00E96876" w:rsidRPr="00A54BF4" w:rsidRDefault="00E96876" w:rsidP="00E96876">
      <w:pPr>
        <w:spacing w:after="120" w:line="240" w:lineRule="auto"/>
        <w:contextualSpacing/>
        <w:jc w:val="both"/>
        <w:rPr>
          <w:rFonts w:ascii="Cambria" w:eastAsia="SimSun" w:hAnsi="Cambria" w:cs="Arial"/>
          <w:sz w:val="24"/>
          <w:szCs w:val="24"/>
          <w:lang w:val="sq-AL"/>
        </w:rPr>
      </w:pPr>
    </w:p>
    <w:p w14:paraId="3B6CF865" w14:textId="77777777" w:rsidR="00E96876" w:rsidRPr="00A54BF4" w:rsidRDefault="00E96876" w:rsidP="00E96876">
      <w:pPr>
        <w:spacing w:after="12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Programi “Planifikim, Menaxhim dhe Administrim”, për periudhën 2024-2026, synon:</w:t>
      </w:r>
    </w:p>
    <w:p w14:paraId="5E821AD3" w14:textId="77777777" w:rsidR="00E96876" w:rsidRPr="00A54BF4" w:rsidRDefault="00E96876" w:rsidP="00E96876">
      <w:pPr>
        <w:pStyle w:val="ListParagraph"/>
        <w:numPr>
          <w:ilvl w:val="0"/>
          <w:numId w:val="36"/>
        </w:numPr>
        <w:spacing w:after="12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lastRenderedPageBreak/>
        <w:t>Të hartojë dhe vlerësojë rreth 1,450 akte ligjore dhe nënligjore në kuadër të Strategjisë Ndërsektoriale të Drejtësisë.</w:t>
      </w:r>
    </w:p>
    <w:p w14:paraId="404BEC37" w14:textId="77777777" w:rsidR="00E96876" w:rsidRPr="00A54BF4" w:rsidRDefault="00E96876" w:rsidP="00E96876">
      <w:pPr>
        <w:pStyle w:val="ListParagraph"/>
        <w:numPr>
          <w:ilvl w:val="0"/>
          <w:numId w:val="36"/>
        </w:numPr>
        <w:spacing w:after="12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Të kryejë rreth 50 inspektime nga sektori i monitorimit të profesioneve të lira.</w:t>
      </w:r>
    </w:p>
    <w:p w14:paraId="3BB1D279" w14:textId="77777777" w:rsidR="00E96876" w:rsidRPr="00A54BF4" w:rsidRDefault="00E96876" w:rsidP="00E96876">
      <w:pPr>
        <w:pStyle w:val="ListParagraph"/>
        <w:numPr>
          <w:ilvl w:val="0"/>
          <w:numId w:val="36"/>
        </w:numPr>
        <w:spacing w:after="12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Të kryejë rreth 44 raportesh të monitorimit mbi zbatimin e planit të veprimit antikorrupsion.</w:t>
      </w:r>
    </w:p>
    <w:p w14:paraId="2FE4334A" w14:textId="77777777" w:rsidR="00E96876" w:rsidRPr="00A54BF4" w:rsidRDefault="00E96876" w:rsidP="00E96876">
      <w:pPr>
        <w:spacing w:after="120" w:line="240" w:lineRule="auto"/>
        <w:jc w:val="both"/>
        <w:rPr>
          <w:rFonts w:ascii="Cambria" w:eastAsia="SimSun" w:hAnsi="Cambria" w:cs="Arial"/>
          <w:sz w:val="24"/>
          <w:szCs w:val="24"/>
          <w:lang w:val="sq-AL"/>
        </w:rPr>
      </w:pPr>
    </w:p>
    <w:p w14:paraId="609074B9" w14:textId="77777777" w:rsidR="00E96876" w:rsidRPr="00A54BF4" w:rsidRDefault="00E96876" w:rsidP="00E96876">
      <w:pPr>
        <w:spacing w:after="12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Programi “Publikimet Zyrtare”, për periudhën 2024-2026, synon:</w:t>
      </w:r>
    </w:p>
    <w:p w14:paraId="20DACB0E" w14:textId="77777777" w:rsidR="00E96876" w:rsidRPr="00A54BF4" w:rsidRDefault="00E96876" w:rsidP="00E96876">
      <w:pPr>
        <w:pStyle w:val="ListParagraph"/>
        <w:numPr>
          <w:ilvl w:val="0"/>
          <w:numId w:val="37"/>
        </w:numPr>
        <w:spacing w:after="120" w:line="240" w:lineRule="auto"/>
        <w:jc w:val="both"/>
        <w:rPr>
          <w:rFonts w:ascii="Cambria" w:eastAsia="SimSun" w:hAnsi="Cambria" w:cs="Arial"/>
          <w:sz w:val="24"/>
          <w:szCs w:val="24"/>
          <w:lang w:val="sq-AL"/>
        </w:rPr>
      </w:pPr>
      <w:r w:rsidRPr="00A54BF4">
        <w:rPr>
          <w:rFonts w:ascii="Cambria" w:eastAsia="SimSun" w:hAnsi="Cambria" w:cs="Arial"/>
          <w:sz w:val="24"/>
          <w:szCs w:val="24"/>
          <w:lang w:val="sq-AL"/>
        </w:rPr>
        <w:t xml:space="preserve">Të botojë rreth 190 akte ligjore dhe nënligjore, 10 kode dhe përmbledhëse legjislacioni, 48 buletine si dhe 248 tituj me botim elektronik të fletores zyrtare. </w:t>
      </w:r>
    </w:p>
    <w:p w14:paraId="04AC9681" w14:textId="77777777" w:rsidR="00E96876" w:rsidRPr="00A54BF4" w:rsidRDefault="00E96876" w:rsidP="00E96876">
      <w:pPr>
        <w:spacing w:after="120" w:line="240" w:lineRule="auto"/>
        <w:contextualSpacing/>
        <w:jc w:val="both"/>
        <w:rPr>
          <w:rFonts w:ascii="Cambria" w:eastAsia="SimSun" w:hAnsi="Cambria" w:cs="Arial"/>
          <w:sz w:val="24"/>
          <w:szCs w:val="24"/>
          <w:lang w:val="sq-AL"/>
        </w:rPr>
      </w:pPr>
    </w:p>
    <w:p w14:paraId="6C16921A" w14:textId="77777777" w:rsidR="00E96876" w:rsidRPr="00A54BF4" w:rsidRDefault="00E96876" w:rsidP="00E96876">
      <w:pPr>
        <w:spacing w:after="12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Programi “Ndihma Juridike”, për periudhën 2024-2026, synon:</w:t>
      </w:r>
    </w:p>
    <w:p w14:paraId="38EFD4F9" w14:textId="77777777" w:rsidR="00E96876" w:rsidRPr="00A54BF4" w:rsidRDefault="00E96876" w:rsidP="00E96876">
      <w:pPr>
        <w:spacing w:after="120" w:line="240" w:lineRule="auto"/>
        <w:contextualSpacing/>
        <w:jc w:val="both"/>
        <w:rPr>
          <w:rFonts w:ascii="Cambria" w:eastAsia="SimSun" w:hAnsi="Cambria" w:cs="Arial"/>
          <w:sz w:val="24"/>
          <w:szCs w:val="24"/>
          <w:lang w:val="sq-AL"/>
        </w:rPr>
      </w:pPr>
    </w:p>
    <w:p w14:paraId="63CA3317" w14:textId="77777777" w:rsidR="00E96876" w:rsidRPr="00A54BF4" w:rsidRDefault="00E96876" w:rsidP="00E96876">
      <w:pPr>
        <w:numPr>
          <w:ilvl w:val="0"/>
          <w:numId w:val="4"/>
        </w:numPr>
        <w:spacing w:after="12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Të ofrojë këshillim dhe përfaqësim ligjor në gjykatë për individët që plotësojnë kushtet në zbatim të ligjit për ndihmën juridike falas, rreth 2,000 akte në total.</w:t>
      </w:r>
    </w:p>
    <w:p w14:paraId="5F16E301" w14:textId="77777777" w:rsidR="00E96876" w:rsidRPr="00A54BF4" w:rsidRDefault="00E96876" w:rsidP="00E96876">
      <w:pPr>
        <w:numPr>
          <w:ilvl w:val="0"/>
          <w:numId w:val="4"/>
        </w:numPr>
        <w:spacing w:after="120" w:line="276" w:lineRule="auto"/>
        <w:contextualSpacing/>
        <w:jc w:val="both"/>
        <w:rPr>
          <w:rFonts w:ascii="Cambria" w:eastAsia="Arial" w:hAnsi="Cambria" w:cs="Arial"/>
          <w:sz w:val="24"/>
          <w:szCs w:val="24"/>
          <w:lang w:val="sq-AL" w:eastAsia="en-GB"/>
        </w:rPr>
      </w:pPr>
      <w:r w:rsidRPr="00A54BF4">
        <w:rPr>
          <w:rFonts w:ascii="Cambria" w:eastAsia="SimSun" w:hAnsi="Cambria" w:cs="Arial"/>
          <w:sz w:val="24"/>
          <w:szCs w:val="24"/>
          <w:lang w:val="sq-AL"/>
        </w:rPr>
        <w:t xml:space="preserve">Të ofrojë ndihmë juridike për rreth 3,000 gra e vajza në nevojë të cilat plotësojnë kushtet.  </w:t>
      </w:r>
    </w:p>
    <w:p w14:paraId="0C0F7B8D" w14:textId="77777777" w:rsidR="00E96876" w:rsidRPr="00A54BF4" w:rsidRDefault="00E96876" w:rsidP="00E96876">
      <w:pPr>
        <w:spacing w:after="120" w:line="276" w:lineRule="auto"/>
        <w:ind w:left="720"/>
        <w:contextualSpacing/>
        <w:jc w:val="both"/>
        <w:rPr>
          <w:rFonts w:ascii="Cambria" w:eastAsia="Arial" w:hAnsi="Cambria" w:cs="Arial"/>
          <w:sz w:val="24"/>
          <w:szCs w:val="24"/>
          <w:lang w:val="sq-AL" w:eastAsia="en-GB"/>
        </w:rPr>
      </w:pPr>
    </w:p>
    <w:p w14:paraId="49039010" w14:textId="77777777" w:rsidR="00E96876" w:rsidRPr="00A54BF4" w:rsidRDefault="00E96876" w:rsidP="00E96876">
      <w:pPr>
        <w:spacing w:after="12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Programi “Mjekësia Ligjore”, për periudhën 2024-2026, synon:</w:t>
      </w:r>
    </w:p>
    <w:p w14:paraId="28BA865D" w14:textId="77777777" w:rsidR="00E96876" w:rsidRPr="00A54BF4" w:rsidRDefault="00E96876" w:rsidP="00E96876">
      <w:pPr>
        <w:spacing w:after="120" w:line="240" w:lineRule="auto"/>
        <w:contextualSpacing/>
        <w:jc w:val="both"/>
        <w:rPr>
          <w:rFonts w:ascii="Cambria" w:eastAsia="SimSun" w:hAnsi="Cambria" w:cs="Arial"/>
          <w:sz w:val="24"/>
          <w:szCs w:val="24"/>
          <w:lang w:val="sq-AL"/>
        </w:rPr>
      </w:pPr>
    </w:p>
    <w:p w14:paraId="16C15B61" w14:textId="77777777" w:rsidR="00E96876" w:rsidRPr="00A54BF4" w:rsidRDefault="00E96876" w:rsidP="00E96876">
      <w:pPr>
        <w:numPr>
          <w:ilvl w:val="0"/>
          <w:numId w:val="4"/>
        </w:numPr>
        <w:spacing w:after="12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 xml:space="preserve">Të realizojë rreth 18,500 akte ekspertimi të klasifikuara si; mjeko-ligjore, toksikologjiko-ligjore, biologjiko-ligjore dhe psikiatriko-ligjore, në përputhje me standartet europiane. </w:t>
      </w:r>
    </w:p>
    <w:p w14:paraId="12DB578E" w14:textId="77777777" w:rsidR="00E96876" w:rsidRPr="00A54BF4" w:rsidRDefault="00E96876" w:rsidP="00E96876">
      <w:pPr>
        <w:numPr>
          <w:ilvl w:val="0"/>
          <w:numId w:val="4"/>
        </w:numPr>
        <w:spacing w:after="12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Të kryejë rreth 145 akte ekspertimi për rastet e dhunës seksuale.</w:t>
      </w:r>
    </w:p>
    <w:p w14:paraId="03BAA8B9" w14:textId="77777777" w:rsidR="00E96876" w:rsidRPr="00A54BF4" w:rsidRDefault="00E96876" w:rsidP="00E96876">
      <w:pPr>
        <w:spacing w:after="120" w:line="240" w:lineRule="auto"/>
        <w:ind w:left="720"/>
        <w:contextualSpacing/>
        <w:jc w:val="both"/>
        <w:rPr>
          <w:rFonts w:ascii="Cambria" w:eastAsia="SimSun" w:hAnsi="Cambria" w:cs="Arial"/>
          <w:sz w:val="24"/>
          <w:szCs w:val="24"/>
          <w:lang w:val="sq-AL"/>
        </w:rPr>
      </w:pPr>
    </w:p>
    <w:p w14:paraId="2AE77549" w14:textId="77777777" w:rsidR="00E96876" w:rsidRPr="00A54BF4" w:rsidRDefault="00E96876" w:rsidP="00E96876">
      <w:pPr>
        <w:spacing w:after="120" w:line="276" w:lineRule="auto"/>
        <w:jc w:val="both"/>
        <w:rPr>
          <w:rFonts w:ascii="Cambria" w:eastAsia="Arial" w:hAnsi="Cambria" w:cs="Arial"/>
          <w:sz w:val="24"/>
          <w:szCs w:val="24"/>
          <w:lang w:val="sq-AL" w:eastAsia="en-GB"/>
        </w:rPr>
      </w:pPr>
      <w:r w:rsidRPr="00A54BF4">
        <w:rPr>
          <w:rFonts w:ascii="Cambria" w:eastAsia="Arial" w:hAnsi="Cambria" w:cs="Arial"/>
          <w:sz w:val="24"/>
          <w:szCs w:val="24"/>
          <w:lang w:val="sq-AL" w:eastAsia="en-GB"/>
        </w:rPr>
        <w:t>Programi “Sistemi i Burgjeve” gjatë periudhës 2024-2026,</w:t>
      </w:r>
      <w:r w:rsidRPr="00A54BF4">
        <w:rPr>
          <w:rFonts w:ascii="Cambria" w:eastAsia="Times New Roman" w:hAnsi="Cambria" w:cs="Arial"/>
          <w:sz w:val="24"/>
          <w:szCs w:val="24"/>
          <w:lang w:val="sq-AL"/>
        </w:rPr>
        <w:t xml:space="preserve"> synon q</w:t>
      </w:r>
      <w:r w:rsidRPr="00A54BF4">
        <w:rPr>
          <w:rFonts w:ascii="Cambria" w:eastAsia="Arial" w:hAnsi="Cambria" w:cs="Arial"/>
          <w:sz w:val="24"/>
          <w:szCs w:val="24"/>
          <w:lang w:val="sq-AL" w:eastAsia="en-GB"/>
        </w:rPr>
        <w:t>ë:</w:t>
      </w:r>
    </w:p>
    <w:p w14:paraId="0C8B2E37" w14:textId="77777777" w:rsidR="00E96876" w:rsidRPr="00A54BF4" w:rsidRDefault="00E96876" w:rsidP="00E96876">
      <w:pPr>
        <w:numPr>
          <w:ilvl w:val="0"/>
          <w:numId w:val="3"/>
        </w:numPr>
        <w:spacing w:after="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Të mbahen në kushte të përshtatshme rreth 5,500 të dënuar burra, 86 të dënuara gra dhe 36 të dënuar të mitur, si dhe të trajtohen me shërbim shëndetësor 382 të dënuar të sëmurë;</w:t>
      </w:r>
    </w:p>
    <w:p w14:paraId="5278AC67" w14:textId="77777777" w:rsidR="00E96876" w:rsidRPr="00A54BF4" w:rsidRDefault="00E96876" w:rsidP="00E96876">
      <w:pPr>
        <w:numPr>
          <w:ilvl w:val="0"/>
          <w:numId w:val="3"/>
        </w:numPr>
        <w:spacing w:after="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Të ri-integrohen nëpërmjet zhvillimit të programeve për rehabilitimin në shoqëri të paraburgosurve dhe të dënuarve në përputhje me standartet europiane, rreth 360 të dënuar burra, 2 të dënuara gra dhe 6 të dënuar të mitur;</w:t>
      </w:r>
    </w:p>
    <w:p w14:paraId="7A7ABCA3" w14:textId="77777777" w:rsidR="00E96876" w:rsidRPr="00A54BF4" w:rsidRDefault="00E96876" w:rsidP="00E96876">
      <w:pPr>
        <w:numPr>
          <w:ilvl w:val="0"/>
          <w:numId w:val="3"/>
        </w:numPr>
        <w:spacing w:after="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Norma e recidivitetit (burra) të ketë një trend konstant 18% ndër vite;</w:t>
      </w:r>
    </w:p>
    <w:p w14:paraId="51A3B585" w14:textId="77777777" w:rsidR="00E96876" w:rsidRPr="00A54BF4" w:rsidRDefault="00E96876" w:rsidP="00E96876">
      <w:pPr>
        <w:numPr>
          <w:ilvl w:val="0"/>
          <w:numId w:val="3"/>
        </w:numPr>
        <w:spacing w:after="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Norma e recidivitetit (gra) të ketë një trend konstant 1% ndër vite;</w:t>
      </w:r>
    </w:p>
    <w:p w14:paraId="10779659" w14:textId="77777777" w:rsidR="00E96876" w:rsidRPr="00A54BF4" w:rsidRDefault="00E96876" w:rsidP="00E96876">
      <w:pPr>
        <w:numPr>
          <w:ilvl w:val="0"/>
          <w:numId w:val="3"/>
        </w:numPr>
        <w:spacing w:after="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Norma e recidivitetit (të mitur) të ketë një trend konstant 1% ndër vite;</w:t>
      </w:r>
    </w:p>
    <w:p w14:paraId="56CF7E71" w14:textId="77777777" w:rsidR="00E96876" w:rsidRPr="00A54BF4" w:rsidRDefault="00E96876" w:rsidP="00E96876">
      <w:pPr>
        <w:numPr>
          <w:ilvl w:val="0"/>
          <w:numId w:val="3"/>
        </w:numPr>
        <w:spacing w:after="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Përqindja e të dënuarve të cilët punësohen pasi fitojnë lirinë, të ketë trend konstant përgjatë viteve, kontretisht në  11%;.</w:t>
      </w:r>
    </w:p>
    <w:p w14:paraId="71329209" w14:textId="77777777" w:rsidR="00E96876" w:rsidRPr="00A54BF4" w:rsidRDefault="00E96876" w:rsidP="00E96876">
      <w:pPr>
        <w:numPr>
          <w:ilvl w:val="0"/>
          <w:numId w:val="3"/>
        </w:numPr>
        <w:spacing w:after="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 xml:space="preserve">Të përmirësojë kushtet në sistemin penitenciar dhe të ulë mbipopullimin në burgje. Përqindja e IEVP-ve që garantojnë kushtet e sigurisë, trajtimit dhe rehabilitimit të të dënuarve parashikohet të ruajë trendin 50% në fund të vitit 2026.  </w:t>
      </w:r>
    </w:p>
    <w:p w14:paraId="3C194D12" w14:textId="77777777" w:rsidR="00E96876" w:rsidRPr="00A54BF4" w:rsidRDefault="00E96876" w:rsidP="00E96876">
      <w:pPr>
        <w:spacing w:after="0" w:line="240" w:lineRule="auto"/>
        <w:ind w:left="774"/>
        <w:contextualSpacing/>
        <w:jc w:val="both"/>
        <w:rPr>
          <w:rFonts w:ascii="Cambria" w:eastAsia="SimSun" w:hAnsi="Cambria" w:cs="Arial"/>
          <w:sz w:val="24"/>
          <w:szCs w:val="24"/>
          <w:lang w:val="sq-AL"/>
        </w:rPr>
      </w:pPr>
    </w:p>
    <w:p w14:paraId="31AE714C" w14:textId="77777777" w:rsidR="00E96876" w:rsidRPr="00A54BF4" w:rsidRDefault="00E96876" w:rsidP="00E96876">
      <w:pPr>
        <w:spacing w:after="12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Programi “Shërbimi i Përmbarimit Gjyqësor”, për periudhën 2024-2026, synon:</w:t>
      </w:r>
    </w:p>
    <w:p w14:paraId="0C3D4E93" w14:textId="77777777" w:rsidR="00E96876" w:rsidRPr="00A54BF4" w:rsidRDefault="00E96876" w:rsidP="00E96876">
      <w:pPr>
        <w:spacing w:after="120" w:line="240" w:lineRule="auto"/>
        <w:ind w:left="360"/>
        <w:contextualSpacing/>
        <w:jc w:val="both"/>
        <w:rPr>
          <w:rFonts w:ascii="Cambria" w:eastAsia="SimSun" w:hAnsi="Cambria" w:cs="Arial"/>
          <w:sz w:val="24"/>
          <w:szCs w:val="24"/>
          <w:lang w:val="sq-AL"/>
        </w:rPr>
      </w:pPr>
    </w:p>
    <w:p w14:paraId="26FC0857" w14:textId="77777777" w:rsidR="00E96876" w:rsidRPr="00A54BF4" w:rsidRDefault="00E96876" w:rsidP="00E96876">
      <w:pPr>
        <w:numPr>
          <w:ilvl w:val="0"/>
          <w:numId w:val="4"/>
        </w:numPr>
        <w:spacing w:after="120" w:line="240" w:lineRule="auto"/>
        <w:ind w:left="360"/>
        <w:contextualSpacing/>
        <w:jc w:val="both"/>
        <w:rPr>
          <w:rFonts w:ascii="Cambria" w:eastAsia="SimSun" w:hAnsi="Cambria" w:cs="Arial"/>
          <w:sz w:val="24"/>
          <w:szCs w:val="24"/>
          <w:lang w:val="sq-AL"/>
        </w:rPr>
      </w:pPr>
      <w:r w:rsidRPr="00A54BF4">
        <w:rPr>
          <w:rFonts w:ascii="Cambria" w:eastAsia="SimSun" w:hAnsi="Cambria" w:cs="Arial"/>
          <w:sz w:val="24"/>
          <w:szCs w:val="24"/>
          <w:lang w:val="sq-AL"/>
        </w:rPr>
        <w:lastRenderedPageBreak/>
        <w:t>Rritjen e numri të titujve të ekzekutuara brenda afateve ligjore nga 11,103 në 2024, në 12,240 në vitin 2026.</w:t>
      </w:r>
    </w:p>
    <w:p w14:paraId="2DD8A828" w14:textId="77777777" w:rsidR="00E96876" w:rsidRPr="00A54BF4" w:rsidRDefault="00E96876" w:rsidP="00E96876">
      <w:pPr>
        <w:spacing w:after="120" w:line="240" w:lineRule="auto"/>
        <w:ind w:left="360"/>
        <w:contextualSpacing/>
        <w:jc w:val="both"/>
        <w:rPr>
          <w:rFonts w:ascii="Cambria" w:eastAsia="SimSun" w:hAnsi="Cambria" w:cs="Arial"/>
          <w:sz w:val="24"/>
          <w:szCs w:val="24"/>
          <w:lang w:val="sq-AL"/>
        </w:rPr>
      </w:pPr>
    </w:p>
    <w:p w14:paraId="6BB7C2FF" w14:textId="77777777" w:rsidR="00E96876" w:rsidRPr="00A54BF4" w:rsidRDefault="00E96876" w:rsidP="00E96876">
      <w:pPr>
        <w:spacing w:after="120" w:line="240" w:lineRule="auto"/>
        <w:contextualSpacing/>
        <w:jc w:val="both"/>
        <w:rPr>
          <w:rFonts w:ascii="Cambria" w:eastAsia="SimSun" w:hAnsi="Cambria" w:cs="Arial"/>
          <w:sz w:val="24"/>
          <w:szCs w:val="24"/>
          <w:lang w:val="sq-AL"/>
        </w:rPr>
      </w:pPr>
    </w:p>
    <w:p w14:paraId="03C0A0E2" w14:textId="77777777" w:rsidR="00E96876" w:rsidRPr="00A54BF4" w:rsidRDefault="00E96876" w:rsidP="00E96876">
      <w:pPr>
        <w:spacing w:after="12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Programi “Shërbimi për Çështjet e Birësimeve”, për periudhën 2024-2026, synon:</w:t>
      </w:r>
    </w:p>
    <w:p w14:paraId="0FE8B57A" w14:textId="77777777" w:rsidR="00E96876" w:rsidRPr="00A54BF4" w:rsidRDefault="00E96876" w:rsidP="00E96876">
      <w:pPr>
        <w:spacing w:after="120" w:line="240" w:lineRule="auto"/>
        <w:contextualSpacing/>
        <w:jc w:val="both"/>
        <w:rPr>
          <w:rFonts w:ascii="Cambria" w:eastAsia="SimSun" w:hAnsi="Cambria" w:cs="Arial"/>
          <w:sz w:val="24"/>
          <w:szCs w:val="24"/>
          <w:lang w:val="sq-AL"/>
        </w:rPr>
      </w:pPr>
    </w:p>
    <w:p w14:paraId="6D86C5B6" w14:textId="77777777" w:rsidR="00E96876" w:rsidRPr="00A54BF4" w:rsidRDefault="00E96876" w:rsidP="00E96876">
      <w:pPr>
        <w:numPr>
          <w:ilvl w:val="0"/>
          <w:numId w:val="4"/>
        </w:numPr>
        <w:spacing w:after="12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 xml:space="preserve">Të garantojë interesin më të lartë të fëmijëve, nëpërmjet vendosjes në familje të përhershme që përshtaten me nevoja specifike të secilit prej tyre, me synimin që 100% e totalit të birësimeve të rezultojnë të suksesshme. </w:t>
      </w:r>
    </w:p>
    <w:p w14:paraId="665BC064" w14:textId="77777777" w:rsidR="00E96876" w:rsidRPr="00A54BF4" w:rsidRDefault="00E96876" w:rsidP="00E96876">
      <w:pPr>
        <w:spacing w:after="120" w:line="240" w:lineRule="auto"/>
        <w:ind w:left="720"/>
        <w:contextualSpacing/>
        <w:jc w:val="both"/>
        <w:rPr>
          <w:rFonts w:ascii="Cambria" w:eastAsia="SimSun" w:hAnsi="Cambria" w:cs="Arial"/>
          <w:sz w:val="24"/>
          <w:szCs w:val="24"/>
          <w:lang w:val="sq-AL"/>
        </w:rPr>
      </w:pPr>
    </w:p>
    <w:p w14:paraId="68F09E1B" w14:textId="77777777" w:rsidR="00E96876" w:rsidRPr="00A54BF4" w:rsidRDefault="00E96876" w:rsidP="00E96876">
      <w:pPr>
        <w:spacing w:before="120" w:after="120" w:line="276" w:lineRule="auto"/>
        <w:jc w:val="both"/>
        <w:rPr>
          <w:rFonts w:ascii="Cambria" w:eastAsia="Arial" w:hAnsi="Cambria" w:cs="Arial"/>
          <w:sz w:val="24"/>
          <w:szCs w:val="24"/>
          <w:lang w:val="sq-AL" w:eastAsia="en-GB"/>
        </w:rPr>
      </w:pPr>
      <w:r w:rsidRPr="00A54BF4">
        <w:rPr>
          <w:rFonts w:ascii="Cambria" w:eastAsia="SimSun" w:hAnsi="Cambria" w:cs="Arial"/>
          <w:sz w:val="24"/>
          <w:szCs w:val="24"/>
          <w:lang w:val="sq-AL"/>
        </w:rPr>
        <w:t xml:space="preserve">Programi “Shërbimi i Kthimit dhe Kompensimit </w:t>
      </w:r>
      <w:r w:rsidRPr="00A54BF4">
        <w:rPr>
          <w:rFonts w:ascii="Cambria" w:eastAsia="Times New Roman" w:hAnsi="Cambria" w:cs="Arial"/>
          <w:sz w:val="24"/>
          <w:szCs w:val="24"/>
          <w:lang w:val="sq-AL"/>
        </w:rPr>
        <w:t>të Pronave</w:t>
      </w:r>
      <w:r w:rsidRPr="00A54BF4">
        <w:rPr>
          <w:rFonts w:ascii="Cambria" w:eastAsia="Arial" w:hAnsi="Cambria" w:cs="Arial"/>
          <w:sz w:val="24"/>
          <w:szCs w:val="24"/>
          <w:lang w:val="sq-AL" w:eastAsia="en-GB"/>
        </w:rPr>
        <w:t xml:space="preserve">”, për periudhën 2024-2026, </w:t>
      </w:r>
      <w:r w:rsidRPr="00A54BF4">
        <w:rPr>
          <w:rFonts w:ascii="Cambria" w:eastAsia="Times New Roman" w:hAnsi="Cambria" w:cs="Arial"/>
          <w:sz w:val="24"/>
          <w:szCs w:val="24"/>
          <w:lang w:val="sq-AL"/>
        </w:rPr>
        <w:t>synon</w:t>
      </w:r>
      <w:r w:rsidRPr="00A54BF4">
        <w:rPr>
          <w:rFonts w:ascii="Cambria" w:eastAsia="Arial" w:hAnsi="Cambria" w:cs="Arial"/>
          <w:sz w:val="24"/>
          <w:szCs w:val="24"/>
          <w:lang w:val="sq-AL" w:eastAsia="en-GB"/>
        </w:rPr>
        <w:t>:</w:t>
      </w:r>
    </w:p>
    <w:p w14:paraId="71EE7395" w14:textId="77777777" w:rsidR="00E96876" w:rsidRPr="00A54BF4" w:rsidRDefault="00E96876" w:rsidP="00E96876">
      <w:pPr>
        <w:numPr>
          <w:ilvl w:val="0"/>
          <w:numId w:val="4"/>
        </w:numPr>
        <w:spacing w:after="120" w:line="240" w:lineRule="auto"/>
        <w:contextualSpacing/>
        <w:jc w:val="both"/>
        <w:rPr>
          <w:rFonts w:ascii="Cambria" w:eastAsia="SimSun" w:hAnsi="Cambria" w:cs="Arial"/>
          <w:sz w:val="24"/>
          <w:szCs w:val="24"/>
          <w:lang w:val="sq-AL"/>
        </w:rPr>
      </w:pPr>
      <w:r w:rsidRPr="00A54BF4">
        <w:rPr>
          <w:rFonts w:ascii="Cambria" w:eastAsia="SimSun" w:hAnsi="Cambria" w:cs="Arial"/>
          <w:sz w:val="24"/>
          <w:szCs w:val="24"/>
          <w:lang w:val="sq-AL"/>
        </w:rPr>
        <w:t xml:space="preserve">Realizimin e skemës së shpërndarjes së Fondit Special të Kompensimit nga 1,760 vendime të trajtuara me kompensim kundrejt totalit të vendimeve të Regjistrit elektronik të ATP-së të parashikuar për vitin 2024, në 2,130 për vitin 2026. </w:t>
      </w:r>
    </w:p>
    <w:p w14:paraId="63D50C0B" w14:textId="77777777" w:rsidR="00E96876" w:rsidRPr="00A54BF4" w:rsidRDefault="00E96876" w:rsidP="00E96876">
      <w:pPr>
        <w:spacing w:after="120" w:line="240" w:lineRule="auto"/>
        <w:ind w:left="720"/>
        <w:contextualSpacing/>
        <w:jc w:val="both"/>
        <w:rPr>
          <w:rFonts w:ascii="Cambria" w:eastAsia="SimSun" w:hAnsi="Cambria" w:cs="Arial"/>
          <w:sz w:val="24"/>
          <w:szCs w:val="24"/>
          <w:lang w:val="sq-AL"/>
        </w:rPr>
      </w:pPr>
    </w:p>
    <w:p w14:paraId="7F3BF801" w14:textId="77777777" w:rsidR="00E96876" w:rsidRPr="00A54BF4" w:rsidRDefault="00E96876" w:rsidP="00E96876">
      <w:pPr>
        <w:spacing w:before="120" w:after="12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Programi “Shërbimi i Provës”, për periudhën 2024-2026, synon:</w:t>
      </w:r>
    </w:p>
    <w:p w14:paraId="3AA641CA" w14:textId="77777777" w:rsidR="00E96876" w:rsidRPr="00A54BF4" w:rsidRDefault="00E96876" w:rsidP="00E96876">
      <w:pPr>
        <w:pStyle w:val="ListParagraph"/>
        <w:numPr>
          <w:ilvl w:val="0"/>
          <w:numId w:val="35"/>
        </w:numPr>
        <w:spacing w:before="120" w:after="120" w:line="276" w:lineRule="auto"/>
        <w:jc w:val="both"/>
        <w:rPr>
          <w:rFonts w:ascii="Cambria" w:eastAsia="SimSun" w:hAnsi="Cambria" w:cs="Arial"/>
          <w:sz w:val="24"/>
          <w:szCs w:val="24"/>
          <w:lang w:val="sq-AL"/>
        </w:rPr>
      </w:pPr>
      <w:r w:rsidRPr="00A54BF4">
        <w:rPr>
          <w:rFonts w:ascii="Cambria" w:eastAsia="SimSun" w:hAnsi="Cambria" w:cs="Arial"/>
          <w:sz w:val="24"/>
          <w:szCs w:val="24"/>
          <w:lang w:val="sq-AL"/>
        </w:rPr>
        <w:t>Të mbikqyrë në mënyrë efektive 6,880 burra, 790 gra dhe 186 të mitur gjatë shërbimit të provës.</w:t>
      </w:r>
    </w:p>
    <w:p w14:paraId="1736ACF0" w14:textId="77777777" w:rsidR="00E96876" w:rsidRDefault="00E96876" w:rsidP="00E96876">
      <w:pPr>
        <w:pStyle w:val="ListParagraph"/>
        <w:spacing w:before="120" w:after="120" w:line="276" w:lineRule="auto"/>
        <w:jc w:val="both"/>
        <w:rPr>
          <w:rFonts w:ascii="Cambria" w:eastAsia="SimSun" w:hAnsi="Cambria" w:cs="Arial"/>
          <w:sz w:val="24"/>
          <w:szCs w:val="24"/>
          <w:lang w:val="sq-AL"/>
        </w:rPr>
      </w:pPr>
    </w:p>
    <w:p w14:paraId="57090A44" w14:textId="77777777" w:rsidR="00661148" w:rsidRPr="00D04162" w:rsidRDefault="00661148" w:rsidP="00242DA7">
      <w:pPr>
        <w:pStyle w:val="ListParagraph"/>
        <w:spacing w:before="120" w:after="120" w:line="276" w:lineRule="auto"/>
        <w:jc w:val="both"/>
        <w:rPr>
          <w:rFonts w:ascii="Cambria" w:eastAsia="SimSun" w:hAnsi="Cambria" w:cs="Arial"/>
          <w:sz w:val="24"/>
          <w:szCs w:val="24"/>
          <w:lang w:val="sq-AL"/>
        </w:rPr>
      </w:pPr>
    </w:p>
    <w:p w14:paraId="10DBB038" w14:textId="77777777" w:rsidR="00C04AB3" w:rsidRPr="00D04162" w:rsidRDefault="00C04AB3" w:rsidP="005B66E4">
      <w:pPr>
        <w:pStyle w:val="Heading2"/>
        <w:spacing w:line="276" w:lineRule="auto"/>
        <w:rPr>
          <w:rFonts w:ascii="Cambria" w:eastAsia="Calibri" w:hAnsi="Cambria"/>
          <w:i w:val="0"/>
          <w:sz w:val="24"/>
          <w:szCs w:val="24"/>
        </w:rPr>
      </w:pPr>
      <w:bookmarkStart w:id="39" w:name="_Toc159422263"/>
      <w:r w:rsidRPr="00D04162">
        <w:rPr>
          <w:rFonts w:ascii="Cambria" w:eastAsia="Calibri" w:hAnsi="Cambria"/>
          <w:i w:val="0"/>
          <w:sz w:val="24"/>
          <w:szCs w:val="24"/>
        </w:rPr>
        <w:t>MINISTRIA E INFRASTRUKTURËS DHE ENERGJISË</w:t>
      </w:r>
      <w:bookmarkEnd w:id="39"/>
    </w:p>
    <w:p w14:paraId="5703FBD4" w14:textId="77777777" w:rsidR="00DC669F" w:rsidRPr="00D04162" w:rsidRDefault="00DC669F" w:rsidP="005B66E4">
      <w:pPr>
        <w:spacing w:after="0" w:line="276" w:lineRule="auto"/>
        <w:jc w:val="both"/>
        <w:rPr>
          <w:rFonts w:ascii="Cambria" w:eastAsia="Times New Roman" w:hAnsi="Cambria" w:cs="Times New Roman"/>
          <w:color w:val="0070C0"/>
          <w:sz w:val="24"/>
          <w:szCs w:val="24"/>
          <w:u w:val="single"/>
          <w:lang w:val="en-GB" w:eastAsia="sr-Latn-CS"/>
        </w:rPr>
      </w:pPr>
    </w:p>
    <w:p w14:paraId="65B82EB6" w14:textId="77777777" w:rsidR="0016324F" w:rsidRPr="00D04162" w:rsidRDefault="0016324F" w:rsidP="0016324F">
      <w:pPr>
        <w:jc w:val="both"/>
        <w:rPr>
          <w:rFonts w:ascii="Cambria" w:eastAsia="Calibri" w:hAnsi="Cambria" w:cs="Times New Roman"/>
          <w:sz w:val="24"/>
          <w:szCs w:val="24"/>
          <w:lang w:val="sq-AL"/>
        </w:rPr>
      </w:pPr>
      <w:bookmarkStart w:id="40" w:name="_Toc518558893"/>
      <w:bookmarkStart w:id="41" w:name="_Toc518559015"/>
      <w:bookmarkStart w:id="42" w:name="_Toc518559242"/>
      <w:bookmarkStart w:id="43" w:name="_Toc518562257"/>
      <w:bookmarkStart w:id="44" w:name="_Toc527191564"/>
      <w:bookmarkStart w:id="45" w:name="_Toc527191596"/>
      <w:bookmarkStart w:id="46" w:name="_Toc527191722"/>
      <w:bookmarkStart w:id="47" w:name="_Toc527192126"/>
      <w:bookmarkStart w:id="48" w:name="_Toc527192176"/>
      <w:bookmarkStart w:id="49" w:name="_Toc527530921"/>
      <w:bookmarkStart w:id="50" w:name="_Toc354458"/>
      <w:bookmarkStart w:id="51" w:name="_Toc516539"/>
      <w:bookmarkStart w:id="52" w:name="_Toc12009295"/>
      <w:bookmarkStart w:id="53" w:name="_Toc12014083"/>
      <w:bookmarkStart w:id="54" w:name="_Toc12014154"/>
      <w:bookmarkStart w:id="55" w:name="_Toc12014387"/>
      <w:bookmarkStart w:id="56" w:name="_Toc12014417"/>
      <w:bookmarkStart w:id="57" w:name="_Toc12014537"/>
      <w:bookmarkStart w:id="58" w:name="_Toc12016554"/>
      <w:bookmarkStart w:id="59" w:name="_Toc12260716"/>
      <w:bookmarkStart w:id="60" w:name="_Toc12533833"/>
      <w:bookmarkStart w:id="61" w:name="_Toc12534346"/>
      <w:bookmarkStart w:id="62" w:name="_Toc12536771"/>
      <w:bookmarkStart w:id="63" w:name="_Toc12536802"/>
      <w:bookmarkStart w:id="64" w:name="_Toc12541859"/>
      <w:bookmarkStart w:id="65" w:name="_Toc12876748"/>
      <w:bookmarkStart w:id="66" w:name="_Toc12955088"/>
      <w:bookmarkStart w:id="67" w:name="_Toc12963506"/>
      <w:bookmarkStart w:id="68" w:name="_Toc12976982"/>
      <w:bookmarkStart w:id="69" w:name="_Toc13476481"/>
      <w:bookmarkStart w:id="70" w:name="_Toc13478525"/>
      <w:bookmarkStart w:id="71" w:name="_Toc13653937"/>
      <w:bookmarkStart w:id="72" w:name="_Toc13653981"/>
      <w:bookmarkStart w:id="73" w:name="_Toc20906548"/>
      <w:bookmarkStart w:id="74" w:name="_Toc20914557"/>
      <w:bookmarkStart w:id="75" w:name="_Toc20914755"/>
      <w:bookmarkStart w:id="76" w:name="_Toc20914874"/>
      <w:bookmarkStart w:id="77" w:name="_Toc20920371"/>
      <w:bookmarkStart w:id="78" w:name="_Toc21076167"/>
      <w:bookmarkStart w:id="79" w:name="_Toc21076196"/>
      <w:bookmarkStart w:id="80" w:name="_Toc21076406"/>
      <w:bookmarkStart w:id="81" w:name="_Toc21076643"/>
      <w:bookmarkStart w:id="82" w:name="_Toc21076680"/>
      <w:bookmarkStart w:id="83" w:name="_Toc21076845"/>
      <w:bookmarkStart w:id="84" w:name="_Toc21076875"/>
      <w:bookmarkStart w:id="85" w:name="_Toc31801840"/>
      <w:bookmarkStart w:id="86" w:name="_Toc32317788"/>
      <w:bookmarkStart w:id="87" w:name="_Toc32317972"/>
      <w:bookmarkStart w:id="88" w:name="_Toc32329848"/>
      <w:bookmarkStart w:id="89" w:name="_Toc32330007"/>
      <w:bookmarkStart w:id="90" w:name="_Toc32408365"/>
      <w:bookmarkStart w:id="91" w:name="_Toc32414951"/>
      <w:bookmarkStart w:id="92" w:name="_Toc33087733"/>
      <w:bookmarkStart w:id="93" w:name="_Toc33537242"/>
      <w:bookmarkStart w:id="94" w:name="_Toc33537273"/>
      <w:bookmarkStart w:id="95" w:name="_Toc33689409"/>
      <w:bookmarkStart w:id="96" w:name="_Toc33709882"/>
      <w:bookmarkStart w:id="97" w:name="_Toc51663654"/>
      <w:bookmarkStart w:id="98" w:name="_Toc51665212"/>
      <w:bookmarkStart w:id="99" w:name="_Toc51665730"/>
      <w:bookmarkStart w:id="100" w:name="_Toc51665837"/>
      <w:bookmarkStart w:id="101" w:name="_Toc51666032"/>
      <w:bookmarkStart w:id="102" w:name="_Toc51682360"/>
      <w:bookmarkStart w:id="103" w:name="_Toc51682501"/>
      <w:bookmarkStart w:id="104" w:name="_Toc52372748"/>
      <w:bookmarkStart w:id="105" w:name="_Toc52372875"/>
      <w:bookmarkStart w:id="106" w:name="_Toc53495376"/>
      <w:bookmarkStart w:id="107" w:name="_Toc56674436"/>
      <w:bookmarkStart w:id="108" w:name="_Toc56674469"/>
      <w:bookmarkStart w:id="109" w:name="_Toc63755892"/>
      <w:bookmarkStart w:id="110" w:name="_Toc63757086"/>
      <w:bookmarkStart w:id="111" w:name="_Toc65680637"/>
      <w:bookmarkStart w:id="112" w:name="_Toc76386752"/>
      <w:bookmarkStart w:id="113" w:name="_Toc76386801"/>
      <w:bookmarkStart w:id="114" w:name="_Toc76642304"/>
      <w:bookmarkStart w:id="115" w:name="_Toc76644136"/>
      <w:bookmarkStart w:id="116" w:name="_Toc84421979"/>
      <w:bookmarkStart w:id="117" w:name="_Toc84514356"/>
      <w:bookmarkStart w:id="118" w:name="_Toc84514848"/>
      <w:bookmarkStart w:id="119" w:name="_Toc84515081"/>
      <w:bookmarkStart w:id="120" w:name="_Toc84515306"/>
      <w:bookmarkStart w:id="121" w:name="_Toc84515339"/>
      <w:bookmarkStart w:id="122" w:name="_Toc106355909"/>
      <w:bookmarkStart w:id="123" w:name="_Toc106616399"/>
      <w:bookmarkStart w:id="124" w:name="_Toc106706216"/>
      <w:bookmarkStart w:id="125" w:name="_Toc106706245"/>
      <w:bookmarkStart w:id="126" w:name="_Toc106707081"/>
      <w:bookmarkStart w:id="127" w:name="_Toc109648644"/>
      <w:bookmarkStart w:id="128" w:name="_Toc136427480"/>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D04162">
        <w:rPr>
          <w:rFonts w:ascii="Cambria" w:eastAsia="Calibri" w:hAnsi="Cambria" w:cs="Times New Roman"/>
          <w:sz w:val="24"/>
          <w:szCs w:val="24"/>
          <w:lang w:val="sq-AL"/>
        </w:rPr>
        <w:t>Misioni i Ministrisë së Infrastrukturës dhe Energjisë është hartimi, zbatimi dhe monitorimi i politikave shtetërore, programeve, normave dhe standarteve të përcaktuara kombëtare, në funksion të zhvillimit të sektorit të planifikimit dhe zhvillimit urban, në infrastrukturën rrugore dhe transportin detar, hekurudhor dhe ajror, ujësjellës kanalizime, në sektorin e telekomunikacionit e shërbimin postar, në sektorin e energjisë, shfrytëzimit të burimeve energjike e minerare dhe në sektorin e industrisë, me synim rritjen e vazhdueshme të mirëqënies së qytetarëve, sigurimin e një zhvillimi të qëndrueshëm dhe promovues për investimet private dhe rritjen ekonomike, zhvillimin e hapësirës së lirë private si dhe, krijimin e kushteve për një konkurrencë të drejtë ndërmjet llojeve të transportit dhe sistemit të licencimit, duke përdorur burimet e disponueshme me efiçencë dhe efektivitet.</w:t>
      </w:r>
    </w:p>
    <w:p w14:paraId="65E4E504" w14:textId="77777777" w:rsidR="0016324F" w:rsidRPr="00D04162" w:rsidRDefault="0016324F" w:rsidP="0016324F">
      <w:pPr>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Për periudhën 2024-2026, Ministria e Infrastrukturës dhe Energjisë do të përmbushë objektivat e synuar përmes fondeve buxhetore të alokuara sipas tabelës së mëposhtme:</w:t>
      </w:r>
    </w:p>
    <w:p w14:paraId="1932AFAF" w14:textId="77777777" w:rsidR="0016324F" w:rsidRPr="00D04162" w:rsidRDefault="0016324F" w:rsidP="0016324F">
      <w:pPr>
        <w:contextualSpacing/>
        <w:jc w:val="both"/>
        <w:rPr>
          <w:rFonts w:ascii="Cambria" w:eastAsia="Calibri" w:hAnsi="Cambria" w:cs="Times New Roman"/>
          <w:b/>
          <w:sz w:val="24"/>
          <w:szCs w:val="24"/>
          <w:lang w:val="sq-AL"/>
        </w:rPr>
      </w:pPr>
    </w:p>
    <w:p w14:paraId="488A8F43" w14:textId="672529BE" w:rsidR="0016324F" w:rsidRDefault="004664FC" w:rsidP="004664FC">
      <w:pPr>
        <w:pStyle w:val="Caption"/>
        <w:jc w:val="both"/>
        <w:rPr>
          <w:rFonts w:ascii="Cambria" w:eastAsia="Times New Roman" w:hAnsi="Cambria" w:cs="Arial"/>
          <w:sz w:val="24"/>
          <w:szCs w:val="24"/>
          <w:lang w:val="sq-AL"/>
        </w:rPr>
      </w:pPr>
      <w:r w:rsidRPr="004664FC">
        <w:rPr>
          <w:rFonts w:ascii="Cambria" w:eastAsia="Times New Roman" w:hAnsi="Cambria" w:cs="Arial"/>
          <w:sz w:val="24"/>
          <w:szCs w:val="24"/>
          <w:lang w:val="sq-AL"/>
        </w:rPr>
        <w:t xml:space="preserve">Tabela </w:t>
      </w:r>
      <w:r w:rsidRPr="004664FC">
        <w:rPr>
          <w:rFonts w:ascii="Cambria" w:eastAsia="Times New Roman" w:hAnsi="Cambria" w:cs="Arial"/>
          <w:sz w:val="24"/>
          <w:szCs w:val="24"/>
          <w:lang w:val="sq-AL"/>
        </w:rPr>
        <w:fldChar w:fldCharType="begin"/>
      </w:r>
      <w:r w:rsidRPr="004664FC">
        <w:rPr>
          <w:rFonts w:ascii="Cambria" w:eastAsia="Times New Roman" w:hAnsi="Cambria" w:cs="Arial"/>
          <w:sz w:val="24"/>
          <w:szCs w:val="24"/>
          <w:lang w:val="sq-AL"/>
        </w:rPr>
        <w:instrText xml:space="preserve"> SEQ Tabela \* ARABIC </w:instrText>
      </w:r>
      <w:r w:rsidRPr="004664FC">
        <w:rPr>
          <w:rFonts w:ascii="Cambria" w:eastAsia="Times New Roman" w:hAnsi="Cambria" w:cs="Arial"/>
          <w:sz w:val="24"/>
          <w:szCs w:val="24"/>
          <w:lang w:val="sq-AL"/>
        </w:rPr>
        <w:fldChar w:fldCharType="separate"/>
      </w:r>
      <w:r w:rsidR="005301DB">
        <w:rPr>
          <w:rFonts w:ascii="Cambria" w:eastAsia="Times New Roman" w:hAnsi="Cambria" w:cs="Arial"/>
          <w:noProof/>
          <w:sz w:val="24"/>
          <w:szCs w:val="24"/>
          <w:lang w:val="sq-AL"/>
        </w:rPr>
        <w:t>15</w:t>
      </w:r>
      <w:r w:rsidRPr="004664FC">
        <w:rPr>
          <w:rFonts w:ascii="Cambria" w:eastAsia="Times New Roman" w:hAnsi="Cambria" w:cs="Arial"/>
          <w:sz w:val="24"/>
          <w:szCs w:val="24"/>
          <w:lang w:val="sq-AL"/>
        </w:rPr>
        <w:fldChar w:fldCharType="end"/>
      </w:r>
      <w:r w:rsidR="0016324F" w:rsidRPr="004664FC">
        <w:rPr>
          <w:rFonts w:ascii="Cambria" w:eastAsia="Times New Roman" w:hAnsi="Cambria" w:cs="Arial"/>
          <w:sz w:val="24"/>
          <w:szCs w:val="24"/>
          <w:lang w:val="sq-AL"/>
        </w:rPr>
        <w:t xml:space="preserve">: </w:t>
      </w:r>
      <w:r w:rsidR="0016324F" w:rsidRPr="00D04162">
        <w:rPr>
          <w:rFonts w:ascii="Cambria" w:eastAsia="Times New Roman" w:hAnsi="Cambria" w:cs="Arial"/>
          <w:sz w:val="24"/>
          <w:szCs w:val="24"/>
          <w:lang w:val="sq-AL"/>
        </w:rPr>
        <w:t>Shpenzimet për Ministrinë e Infrastrukturës dhe Energjisë për PBA 2024-2026</w:t>
      </w:r>
    </w:p>
    <w:p w14:paraId="06A6CA25" w14:textId="77777777" w:rsidR="0016324F" w:rsidRPr="00540290" w:rsidRDefault="0016324F" w:rsidP="0016324F">
      <w:pPr>
        <w:contextualSpacing/>
        <w:jc w:val="both"/>
        <w:rPr>
          <w:rFonts w:ascii="Cambria" w:eastAsia="Times New Roman" w:hAnsi="Cambria" w:cs="Arial"/>
          <w:sz w:val="16"/>
          <w:szCs w:val="16"/>
          <w:lang w:val="sq-AL"/>
        </w:rPr>
      </w:pPr>
    </w:p>
    <w:p w14:paraId="47A5A7E3" w14:textId="77777777" w:rsidR="0016324F" w:rsidRPr="00D04162" w:rsidRDefault="0016324F" w:rsidP="0016324F">
      <w:pPr>
        <w:spacing w:after="0" w:line="264" w:lineRule="auto"/>
        <w:jc w:val="both"/>
        <w:rPr>
          <w:rFonts w:ascii="Cambria" w:eastAsia="Times New Roman" w:hAnsi="Cambria" w:cs="Times New Roman"/>
          <w:sz w:val="24"/>
          <w:szCs w:val="24"/>
          <w:u w:val="single"/>
          <w:lang w:eastAsia="sr-Latn-CS"/>
        </w:rPr>
      </w:pPr>
      <w:r w:rsidRPr="00540290">
        <w:rPr>
          <w:noProof/>
        </w:rPr>
        <w:lastRenderedPageBreak/>
        <w:drawing>
          <wp:inline distT="0" distB="0" distL="0" distR="0" wp14:anchorId="1300B1B4" wp14:editId="1CADF4C6">
            <wp:extent cx="5943600" cy="1324610"/>
            <wp:effectExtent l="0" t="0" r="0" b="8890"/>
            <wp:docPr id="15853451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1324610"/>
                    </a:xfrm>
                    <a:prstGeom prst="rect">
                      <a:avLst/>
                    </a:prstGeom>
                    <a:noFill/>
                    <a:ln>
                      <a:noFill/>
                    </a:ln>
                  </pic:spPr>
                </pic:pic>
              </a:graphicData>
            </a:graphic>
          </wp:inline>
        </w:drawing>
      </w:r>
    </w:p>
    <w:p w14:paraId="39267D04" w14:textId="77777777" w:rsidR="0016324F" w:rsidRPr="00D04162" w:rsidRDefault="0016324F" w:rsidP="0016324F">
      <w:pPr>
        <w:spacing w:after="0" w:line="264" w:lineRule="auto"/>
        <w:jc w:val="both"/>
        <w:rPr>
          <w:rFonts w:ascii="Cambria" w:eastAsia="Times New Roman" w:hAnsi="Cambria" w:cs="Times New Roman"/>
          <w:sz w:val="24"/>
          <w:szCs w:val="24"/>
          <w:u w:val="single"/>
          <w:lang w:eastAsia="sr-Latn-CS"/>
        </w:rPr>
      </w:pPr>
    </w:p>
    <w:p w14:paraId="1496DC38" w14:textId="77777777" w:rsidR="0016324F" w:rsidRPr="00D04162" w:rsidRDefault="0016324F" w:rsidP="0016324F">
      <w:pPr>
        <w:tabs>
          <w:tab w:val="left" w:pos="630"/>
        </w:tabs>
        <w:spacing w:after="0" w:line="264" w:lineRule="auto"/>
        <w:ind w:left="720"/>
        <w:rPr>
          <w:rFonts w:ascii="Cambria" w:eastAsia="Calibri" w:hAnsi="Cambria" w:cs="Times New Roman"/>
          <w:b/>
          <w:sz w:val="24"/>
          <w:szCs w:val="24"/>
        </w:rPr>
      </w:pPr>
    </w:p>
    <w:p w14:paraId="7A8B1B0B" w14:textId="77777777" w:rsidR="0016324F" w:rsidRPr="00D04162" w:rsidRDefault="0016324F" w:rsidP="0016324F">
      <w:pPr>
        <w:pStyle w:val="Heading3"/>
        <w:rPr>
          <w:rFonts w:ascii="Cambria" w:hAnsi="Cambria"/>
          <w:b/>
        </w:rPr>
      </w:pPr>
      <w:proofErr w:type="spellStart"/>
      <w:r w:rsidRPr="00D04162">
        <w:rPr>
          <w:rFonts w:ascii="Cambria" w:hAnsi="Cambria"/>
          <w:b/>
        </w:rPr>
        <w:t>Prioritetet</w:t>
      </w:r>
      <w:proofErr w:type="spellEnd"/>
      <w:r w:rsidRPr="00D04162">
        <w:rPr>
          <w:rFonts w:ascii="Cambria" w:hAnsi="Cambria"/>
          <w:b/>
        </w:rPr>
        <w:t xml:space="preserve"> </w:t>
      </w:r>
      <w:proofErr w:type="spellStart"/>
      <w:r w:rsidRPr="00D04162">
        <w:rPr>
          <w:rFonts w:ascii="Cambria" w:hAnsi="Cambria"/>
          <w:b/>
        </w:rPr>
        <w:t>për</w:t>
      </w:r>
      <w:proofErr w:type="spellEnd"/>
      <w:r w:rsidRPr="00D04162">
        <w:rPr>
          <w:rFonts w:ascii="Cambria" w:hAnsi="Cambria"/>
          <w:b/>
        </w:rPr>
        <w:t xml:space="preserve"> </w:t>
      </w:r>
      <w:proofErr w:type="spellStart"/>
      <w:r w:rsidRPr="00D04162">
        <w:rPr>
          <w:rFonts w:ascii="Cambria" w:hAnsi="Cambria"/>
          <w:b/>
        </w:rPr>
        <w:t>periudhën</w:t>
      </w:r>
      <w:proofErr w:type="spellEnd"/>
      <w:r w:rsidRPr="00D04162">
        <w:rPr>
          <w:rFonts w:ascii="Cambria" w:hAnsi="Cambria"/>
          <w:b/>
        </w:rPr>
        <w:t xml:space="preserve"> 2024-2026</w:t>
      </w:r>
    </w:p>
    <w:p w14:paraId="459978DF" w14:textId="77777777" w:rsidR="0016324F" w:rsidRPr="00D04162" w:rsidRDefault="0016324F" w:rsidP="0016324F">
      <w:pPr>
        <w:tabs>
          <w:tab w:val="left" w:pos="630"/>
        </w:tabs>
        <w:spacing w:after="0" w:line="264" w:lineRule="auto"/>
        <w:rPr>
          <w:rFonts w:ascii="Cambria" w:eastAsia="Calibri" w:hAnsi="Cambria" w:cs="Times New Roman"/>
          <w:b/>
          <w:sz w:val="24"/>
          <w:szCs w:val="24"/>
        </w:rPr>
      </w:pPr>
    </w:p>
    <w:p w14:paraId="2BBED0DD" w14:textId="77777777" w:rsidR="0016324F" w:rsidRPr="00D04162" w:rsidRDefault="0016324F" w:rsidP="0016324F">
      <w:pPr>
        <w:numPr>
          <w:ilvl w:val="0"/>
          <w:numId w:val="10"/>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Zgjerimi i rrjetit të rrugëve kombëtare  nëpërmjet, ndërtimit, rehabilitimit dhe sistemimit të rrugëve kombëtare dhe përveç kësaj kalimin në praktikat e mirëmbajtjes së rrugëve bazuar në performancë;</w:t>
      </w:r>
    </w:p>
    <w:p w14:paraId="525F7D8F" w14:textId="77777777" w:rsidR="0016324F" w:rsidRPr="00D04162" w:rsidRDefault="0016324F" w:rsidP="0016324F">
      <w:pPr>
        <w:numPr>
          <w:ilvl w:val="0"/>
          <w:numId w:val="10"/>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Zgjerimi i aksesit dhe cilësisë së shërbimit të ujit të pijshëm dhe kanalizimeve përmes: (i) një portofoli të investimeve publike; dhe (ii) përmirësimit rrënjësor të menaxhimit të shoqërive aksionere të ujësjellës kanalizimeve, duke standartizuar parimet e qeverisjes së sektorit;</w:t>
      </w:r>
    </w:p>
    <w:p w14:paraId="3460B788" w14:textId="77777777" w:rsidR="0016324F" w:rsidRPr="00D04162" w:rsidRDefault="0016324F" w:rsidP="0016324F">
      <w:pPr>
        <w:numPr>
          <w:ilvl w:val="0"/>
          <w:numId w:val="10"/>
        </w:numPr>
        <w:spacing w:after="200" w:line="276" w:lineRule="auto"/>
        <w:contextualSpacing/>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efiçencës së energjisë  kundrejt konsumit të përgjithshëm final të energjisë nëpërmjet shqyrtimit të programeve për promovimin e tregut, për penetrimin e teknologjive të përparuara  si dhe rritjen e përdorimit të energjive të rinovueshme;</w:t>
      </w:r>
    </w:p>
    <w:p w14:paraId="7D6DBB69" w14:textId="77777777" w:rsidR="0016324F" w:rsidRPr="00D04162" w:rsidRDefault="0016324F" w:rsidP="0016324F">
      <w:pPr>
        <w:spacing w:after="0" w:line="264" w:lineRule="auto"/>
        <w:jc w:val="both"/>
        <w:rPr>
          <w:rFonts w:ascii="Cambria" w:eastAsia="Calibri" w:hAnsi="Cambria" w:cs="Times New Roman"/>
          <w:b/>
          <w:sz w:val="24"/>
          <w:szCs w:val="24"/>
        </w:rPr>
      </w:pPr>
    </w:p>
    <w:p w14:paraId="75BBB7A2" w14:textId="549CD4F6" w:rsidR="0016324F" w:rsidRPr="00D04162" w:rsidRDefault="004664FC" w:rsidP="004664FC">
      <w:pPr>
        <w:pStyle w:val="Caption"/>
        <w:jc w:val="both"/>
        <w:rPr>
          <w:rFonts w:ascii="Cambria" w:eastAsia="Calibri" w:hAnsi="Cambria" w:cs="Times New Roman"/>
          <w:b w:val="0"/>
          <w:sz w:val="24"/>
          <w:szCs w:val="24"/>
        </w:rPr>
      </w:pPr>
      <w:r w:rsidRPr="004664FC">
        <w:rPr>
          <w:rFonts w:ascii="Cambria" w:eastAsia="Times New Roman" w:hAnsi="Cambria" w:cs="Arial"/>
          <w:sz w:val="24"/>
          <w:szCs w:val="24"/>
          <w:lang w:val="sq-AL"/>
        </w:rPr>
        <w:t xml:space="preserve">Tabela </w:t>
      </w:r>
      <w:r w:rsidRPr="004664FC">
        <w:rPr>
          <w:rFonts w:ascii="Cambria" w:eastAsia="Times New Roman" w:hAnsi="Cambria" w:cs="Arial"/>
          <w:sz w:val="24"/>
          <w:szCs w:val="24"/>
          <w:lang w:val="sq-AL"/>
        </w:rPr>
        <w:fldChar w:fldCharType="begin"/>
      </w:r>
      <w:r w:rsidRPr="004664FC">
        <w:rPr>
          <w:rFonts w:ascii="Cambria" w:eastAsia="Times New Roman" w:hAnsi="Cambria" w:cs="Arial"/>
          <w:sz w:val="24"/>
          <w:szCs w:val="24"/>
          <w:lang w:val="sq-AL"/>
        </w:rPr>
        <w:instrText xml:space="preserve"> SEQ Tabela \* ARABIC </w:instrText>
      </w:r>
      <w:r w:rsidRPr="004664FC">
        <w:rPr>
          <w:rFonts w:ascii="Cambria" w:eastAsia="Times New Roman" w:hAnsi="Cambria" w:cs="Arial"/>
          <w:sz w:val="24"/>
          <w:szCs w:val="24"/>
          <w:lang w:val="sq-AL"/>
        </w:rPr>
        <w:fldChar w:fldCharType="separate"/>
      </w:r>
      <w:r w:rsidR="005301DB">
        <w:rPr>
          <w:rFonts w:ascii="Cambria" w:eastAsia="Times New Roman" w:hAnsi="Cambria" w:cs="Arial"/>
          <w:noProof/>
          <w:sz w:val="24"/>
          <w:szCs w:val="24"/>
          <w:lang w:val="sq-AL"/>
        </w:rPr>
        <w:t>16</w:t>
      </w:r>
      <w:r w:rsidRPr="004664FC">
        <w:rPr>
          <w:rFonts w:ascii="Cambria" w:eastAsia="Times New Roman" w:hAnsi="Cambria" w:cs="Arial"/>
          <w:sz w:val="24"/>
          <w:szCs w:val="24"/>
          <w:lang w:val="sq-AL"/>
        </w:rPr>
        <w:fldChar w:fldCharType="end"/>
      </w:r>
      <w:r w:rsidR="0016324F" w:rsidRPr="004664FC">
        <w:rPr>
          <w:rFonts w:ascii="Cambria" w:eastAsia="Times New Roman" w:hAnsi="Cambria" w:cs="Arial"/>
          <w:sz w:val="24"/>
          <w:szCs w:val="24"/>
          <w:lang w:val="sq-AL"/>
        </w:rPr>
        <w:t>:</w:t>
      </w:r>
      <w:r w:rsidR="0016324F" w:rsidRPr="00D04162">
        <w:rPr>
          <w:rFonts w:ascii="Cambria" w:eastAsia="Calibri" w:hAnsi="Cambria" w:cs="Times New Roman"/>
          <w:b w:val="0"/>
          <w:sz w:val="24"/>
          <w:szCs w:val="24"/>
        </w:rPr>
        <w:t xml:space="preserve"> </w:t>
      </w:r>
      <w:r w:rsidR="0016324F" w:rsidRPr="00D04162">
        <w:rPr>
          <w:rFonts w:ascii="Cambria" w:eastAsia="Times New Roman" w:hAnsi="Cambria" w:cs="Arial"/>
          <w:sz w:val="24"/>
          <w:szCs w:val="24"/>
          <w:lang w:val="sq-AL"/>
        </w:rPr>
        <w:t>Shpenzimet për Ministrinë e Infrastrukturës dhe Energjisë sipas programeve buxhetore dhe sipas artikujve ekonomikë</w:t>
      </w:r>
    </w:p>
    <w:p w14:paraId="3D80B1DF" w14:textId="77777777" w:rsidR="0016324F" w:rsidRPr="00D04162" w:rsidRDefault="0016324F" w:rsidP="0016324F">
      <w:pPr>
        <w:spacing w:after="0" w:line="264" w:lineRule="auto"/>
        <w:jc w:val="both"/>
        <w:rPr>
          <w:rFonts w:ascii="Cambria" w:eastAsia="Times New Roman" w:hAnsi="Cambria" w:cs="Times New Roman"/>
          <w:b/>
          <w:color w:val="0070C0"/>
          <w:sz w:val="24"/>
          <w:szCs w:val="24"/>
          <w:lang w:eastAsia="sr-Latn-CS"/>
        </w:rPr>
      </w:pPr>
    </w:p>
    <w:p w14:paraId="0D3480C5" w14:textId="77777777" w:rsidR="0016324F" w:rsidRPr="00D04162" w:rsidRDefault="0016324F" w:rsidP="0016324F">
      <w:pPr>
        <w:spacing w:line="264" w:lineRule="auto"/>
        <w:rPr>
          <w:rFonts w:ascii="Cambria" w:eastAsia="MS Gothic" w:hAnsi="Cambria" w:cs="Times New Roman"/>
          <w:b/>
          <w:bCs/>
          <w:color w:val="0070C0"/>
          <w:sz w:val="24"/>
          <w:szCs w:val="24"/>
          <w:lang w:val="en-GB"/>
        </w:rPr>
      </w:pPr>
      <w:r w:rsidRPr="009A1E08">
        <w:rPr>
          <w:noProof/>
        </w:rPr>
        <w:lastRenderedPageBreak/>
        <w:drawing>
          <wp:inline distT="0" distB="0" distL="0" distR="0" wp14:anchorId="5894141D" wp14:editId="43D4819D">
            <wp:extent cx="5943600" cy="8129270"/>
            <wp:effectExtent l="0" t="0" r="0" b="5080"/>
            <wp:docPr id="10169140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129270"/>
                    </a:xfrm>
                    <a:prstGeom prst="rect">
                      <a:avLst/>
                    </a:prstGeom>
                    <a:noFill/>
                    <a:ln>
                      <a:noFill/>
                    </a:ln>
                  </pic:spPr>
                </pic:pic>
              </a:graphicData>
            </a:graphic>
          </wp:inline>
        </w:drawing>
      </w:r>
    </w:p>
    <w:p w14:paraId="323CC75B" w14:textId="77777777" w:rsidR="0016324F" w:rsidRPr="00D04162" w:rsidRDefault="0016324F" w:rsidP="0016324F">
      <w:pPr>
        <w:spacing w:line="264" w:lineRule="auto"/>
        <w:rPr>
          <w:rFonts w:ascii="Cambria" w:eastAsia="MS Gothic" w:hAnsi="Cambria" w:cs="Times New Roman"/>
          <w:b/>
          <w:bCs/>
          <w:color w:val="0070C0"/>
          <w:sz w:val="24"/>
          <w:szCs w:val="24"/>
          <w:lang w:val="en-GB"/>
        </w:rPr>
      </w:pPr>
    </w:p>
    <w:p w14:paraId="60B8B3F7" w14:textId="77777777" w:rsidR="0016324F" w:rsidRPr="00D04162" w:rsidRDefault="0016324F" w:rsidP="0016324F">
      <w:pPr>
        <w:pStyle w:val="Heading3"/>
        <w:numPr>
          <w:ilvl w:val="2"/>
          <w:numId w:val="20"/>
        </w:numPr>
        <w:spacing w:after="200" w:line="276" w:lineRule="auto"/>
        <w:contextualSpacing/>
        <w:rPr>
          <w:rFonts w:ascii="Times New Roman" w:eastAsia="Calibri" w:hAnsi="Times New Roman" w:cs="Times New Roman"/>
          <w:b/>
          <w:color w:val="auto"/>
        </w:rPr>
      </w:pPr>
      <w:proofErr w:type="spellStart"/>
      <w:r w:rsidRPr="00D04162">
        <w:rPr>
          <w:rFonts w:ascii="Times New Roman" w:eastAsia="Calibri" w:hAnsi="Times New Roman" w:cs="Times New Roman"/>
          <w:b/>
          <w:color w:val="auto"/>
        </w:rPr>
        <w:t>Përmbledhje</w:t>
      </w:r>
      <w:proofErr w:type="spellEnd"/>
      <w:r w:rsidRPr="00D04162">
        <w:rPr>
          <w:rFonts w:ascii="Times New Roman" w:eastAsia="Calibri" w:hAnsi="Times New Roman" w:cs="Times New Roman"/>
          <w:b/>
          <w:color w:val="auto"/>
        </w:rPr>
        <w:t xml:space="preserve"> e </w:t>
      </w:r>
      <w:proofErr w:type="spellStart"/>
      <w:r w:rsidRPr="00D04162">
        <w:rPr>
          <w:rFonts w:ascii="Times New Roman" w:eastAsia="Calibri" w:hAnsi="Times New Roman" w:cs="Times New Roman"/>
          <w:b/>
          <w:color w:val="auto"/>
        </w:rPr>
        <w:t>Treguesve</w:t>
      </w:r>
      <w:proofErr w:type="spellEnd"/>
      <w:r w:rsidRPr="00D04162">
        <w:rPr>
          <w:rFonts w:ascii="Times New Roman" w:eastAsia="Calibri" w:hAnsi="Times New Roman" w:cs="Times New Roman"/>
          <w:b/>
          <w:color w:val="auto"/>
        </w:rPr>
        <w:t xml:space="preserve"> </w:t>
      </w:r>
      <w:proofErr w:type="spellStart"/>
      <w:r w:rsidRPr="00D04162">
        <w:rPr>
          <w:rFonts w:ascii="Times New Roman" w:eastAsia="Calibri" w:hAnsi="Times New Roman" w:cs="Times New Roman"/>
          <w:b/>
          <w:color w:val="auto"/>
        </w:rPr>
        <w:t>Kyç</w:t>
      </w:r>
      <w:proofErr w:type="spellEnd"/>
      <w:r w:rsidRPr="00D04162">
        <w:rPr>
          <w:rFonts w:ascii="Times New Roman" w:eastAsia="Calibri" w:hAnsi="Times New Roman" w:cs="Times New Roman"/>
          <w:b/>
          <w:color w:val="auto"/>
        </w:rPr>
        <w:t xml:space="preserve"> </w:t>
      </w:r>
      <w:proofErr w:type="spellStart"/>
      <w:r w:rsidRPr="00D04162">
        <w:rPr>
          <w:rFonts w:ascii="Times New Roman" w:eastAsia="Calibri" w:hAnsi="Times New Roman" w:cs="Times New Roman"/>
          <w:b/>
          <w:color w:val="auto"/>
        </w:rPr>
        <w:t>të</w:t>
      </w:r>
      <w:proofErr w:type="spellEnd"/>
      <w:r w:rsidRPr="00D04162">
        <w:rPr>
          <w:rFonts w:ascii="Times New Roman" w:eastAsia="Calibri" w:hAnsi="Times New Roman" w:cs="Times New Roman"/>
          <w:b/>
          <w:color w:val="auto"/>
        </w:rPr>
        <w:t xml:space="preserve"> </w:t>
      </w:r>
      <w:proofErr w:type="spellStart"/>
      <w:r w:rsidRPr="00D04162">
        <w:rPr>
          <w:rFonts w:ascii="Times New Roman" w:eastAsia="Calibri" w:hAnsi="Times New Roman" w:cs="Times New Roman"/>
          <w:b/>
          <w:color w:val="auto"/>
        </w:rPr>
        <w:t>Performancës</w:t>
      </w:r>
      <w:proofErr w:type="spellEnd"/>
    </w:p>
    <w:p w14:paraId="28DCF6A1" w14:textId="77777777" w:rsidR="0016324F" w:rsidRPr="002C0593" w:rsidRDefault="0016324F" w:rsidP="0016324F">
      <w:pPr>
        <w:jc w:val="both"/>
        <w:rPr>
          <w:rFonts w:ascii="Cambria" w:eastAsia="Calibri" w:hAnsi="Cambria" w:cs="Times New Roman"/>
          <w:b/>
          <w:sz w:val="24"/>
          <w:szCs w:val="24"/>
          <w:lang w:val="sq-AL"/>
        </w:rPr>
      </w:pPr>
      <w:r w:rsidRPr="002C0593">
        <w:rPr>
          <w:rFonts w:ascii="Cambria" w:eastAsia="Calibri" w:hAnsi="Cambria" w:cs="Times New Roman"/>
          <w:b/>
          <w:sz w:val="24"/>
          <w:szCs w:val="24"/>
          <w:lang w:val="sq-AL"/>
        </w:rPr>
        <w:t xml:space="preserve">Programi “Transporti Rrugor” </w:t>
      </w:r>
    </w:p>
    <w:p w14:paraId="3FEE478B"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Pr>
          <w:rFonts w:ascii="Cambria" w:eastAsia="Calibri" w:hAnsi="Cambria" w:cs="Times New Roman"/>
          <w:sz w:val="24"/>
          <w:szCs w:val="24"/>
          <w:lang w:val="sq-AL"/>
        </w:rPr>
        <w:t>3606</w:t>
      </w:r>
      <w:r w:rsidRPr="002C0593">
        <w:rPr>
          <w:rFonts w:ascii="Cambria" w:eastAsia="Calibri" w:hAnsi="Cambria" w:cs="Times New Roman"/>
          <w:sz w:val="24"/>
          <w:szCs w:val="24"/>
          <w:lang w:val="sq-AL"/>
        </w:rPr>
        <w:t xml:space="preserve"> km rrugë të mirëmbajtura sipas standardeve në vitet 2024-2026 në të gjithë territorin;</w:t>
      </w:r>
    </w:p>
    <w:p w14:paraId="333B7D28"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Numri i kilometrave të ndërtuara reabilituara, sistemuara, asfaltuara dhe t</w:t>
      </w:r>
      <w:r w:rsidRPr="002C0593">
        <w:rPr>
          <w:rFonts w:ascii="Times New Roman" w:eastAsia="Calibri" w:hAnsi="Times New Roman" w:cs="Times New Roman"/>
          <w:sz w:val="24"/>
          <w:szCs w:val="24"/>
          <w:lang w:val="sq-AL"/>
        </w:rPr>
        <w:t>ë</w:t>
      </w:r>
      <w:r w:rsidRPr="002C0593">
        <w:rPr>
          <w:rFonts w:ascii="Cambria" w:eastAsia="Calibri" w:hAnsi="Cambria" w:cs="Times New Roman"/>
          <w:sz w:val="24"/>
          <w:szCs w:val="24"/>
          <w:lang w:val="sq-AL"/>
        </w:rPr>
        <w:t xml:space="preserve"> pajisura me sinjalistike rrugore do të arrijë në 762 Km në vitin 2026 nga 418 Km që parashikohen deri në fund të vitit 2024;</w:t>
      </w:r>
    </w:p>
    <w:p w14:paraId="0C3D4352"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Në PBA 2024-2026, është mbajtur në konsideratë, vazhdimi dhe financimi i projekteve koncesionare, me autoritet kontraktor Ministrinë e Infrastrukturës dhe Energjisë, ku edhe për tre vitet e ardhshme, këto projekte do të mbështeten me fonde nga buxheti i shtetit, në zbatim të kontratave dhe modeleve financiare të miratuara, konkretisht:</w:t>
      </w:r>
    </w:p>
    <w:p w14:paraId="254C67D3" w14:textId="77777777" w:rsidR="0016324F" w:rsidRPr="002C0593" w:rsidRDefault="0016324F" w:rsidP="0016324F">
      <w:pPr>
        <w:numPr>
          <w:ilvl w:val="0"/>
          <w:numId w:val="47"/>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Kontrata e Koncesionit për ndërtimin e Rrugës së Arbrit;</w:t>
      </w:r>
    </w:p>
    <w:p w14:paraId="7F37C49E" w14:textId="77777777" w:rsidR="0016324F" w:rsidRPr="002C0593" w:rsidRDefault="0016324F" w:rsidP="0016324F">
      <w:pPr>
        <w:numPr>
          <w:ilvl w:val="0"/>
          <w:numId w:val="47"/>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Kontrata e Koncesionit për ndërtimin e Rrugës Milot – Morinë;</w:t>
      </w:r>
    </w:p>
    <w:p w14:paraId="197EDFBB" w14:textId="77777777" w:rsidR="0016324F" w:rsidRPr="002C0593" w:rsidRDefault="0016324F" w:rsidP="0016324F">
      <w:pPr>
        <w:numPr>
          <w:ilvl w:val="0"/>
          <w:numId w:val="47"/>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Kontrata e Koncesionit për ndërtimin e Rruges Orikum – Dukat, By Pass-Porti i Jahteve;</w:t>
      </w:r>
    </w:p>
    <w:p w14:paraId="3359C600" w14:textId="77777777" w:rsidR="0016324F" w:rsidRPr="002C0593" w:rsidRDefault="0016324F" w:rsidP="0016324F">
      <w:pPr>
        <w:numPr>
          <w:ilvl w:val="0"/>
          <w:numId w:val="47"/>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 xml:space="preserve">Për autoritetin kontraktor/MIE, janë parashikuar fonde edhe për zbatimin dhe financimin e projektit "Ndërtimi Tuneli i Llogarasë", i cili pritet të përfundoj në mesin e vitit 2024. </w:t>
      </w:r>
    </w:p>
    <w:p w14:paraId="160DC944" w14:textId="77777777" w:rsidR="0016324F" w:rsidRPr="002C0593" w:rsidRDefault="0016324F" w:rsidP="0016324F">
      <w:pPr>
        <w:rPr>
          <w:rFonts w:ascii="Cambria" w:eastAsia="Calibri" w:hAnsi="Cambria" w:cs="Times New Roman"/>
          <w:sz w:val="24"/>
          <w:szCs w:val="24"/>
          <w:lang w:val="sq-AL"/>
        </w:rPr>
      </w:pPr>
      <w:bookmarkStart w:id="129" w:name="_Hlk137119990"/>
    </w:p>
    <w:bookmarkEnd w:id="129"/>
    <w:p w14:paraId="29EEF252" w14:textId="77777777" w:rsidR="0016324F" w:rsidRPr="002C0593" w:rsidRDefault="0016324F" w:rsidP="0016324F">
      <w:pPr>
        <w:jc w:val="both"/>
        <w:rPr>
          <w:rFonts w:ascii="Cambria" w:eastAsia="Calibri" w:hAnsi="Cambria" w:cs="Times New Roman"/>
          <w:b/>
          <w:sz w:val="24"/>
          <w:szCs w:val="24"/>
          <w:lang w:val="sq-AL"/>
        </w:rPr>
      </w:pPr>
      <w:r w:rsidRPr="002C0593">
        <w:rPr>
          <w:rFonts w:ascii="Cambria" w:eastAsia="Calibri" w:hAnsi="Cambria" w:cs="Times New Roman"/>
          <w:b/>
          <w:sz w:val="24"/>
          <w:szCs w:val="24"/>
          <w:lang w:val="sq-AL"/>
        </w:rPr>
        <w:t>Programi “Mbështetje për Energjinë”</w:t>
      </w:r>
    </w:p>
    <w:p w14:paraId="4ED30B9B"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Rritjen e përdorimit të Energjive të Rinovueshme nga 40% në vitin 2024 në 41% në vitin 2025;</w:t>
      </w:r>
    </w:p>
    <w:p w14:paraId="11710EA8"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Rritja e eficencës së energjisë nga 7% në vitin 2024 në 7.5% në vitin 2025;</w:t>
      </w:r>
    </w:p>
    <w:p w14:paraId="394BF23D"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Reduktim i mëtejshëm i humbjeve të energjisë elektrike në 20% në vitet 2024-2025;</w:t>
      </w:r>
    </w:p>
    <w:p w14:paraId="3198D245"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Rritja e prodhimit vendas së energjisë elektrike me 70% për vitet 2024-2025;</w:t>
      </w:r>
    </w:p>
    <w:p w14:paraId="4EC77F2D"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Rritja e përdorimit të biokarburanteve në sektorin e transportit me 10% për vitet 2024-2025;</w:t>
      </w:r>
    </w:p>
    <w:p w14:paraId="5666C095" w14:textId="77777777" w:rsidR="0016324F" w:rsidRPr="002C0593" w:rsidRDefault="0016324F" w:rsidP="0016324F">
      <w:pPr>
        <w:jc w:val="both"/>
        <w:rPr>
          <w:rFonts w:ascii="Cambria" w:eastAsia="Calibri" w:hAnsi="Cambria" w:cs="Times New Roman"/>
          <w:b/>
          <w:sz w:val="24"/>
          <w:szCs w:val="24"/>
          <w:lang w:val="sq-AL"/>
        </w:rPr>
      </w:pPr>
    </w:p>
    <w:p w14:paraId="3EF6E8CC" w14:textId="77777777" w:rsidR="0016324F" w:rsidRPr="002C0593" w:rsidRDefault="0016324F" w:rsidP="0016324F">
      <w:pPr>
        <w:jc w:val="both"/>
        <w:rPr>
          <w:rFonts w:ascii="Cambria" w:eastAsia="Calibri" w:hAnsi="Cambria" w:cs="Times New Roman"/>
          <w:b/>
          <w:sz w:val="24"/>
          <w:szCs w:val="24"/>
          <w:lang w:val="sq-AL"/>
        </w:rPr>
      </w:pPr>
      <w:r w:rsidRPr="002C0593">
        <w:rPr>
          <w:rFonts w:ascii="Cambria" w:eastAsia="Calibri" w:hAnsi="Cambria" w:cs="Times New Roman"/>
          <w:b/>
          <w:sz w:val="24"/>
          <w:szCs w:val="24"/>
          <w:lang w:val="sq-AL"/>
        </w:rPr>
        <w:t>Programi “Mbështetje për Rrjetet e Komunikacionit”</w:t>
      </w:r>
    </w:p>
    <w:p w14:paraId="214DBDB1"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b/>
          <w:sz w:val="24"/>
          <w:szCs w:val="24"/>
          <w:lang w:val="sq-AL"/>
        </w:rPr>
      </w:pPr>
      <w:r w:rsidRPr="002C0593">
        <w:rPr>
          <w:rFonts w:ascii="Cambria" w:eastAsia="Calibri" w:hAnsi="Cambria" w:cs="Times New Roman"/>
          <w:sz w:val="24"/>
          <w:szCs w:val="24"/>
          <w:lang w:val="sq-AL"/>
        </w:rPr>
        <w:t>Rritjen e zhvillimit të infrastrukturës broadband në Republikën e Shqipërisë në 55% në vitin 2025 nga 4</w:t>
      </w:r>
      <w:r>
        <w:rPr>
          <w:rFonts w:ascii="Cambria" w:eastAsia="Calibri" w:hAnsi="Cambria" w:cs="Times New Roman"/>
          <w:sz w:val="24"/>
          <w:szCs w:val="24"/>
          <w:lang w:val="sq-AL"/>
        </w:rPr>
        <w:t>0</w:t>
      </w:r>
      <w:r w:rsidRPr="002C0593">
        <w:rPr>
          <w:rFonts w:ascii="Cambria" w:eastAsia="Calibri" w:hAnsi="Cambria" w:cs="Times New Roman"/>
          <w:sz w:val="24"/>
          <w:szCs w:val="24"/>
          <w:lang w:val="sq-AL"/>
        </w:rPr>
        <w:t>% që parashikohet në vitin 2024;</w:t>
      </w:r>
    </w:p>
    <w:p w14:paraId="3E72F223"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bCs/>
          <w:sz w:val="24"/>
          <w:szCs w:val="24"/>
          <w:lang w:val="sq-AL"/>
        </w:rPr>
      </w:pPr>
      <w:r w:rsidRPr="002C0593">
        <w:rPr>
          <w:rFonts w:ascii="Cambria" w:eastAsia="Calibri" w:hAnsi="Cambria" w:cs="Times New Roman"/>
          <w:bCs/>
          <w:sz w:val="24"/>
          <w:szCs w:val="24"/>
          <w:lang w:val="sq-AL"/>
        </w:rPr>
        <w:t xml:space="preserve">Rritja e penetrimit broadband në nivel </w:t>
      </w:r>
      <w:r w:rsidRPr="002C0593">
        <w:rPr>
          <w:rFonts w:ascii="Cambria" w:eastAsia="Calibri" w:hAnsi="Cambria" w:cs="Times New Roman"/>
          <w:sz w:val="24"/>
          <w:szCs w:val="24"/>
          <w:lang w:val="sq-AL"/>
        </w:rPr>
        <w:t>Republike të Shqipërisë në 65% në vitin 2025 nga 45% që parashikohet në vitin 2024.</w:t>
      </w:r>
    </w:p>
    <w:p w14:paraId="5AC00374" w14:textId="77777777" w:rsidR="0016324F" w:rsidRPr="002C0593" w:rsidRDefault="0016324F" w:rsidP="0016324F">
      <w:pPr>
        <w:rPr>
          <w:rFonts w:ascii="Cambria" w:eastAsia="Calibri" w:hAnsi="Cambria" w:cs="Times New Roman"/>
          <w:sz w:val="24"/>
          <w:szCs w:val="24"/>
          <w:lang w:val="sq-AL"/>
        </w:rPr>
      </w:pPr>
    </w:p>
    <w:p w14:paraId="135151B5" w14:textId="77777777" w:rsidR="0016324F" w:rsidRPr="002C0593" w:rsidRDefault="0016324F" w:rsidP="0016324F">
      <w:pPr>
        <w:rPr>
          <w:rFonts w:ascii="Cambria" w:eastAsia="Calibri" w:hAnsi="Cambria" w:cs="Times New Roman"/>
          <w:sz w:val="24"/>
          <w:szCs w:val="24"/>
          <w:lang w:val="sq-AL"/>
        </w:rPr>
      </w:pPr>
    </w:p>
    <w:p w14:paraId="31B85B0E" w14:textId="77777777" w:rsidR="0016324F" w:rsidRPr="002C0593" w:rsidRDefault="0016324F" w:rsidP="0016324F">
      <w:pPr>
        <w:rPr>
          <w:rFonts w:ascii="Cambria" w:eastAsia="Calibri" w:hAnsi="Cambria" w:cs="Times New Roman"/>
          <w:b/>
          <w:sz w:val="24"/>
          <w:szCs w:val="24"/>
          <w:lang w:val="sq-AL"/>
        </w:rPr>
      </w:pPr>
    </w:p>
    <w:p w14:paraId="0889FACF" w14:textId="77777777" w:rsidR="0016324F" w:rsidRPr="002C0593" w:rsidRDefault="0016324F" w:rsidP="0016324F">
      <w:pPr>
        <w:rPr>
          <w:rFonts w:ascii="Cambria" w:eastAsia="Calibri" w:hAnsi="Cambria" w:cs="Times New Roman"/>
          <w:b/>
          <w:sz w:val="24"/>
          <w:szCs w:val="24"/>
          <w:lang w:val="sq-AL"/>
        </w:rPr>
      </w:pPr>
    </w:p>
    <w:p w14:paraId="30679F0F" w14:textId="77777777" w:rsidR="0016324F" w:rsidRPr="002C0593" w:rsidRDefault="0016324F" w:rsidP="0016324F">
      <w:pPr>
        <w:rPr>
          <w:rFonts w:ascii="Cambria" w:eastAsia="Calibri" w:hAnsi="Cambria" w:cs="Times New Roman"/>
          <w:b/>
          <w:sz w:val="24"/>
          <w:szCs w:val="24"/>
          <w:lang w:val="sq-AL"/>
        </w:rPr>
      </w:pPr>
    </w:p>
    <w:p w14:paraId="124DBD59" w14:textId="77777777" w:rsidR="0016324F" w:rsidRPr="002C0593" w:rsidRDefault="0016324F" w:rsidP="0016324F">
      <w:pPr>
        <w:rPr>
          <w:rFonts w:ascii="Cambria" w:eastAsia="Calibri" w:hAnsi="Cambria" w:cs="Times New Roman"/>
          <w:sz w:val="24"/>
          <w:szCs w:val="24"/>
          <w:lang w:val="sq-AL"/>
        </w:rPr>
      </w:pPr>
      <w:r w:rsidRPr="002C0593">
        <w:rPr>
          <w:rFonts w:ascii="Cambria" w:eastAsia="Calibri" w:hAnsi="Cambria" w:cs="Times New Roman"/>
          <w:b/>
          <w:sz w:val="24"/>
          <w:szCs w:val="24"/>
          <w:lang w:val="sq-AL"/>
        </w:rPr>
        <w:t>Programi “Transporti Ajror”</w:t>
      </w:r>
    </w:p>
    <w:p w14:paraId="4B65A9F7"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Rritjen e standarteve dhe performancës së Organit Kombëtar të incidenteve /Aksidenteve ajrore nëpërmjet investimeve për forcimin e kapaciteteve;</w:t>
      </w:r>
    </w:p>
    <w:p w14:paraId="16365022"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Numri i investigime të kryera lidhur me parandalimin e incidenteve dhe aksidenteve ajrore parashikohen 6 investigime për çdo vit;</w:t>
      </w:r>
    </w:p>
    <w:p w14:paraId="3CACF54E"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Integrimi i aviacionit civil shqiptar në sistemet evropiane të transportit ajror, ku synohet përafrimi i legjislacionit 100% në vitin 2026;</w:t>
      </w:r>
    </w:p>
    <w:p w14:paraId="524B79B7" w14:textId="77777777" w:rsidR="0016324F" w:rsidRPr="002C0593" w:rsidRDefault="0016324F" w:rsidP="0016324F">
      <w:pPr>
        <w:rPr>
          <w:rFonts w:ascii="Cambria" w:eastAsia="Calibri" w:hAnsi="Cambria" w:cs="Times New Roman"/>
          <w:sz w:val="24"/>
          <w:szCs w:val="24"/>
          <w:lang w:val="sq-AL"/>
        </w:rPr>
      </w:pPr>
    </w:p>
    <w:p w14:paraId="34894D27" w14:textId="77777777" w:rsidR="0016324F" w:rsidRPr="002C0593" w:rsidRDefault="0016324F" w:rsidP="0016324F">
      <w:pPr>
        <w:rPr>
          <w:rFonts w:ascii="Cambria" w:eastAsia="Calibri" w:hAnsi="Cambria" w:cs="Times New Roman"/>
          <w:sz w:val="24"/>
          <w:szCs w:val="24"/>
          <w:lang w:val="sq-AL"/>
        </w:rPr>
      </w:pPr>
      <w:r w:rsidRPr="002C0593">
        <w:rPr>
          <w:rFonts w:ascii="Cambria" w:eastAsia="Calibri" w:hAnsi="Cambria" w:cs="Times New Roman"/>
          <w:b/>
          <w:sz w:val="24"/>
          <w:szCs w:val="24"/>
          <w:lang w:val="sq-AL"/>
        </w:rPr>
        <w:t>Programi “Transporti Detar”</w:t>
      </w:r>
    </w:p>
    <w:p w14:paraId="1261ABAF"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Rritja e nivelit të investimeve dhe kapaciteteve përpunuese të porteve në masën 35% për vitet 2024-2025;</w:t>
      </w:r>
    </w:p>
    <w:p w14:paraId="48041C3C"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Në tavanet buxhetore 2024-2026, është parashikuar financimi i projektit të ri “Ndërtimi i Portit të ri tregtar Porto Romano Durrës”</w:t>
      </w:r>
    </w:p>
    <w:p w14:paraId="60BC0475" w14:textId="77777777" w:rsidR="0016324F" w:rsidRPr="002C0593" w:rsidRDefault="0016324F" w:rsidP="0016324F">
      <w:pPr>
        <w:jc w:val="both"/>
        <w:rPr>
          <w:rFonts w:ascii="Cambria" w:eastAsia="Calibri" w:hAnsi="Cambria" w:cs="Times New Roman"/>
          <w:b/>
          <w:sz w:val="24"/>
          <w:szCs w:val="24"/>
          <w:lang w:val="sq-AL"/>
        </w:rPr>
      </w:pPr>
    </w:p>
    <w:p w14:paraId="2803F477" w14:textId="77777777" w:rsidR="0016324F" w:rsidRPr="002C0593" w:rsidRDefault="0016324F" w:rsidP="0016324F">
      <w:pPr>
        <w:jc w:val="both"/>
        <w:rPr>
          <w:rFonts w:ascii="Cambria" w:eastAsia="Calibri" w:hAnsi="Cambria" w:cs="Times New Roman"/>
          <w:b/>
          <w:sz w:val="24"/>
          <w:szCs w:val="24"/>
          <w:lang w:val="sq-AL"/>
        </w:rPr>
      </w:pPr>
      <w:r w:rsidRPr="002C0593">
        <w:rPr>
          <w:rFonts w:ascii="Cambria" w:eastAsia="Calibri" w:hAnsi="Cambria" w:cs="Times New Roman"/>
          <w:b/>
          <w:sz w:val="24"/>
          <w:szCs w:val="24"/>
          <w:lang w:val="sq-AL"/>
        </w:rPr>
        <w:t>Programi “Transporti Hekurudhor”</w:t>
      </w:r>
    </w:p>
    <w:p w14:paraId="3AC64BA7" w14:textId="77777777" w:rsidR="0016324F" w:rsidRPr="002C0593" w:rsidRDefault="0016324F" w:rsidP="0016324F">
      <w:pPr>
        <w:pStyle w:val="ListParagraph"/>
        <w:numPr>
          <w:ilvl w:val="0"/>
          <w:numId w:val="3"/>
        </w:numPr>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Rehabilitimi i linjës hekurudhore Durrës - Terminali pasagjerëve Tiranë dhe ndërtimi i linjës hekurudhore Tiranë – Rinas;</w:t>
      </w:r>
    </w:p>
    <w:p w14:paraId="64511803" w14:textId="77777777" w:rsidR="0016324F" w:rsidRPr="002C0593" w:rsidRDefault="0016324F" w:rsidP="0016324F">
      <w:pPr>
        <w:pStyle w:val="ListParagraph"/>
        <w:numPr>
          <w:ilvl w:val="0"/>
          <w:numId w:val="3"/>
        </w:numPr>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Zgjatim i rrjetit hekurudhor kombëtar në qendrën e kryeqytetit të Shqiperise, Tiranë (Projekti i zgjatimit të linjës hekurudhore terminali i transportit publik - stacioni i trenit Tiranë si zgjatim i linjës hekurudhore Durrës – Tiranë)</w:t>
      </w:r>
    </w:p>
    <w:p w14:paraId="16131CD5" w14:textId="77777777" w:rsidR="0016324F" w:rsidRPr="002C0593" w:rsidRDefault="0016324F" w:rsidP="0016324F">
      <w:pPr>
        <w:jc w:val="both"/>
        <w:rPr>
          <w:rFonts w:ascii="Cambria" w:eastAsia="Calibri" w:hAnsi="Cambria" w:cs="Times New Roman"/>
          <w:b/>
          <w:sz w:val="24"/>
          <w:szCs w:val="24"/>
          <w:lang w:val="sq-AL"/>
        </w:rPr>
      </w:pPr>
      <w:r w:rsidRPr="002C0593">
        <w:rPr>
          <w:rFonts w:ascii="Cambria" w:eastAsia="Calibri" w:hAnsi="Cambria" w:cs="Times New Roman"/>
          <w:b/>
          <w:sz w:val="24"/>
          <w:szCs w:val="24"/>
          <w:lang w:val="sq-AL"/>
        </w:rPr>
        <w:t>Programi “Furnizimi me ujë dhe kanalizime”</w:t>
      </w:r>
    </w:p>
    <w:p w14:paraId="7645E6E0" w14:textId="77777777" w:rsidR="0016324F" w:rsidRPr="002C0593" w:rsidRDefault="0016324F" w:rsidP="0016324F">
      <w:pPr>
        <w:pStyle w:val="ListParagraph"/>
        <w:numPr>
          <w:ilvl w:val="0"/>
          <w:numId w:val="3"/>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Reduktimi i humbjeve në rrjet në nivel kombëtar në masën 57% në vitin 2026 nga 63% që parashikohet në vitin 2023;</w:t>
      </w:r>
    </w:p>
    <w:p w14:paraId="72B714DC" w14:textId="77777777" w:rsidR="0016324F" w:rsidRPr="002C0593" w:rsidRDefault="0016324F" w:rsidP="0016324F">
      <w:pPr>
        <w:pStyle w:val="ListParagraph"/>
        <w:numPr>
          <w:ilvl w:val="0"/>
          <w:numId w:val="3"/>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Orët mesatare të furnizimit me ujë të pijshëm synohet të rritet në 19 orë/dite në vitin 2026 nga 16 orë/ditë në vitin 2023;</w:t>
      </w:r>
    </w:p>
    <w:p w14:paraId="74A834EE" w14:textId="77777777" w:rsidR="0016324F" w:rsidRPr="002C0593" w:rsidRDefault="0016324F" w:rsidP="0016324F">
      <w:pPr>
        <w:pStyle w:val="ListParagraph"/>
        <w:numPr>
          <w:ilvl w:val="0"/>
          <w:numId w:val="3"/>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Orët e furnizimit me ujë në zonat bregdetare synohet të arrihet në 21 orë/ditë në vitin 2026 nga 18 orë/ditë në vitin 2023;</w:t>
      </w:r>
    </w:p>
    <w:p w14:paraId="740375C9" w14:textId="77777777" w:rsidR="0016324F" w:rsidRPr="002C0593" w:rsidRDefault="0016324F" w:rsidP="0016324F">
      <w:pPr>
        <w:pStyle w:val="ListParagraph"/>
        <w:numPr>
          <w:ilvl w:val="0"/>
          <w:numId w:val="3"/>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Mbulimi me shërbim furnizimi me ujë të pijshëm  zonë Urbane në 95.5% në vitin 2026 nga 94% në vitin 2023;</w:t>
      </w:r>
    </w:p>
    <w:p w14:paraId="43CA8C71" w14:textId="77777777" w:rsidR="0016324F" w:rsidRPr="002C0593" w:rsidRDefault="0016324F" w:rsidP="0016324F">
      <w:pPr>
        <w:pStyle w:val="ListParagraph"/>
        <w:numPr>
          <w:ilvl w:val="0"/>
          <w:numId w:val="3"/>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Mbulimi me shërbim furnizimi me ujë të pijshëm  zonë Rurale 67% në vitin 2026 nga 60% në vitin 2023;</w:t>
      </w:r>
    </w:p>
    <w:p w14:paraId="4C7A9E98" w14:textId="77777777" w:rsidR="0016324F" w:rsidRPr="002C0593" w:rsidRDefault="0016324F" w:rsidP="0016324F">
      <w:pPr>
        <w:pStyle w:val="ListParagraph"/>
        <w:numPr>
          <w:ilvl w:val="0"/>
          <w:numId w:val="3"/>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Mbulimi me kanalizime  në zonat Urbane në 85% në vitin 2026 nga 83.5% në vitin 2023;</w:t>
      </w:r>
    </w:p>
    <w:p w14:paraId="17231B5E" w14:textId="77777777" w:rsidR="0016324F" w:rsidRPr="002C0593" w:rsidRDefault="0016324F" w:rsidP="0016324F">
      <w:pPr>
        <w:pStyle w:val="ListParagraph"/>
        <w:numPr>
          <w:ilvl w:val="0"/>
          <w:numId w:val="3"/>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Mbulimi me kanalizime në zonat Rurale 18% në vitin 2026 nga 13.5% në vitin 2023;</w:t>
      </w:r>
    </w:p>
    <w:p w14:paraId="38DD9913" w14:textId="77777777" w:rsidR="0016324F" w:rsidRPr="002C0593" w:rsidRDefault="0016324F" w:rsidP="0016324F">
      <w:pPr>
        <w:pStyle w:val="ListParagraph"/>
        <w:numPr>
          <w:ilvl w:val="0"/>
          <w:numId w:val="3"/>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Sasia e ujit të faturuar synohet të arrihet në 120 litër/ frymë/ditë në vitin 2026;</w:t>
      </w:r>
    </w:p>
    <w:p w14:paraId="28464306" w14:textId="77777777" w:rsidR="0016324F" w:rsidRPr="002C0593" w:rsidRDefault="0016324F" w:rsidP="0016324F">
      <w:pPr>
        <w:pStyle w:val="ListParagraph"/>
        <w:numPr>
          <w:ilvl w:val="0"/>
          <w:numId w:val="3"/>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lastRenderedPageBreak/>
        <w:t>Mbulimi me shërbimin e ITUN (kanalizime+gropa septike) synohet të arrihet në nivelin 18% në vitin 2026 nga 15.5% në vitin 2023;</w:t>
      </w:r>
    </w:p>
    <w:p w14:paraId="2A85FDD8" w14:textId="77777777" w:rsidR="0016324F" w:rsidRPr="002C0593" w:rsidRDefault="0016324F" w:rsidP="0016324F">
      <w:pPr>
        <w:pStyle w:val="ListParagraph"/>
        <w:numPr>
          <w:ilvl w:val="0"/>
          <w:numId w:val="3"/>
        </w:numPr>
        <w:spacing w:line="276" w:lineRule="auto"/>
        <w:rPr>
          <w:rFonts w:ascii="Cambria" w:eastAsia="Calibri" w:hAnsi="Cambria" w:cs="Times New Roman"/>
          <w:sz w:val="24"/>
          <w:szCs w:val="24"/>
          <w:lang w:val="sq-AL"/>
        </w:rPr>
      </w:pPr>
      <w:r w:rsidRPr="002C0593">
        <w:rPr>
          <w:rFonts w:ascii="Cambria" w:eastAsia="Calibri" w:hAnsi="Cambria" w:cs="Times New Roman"/>
          <w:sz w:val="24"/>
          <w:szCs w:val="24"/>
          <w:lang w:val="sq-AL"/>
        </w:rPr>
        <w:t>Përqindja e mbulimit të kostove të Ujësjellës-Kanalizimeve me të ardhurat synohet të arrihet në vlerën 75% në vitin 2026 nga 64% në vitin 2023;</w:t>
      </w:r>
    </w:p>
    <w:p w14:paraId="716817F0" w14:textId="77777777" w:rsidR="0016324F" w:rsidRPr="002C0593" w:rsidRDefault="0016324F" w:rsidP="0016324F">
      <w:pPr>
        <w:jc w:val="both"/>
        <w:rPr>
          <w:rFonts w:ascii="Cambria" w:eastAsia="Calibri" w:hAnsi="Cambria" w:cs="Times New Roman"/>
          <w:sz w:val="24"/>
          <w:szCs w:val="24"/>
          <w:lang w:val="sq-AL"/>
        </w:rPr>
      </w:pPr>
    </w:p>
    <w:p w14:paraId="416B5589" w14:textId="77777777" w:rsidR="0016324F" w:rsidRPr="002C0593" w:rsidRDefault="0016324F" w:rsidP="0016324F">
      <w:pPr>
        <w:jc w:val="both"/>
        <w:rPr>
          <w:rFonts w:ascii="Cambria" w:eastAsia="Calibri" w:hAnsi="Cambria" w:cs="Times New Roman"/>
          <w:sz w:val="24"/>
          <w:szCs w:val="24"/>
          <w:lang w:val="sq-AL"/>
        </w:rPr>
      </w:pPr>
      <w:r w:rsidRPr="002C0593">
        <w:rPr>
          <w:rFonts w:ascii="Cambria" w:eastAsia="Calibri" w:hAnsi="Cambria" w:cs="Times New Roman"/>
          <w:b/>
          <w:sz w:val="24"/>
          <w:szCs w:val="24"/>
          <w:lang w:val="sq-AL"/>
        </w:rPr>
        <w:t>Programi “Mbështetje për Burimet Natyrore”</w:t>
      </w:r>
    </w:p>
    <w:p w14:paraId="4DBD52A5"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Synohet nxitja e rritjes së sektorit përmes promovimit dhe inkurajimit të zbulimit të burimeve të reja potenciale mineralmbajtëse, nëpërmjet kompanive vendase e të huaja, të vogla dhe të mesme;</w:t>
      </w:r>
    </w:p>
    <w:p w14:paraId="731850AA"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Rritja e lejeve minerare aktive në të cilat zhvillohet aktivitet minerar konform standarteve në 595 leje në vitin 2026 nga 580 leje në vitin 2023;</w:t>
      </w:r>
    </w:p>
    <w:p w14:paraId="06DB89F7"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Studime mbi burimeve hidrologjike dhe minerare të pashfrytëzuara dhe parandalimin e rreziqeve gjeologo - mjedisore nëpërmjet monitorimit n</w:t>
      </w:r>
      <w:r>
        <w:rPr>
          <w:rFonts w:ascii="Cambria" w:eastAsia="Calibri" w:hAnsi="Cambria" w:cs="Times New Roman"/>
          <w:sz w:val="24"/>
          <w:szCs w:val="24"/>
          <w:lang w:val="sq-AL"/>
        </w:rPr>
        <w:t>ë</w:t>
      </w:r>
      <w:r w:rsidRPr="002C0593">
        <w:rPr>
          <w:rFonts w:ascii="Cambria" w:eastAsia="Calibri" w:hAnsi="Cambria" w:cs="Times New Roman"/>
          <w:sz w:val="24"/>
          <w:szCs w:val="24"/>
          <w:lang w:val="sq-AL"/>
        </w:rPr>
        <w:t xml:space="preserve"> 25 studime n</w:t>
      </w:r>
      <w:r>
        <w:rPr>
          <w:rFonts w:ascii="Cambria" w:eastAsia="Calibri" w:hAnsi="Cambria" w:cs="Times New Roman"/>
          <w:sz w:val="24"/>
          <w:szCs w:val="24"/>
          <w:lang w:val="sq-AL"/>
        </w:rPr>
        <w:t>ë</w:t>
      </w:r>
      <w:r w:rsidRPr="002C0593">
        <w:rPr>
          <w:rFonts w:ascii="Cambria" w:eastAsia="Calibri" w:hAnsi="Cambria" w:cs="Times New Roman"/>
          <w:sz w:val="24"/>
          <w:szCs w:val="24"/>
          <w:lang w:val="sq-AL"/>
        </w:rPr>
        <w:t xml:space="preserve"> vitin 2026;</w:t>
      </w:r>
    </w:p>
    <w:p w14:paraId="2F48741E"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Përmirësimi i transparencës së biznesit në industrinë nxjerrëse, në mënyrë që të ardhurat nga ky biznes të kontribuojnë më shumë në zhvillimin e vendit.</w:t>
      </w:r>
    </w:p>
    <w:p w14:paraId="099B5CE6" w14:textId="77777777" w:rsidR="0016324F" w:rsidRPr="002C0593" w:rsidRDefault="0016324F" w:rsidP="0016324F">
      <w:pPr>
        <w:jc w:val="both"/>
        <w:rPr>
          <w:rFonts w:ascii="Cambria" w:eastAsia="Calibri" w:hAnsi="Cambria" w:cs="Times New Roman"/>
          <w:sz w:val="24"/>
          <w:szCs w:val="24"/>
          <w:lang w:val="sq-AL"/>
        </w:rPr>
      </w:pPr>
    </w:p>
    <w:p w14:paraId="2847874C" w14:textId="77777777" w:rsidR="0016324F" w:rsidRPr="002C0593" w:rsidRDefault="0016324F" w:rsidP="0016324F">
      <w:pPr>
        <w:jc w:val="both"/>
        <w:rPr>
          <w:rFonts w:ascii="Cambria" w:eastAsia="Calibri" w:hAnsi="Cambria" w:cs="Times New Roman"/>
          <w:b/>
          <w:sz w:val="24"/>
          <w:szCs w:val="24"/>
          <w:lang w:val="sq-AL"/>
        </w:rPr>
      </w:pPr>
      <w:r w:rsidRPr="002C0593">
        <w:rPr>
          <w:rFonts w:ascii="Cambria" w:eastAsia="Calibri" w:hAnsi="Cambria" w:cs="Times New Roman"/>
          <w:b/>
          <w:sz w:val="24"/>
          <w:szCs w:val="24"/>
          <w:lang w:val="sq-AL"/>
        </w:rPr>
        <w:t>Programi “Mbështetje për Industrinë”</w:t>
      </w:r>
    </w:p>
    <w:p w14:paraId="5B1E3ABC"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Rritja e nivelit të sigurisë së shfrytëzimit, mirëmbajtjes dhe përdorimit të produkteve/ pajisjeve / instalimeve;</w:t>
      </w:r>
    </w:p>
    <w:p w14:paraId="31C02D1E"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Rritja e standardeve të produkteve dhe sigurisë së  pajisjeve / instalimeve me 20% për vitet 2024-2026;</w:t>
      </w:r>
    </w:p>
    <w:p w14:paraId="348FA42D"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Reduktimi i rrezikut nga kimikatet e rrezikshme në 15% në vitin 2026.</w:t>
      </w:r>
    </w:p>
    <w:p w14:paraId="059A28BE"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Rritja e numrit të mostrave të analizuara të naftës dhe nënprodukteve të saj, të prodhuara në vend dhe të importuara në masën 14 500 në vitin 2026;</w:t>
      </w:r>
    </w:p>
    <w:p w14:paraId="0619C510"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Rritja e standardeve të naftës dhe nënprodukteve të saj nëpërmjet përdorimit të aparaturave specifike testuese;</w:t>
      </w:r>
    </w:p>
    <w:p w14:paraId="25A9A798" w14:textId="77777777" w:rsidR="0016324F" w:rsidRPr="002C0593" w:rsidRDefault="0016324F" w:rsidP="0016324F">
      <w:pPr>
        <w:spacing w:after="0" w:line="276" w:lineRule="auto"/>
        <w:ind w:left="774"/>
        <w:contextualSpacing/>
        <w:jc w:val="both"/>
        <w:rPr>
          <w:rFonts w:ascii="Cambria" w:eastAsia="Calibri" w:hAnsi="Cambria" w:cs="Times New Roman"/>
          <w:sz w:val="24"/>
          <w:szCs w:val="24"/>
          <w:lang w:val="sq-AL"/>
        </w:rPr>
      </w:pPr>
    </w:p>
    <w:p w14:paraId="788F2F35" w14:textId="77777777" w:rsidR="0016324F" w:rsidRPr="002C0593" w:rsidRDefault="0016324F" w:rsidP="0016324F">
      <w:pPr>
        <w:rPr>
          <w:rFonts w:ascii="Cambria" w:eastAsia="Calibri" w:hAnsi="Cambria" w:cs="Times New Roman"/>
          <w:b/>
          <w:sz w:val="24"/>
          <w:szCs w:val="24"/>
          <w:lang w:val="sq-AL"/>
        </w:rPr>
      </w:pPr>
      <w:r w:rsidRPr="002C0593">
        <w:rPr>
          <w:rFonts w:ascii="Cambria" w:eastAsia="Calibri" w:hAnsi="Cambria" w:cs="Times New Roman"/>
          <w:b/>
          <w:sz w:val="24"/>
          <w:szCs w:val="24"/>
          <w:lang w:val="sq-AL"/>
        </w:rPr>
        <w:t>Programi “Planifikimi Urban”</w:t>
      </w:r>
    </w:p>
    <w:p w14:paraId="2812FEEA" w14:textId="77777777" w:rsidR="0016324F" w:rsidRPr="002C0593"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Zhvillimi i qëndrueshëm dhe i balancuar i territorit, duke zbutur pabarazinë rajonale, për garantimin e ekuilibrit midis interesave publike dhe private, në zhvillimin e territorit;</w:t>
      </w:r>
    </w:p>
    <w:p w14:paraId="7BCA17D1" w14:textId="4A7D3F26" w:rsidR="0016324F" w:rsidRDefault="0016324F" w:rsidP="0016324F">
      <w:pPr>
        <w:numPr>
          <w:ilvl w:val="0"/>
          <w:numId w:val="3"/>
        </w:numPr>
        <w:spacing w:after="0" w:line="240" w:lineRule="auto"/>
        <w:contextualSpacing/>
        <w:jc w:val="both"/>
        <w:rPr>
          <w:rFonts w:ascii="Cambria" w:eastAsia="Calibri" w:hAnsi="Cambria" w:cs="Times New Roman"/>
          <w:sz w:val="24"/>
          <w:szCs w:val="24"/>
          <w:lang w:val="sq-AL"/>
        </w:rPr>
      </w:pPr>
      <w:r w:rsidRPr="002C0593">
        <w:rPr>
          <w:rFonts w:ascii="Cambria" w:eastAsia="Calibri" w:hAnsi="Cambria" w:cs="Times New Roman"/>
          <w:sz w:val="24"/>
          <w:szCs w:val="24"/>
          <w:lang w:val="sq-AL"/>
        </w:rPr>
        <w:t>Hartimin e rregullave dhe standardeve të projektimit në disa fusha si dhe përafrimit të legjislacionit me standarddet e BE-së;</w:t>
      </w:r>
    </w:p>
    <w:p w14:paraId="41EC69D9" w14:textId="77777777" w:rsidR="0016324F" w:rsidRPr="002C0593" w:rsidRDefault="0016324F" w:rsidP="0016324F">
      <w:pPr>
        <w:spacing w:after="0" w:line="240" w:lineRule="auto"/>
        <w:ind w:left="774"/>
        <w:contextualSpacing/>
        <w:jc w:val="both"/>
        <w:rPr>
          <w:rFonts w:ascii="Cambria" w:eastAsia="Calibri" w:hAnsi="Cambria" w:cs="Times New Roman"/>
          <w:sz w:val="24"/>
          <w:szCs w:val="24"/>
          <w:lang w:val="sq-AL"/>
        </w:rPr>
      </w:pPr>
    </w:p>
    <w:p w14:paraId="7E38BC11" w14:textId="11EC9180" w:rsidR="00567343" w:rsidRDefault="00C04AB3" w:rsidP="001C15EE">
      <w:pPr>
        <w:pStyle w:val="Heading2"/>
        <w:numPr>
          <w:ilvl w:val="1"/>
          <w:numId w:val="19"/>
        </w:numPr>
        <w:spacing w:line="276" w:lineRule="auto"/>
        <w:rPr>
          <w:rFonts w:ascii="Cambria" w:eastAsia="Calibri" w:hAnsi="Cambria"/>
          <w:i w:val="0"/>
          <w:sz w:val="24"/>
          <w:szCs w:val="24"/>
        </w:rPr>
      </w:pPr>
      <w:bookmarkStart w:id="130" w:name="_Toc159422264"/>
      <w:r w:rsidRPr="00D04162">
        <w:rPr>
          <w:rFonts w:ascii="Cambria" w:eastAsia="Calibri" w:hAnsi="Cambria"/>
          <w:i w:val="0"/>
          <w:sz w:val="24"/>
          <w:szCs w:val="24"/>
        </w:rPr>
        <w:t>MINISTRIA E BRENDSHME</w:t>
      </w:r>
      <w:bookmarkEnd w:id="130"/>
    </w:p>
    <w:p w14:paraId="27C37F04" w14:textId="77777777" w:rsidR="00110655" w:rsidRPr="00110655" w:rsidRDefault="00110655" w:rsidP="00110655">
      <w:pPr>
        <w:rPr>
          <w:lang w:eastAsia="sq-AL"/>
        </w:rPr>
      </w:pPr>
    </w:p>
    <w:p w14:paraId="557BC043" w14:textId="77777777" w:rsidR="004664FC" w:rsidRPr="00D04162" w:rsidRDefault="004664FC" w:rsidP="004664FC">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Ministria e Brendshme ka për mision arritjen e standardeve të shtetit të së drejtës në fushën e sigurisë dhe rendit  publik, në parandalimin dhe luftën ndaj krimit, në shërbim të të </w:t>
      </w:r>
      <w:r w:rsidRPr="00D04162">
        <w:rPr>
          <w:rFonts w:ascii="Cambria" w:eastAsia="Calibri" w:hAnsi="Cambria" w:cs="Times New Roman"/>
          <w:sz w:val="24"/>
          <w:szCs w:val="24"/>
          <w:lang w:val="sq-AL"/>
        </w:rPr>
        <w:lastRenderedPageBreak/>
        <w:t xml:space="preserve">drejtave dhe lirive të garantuara nga Kushtetuta e Republikës së Shqipërisë. Ministria e Brendshme synon të jap një kontribut në krijimin e një shteti më të sigurt, në të cilin mbizotëron respektimi i të drejtave të individëve të garantuara nga Kushtetuta dhe ligjet, në krijimin e institucioneve ligj-zbatuese të forta dhe të qëndrueshme, sipas standardeve Evropiane. </w:t>
      </w:r>
    </w:p>
    <w:p w14:paraId="078B9E90" w14:textId="77777777" w:rsidR="004664FC" w:rsidRPr="00D04162" w:rsidRDefault="004664FC" w:rsidP="004664FC">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Shpenzimet për Ministrinë e Brendshme në vlerë nominale, në përqindje ndaj PBB dhe në përqindje ndaj shpenzimeve të përgjithshme të qeverisë për periudhën 2024-2026, paraqiten në tabelën e mëposhtme</w:t>
      </w:r>
    </w:p>
    <w:p w14:paraId="705F6530" w14:textId="7EAF8C84" w:rsidR="004664FC" w:rsidRPr="00D04162" w:rsidRDefault="004664FC" w:rsidP="004664FC">
      <w:pPr>
        <w:pStyle w:val="Caption"/>
        <w:rPr>
          <w:rFonts w:ascii="Cambria" w:eastAsia="Times New Roman" w:hAnsi="Cambria" w:cs="Arial"/>
          <w:sz w:val="24"/>
          <w:szCs w:val="24"/>
          <w:lang w:val="sq-AL"/>
        </w:rPr>
      </w:pPr>
      <w:r w:rsidRPr="004664FC">
        <w:rPr>
          <w:rFonts w:ascii="Cambria" w:eastAsia="Times New Roman" w:hAnsi="Cambria" w:cs="Arial"/>
          <w:sz w:val="24"/>
          <w:szCs w:val="24"/>
          <w:lang w:val="sq-AL"/>
        </w:rPr>
        <w:t xml:space="preserve">Tabela </w:t>
      </w:r>
      <w:r w:rsidRPr="004664FC">
        <w:rPr>
          <w:rFonts w:ascii="Cambria" w:eastAsia="Times New Roman" w:hAnsi="Cambria" w:cs="Arial"/>
          <w:sz w:val="24"/>
          <w:szCs w:val="24"/>
          <w:lang w:val="sq-AL"/>
        </w:rPr>
        <w:fldChar w:fldCharType="begin"/>
      </w:r>
      <w:r w:rsidRPr="004664FC">
        <w:rPr>
          <w:rFonts w:ascii="Cambria" w:eastAsia="Times New Roman" w:hAnsi="Cambria" w:cs="Arial"/>
          <w:sz w:val="24"/>
          <w:szCs w:val="24"/>
          <w:lang w:val="sq-AL"/>
        </w:rPr>
        <w:instrText xml:space="preserve"> SEQ Tabela \* ARABIC </w:instrText>
      </w:r>
      <w:r w:rsidRPr="004664FC">
        <w:rPr>
          <w:rFonts w:ascii="Cambria" w:eastAsia="Times New Roman" w:hAnsi="Cambria" w:cs="Arial"/>
          <w:sz w:val="24"/>
          <w:szCs w:val="24"/>
          <w:lang w:val="sq-AL"/>
        </w:rPr>
        <w:fldChar w:fldCharType="separate"/>
      </w:r>
      <w:r w:rsidR="005301DB">
        <w:rPr>
          <w:rFonts w:ascii="Cambria" w:eastAsia="Times New Roman" w:hAnsi="Cambria" w:cs="Arial"/>
          <w:noProof/>
          <w:sz w:val="24"/>
          <w:szCs w:val="24"/>
          <w:lang w:val="sq-AL"/>
        </w:rPr>
        <w:t>17</w:t>
      </w:r>
      <w:r w:rsidRPr="004664FC">
        <w:rPr>
          <w:rFonts w:ascii="Cambria" w:eastAsia="Times New Roman" w:hAnsi="Cambria" w:cs="Arial"/>
          <w:sz w:val="24"/>
          <w:szCs w:val="24"/>
          <w:lang w:val="sq-AL"/>
        </w:rPr>
        <w:fldChar w:fldCharType="end"/>
      </w:r>
      <w:r w:rsidRPr="004664FC">
        <w:rPr>
          <w:rFonts w:ascii="Cambria" w:eastAsia="Times New Roman" w:hAnsi="Cambria" w:cs="Arial"/>
          <w:sz w:val="24"/>
          <w:szCs w:val="24"/>
          <w:lang w:val="sq-AL"/>
        </w:rPr>
        <w:t>:</w:t>
      </w:r>
      <w:r w:rsidRPr="00D04162">
        <w:rPr>
          <w:rFonts w:ascii="Cambria" w:eastAsia="Times New Roman" w:hAnsi="Cambria" w:cs="Arial"/>
          <w:sz w:val="24"/>
          <w:szCs w:val="24"/>
          <w:lang w:val="sq-AL"/>
        </w:rPr>
        <w:t xml:space="preserve"> Shpenzimet për Ministrinë e Brendshme për vitet 2024-2026</w:t>
      </w:r>
    </w:p>
    <w:p w14:paraId="16B9E14B" w14:textId="77777777" w:rsidR="004664FC" w:rsidRPr="00D04162" w:rsidRDefault="004664FC" w:rsidP="004664FC">
      <w:pPr>
        <w:spacing w:after="200" w:line="276" w:lineRule="auto"/>
        <w:ind w:hanging="360"/>
        <w:jc w:val="center"/>
        <w:rPr>
          <w:rFonts w:ascii="Calibri Light" w:eastAsia="Calibri" w:hAnsi="Calibri Light" w:cs="Times New Roman"/>
          <w:sz w:val="24"/>
          <w:szCs w:val="24"/>
          <w:lang w:val="sq-AL"/>
        </w:rPr>
      </w:pPr>
      <w:r w:rsidRPr="00540290">
        <w:rPr>
          <w:noProof/>
        </w:rPr>
        <w:drawing>
          <wp:inline distT="0" distB="0" distL="0" distR="0" wp14:anchorId="09C1E1AF" wp14:editId="6DFBA028">
            <wp:extent cx="5943600" cy="1499870"/>
            <wp:effectExtent l="0" t="0" r="0" b="5080"/>
            <wp:docPr id="1191296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499870"/>
                    </a:xfrm>
                    <a:prstGeom prst="rect">
                      <a:avLst/>
                    </a:prstGeom>
                    <a:noFill/>
                    <a:ln>
                      <a:noFill/>
                    </a:ln>
                  </pic:spPr>
                </pic:pic>
              </a:graphicData>
            </a:graphic>
          </wp:inline>
        </w:drawing>
      </w:r>
    </w:p>
    <w:p w14:paraId="7404C1A6" w14:textId="77777777" w:rsidR="004664FC" w:rsidRPr="00251D88" w:rsidRDefault="004664FC" w:rsidP="004664FC">
      <w:pPr>
        <w:spacing w:after="200" w:line="276" w:lineRule="auto"/>
        <w:jc w:val="both"/>
        <w:rPr>
          <w:rFonts w:ascii="Calibri Light" w:eastAsia="Calibri" w:hAnsi="Calibri Light" w:cs="Times New Roman"/>
          <w:sz w:val="8"/>
          <w:szCs w:val="8"/>
          <w:lang w:val="sq-AL"/>
        </w:rPr>
      </w:pPr>
    </w:p>
    <w:p w14:paraId="7586017A" w14:textId="77777777" w:rsidR="004664FC" w:rsidRPr="00D04162" w:rsidRDefault="004664FC" w:rsidP="004664FC">
      <w:pPr>
        <w:pStyle w:val="Heading3"/>
        <w:spacing w:line="240" w:lineRule="auto"/>
        <w:rPr>
          <w:rFonts w:ascii="Cambria" w:hAnsi="Cambria"/>
          <w:b/>
          <w:color w:val="auto"/>
          <w:lang w:val="sq-AL"/>
        </w:rPr>
      </w:pPr>
      <w:r w:rsidRPr="00D04162">
        <w:rPr>
          <w:rFonts w:ascii="Cambria" w:hAnsi="Cambria"/>
          <w:b/>
          <w:color w:val="auto"/>
          <w:lang w:val="sq-AL"/>
        </w:rPr>
        <w:t>Prioritetet për periudhën 2024-2026</w:t>
      </w:r>
    </w:p>
    <w:p w14:paraId="30F38F0C" w14:textId="77777777" w:rsidR="004664FC" w:rsidRPr="00251D88" w:rsidRDefault="004664FC" w:rsidP="004664FC">
      <w:pPr>
        <w:rPr>
          <w:sz w:val="16"/>
          <w:szCs w:val="16"/>
          <w:lang w:val="sq-AL"/>
        </w:rPr>
      </w:pPr>
    </w:p>
    <w:p w14:paraId="0AC37E3A" w14:textId="77777777" w:rsidR="004664FC" w:rsidRPr="00D04162" w:rsidRDefault="004664FC" w:rsidP="004664FC">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Ministria e Brendshme synon mbrojtjen e të drejtave dhe lirive të njeriut, si dhe garantimin e sigurisë së jetës, shëndetit dhe pronës së qytetarit, të cilat janë dhe prioritete për veprimtarinë e Policisë së Shtetit, e cila do të ketë si togfjalësh kyç në veprimtarinë e saj, ‘kontrollin e territorit’ dhe ‘policimin në komunitet’, të realizuara në praktikë përmes riorganizimit të sistemit të prezencës së policisë në territor, në funksion të një kontrolli më efektiv të tij dhe transformimin rrënjësor të marrëdhënieve dhe shërbimit ndaj komunitetit.</w:t>
      </w:r>
      <w:r w:rsidRPr="00D04162">
        <w:rPr>
          <w:rFonts w:ascii="Calibri" w:eastAsia="Calibri" w:hAnsi="Calibri" w:cs="Times New Roman"/>
          <w:sz w:val="24"/>
          <w:szCs w:val="24"/>
        </w:rPr>
        <w:t xml:space="preserve"> </w:t>
      </w:r>
      <w:r w:rsidRPr="00D04162">
        <w:rPr>
          <w:rFonts w:ascii="Cambria" w:eastAsia="Calibri" w:hAnsi="Cambria" w:cs="Times New Roman"/>
          <w:sz w:val="24"/>
          <w:szCs w:val="24"/>
          <w:lang w:val="sq-AL"/>
        </w:rPr>
        <w:t xml:space="preserve">Gjithashtu, synon sigurimin e rendit publik, pronës publike e private, rritjen e parametrave të sigurisë rrugore, krijimin e një mjedisi të sigurt për komunitetin, nëpërmjet shërbimeve profesionale, në kohë dhe me cilësi dhe policimit me standardet me të larta të përformancës.                                                                                                                                                                            </w:t>
      </w:r>
    </w:p>
    <w:p w14:paraId="08CE39C3" w14:textId="77777777" w:rsidR="004664FC" w:rsidRPr="00D04162" w:rsidRDefault="004664FC" w:rsidP="004664FC">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Ministria e Brendshme synon të kontribuojë në përmirësimin e vazhdueshëm të Sigurisë së Personaliteteve Vendas dhe të Huaj, të Objekteve të Rëndësisë së Veçantë nëpërmjet rritjes së kapaciteteve menaxhuese dhe përputhjes me standartet europiane në fushën e sigurisë. Gjithashtu, Ministria e Brendshme synon konsolidimin e mëtejshëm të një sistemi bashkëkohor të dixhitalizuar të regjistrit kombëtar të gjendjes civile (RKGJC), të sistemit të regjistrit kombëtar të adresave (RKA) dhe sistemit të personalizimit dhe shpërndarjes së letërnjoftimit elektronik dhe pasaportës biometrike.</w:t>
      </w:r>
    </w:p>
    <w:p w14:paraId="6A8A9447" w14:textId="77777777" w:rsidR="004664FC" w:rsidRPr="00D04162" w:rsidRDefault="004664FC" w:rsidP="004664FC">
      <w:pPr>
        <w:spacing w:after="200" w:line="276" w:lineRule="auto"/>
        <w:jc w:val="both"/>
        <w:rPr>
          <w:rFonts w:ascii="Cambria" w:eastAsia="Calibri" w:hAnsi="Cambria" w:cs="Times New Roman"/>
          <w:sz w:val="24"/>
          <w:szCs w:val="24"/>
          <w:lang w:val="sq-AL"/>
        </w:rPr>
      </w:pPr>
    </w:p>
    <w:p w14:paraId="61674899" w14:textId="036D750B" w:rsidR="004664FC" w:rsidRPr="00D04162" w:rsidRDefault="004664FC" w:rsidP="004664FC">
      <w:pPr>
        <w:pStyle w:val="Caption"/>
        <w:rPr>
          <w:rFonts w:ascii="Cambria" w:eastAsia="Calibri" w:hAnsi="Cambria" w:cs="Times New Roman"/>
          <w:sz w:val="24"/>
          <w:szCs w:val="24"/>
          <w:lang w:val="sq-AL"/>
        </w:rPr>
      </w:pPr>
      <w:r w:rsidRPr="004664FC">
        <w:rPr>
          <w:rFonts w:ascii="Cambria" w:eastAsia="Times New Roman" w:hAnsi="Cambria" w:cs="Arial"/>
          <w:sz w:val="24"/>
          <w:szCs w:val="24"/>
          <w:lang w:val="sq-AL"/>
        </w:rPr>
        <w:lastRenderedPageBreak/>
        <w:t xml:space="preserve">Tabela </w:t>
      </w:r>
      <w:r w:rsidRPr="004664FC">
        <w:rPr>
          <w:rFonts w:ascii="Cambria" w:eastAsia="Times New Roman" w:hAnsi="Cambria" w:cs="Arial"/>
          <w:sz w:val="24"/>
          <w:szCs w:val="24"/>
          <w:lang w:val="sq-AL"/>
        </w:rPr>
        <w:fldChar w:fldCharType="begin"/>
      </w:r>
      <w:r w:rsidRPr="004664FC">
        <w:rPr>
          <w:rFonts w:ascii="Cambria" w:eastAsia="Times New Roman" w:hAnsi="Cambria" w:cs="Arial"/>
          <w:sz w:val="24"/>
          <w:szCs w:val="24"/>
          <w:lang w:val="sq-AL"/>
        </w:rPr>
        <w:instrText xml:space="preserve"> SEQ Tabela \* ARABIC </w:instrText>
      </w:r>
      <w:r w:rsidRPr="004664FC">
        <w:rPr>
          <w:rFonts w:ascii="Cambria" w:eastAsia="Times New Roman" w:hAnsi="Cambria" w:cs="Arial"/>
          <w:sz w:val="24"/>
          <w:szCs w:val="24"/>
          <w:lang w:val="sq-AL"/>
        </w:rPr>
        <w:fldChar w:fldCharType="separate"/>
      </w:r>
      <w:r w:rsidR="005301DB">
        <w:rPr>
          <w:rFonts w:ascii="Cambria" w:eastAsia="Times New Roman" w:hAnsi="Cambria" w:cs="Arial"/>
          <w:noProof/>
          <w:sz w:val="24"/>
          <w:szCs w:val="24"/>
          <w:lang w:val="sq-AL"/>
        </w:rPr>
        <w:t>18</w:t>
      </w:r>
      <w:r w:rsidRPr="004664FC">
        <w:rPr>
          <w:rFonts w:ascii="Cambria" w:eastAsia="Times New Roman" w:hAnsi="Cambria" w:cs="Arial"/>
          <w:sz w:val="24"/>
          <w:szCs w:val="24"/>
          <w:lang w:val="sq-AL"/>
        </w:rPr>
        <w:fldChar w:fldCharType="end"/>
      </w:r>
      <w:r w:rsidRPr="004664FC">
        <w:rPr>
          <w:rFonts w:ascii="Cambria" w:eastAsia="Times New Roman" w:hAnsi="Cambria" w:cs="Arial"/>
          <w:sz w:val="24"/>
          <w:szCs w:val="24"/>
          <w:lang w:val="sq-AL"/>
        </w:rPr>
        <w:t>:</w:t>
      </w:r>
      <w:r w:rsidRPr="00D04162">
        <w:rPr>
          <w:rFonts w:ascii="Cambria" w:eastAsia="Times New Roman" w:hAnsi="Cambria" w:cs="Arial"/>
          <w:sz w:val="24"/>
          <w:szCs w:val="24"/>
          <w:lang w:val="sq-AL"/>
        </w:rPr>
        <w:t xml:space="preserve"> Shpenzimet për Ministrinë e Brendshme sipas programeve buxhetore dhe sipas artikujve ekonomikë</w:t>
      </w:r>
    </w:p>
    <w:p w14:paraId="5259097F" w14:textId="77777777" w:rsidR="004664FC" w:rsidRPr="00D04162" w:rsidRDefault="004664FC" w:rsidP="004664FC">
      <w:pPr>
        <w:spacing w:after="200" w:line="276" w:lineRule="auto"/>
        <w:ind w:left="-567" w:firstLine="297"/>
        <w:jc w:val="center"/>
        <w:rPr>
          <w:rFonts w:ascii="Cambria" w:eastAsia="Calibri" w:hAnsi="Cambria" w:cs="Times New Roman"/>
          <w:sz w:val="24"/>
          <w:szCs w:val="24"/>
          <w:lang w:val="sq-AL"/>
        </w:rPr>
      </w:pPr>
      <w:r w:rsidRPr="00540290">
        <w:rPr>
          <w:noProof/>
        </w:rPr>
        <w:drawing>
          <wp:inline distT="0" distB="0" distL="0" distR="0" wp14:anchorId="693C1777" wp14:editId="415D10AA">
            <wp:extent cx="5943600" cy="5738495"/>
            <wp:effectExtent l="0" t="0" r="0" b="0"/>
            <wp:docPr id="459286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5738495"/>
                    </a:xfrm>
                    <a:prstGeom prst="rect">
                      <a:avLst/>
                    </a:prstGeom>
                    <a:noFill/>
                    <a:ln>
                      <a:noFill/>
                    </a:ln>
                  </pic:spPr>
                </pic:pic>
              </a:graphicData>
            </a:graphic>
          </wp:inline>
        </w:drawing>
      </w:r>
    </w:p>
    <w:p w14:paraId="3CCE26E7" w14:textId="77777777" w:rsidR="004664FC" w:rsidRPr="00D04162" w:rsidRDefault="004664FC" w:rsidP="004664FC">
      <w:pPr>
        <w:spacing w:after="200" w:line="276" w:lineRule="auto"/>
        <w:ind w:left="-567" w:firstLine="297"/>
        <w:jc w:val="both"/>
        <w:rPr>
          <w:rFonts w:ascii="Cambria" w:eastAsia="Calibri" w:hAnsi="Cambria" w:cs="Times New Roman"/>
          <w:sz w:val="24"/>
          <w:szCs w:val="24"/>
          <w:lang w:val="sq-AL"/>
        </w:rPr>
      </w:pPr>
    </w:p>
    <w:p w14:paraId="4BB7369F" w14:textId="77777777" w:rsidR="004664FC" w:rsidRPr="00D04162" w:rsidRDefault="004664FC" w:rsidP="004664FC">
      <w:pPr>
        <w:pStyle w:val="Heading3"/>
        <w:spacing w:line="276" w:lineRule="auto"/>
        <w:rPr>
          <w:rFonts w:ascii="Cambria" w:eastAsia="Calibri" w:hAnsi="Cambria" w:cs="Times New Roman"/>
          <w:b/>
          <w:color w:val="auto"/>
          <w:lang w:val="sq-AL"/>
        </w:rPr>
      </w:pPr>
      <w:r w:rsidRPr="00D04162">
        <w:rPr>
          <w:rFonts w:ascii="Cambria" w:eastAsia="Calibri" w:hAnsi="Cambria" w:cs="Times New Roman"/>
          <w:b/>
          <w:color w:val="auto"/>
          <w:lang w:val="sq-AL"/>
        </w:rPr>
        <w:t>Përmbledhje e Treguesve Kyç të Performancës</w:t>
      </w:r>
    </w:p>
    <w:p w14:paraId="4EB74F46" w14:textId="77777777" w:rsidR="004664FC" w:rsidRPr="00D04162" w:rsidRDefault="004664FC" w:rsidP="004664FC">
      <w:pPr>
        <w:spacing w:line="240" w:lineRule="auto"/>
        <w:rPr>
          <w:lang w:val="sq-AL"/>
        </w:rPr>
      </w:pPr>
    </w:p>
    <w:p w14:paraId="6968FE47" w14:textId="77777777" w:rsidR="004664FC" w:rsidRPr="00D04162" w:rsidRDefault="004664FC" w:rsidP="004664FC">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Përgjatë 3 viteve të PBA 2024-2026, Ministria e Brendshme do të përmbushë objektivat e saj përmes:</w:t>
      </w:r>
    </w:p>
    <w:p w14:paraId="7BEFDF6D" w14:textId="77777777" w:rsidR="004664FC" w:rsidRPr="00D04162" w:rsidRDefault="004664FC" w:rsidP="004664FC">
      <w:pPr>
        <w:numPr>
          <w:ilvl w:val="0"/>
          <w:numId w:val="11"/>
        </w:numPr>
        <w:spacing w:after="0" w:line="276" w:lineRule="auto"/>
        <w:jc w:val="both"/>
        <w:rPr>
          <w:rFonts w:ascii="Cambria" w:eastAsia="Calibri" w:hAnsi="Cambria" w:cs="Times New Roman"/>
          <w:sz w:val="24"/>
          <w:szCs w:val="24"/>
          <w:lang w:val="sq-AL"/>
        </w:rPr>
      </w:pPr>
      <w:bookmarkStart w:id="131" w:name="_Hlk115098998"/>
      <w:r w:rsidRPr="00143916">
        <w:rPr>
          <w:rFonts w:ascii="Cambria" w:eastAsia="Calibri" w:hAnsi="Cambria" w:cs="Times New Roman"/>
          <w:sz w:val="24"/>
          <w:szCs w:val="24"/>
          <w:lang w:val="sq-AL"/>
        </w:rPr>
        <w:t xml:space="preserve">Rritja e sigurisë </w:t>
      </w:r>
      <w:r>
        <w:rPr>
          <w:rFonts w:ascii="Cambria" w:eastAsia="Calibri" w:hAnsi="Cambria" w:cs="Times New Roman"/>
          <w:sz w:val="24"/>
          <w:szCs w:val="24"/>
          <w:lang w:val="sq-AL"/>
        </w:rPr>
        <w:t>p</w:t>
      </w:r>
      <w:r w:rsidRPr="00143916">
        <w:rPr>
          <w:rFonts w:ascii="Cambria" w:eastAsia="Calibri" w:hAnsi="Cambria" w:cs="Times New Roman"/>
          <w:sz w:val="24"/>
          <w:szCs w:val="24"/>
          <w:lang w:val="sq-AL"/>
        </w:rPr>
        <w:t xml:space="preserve">ublike dhe </w:t>
      </w:r>
      <w:r>
        <w:rPr>
          <w:rFonts w:ascii="Cambria" w:eastAsia="Calibri" w:hAnsi="Cambria" w:cs="Times New Roman"/>
          <w:sz w:val="24"/>
          <w:szCs w:val="24"/>
          <w:lang w:val="sq-AL"/>
        </w:rPr>
        <w:t>s</w:t>
      </w:r>
      <w:r w:rsidRPr="00143916">
        <w:rPr>
          <w:rFonts w:ascii="Cambria" w:eastAsia="Calibri" w:hAnsi="Cambria" w:cs="Times New Roman"/>
          <w:sz w:val="24"/>
          <w:szCs w:val="24"/>
          <w:lang w:val="sq-AL"/>
        </w:rPr>
        <w:t>iguris</w:t>
      </w:r>
      <w:r>
        <w:rPr>
          <w:rFonts w:ascii="Cambria" w:eastAsia="Calibri" w:hAnsi="Cambria" w:cs="Times New Roman"/>
          <w:sz w:val="24"/>
          <w:szCs w:val="24"/>
          <w:lang w:val="sq-AL"/>
        </w:rPr>
        <w:t>ë</w:t>
      </w:r>
      <w:r w:rsidRPr="00143916">
        <w:rPr>
          <w:rFonts w:ascii="Cambria" w:eastAsia="Calibri" w:hAnsi="Cambria" w:cs="Times New Roman"/>
          <w:sz w:val="24"/>
          <w:szCs w:val="24"/>
          <w:lang w:val="sq-AL"/>
        </w:rPr>
        <w:t xml:space="preserve"> rrugore përmes patrullimeve në rrugë dhe forcimi i kontrollit të territorit me policimin në komunitet</w:t>
      </w:r>
      <w:r>
        <w:rPr>
          <w:rFonts w:ascii="Cambria" w:eastAsia="Calibri" w:hAnsi="Cambria" w:cs="Times New Roman"/>
          <w:sz w:val="24"/>
          <w:szCs w:val="24"/>
          <w:lang w:val="sq-AL"/>
        </w:rPr>
        <w:t xml:space="preserve"> duke synuar</w:t>
      </w:r>
      <w:r w:rsidRPr="00D04162">
        <w:rPr>
          <w:rFonts w:ascii="Cambria" w:eastAsia="Calibri" w:hAnsi="Cambria" w:cs="Times New Roman"/>
          <w:sz w:val="24"/>
          <w:szCs w:val="24"/>
          <w:lang w:val="sq-AL"/>
        </w:rPr>
        <w:t xml:space="preserve"> shpejtës</w:t>
      </w:r>
      <w:r>
        <w:rPr>
          <w:rFonts w:ascii="Cambria" w:eastAsia="Calibri" w:hAnsi="Cambria" w:cs="Times New Roman"/>
          <w:sz w:val="24"/>
          <w:szCs w:val="24"/>
          <w:lang w:val="sq-AL"/>
        </w:rPr>
        <w:t xml:space="preserve">inë </w:t>
      </w:r>
      <w:r w:rsidRPr="00D04162">
        <w:rPr>
          <w:rFonts w:ascii="Cambria" w:eastAsia="Calibri" w:hAnsi="Cambria" w:cs="Times New Roman"/>
          <w:sz w:val="24"/>
          <w:szCs w:val="24"/>
          <w:lang w:val="sq-AL"/>
        </w:rPr>
        <w:t xml:space="preserve"> e </w:t>
      </w:r>
      <w:r w:rsidRPr="00D04162">
        <w:rPr>
          <w:rFonts w:ascii="Cambria" w:eastAsia="Calibri" w:hAnsi="Cambria" w:cs="Times New Roman"/>
          <w:sz w:val="24"/>
          <w:szCs w:val="24"/>
          <w:lang w:val="sq-AL"/>
        </w:rPr>
        <w:lastRenderedPageBreak/>
        <w:t>reagimit të shërbimeve policore në 13 minuta në vitin 2026</w:t>
      </w:r>
      <w:r>
        <w:rPr>
          <w:rFonts w:ascii="Cambria" w:eastAsia="Calibri" w:hAnsi="Cambria" w:cs="Times New Roman"/>
          <w:sz w:val="24"/>
          <w:szCs w:val="24"/>
          <w:lang w:val="sq-AL"/>
        </w:rPr>
        <w:t xml:space="preserve"> nga 17 minuta që parashikohet për vitin 2023</w:t>
      </w:r>
      <w:r w:rsidRPr="00D04162">
        <w:rPr>
          <w:rFonts w:ascii="Cambria" w:eastAsia="Calibri" w:hAnsi="Cambria" w:cs="Times New Roman"/>
          <w:sz w:val="24"/>
          <w:szCs w:val="24"/>
          <w:lang w:val="sq-AL"/>
        </w:rPr>
        <w:t xml:space="preserve">;  </w:t>
      </w:r>
    </w:p>
    <w:p w14:paraId="3C5B5F8B" w14:textId="77777777" w:rsidR="004664FC" w:rsidRDefault="004664FC" w:rsidP="004664FC">
      <w:pPr>
        <w:numPr>
          <w:ilvl w:val="0"/>
          <w:numId w:val="11"/>
        </w:numPr>
        <w:spacing w:after="0" w:line="276" w:lineRule="auto"/>
        <w:jc w:val="both"/>
        <w:rPr>
          <w:rFonts w:ascii="Cambria" w:eastAsia="Calibri" w:hAnsi="Cambria" w:cs="Times New Roman"/>
          <w:sz w:val="24"/>
          <w:szCs w:val="24"/>
          <w:lang w:val="sq-AL"/>
        </w:rPr>
      </w:pPr>
      <w:r>
        <w:rPr>
          <w:rFonts w:ascii="Cambria" w:eastAsia="Calibri" w:hAnsi="Cambria" w:cs="Times New Roman"/>
          <w:sz w:val="24"/>
          <w:szCs w:val="24"/>
          <w:lang w:val="sq-AL"/>
        </w:rPr>
        <w:t xml:space="preserve">Rritja e </w:t>
      </w:r>
      <w:r w:rsidRPr="002E2F72">
        <w:rPr>
          <w:rFonts w:ascii="Cambria" w:eastAsia="Calibri" w:hAnsi="Cambria" w:cs="Times New Roman"/>
          <w:sz w:val="24"/>
          <w:szCs w:val="24"/>
          <w:lang w:val="sq-AL"/>
        </w:rPr>
        <w:t>Operacio</w:t>
      </w:r>
      <w:r>
        <w:rPr>
          <w:rFonts w:ascii="Cambria" w:eastAsia="Calibri" w:hAnsi="Cambria" w:cs="Times New Roman"/>
          <w:sz w:val="24"/>
          <w:szCs w:val="24"/>
          <w:lang w:val="sq-AL"/>
        </w:rPr>
        <w:t>neve të</w:t>
      </w:r>
      <w:r w:rsidRPr="002E2F72">
        <w:rPr>
          <w:rFonts w:ascii="Cambria" w:eastAsia="Calibri" w:hAnsi="Cambria" w:cs="Times New Roman"/>
          <w:sz w:val="24"/>
          <w:szCs w:val="24"/>
          <w:lang w:val="sq-AL"/>
        </w:rPr>
        <w:t xml:space="preserve"> forcave  speciale p</w:t>
      </w:r>
      <w:r>
        <w:rPr>
          <w:rFonts w:ascii="Cambria" w:eastAsia="Calibri" w:hAnsi="Cambria" w:cs="Times New Roman"/>
          <w:sz w:val="24"/>
          <w:szCs w:val="24"/>
          <w:lang w:val="sq-AL"/>
        </w:rPr>
        <w:t>ë</w:t>
      </w:r>
      <w:r w:rsidRPr="002E2F72">
        <w:rPr>
          <w:rFonts w:ascii="Cambria" w:eastAsia="Calibri" w:hAnsi="Cambria" w:cs="Times New Roman"/>
          <w:sz w:val="24"/>
          <w:szCs w:val="24"/>
          <w:lang w:val="sq-AL"/>
        </w:rPr>
        <w:t>r kapjen e autor</w:t>
      </w:r>
      <w:r>
        <w:rPr>
          <w:rFonts w:ascii="Cambria" w:eastAsia="Calibri" w:hAnsi="Cambria" w:cs="Times New Roman"/>
          <w:sz w:val="24"/>
          <w:szCs w:val="24"/>
          <w:lang w:val="sq-AL"/>
        </w:rPr>
        <w:t>ë</w:t>
      </w:r>
      <w:r w:rsidRPr="002E2F72">
        <w:rPr>
          <w:rFonts w:ascii="Cambria" w:eastAsia="Calibri" w:hAnsi="Cambria" w:cs="Times New Roman"/>
          <w:sz w:val="24"/>
          <w:szCs w:val="24"/>
          <w:lang w:val="sq-AL"/>
        </w:rPr>
        <w:t>ve t</w:t>
      </w:r>
      <w:r>
        <w:rPr>
          <w:rFonts w:ascii="Cambria" w:eastAsia="Calibri" w:hAnsi="Cambria" w:cs="Times New Roman"/>
          <w:sz w:val="24"/>
          <w:szCs w:val="24"/>
          <w:lang w:val="sq-AL"/>
        </w:rPr>
        <w:t>ë</w:t>
      </w:r>
      <w:r w:rsidRPr="002E2F72">
        <w:rPr>
          <w:rFonts w:ascii="Cambria" w:eastAsia="Calibri" w:hAnsi="Cambria" w:cs="Times New Roman"/>
          <w:sz w:val="24"/>
          <w:szCs w:val="24"/>
          <w:lang w:val="sq-AL"/>
        </w:rPr>
        <w:t xml:space="preserve"> veprave t</w:t>
      </w:r>
      <w:r>
        <w:rPr>
          <w:rFonts w:ascii="Cambria" w:eastAsia="Calibri" w:hAnsi="Cambria" w:cs="Times New Roman"/>
          <w:sz w:val="24"/>
          <w:szCs w:val="24"/>
          <w:lang w:val="sq-AL"/>
        </w:rPr>
        <w:t>ë</w:t>
      </w:r>
      <w:r w:rsidRPr="002E2F72">
        <w:rPr>
          <w:rFonts w:ascii="Cambria" w:eastAsia="Calibri" w:hAnsi="Cambria" w:cs="Times New Roman"/>
          <w:sz w:val="24"/>
          <w:szCs w:val="24"/>
          <w:lang w:val="sq-AL"/>
        </w:rPr>
        <w:t xml:space="preserve"> renda kriminale</w:t>
      </w:r>
      <w:r>
        <w:rPr>
          <w:rFonts w:ascii="Cambria" w:eastAsia="Calibri" w:hAnsi="Cambria" w:cs="Times New Roman"/>
          <w:sz w:val="24"/>
          <w:szCs w:val="24"/>
          <w:lang w:val="sq-AL"/>
        </w:rPr>
        <w:t xml:space="preserve"> në </w:t>
      </w:r>
      <w:r w:rsidRPr="002E2F72">
        <w:rPr>
          <w:rFonts w:ascii="Cambria" w:eastAsia="Calibri" w:hAnsi="Cambria" w:cs="Times New Roman"/>
          <w:sz w:val="24"/>
          <w:szCs w:val="24"/>
          <w:lang w:val="sq-AL"/>
        </w:rPr>
        <w:t>245</w:t>
      </w:r>
      <w:r>
        <w:rPr>
          <w:rFonts w:ascii="Cambria" w:eastAsia="Calibri" w:hAnsi="Cambria" w:cs="Times New Roman"/>
          <w:sz w:val="24"/>
          <w:szCs w:val="24"/>
          <w:lang w:val="sq-AL"/>
        </w:rPr>
        <w:t xml:space="preserve"> operacione në vitin 2026 nga 232 operacione policore në vitin 2023;</w:t>
      </w:r>
    </w:p>
    <w:p w14:paraId="186D3695" w14:textId="77777777" w:rsidR="004664FC" w:rsidRPr="00D04162" w:rsidRDefault="004664FC" w:rsidP="004664FC">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sigurisë rrugore përmes patrullimeve në rrugë dhe forcimi i kontrollit të territorit me policimin në komunitet. Synohet ulja e numrit të aksidenteve në rrugë si dhe ulja e numrit të aksidenteve rrugore me pasojë vdekjen</w:t>
      </w:r>
      <w:r>
        <w:rPr>
          <w:rFonts w:ascii="Cambria" w:eastAsia="Calibri" w:hAnsi="Cambria" w:cs="Times New Roman"/>
          <w:sz w:val="24"/>
          <w:szCs w:val="24"/>
          <w:lang w:val="sq-AL"/>
        </w:rPr>
        <w:t>;</w:t>
      </w:r>
    </w:p>
    <w:p w14:paraId="30D3B8DD" w14:textId="77777777" w:rsidR="004664FC" w:rsidRPr="00E76A0A" w:rsidRDefault="004664FC" w:rsidP="004664FC">
      <w:pPr>
        <w:numPr>
          <w:ilvl w:val="0"/>
          <w:numId w:val="11"/>
        </w:numPr>
        <w:spacing w:after="0" w:line="276" w:lineRule="auto"/>
        <w:jc w:val="both"/>
        <w:rPr>
          <w:rFonts w:ascii="Cambria" w:eastAsia="Calibri" w:hAnsi="Cambria" w:cs="Times New Roman"/>
          <w:sz w:val="24"/>
          <w:szCs w:val="24"/>
          <w:lang w:val="sq-AL"/>
        </w:rPr>
      </w:pPr>
      <w:r w:rsidRPr="00E76A0A">
        <w:rPr>
          <w:rFonts w:ascii="Cambria" w:eastAsia="Calibri" w:hAnsi="Cambria" w:cs="Times New Roman"/>
          <w:sz w:val="24"/>
          <w:szCs w:val="24"/>
          <w:lang w:val="sq-AL"/>
        </w:rPr>
        <w:t>Reduktimit të kohës së reagimit ndaj krimeve të dhunës në familje 14 minuta në vitin 2026;</w:t>
      </w:r>
    </w:p>
    <w:p w14:paraId="4567BBBE" w14:textId="77777777" w:rsidR="004664FC" w:rsidRPr="00D04162" w:rsidRDefault="004664FC" w:rsidP="004664FC">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hetimeve proaktive në fushën kundër korrupsionit  dhe veprave penale në detyrë nga 397 hetime në vitin 2023 në 429 hetime në vitin 2026;</w:t>
      </w:r>
    </w:p>
    <w:p w14:paraId="379A5079" w14:textId="77777777" w:rsidR="004664FC" w:rsidRPr="00D04162" w:rsidRDefault="004664FC" w:rsidP="004664FC">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hetimeve proaktive për pastrimin e produkteve (PP) të veprës penale ndaj totalit të hetimeve, nga 239 hetime në vitin 2023 në 259 hetime në vitin 2026;</w:t>
      </w:r>
    </w:p>
    <w:p w14:paraId="360E13BD" w14:textId="77777777" w:rsidR="004664FC" w:rsidRPr="00F81DA7" w:rsidRDefault="004664FC" w:rsidP="004664FC">
      <w:pPr>
        <w:numPr>
          <w:ilvl w:val="0"/>
          <w:numId w:val="11"/>
        </w:numPr>
        <w:spacing w:after="0" w:line="276" w:lineRule="auto"/>
        <w:jc w:val="both"/>
        <w:rPr>
          <w:rFonts w:ascii="Cambria" w:eastAsia="Calibri" w:hAnsi="Cambria" w:cs="Times New Roman"/>
          <w:sz w:val="24"/>
          <w:szCs w:val="24"/>
          <w:lang w:val="sq-AL"/>
        </w:rPr>
      </w:pPr>
      <w:r w:rsidRPr="00F81DA7">
        <w:rPr>
          <w:rFonts w:ascii="Cambria" w:eastAsia="Calibri" w:hAnsi="Cambria" w:cs="Times New Roman"/>
          <w:sz w:val="24"/>
          <w:szCs w:val="24"/>
          <w:lang w:val="sq-AL"/>
        </w:rPr>
        <w:t>Parandalimit i veprave të rënda Kriminale (vrasje), duke synuar uljen e rasteve me 2% krahasuar një vitin paraardhës;</w:t>
      </w:r>
    </w:p>
    <w:p w14:paraId="55181512" w14:textId="77777777" w:rsidR="004664FC" w:rsidRDefault="004664FC" w:rsidP="004664FC">
      <w:pPr>
        <w:numPr>
          <w:ilvl w:val="0"/>
          <w:numId w:val="11"/>
        </w:numPr>
        <w:spacing w:after="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Rritja e hetimeve proaktive për individe dhe grupe me tendenca terroriste me 10% në vitin 2026;</w:t>
      </w:r>
    </w:p>
    <w:p w14:paraId="17ED4475" w14:textId="77777777" w:rsidR="004664FC" w:rsidRPr="00D04162" w:rsidRDefault="004664FC" w:rsidP="004664FC">
      <w:pPr>
        <w:numPr>
          <w:ilvl w:val="0"/>
          <w:numId w:val="11"/>
        </w:numPr>
        <w:spacing w:after="0" w:line="276" w:lineRule="auto"/>
        <w:jc w:val="both"/>
        <w:rPr>
          <w:rFonts w:ascii="Cambria" w:eastAsia="Calibri" w:hAnsi="Cambria" w:cs="Times New Roman"/>
          <w:sz w:val="24"/>
          <w:szCs w:val="24"/>
          <w:lang w:val="sq-AL"/>
        </w:rPr>
      </w:pPr>
      <w:r>
        <w:rPr>
          <w:rFonts w:ascii="Cambria" w:eastAsia="Calibri" w:hAnsi="Cambria" w:cs="Times New Roman"/>
          <w:sz w:val="24"/>
          <w:szCs w:val="24"/>
          <w:lang w:val="sq-AL"/>
        </w:rPr>
        <w:t xml:space="preserve">Rritja e numrit të </w:t>
      </w:r>
      <w:r w:rsidRPr="001C7EFA">
        <w:rPr>
          <w:rFonts w:ascii="Cambria" w:eastAsia="Calibri" w:hAnsi="Cambria" w:cs="Times New Roman"/>
          <w:sz w:val="24"/>
          <w:szCs w:val="24"/>
          <w:lang w:val="sq-AL"/>
        </w:rPr>
        <w:t>punonj</w:t>
      </w:r>
      <w:r>
        <w:rPr>
          <w:rFonts w:ascii="Cambria" w:eastAsia="Calibri" w:hAnsi="Cambria" w:cs="Times New Roman"/>
          <w:sz w:val="24"/>
          <w:szCs w:val="24"/>
          <w:lang w:val="sq-AL"/>
        </w:rPr>
        <w:t>ë</w:t>
      </w:r>
      <w:r w:rsidRPr="001C7EFA">
        <w:rPr>
          <w:rFonts w:ascii="Cambria" w:eastAsia="Calibri" w:hAnsi="Cambria" w:cs="Times New Roman"/>
          <w:sz w:val="24"/>
          <w:szCs w:val="24"/>
          <w:lang w:val="sq-AL"/>
        </w:rPr>
        <w:t>sve t</w:t>
      </w:r>
      <w:r>
        <w:rPr>
          <w:rFonts w:ascii="Cambria" w:eastAsia="Calibri" w:hAnsi="Cambria" w:cs="Times New Roman"/>
          <w:sz w:val="24"/>
          <w:szCs w:val="24"/>
          <w:lang w:val="sq-AL"/>
        </w:rPr>
        <w:t>ë</w:t>
      </w:r>
      <w:r w:rsidRPr="001C7EFA">
        <w:rPr>
          <w:rFonts w:ascii="Cambria" w:eastAsia="Calibri" w:hAnsi="Cambria" w:cs="Times New Roman"/>
          <w:sz w:val="24"/>
          <w:szCs w:val="24"/>
          <w:lang w:val="sq-AL"/>
        </w:rPr>
        <w:t xml:space="preserve"> policis</w:t>
      </w:r>
      <w:r>
        <w:rPr>
          <w:rFonts w:ascii="Cambria" w:eastAsia="Calibri" w:hAnsi="Cambria" w:cs="Times New Roman"/>
          <w:sz w:val="24"/>
          <w:szCs w:val="24"/>
          <w:lang w:val="sq-AL"/>
        </w:rPr>
        <w:t>ë</w:t>
      </w:r>
      <w:r w:rsidRPr="001C7EFA">
        <w:rPr>
          <w:rFonts w:ascii="Cambria" w:eastAsia="Calibri" w:hAnsi="Cambria" w:cs="Times New Roman"/>
          <w:sz w:val="24"/>
          <w:szCs w:val="24"/>
          <w:lang w:val="sq-AL"/>
        </w:rPr>
        <w:t xml:space="preserve"> t</w:t>
      </w:r>
      <w:r>
        <w:rPr>
          <w:rFonts w:ascii="Cambria" w:eastAsia="Calibri" w:hAnsi="Cambria" w:cs="Times New Roman"/>
          <w:sz w:val="24"/>
          <w:szCs w:val="24"/>
          <w:lang w:val="sq-AL"/>
        </w:rPr>
        <w:t>ë</w:t>
      </w:r>
      <w:r w:rsidRPr="001C7EFA">
        <w:rPr>
          <w:rFonts w:ascii="Cambria" w:eastAsia="Calibri" w:hAnsi="Cambria" w:cs="Times New Roman"/>
          <w:sz w:val="24"/>
          <w:szCs w:val="24"/>
          <w:lang w:val="sq-AL"/>
        </w:rPr>
        <w:t xml:space="preserve"> pajisur me shërbimet dhe pajisje IT  sipas standarteve teknologjike</w:t>
      </w:r>
      <w:r>
        <w:rPr>
          <w:rFonts w:ascii="Cambria" w:eastAsia="Calibri" w:hAnsi="Cambria" w:cs="Times New Roman"/>
          <w:sz w:val="24"/>
          <w:szCs w:val="24"/>
          <w:lang w:val="sq-AL"/>
        </w:rPr>
        <w:t>, duke synuar në 100% në vitin 2026, nga 40% parashikuar në vitin 2023;</w:t>
      </w:r>
    </w:p>
    <w:p w14:paraId="04680C15" w14:textId="77777777" w:rsidR="004664FC" w:rsidRPr="008D09A3" w:rsidRDefault="004664FC" w:rsidP="004664FC">
      <w:pPr>
        <w:numPr>
          <w:ilvl w:val="0"/>
          <w:numId w:val="11"/>
        </w:numPr>
        <w:spacing w:after="0" w:line="276" w:lineRule="auto"/>
        <w:jc w:val="both"/>
        <w:rPr>
          <w:rFonts w:ascii="Cambria" w:eastAsia="Calibri" w:hAnsi="Cambria" w:cs="Times New Roman"/>
          <w:sz w:val="24"/>
          <w:szCs w:val="24"/>
          <w:lang w:val="sq-AL"/>
        </w:rPr>
      </w:pPr>
      <w:r w:rsidRPr="008D09A3">
        <w:rPr>
          <w:rFonts w:ascii="Cambria" w:eastAsia="Calibri" w:hAnsi="Cambria" w:cs="Times New Roman"/>
          <w:sz w:val="24"/>
          <w:szCs w:val="24"/>
          <w:lang w:val="sq-AL"/>
        </w:rPr>
        <w:t>Të kontribuojë në përmirësimin e vazhdueshëm të Sigurise së Personaliteteve Vendas dhe të Huaj si edhe Sigurisë së Objekteve të Rëndësisë së Veçantë në përputhje me standardet europiane, konkretisht në zbatimin e standartin Gjerman</w:t>
      </w:r>
      <w:r>
        <w:rPr>
          <w:rFonts w:ascii="Cambria" w:eastAsia="Calibri" w:hAnsi="Cambria" w:cs="Times New Roman"/>
          <w:sz w:val="24"/>
          <w:szCs w:val="24"/>
          <w:lang w:val="sq-AL"/>
        </w:rPr>
        <w:t>;</w:t>
      </w:r>
    </w:p>
    <w:p w14:paraId="26A4315C" w14:textId="77777777" w:rsidR="004664FC" w:rsidRDefault="004664FC" w:rsidP="004664FC">
      <w:pPr>
        <w:numPr>
          <w:ilvl w:val="0"/>
          <w:numId w:val="11"/>
        </w:numPr>
        <w:spacing w:after="0" w:line="276" w:lineRule="auto"/>
        <w:jc w:val="both"/>
        <w:rPr>
          <w:rFonts w:ascii="Cambria" w:eastAsia="Calibri" w:hAnsi="Cambria" w:cs="Times New Roman"/>
          <w:sz w:val="24"/>
          <w:szCs w:val="24"/>
          <w:lang w:val="sq-AL"/>
        </w:rPr>
      </w:pPr>
      <w:r w:rsidRPr="008D09A3">
        <w:rPr>
          <w:rFonts w:ascii="Cambria" w:eastAsia="Calibri" w:hAnsi="Cambria" w:cs="Times New Roman"/>
          <w:sz w:val="24"/>
          <w:szCs w:val="24"/>
          <w:lang w:val="sq-AL"/>
        </w:rPr>
        <w:t>Përdorimit në mënyrë efektive të përditësimit të ngjarjeve në regjistrin civil, në autorizimin dhe çertifikimin e aplikimeve për lëshimin e dokumenteve të identitetit. Synohet reduktimi i kohës për trajtimin e kërkesës nga sistemi i RKGJ-së (nga 0.5 orë në vitin 2023 në jo më shumë se 0.4 orë në vitin 2026)</w:t>
      </w:r>
      <w:r>
        <w:rPr>
          <w:rFonts w:ascii="Cambria" w:eastAsia="Calibri" w:hAnsi="Cambria" w:cs="Times New Roman"/>
          <w:sz w:val="24"/>
          <w:szCs w:val="24"/>
          <w:lang w:val="sq-AL"/>
        </w:rPr>
        <w:t>;</w:t>
      </w:r>
    </w:p>
    <w:p w14:paraId="040664F3" w14:textId="77777777" w:rsidR="004664FC" w:rsidRPr="008D09A3" w:rsidRDefault="004664FC" w:rsidP="004664FC">
      <w:pPr>
        <w:numPr>
          <w:ilvl w:val="0"/>
          <w:numId w:val="11"/>
        </w:numPr>
        <w:spacing w:after="0" w:line="276" w:lineRule="auto"/>
        <w:jc w:val="both"/>
        <w:rPr>
          <w:rFonts w:ascii="Cambria" w:eastAsia="Calibri" w:hAnsi="Cambria" w:cs="Times New Roman"/>
          <w:sz w:val="24"/>
          <w:szCs w:val="24"/>
          <w:lang w:val="sq-AL"/>
        </w:rPr>
      </w:pPr>
      <w:r>
        <w:rPr>
          <w:rFonts w:ascii="Cambria" w:eastAsia="Calibri" w:hAnsi="Cambria" w:cs="Times New Roman"/>
          <w:sz w:val="24"/>
          <w:szCs w:val="24"/>
          <w:lang w:val="sq-AL"/>
        </w:rPr>
        <w:t>Rritja e n</w:t>
      </w:r>
      <w:r w:rsidRPr="00E76A0A">
        <w:rPr>
          <w:rFonts w:ascii="Cambria" w:eastAsia="Calibri" w:hAnsi="Cambria" w:cs="Times New Roman"/>
          <w:sz w:val="24"/>
          <w:szCs w:val="24"/>
          <w:lang w:val="sq-AL"/>
        </w:rPr>
        <w:t>umri</w:t>
      </w:r>
      <w:r>
        <w:rPr>
          <w:rFonts w:ascii="Cambria" w:eastAsia="Calibri" w:hAnsi="Cambria" w:cs="Times New Roman"/>
          <w:sz w:val="24"/>
          <w:szCs w:val="24"/>
          <w:lang w:val="sq-AL"/>
        </w:rPr>
        <w:t>t të</w:t>
      </w:r>
      <w:r w:rsidRPr="00E76A0A">
        <w:rPr>
          <w:rFonts w:ascii="Cambria" w:eastAsia="Calibri" w:hAnsi="Cambria" w:cs="Times New Roman"/>
          <w:sz w:val="24"/>
          <w:szCs w:val="24"/>
          <w:lang w:val="sq-AL"/>
        </w:rPr>
        <w:t xml:space="preserve"> sh</w:t>
      </w:r>
      <w:r>
        <w:rPr>
          <w:rFonts w:ascii="Cambria" w:eastAsia="Calibri" w:hAnsi="Cambria" w:cs="Times New Roman"/>
          <w:sz w:val="24"/>
          <w:szCs w:val="24"/>
          <w:lang w:val="sq-AL"/>
        </w:rPr>
        <w:t>ër</w:t>
      </w:r>
      <w:r w:rsidRPr="00E76A0A">
        <w:rPr>
          <w:rFonts w:ascii="Cambria" w:eastAsia="Calibri" w:hAnsi="Cambria" w:cs="Times New Roman"/>
          <w:sz w:val="24"/>
          <w:szCs w:val="24"/>
          <w:lang w:val="sq-AL"/>
        </w:rPr>
        <w:t>bimeve online t</w:t>
      </w:r>
      <w:r>
        <w:rPr>
          <w:rFonts w:ascii="Cambria" w:eastAsia="Calibri" w:hAnsi="Cambria" w:cs="Times New Roman"/>
          <w:sz w:val="24"/>
          <w:szCs w:val="24"/>
          <w:lang w:val="sq-AL"/>
        </w:rPr>
        <w:t>ë</w:t>
      </w:r>
      <w:r w:rsidRPr="00E76A0A">
        <w:rPr>
          <w:rFonts w:ascii="Cambria" w:eastAsia="Calibri" w:hAnsi="Cambria" w:cs="Times New Roman"/>
          <w:sz w:val="24"/>
          <w:szCs w:val="24"/>
          <w:lang w:val="sq-AL"/>
        </w:rPr>
        <w:t xml:space="preserve"> ofruara nga Gjendja Civile</w:t>
      </w:r>
      <w:r>
        <w:rPr>
          <w:rFonts w:ascii="Cambria" w:eastAsia="Calibri" w:hAnsi="Cambria" w:cs="Times New Roman"/>
          <w:sz w:val="24"/>
          <w:szCs w:val="24"/>
          <w:lang w:val="sq-AL"/>
        </w:rPr>
        <w:t xml:space="preserve"> në 29 shërbime online në vitin 2026 nga 17 shërbime online që ofrohen në vitin 2023;</w:t>
      </w:r>
    </w:p>
    <w:p w14:paraId="045B7F8B" w14:textId="77777777" w:rsidR="004664FC" w:rsidRPr="008D09A3" w:rsidRDefault="004664FC" w:rsidP="004664FC">
      <w:pPr>
        <w:numPr>
          <w:ilvl w:val="0"/>
          <w:numId w:val="11"/>
        </w:numPr>
        <w:spacing w:after="0" w:line="276" w:lineRule="auto"/>
        <w:jc w:val="both"/>
        <w:rPr>
          <w:rFonts w:ascii="Cambria" w:eastAsia="Calibri" w:hAnsi="Cambria" w:cs="Times New Roman"/>
          <w:sz w:val="24"/>
          <w:szCs w:val="24"/>
          <w:lang w:val="sq-AL"/>
        </w:rPr>
      </w:pPr>
      <w:r w:rsidRPr="008D09A3">
        <w:rPr>
          <w:rFonts w:ascii="Cambria" w:eastAsia="Calibri" w:hAnsi="Cambria" w:cs="Times New Roman"/>
          <w:sz w:val="24"/>
          <w:szCs w:val="24"/>
          <w:lang w:val="sq-AL"/>
        </w:rPr>
        <w:t xml:space="preserve">Rritja e numrit të çështjeve të përfunduara nga institucioni i prefektit kundrejt numrit total të </w:t>
      </w:r>
      <w:r w:rsidRPr="008D09A3">
        <w:rPr>
          <w:rFonts w:ascii="Segoe UI Symbol" w:eastAsia="Segoe UI Symbol" w:hAnsi="Segoe UI Symbol" w:cs="Times New Roman"/>
          <w:sz w:val="24"/>
          <w:szCs w:val="24"/>
          <w:lang w:eastAsia="ja-JP"/>
        </w:rPr>
        <w:t>ç</w:t>
      </w:r>
      <w:r w:rsidRPr="008D09A3">
        <w:rPr>
          <w:rFonts w:ascii="Cambria" w:eastAsia="Calibri" w:hAnsi="Cambria" w:cs="Times New Roman"/>
          <w:sz w:val="24"/>
          <w:szCs w:val="24"/>
          <w:lang w:val="sq-AL"/>
        </w:rPr>
        <w:t>ështjeve të prezantuara nga institucionet/qytetaret nga 62% në vitin 2023 në 66% në vitin 2026</w:t>
      </w:r>
      <w:r>
        <w:rPr>
          <w:rFonts w:ascii="Cambria" w:eastAsia="Calibri" w:hAnsi="Cambria" w:cs="Times New Roman"/>
          <w:sz w:val="24"/>
          <w:szCs w:val="24"/>
          <w:lang w:val="sq-AL"/>
        </w:rPr>
        <w:t>.</w:t>
      </w:r>
    </w:p>
    <w:bookmarkEnd w:id="131"/>
    <w:p w14:paraId="4538B2FD" w14:textId="77777777" w:rsidR="004664FC" w:rsidRPr="00D04162" w:rsidRDefault="004664FC" w:rsidP="004664FC">
      <w:pPr>
        <w:spacing w:after="0" w:line="240" w:lineRule="auto"/>
        <w:ind w:left="720"/>
        <w:jc w:val="both"/>
        <w:rPr>
          <w:rFonts w:ascii="Cambria" w:eastAsia="Calibri" w:hAnsi="Cambria" w:cs="Times New Roman"/>
          <w:sz w:val="24"/>
          <w:szCs w:val="24"/>
          <w:lang w:val="sq-AL"/>
        </w:rPr>
      </w:pPr>
    </w:p>
    <w:p w14:paraId="2B37764B" w14:textId="77777777" w:rsidR="004664FC" w:rsidRPr="00D04162" w:rsidRDefault="004664FC" w:rsidP="004664FC">
      <w:pPr>
        <w:spacing w:after="0" w:line="276" w:lineRule="auto"/>
        <w:ind w:left="720"/>
        <w:jc w:val="both"/>
        <w:rPr>
          <w:rFonts w:ascii="Cambria" w:eastAsia="Calibri" w:hAnsi="Cambria" w:cs="Times New Roman"/>
          <w:sz w:val="24"/>
          <w:szCs w:val="24"/>
          <w:lang w:val="sq-AL"/>
        </w:rPr>
      </w:pPr>
    </w:p>
    <w:p w14:paraId="2423611F" w14:textId="77777777" w:rsidR="00F414A1" w:rsidRPr="00D04162" w:rsidRDefault="00F414A1" w:rsidP="007C697D">
      <w:pPr>
        <w:spacing w:after="0" w:line="276" w:lineRule="auto"/>
        <w:jc w:val="both"/>
        <w:rPr>
          <w:rFonts w:ascii="Cambria" w:eastAsia="Calibri" w:hAnsi="Cambria" w:cs="Times New Roman"/>
          <w:sz w:val="24"/>
          <w:szCs w:val="24"/>
          <w:lang w:val="sq-AL"/>
        </w:rPr>
      </w:pPr>
    </w:p>
    <w:p w14:paraId="7C51A279" w14:textId="77777777" w:rsidR="007C7A91" w:rsidRPr="00D04162" w:rsidRDefault="00D156ED" w:rsidP="007C7A91">
      <w:pPr>
        <w:pStyle w:val="Heading2"/>
        <w:numPr>
          <w:ilvl w:val="1"/>
          <w:numId w:val="19"/>
        </w:numPr>
        <w:spacing w:line="276" w:lineRule="auto"/>
        <w:rPr>
          <w:rFonts w:ascii="Cambria" w:eastAsia="Calibri" w:hAnsi="Cambria"/>
          <w:i w:val="0"/>
          <w:sz w:val="24"/>
          <w:szCs w:val="24"/>
        </w:rPr>
      </w:pPr>
      <w:bookmarkStart w:id="132" w:name="_Toc518562262"/>
      <w:bookmarkStart w:id="133" w:name="_Toc159422265"/>
      <w:r w:rsidRPr="00D04162">
        <w:rPr>
          <w:rFonts w:ascii="Cambria" w:eastAsia="Calibri" w:hAnsi="Cambria"/>
          <w:i w:val="0"/>
          <w:sz w:val="24"/>
          <w:szCs w:val="24"/>
        </w:rPr>
        <w:t>MINISTRIA E MBROJTJES</w:t>
      </w:r>
      <w:bookmarkEnd w:id="132"/>
      <w:bookmarkEnd w:id="133"/>
    </w:p>
    <w:p w14:paraId="3C9D346D" w14:textId="77777777" w:rsidR="00FE558C" w:rsidRPr="00D04162" w:rsidRDefault="00FE558C" w:rsidP="00FE558C">
      <w:pPr>
        <w:spacing w:after="200" w:line="276" w:lineRule="auto"/>
        <w:jc w:val="both"/>
        <w:rPr>
          <w:rFonts w:ascii="Cambria" w:eastAsia="Calibri" w:hAnsi="Cambria" w:cs="Times New Roman"/>
          <w:sz w:val="24"/>
          <w:szCs w:val="24"/>
          <w:lang w:val="sq-AL"/>
        </w:rPr>
      </w:pPr>
      <w:bookmarkStart w:id="134" w:name="_Toc516545"/>
      <w:r w:rsidRPr="00D04162">
        <w:rPr>
          <w:rFonts w:ascii="Cambria" w:eastAsia="Calibri" w:hAnsi="Cambria" w:cs="Times New Roman"/>
          <w:sz w:val="24"/>
          <w:szCs w:val="24"/>
          <w:lang w:val="sq-AL"/>
        </w:rPr>
        <w:t>Ministria e Mbrojtjes ka për mision ushtrimin e funksioneve dhe kompetencave të veta në përputhje me Kushtetutën, Strategjinë e Sigurisë Kombëtare, Politikën e Mbrojtjes, Strategjinë Ushtarake, ligjet e tjera të Republikës së Shqipërisë për hartimin dhe zbatimin e politikave shtetërore që sigurojnë mbrojtjen e vendit. Tavanet e paraqitura për PBA 2024-</w:t>
      </w:r>
      <w:r w:rsidRPr="00D04162">
        <w:rPr>
          <w:rFonts w:ascii="Cambria" w:eastAsia="Calibri" w:hAnsi="Cambria" w:cs="Times New Roman"/>
          <w:sz w:val="24"/>
          <w:szCs w:val="24"/>
          <w:lang w:val="sq-AL"/>
        </w:rPr>
        <w:lastRenderedPageBreak/>
        <w:t xml:space="preserve">2026 paraqesin një nivel të përmirësuar mbështetjeje me burime financiare duke garantuar arritjen e kapaciteteve operacionale të deklaruara në kuadër të Aleancës së NATO-s në tre vitet e ardhshme. </w:t>
      </w:r>
    </w:p>
    <w:p w14:paraId="75F11FDF" w14:textId="77777777" w:rsidR="00FE558C" w:rsidRPr="00D04162" w:rsidRDefault="00FE558C" w:rsidP="00FE558C">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Në këtë kuadër, nisur nga këto prioritete, janë përpiluar kërkesat buxhetore në përmbushje të treguesve të përformancës si më poshtë specifikuar:</w:t>
      </w:r>
    </w:p>
    <w:p w14:paraId="3E60ABE4" w14:textId="77777777" w:rsidR="00FE558C" w:rsidRPr="00D04162" w:rsidRDefault="00FE558C" w:rsidP="00FE558C">
      <w:pPr>
        <w:pStyle w:val="ListParagraph"/>
        <w:numPr>
          <w:ilvl w:val="0"/>
          <w:numId w:val="49"/>
        </w:num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Lartësimi i figurës dhe integritetit të ushtarakut;</w:t>
      </w:r>
    </w:p>
    <w:p w14:paraId="1DAF29AA" w14:textId="77777777" w:rsidR="00FE558C" w:rsidRPr="00D04162" w:rsidRDefault="00FE558C" w:rsidP="00FE558C">
      <w:pPr>
        <w:pStyle w:val="ListParagraph"/>
        <w:numPr>
          <w:ilvl w:val="0"/>
          <w:numId w:val="49"/>
        </w:num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Implementimi në mënyrë cilësore i detyrimeve që rrjedhin nga pjesëmarrja dhe anëtarësia në organizma të niveleve të larta ndërkombëtare si: NATO, EAPC, RACVIAC, etj; i realizuar nëpërmjet nënshkrimit të marrëveshjeve ndërkombëtare në kuadër të partneritetit mes vendeve, rritjes së sigurisë në rajon e më gjerë.</w:t>
      </w:r>
    </w:p>
    <w:p w14:paraId="63DE1E72" w14:textId="77777777" w:rsidR="00FE558C" w:rsidRPr="00D04162" w:rsidRDefault="00FE558C" w:rsidP="00FE558C">
      <w:pPr>
        <w:pStyle w:val="ListParagraph"/>
        <w:numPr>
          <w:ilvl w:val="0"/>
          <w:numId w:val="49"/>
        </w:num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Modernizimi me armatim të lehtë dhe municione për Forcat e Armatosura.</w:t>
      </w:r>
    </w:p>
    <w:p w14:paraId="5B42E463" w14:textId="77777777" w:rsidR="00FE558C" w:rsidRPr="00D04162" w:rsidRDefault="00FE558C" w:rsidP="00FE558C">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Shpenzimet për Ministrinë e Mbrojtjes në vlerë nominale, në përqindje ndaj PBB dhe në përqindje ndaj shpenzimeve të përgjithshme të qeverisë për periudhën 202</w:t>
      </w:r>
      <w:r>
        <w:rPr>
          <w:rFonts w:ascii="Cambria" w:eastAsia="Calibri" w:hAnsi="Cambria" w:cs="Times New Roman"/>
          <w:sz w:val="24"/>
          <w:szCs w:val="24"/>
          <w:lang w:val="sq-AL"/>
        </w:rPr>
        <w:t>4</w:t>
      </w:r>
      <w:r w:rsidRPr="00D04162">
        <w:rPr>
          <w:rFonts w:ascii="Cambria" w:eastAsia="Calibri" w:hAnsi="Cambria" w:cs="Times New Roman"/>
          <w:sz w:val="24"/>
          <w:szCs w:val="24"/>
          <w:lang w:val="sq-AL"/>
        </w:rPr>
        <w:t>-2026, paraqiten në tabelën e mëposhtme:</w:t>
      </w:r>
    </w:p>
    <w:p w14:paraId="3040962A" w14:textId="5315E6B1" w:rsidR="00FE558C" w:rsidRPr="00D04162" w:rsidRDefault="004664FC" w:rsidP="004664FC">
      <w:pPr>
        <w:pStyle w:val="Caption"/>
        <w:jc w:val="both"/>
        <w:rPr>
          <w:rFonts w:ascii="Cambria" w:eastAsia="Times New Roman" w:hAnsi="Cambria" w:cs="Times New Roman"/>
          <w:sz w:val="24"/>
          <w:szCs w:val="24"/>
          <w:lang w:val="sq-AL"/>
        </w:rPr>
      </w:pPr>
      <w:r w:rsidRPr="004664FC">
        <w:rPr>
          <w:rFonts w:ascii="Cambria" w:eastAsia="Times New Roman" w:hAnsi="Cambria" w:cs="Times New Roman"/>
          <w:sz w:val="24"/>
          <w:szCs w:val="24"/>
          <w:lang w:val="sq-AL"/>
        </w:rPr>
        <w:t xml:space="preserve">Tabela </w:t>
      </w:r>
      <w:r w:rsidRPr="004664FC">
        <w:rPr>
          <w:rFonts w:ascii="Cambria" w:eastAsia="Times New Roman" w:hAnsi="Cambria" w:cs="Times New Roman"/>
          <w:sz w:val="24"/>
          <w:szCs w:val="24"/>
          <w:lang w:val="sq-AL"/>
        </w:rPr>
        <w:fldChar w:fldCharType="begin"/>
      </w:r>
      <w:r w:rsidRPr="004664FC">
        <w:rPr>
          <w:rFonts w:ascii="Cambria" w:eastAsia="Times New Roman" w:hAnsi="Cambria" w:cs="Times New Roman"/>
          <w:sz w:val="24"/>
          <w:szCs w:val="24"/>
          <w:lang w:val="sq-AL"/>
        </w:rPr>
        <w:instrText xml:space="preserve"> SEQ Tabela \* ARABIC </w:instrText>
      </w:r>
      <w:r w:rsidRPr="004664FC">
        <w:rPr>
          <w:rFonts w:ascii="Cambria" w:eastAsia="Times New Roman" w:hAnsi="Cambria" w:cs="Times New Roman"/>
          <w:sz w:val="24"/>
          <w:szCs w:val="24"/>
          <w:lang w:val="sq-AL"/>
        </w:rPr>
        <w:fldChar w:fldCharType="separate"/>
      </w:r>
      <w:r w:rsidR="005301DB">
        <w:rPr>
          <w:rFonts w:ascii="Cambria" w:eastAsia="Times New Roman" w:hAnsi="Cambria" w:cs="Times New Roman"/>
          <w:noProof/>
          <w:sz w:val="24"/>
          <w:szCs w:val="24"/>
          <w:lang w:val="sq-AL"/>
        </w:rPr>
        <w:t>19</w:t>
      </w:r>
      <w:r w:rsidRPr="004664FC">
        <w:rPr>
          <w:rFonts w:ascii="Cambria" w:eastAsia="Times New Roman" w:hAnsi="Cambria" w:cs="Times New Roman"/>
          <w:sz w:val="24"/>
          <w:szCs w:val="24"/>
          <w:lang w:val="sq-AL"/>
        </w:rPr>
        <w:fldChar w:fldCharType="end"/>
      </w:r>
      <w:r w:rsidR="00FE558C" w:rsidRPr="004664FC">
        <w:rPr>
          <w:rFonts w:ascii="Cambria" w:eastAsia="Times New Roman" w:hAnsi="Cambria" w:cs="Times New Roman"/>
          <w:sz w:val="24"/>
          <w:szCs w:val="24"/>
          <w:lang w:val="sq-AL"/>
        </w:rPr>
        <w:t xml:space="preserve">: </w:t>
      </w:r>
      <w:r w:rsidR="00FE558C" w:rsidRPr="00D04162">
        <w:rPr>
          <w:rFonts w:ascii="Cambria" w:eastAsia="Times New Roman" w:hAnsi="Cambria" w:cs="Times New Roman"/>
          <w:sz w:val="24"/>
          <w:szCs w:val="24"/>
          <w:lang w:val="sq-AL"/>
        </w:rPr>
        <w:t>Shpenzimet për Ministrinë e Mbrojtjes në vlerë nominale (në mln lekë) dhe në % ndaj PBB 202</w:t>
      </w:r>
      <w:r w:rsidR="00FE558C">
        <w:rPr>
          <w:rFonts w:ascii="Cambria" w:eastAsia="Times New Roman" w:hAnsi="Cambria" w:cs="Times New Roman"/>
          <w:sz w:val="24"/>
          <w:szCs w:val="24"/>
          <w:lang w:val="sq-AL"/>
        </w:rPr>
        <w:t>4</w:t>
      </w:r>
      <w:r w:rsidR="00FE558C" w:rsidRPr="00D04162">
        <w:rPr>
          <w:rFonts w:ascii="Cambria" w:eastAsia="Times New Roman" w:hAnsi="Cambria" w:cs="Times New Roman"/>
          <w:sz w:val="24"/>
          <w:szCs w:val="24"/>
          <w:lang w:val="sq-AL"/>
        </w:rPr>
        <w:t>-2026</w:t>
      </w:r>
    </w:p>
    <w:p w14:paraId="38CD87D3" w14:textId="77777777" w:rsidR="00FE558C" w:rsidRPr="00D04162" w:rsidRDefault="00FE558C" w:rsidP="00FE558C">
      <w:pPr>
        <w:spacing w:after="200" w:line="276" w:lineRule="auto"/>
        <w:contextualSpacing/>
        <w:jc w:val="both"/>
        <w:rPr>
          <w:rFonts w:ascii="Cambria" w:eastAsia="Times New Roman" w:hAnsi="Cambria" w:cs="Times New Roman"/>
          <w:sz w:val="24"/>
          <w:szCs w:val="24"/>
          <w:lang w:val="sq-AL"/>
        </w:rPr>
      </w:pPr>
      <w:r w:rsidRPr="001700AD">
        <w:rPr>
          <w:noProof/>
        </w:rPr>
        <w:drawing>
          <wp:inline distT="0" distB="0" distL="0" distR="0" wp14:anchorId="40E403D1" wp14:editId="06734FBB">
            <wp:extent cx="5796501" cy="1630045"/>
            <wp:effectExtent l="0" t="0" r="0" b="8255"/>
            <wp:docPr id="16209235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7865" cy="1630429"/>
                    </a:xfrm>
                    <a:prstGeom prst="rect">
                      <a:avLst/>
                    </a:prstGeom>
                    <a:noFill/>
                    <a:ln>
                      <a:noFill/>
                    </a:ln>
                  </pic:spPr>
                </pic:pic>
              </a:graphicData>
            </a:graphic>
          </wp:inline>
        </w:drawing>
      </w:r>
    </w:p>
    <w:p w14:paraId="3FE076D4" w14:textId="77777777" w:rsidR="00FE558C" w:rsidRPr="00D04162" w:rsidRDefault="00FE558C" w:rsidP="00FE558C">
      <w:pPr>
        <w:pStyle w:val="Heading3"/>
        <w:spacing w:line="276" w:lineRule="auto"/>
        <w:rPr>
          <w:rFonts w:ascii="Cambria" w:hAnsi="Cambria"/>
          <w:b/>
          <w:color w:val="auto"/>
          <w:lang w:val="sq-AL"/>
        </w:rPr>
      </w:pPr>
      <w:r w:rsidRPr="00D04162">
        <w:rPr>
          <w:rFonts w:ascii="Cambria" w:hAnsi="Cambria"/>
          <w:b/>
          <w:color w:val="auto"/>
          <w:lang w:val="sq-AL"/>
        </w:rPr>
        <w:t>Prioritetet dhe treguesit e performancës për periudhën 202</w:t>
      </w:r>
      <w:r>
        <w:rPr>
          <w:rFonts w:ascii="Cambria" w:hAnsi="Cambria"/>
          <w:b/>
          <w:color w:val="auto"/>
          <w:lang w:val="sq-AL"/>
        </w:rPr>
        <w:t>4</w:t>
      </w:r>
      <w:r w:rsidRPr="00D04162">
        <w:rPr>
          <w:rFonts w:ascii="Cambria" w:hAnsi="Cambria"/>
          <w:b/>
          <w:color w:val="auto"/>
          <w:lang w:val="sq-AL"/>
        </w:rPr>
        <w:t>-2026</w:t>
      </w:r>
    </w:p>
    <w:p w14:paraId="213B804E" w14:textId="77777777" w:rsidR="00FE558C" w:rsidRPr="00D04162" w:rsidRDefault="00FE558C" w:rsidP="00FE558C">
      <w:pPr>
        <w:spacing w:after="20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Ministria e Mbrojtjes synon të përmbushë reformat e nisura dhe realizimin e detyrave kushtetuese të Forcave të Armatosura (FA), angazhimeve ndërkombëtare në kuadër të NATO-s, angazhimeve të FA në kuadër rajonal dhe në aftësitë trajnuese të vetë FA.</w:t>
      </w:r>
    </w:p>
    <w:p w14:paraId="02B5E949" w14:textId="77777777" w:rsidR="00FE558C" w:rsidRPr="00D04162" w:rsidRDefault="00FE558C" w:rsidP="00FE558C">
      <w:p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Me këtë buxhet, Ministria e Mbrojtjes synon:</w:t>
      </w:r>
    </w:p>
    <w:p w14:paraId="17C34ACC" w14:textId="77777777" w:rsidR="00FE558C" w:rsidRPr="00D04162" w:rsidRDefault="00FE558C" w:rsidP="00FE558C">
      <w:pPr>
        <w:numPr>
          <w:ilvl w:val="0"/>
          <w:numId w:val="13"/>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Modernizimin e kapaciteteve dhe infrastrukturës së FA duke:</w:t>
      </w:r>
    </w:p>
    <w:p w14:paraId="3A192D35" w14:textId="77777777" w:rsidR="00FE558C" w:rsidRPr="00D04162" w:rsidRDefault="00FE558C" w:rsidP="00FE558C">
      <w:pPr>
        <w:numPr>
          <w:ilvl w:val="1"/>
          <w:numId w:val="14"/>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zhvilluar kapacitetet e FA në përputhje me Planin Afatgjatë të Zhvillimit;</w:t>
      </w:r>
    </w:p>
    <w:p w14:paraId="72E82477" w14:textId="77777777" w:rsidR="00FE558C" w:rsidRPr="00D04162" w:rsidRDefault="00FE558C" w:rsidP="00FE558C">
      <w:pPr>
        <w:numPr>
          <w:ilvl w:val="1"/>
          <w:numId w:val="14"/>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 xml:space="preserve">vijuar pajisjen e Forcave Tokësore me armatim të ri të ndërveprueshëm me aleatët në NATO; </w:t>
      </w:r>
    </w:p>
    <w:p w14:paraId="4ECBDDBE" w14:textId="77777777" w:rsidR="00FE558C" w:rsidRPr="00D04162" w:rsidRDefault="00FE558C" w:rsidP="00FE558C">
      <w:pPr>
        <w:numPr>
          <w:ilvl w:val="1"/>
          <w:numId w:val="14"/>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zgjeruar investimet në infrastrukturë për përmirësimin e mjediseve të punës dhe ushtarake;</w:t>
      </w:r>
    </w:p>
    <w:p w14:paraId="7E06AD3E" w14:textId="77777777" w:rsidR="00FE558C" w:rsidRPr="00D04162" w:rsidRDefault="00FE558C" w:rsidP="00FE558C">
      <w:pPr>
        <w:numPr>
          <w:ilvl w:val="1"/>
          <w:numId w:val="14"/>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lastRenderedPageBreak/>
        <w:t xml:space="preserve">modernizuar pajisjet dhe sistemet kompjuterike. </w:t>
      </w:r>
    </w:p>
    <w:p w14:paraId="613120F4" w14:textId="77777777" w:rsidR="00FE558C" w:rsidRPr="00D04162" w:rsidRDefault="00FE558C" w:rsidP="00FE558C">
      <w:pPr>
        <w:numPr>
          <w:ilvl w:val="0"/>
          <w:numId w:val="12"/>
        </w:numPr>
        <w:spacing w:after="120" w:line="276" w:lineRule="auto"/>
        <w:jc w:val="both"/>
        <w:rPr>
          <w:rFonts w:ascii="Cambria" w:eastAsiaTheme="minorHAnsi" w:hAnsi="Cambria" w:cs="Times New Roman"/>
          <w:sz w:val="24"/>
          <w:szCs w:val="24"/>
          <w:lang w:val="sq-AL"/>
        </w:rPr>
      </w:pPr>
      <w:r w:rsidRPr="00D04162">
        <w:rPr>
          <w:rFonts w:ascii="Cambria" w:eastAsiaTheme="minorHAnsi" w:hAnsi="Cambria" w:cs="Times New Roman"/>
          <w:sz w:val="24"/>
          <w:szCs w:val="24"/>
          <w:lang w:val="sq-AL"/>
        </w:rPr>
        <w:t>Vijimin e pjesëmarrjes në operacionet e NATO-s duke rritur nivelin e angazhimit të FA, në operacionet e Aleancës dhe pjesëmarrjen në misionet e iniciativat e reja që NATO mund të ndërmarrë.</w:t>
      </w:r>
    </w:p>
    <w:p w14:paraId="34CA0D2E" w14:textId="77777777" w:rsidR="00FE558C" w:rsidRPr="00D04162" w:rsidRDefault="00FE558C" w:rsidP="00FE558C">
      <w:pPr>
        <w:numPr>
          <w:ilvl w:val="0"/>
          <w:numId w:val="14"/>
        </w:numPr>
        <w:spacing w:after="120" w:line="276" w:lineRule="auto"/>
        <w:jc w:val="both"/>
        <w:rPr>
          <w:rFonts w:ascii="Cambria" w:eastAsia="Calibri" w:hAnsi="Cambria" w:cs="Times New Roman"/>
          <w:sz w:val="24"/>
          <w:szCs w:val="24"/>
          <w:lang w:val="sq-AL"/>
        </w:rPr>
      </w:pPr>
      <w:r w:rsidRPr="00D04162">
        <w:rPr>
          <w:rFonts w:ascii="Cambria" w:eastAsia="Calibri" w:hAnsi="Cambria" w:cs="Times New Roman"/>
          <w:sz w:val="24"/>
          <w:szCs w:val="24"/>
          <w:lang w:val="sq-AL"/>
        </w:rPr>
        <w:t>Zhvillimin dhe mbajtja në gatishmëri të kapaciteteve të FA për operacione të mbrojtjes kombëtare dhe kolektive, operacione në përgjigje të krizave, si dhe kapacitetet për përballimin e Emergjencave Civile, dhënien e ndihmës vendeve të rajonit në rast emergjencash civile në kuadrin e NATO-s, OKB-se dhe BE-së.</w:t>
      </w:r>
    </w:p>
    <w:p w14:paraId="46685DB3" w14:textId="77777777" w:rsidR="00FE558C" w:rsidRDefault="00FE558C" w:rsidP="00FE558C">
      <w:pPr>
        <w:numPr>
          <w:ilvl w:val="0"/>
          <w:numId w:val="12"/>
        </w:numPr>
        <w:spacing w:after="120" w:line="276" w:lineRule="auto"/>
        <w:jc w:val="both"/>
        <w:rPr>
          <w:rFonts w:ascii="Cambria" w:eastAsiaTheme="minorHAnsi" w:hAnsi="Cambria" w:cs="Times New Roman"/>
          <w:sz w:val="24"/>
          <w:szCs w:val="24"/>
          <w:lang w:val="sq-AL"/>
        </w:rPr>
      </w:pPr>
      <w:r w:rsidRPr="00D04162">
        <w:rPr>
          <w:rFonts w:ascii="Cambria" w:eastAsiaTheme="minorHAnsi" w:hAnsi="Cambria" w:cs="Times New Roman"/>
          <w:sz w:val="24"/>
          <w:szCs w:val="24"/>
          <w:lang w:val="sq-AL"/>
        </w:rPr>
        <w:t xml:space="preserve">Lartësimin e figurës dhe integritetit të ushtarakut, nëpërmjet zhvillimit të politikave të nevojshme në fushën e personelit, promovimit në karrierë, trajtimit të ushtarakut, rritjes së transparencës, llogaridhënies, si dhe eliminimin e korrupsionit në Forcat e Armatosura. </w:t>
      </w:r>
    </w:p>
    <w:p w14:paraId="2CDF7A83" w14:textId="77777777" w:rsidR="00FE558C" w:rsidRPr="000E5F8E" w:rsidRDefault="00FE558C" w:rsidP="00FE558C">
      <w:pPr>
        <w:spacing w:after="120" w:line="276" w:lineRule="auto"/>
        <w:ind w:left="720"/>
        <w:jc w:val="both"/>
        <w:rPr>
          <w:rFonts w:ascii="Cambria" w:eastAsiaTheme="minorHAnsi" w:hAnsi="Cambria" w:cs="Times New Roman"/>
          <w:sz w:val="24"/>
          <w:szCs w:val="24"/>
          <w:lang w:val="sq-AL"/>
        </w:rPr>
      </w:pPr>
    </w:p>
    <w:p w14:paraId="146BCF4E" w14:textId="0CE74C05" w:rsidR="00FE558C" w:rsidRPr="00D04162" w:rsidRDefault="004664FC" w:rsidP="004664FC">
      <w:pPr>
        <w:pStyle w:val="Caption"/>
        <w:jc w:val="both"/>
        <w:rPr>
          <w:rFonts w:ascii="Cambria" w:eastAsia="Times New Roman" w:hAnsi="Cambria" w:cs="Times New Roman"/>
          <w:sz w:val="24"/>
          <w:szCs w:val="24"/>
          <w:lang w:val="sq-AL"/>
        </w:rPr>
      </w:pPr>
      <w:r w:rsidRPr="004664FC">
        <w:rPr>
          <w:rFonts w:ascii="Cambria" w:eastAsia="Times New Roman" w:hAnsi="Cambria" w:cs="Times New Roman"/>
          <w:sz w:val="24"/>
          <w:szCs w:val="24"/>
          <w:lang w:val="sq-AL"/>
        </w:rPr>
        <w:t xml:space="preserve">Tabela </w:t>
      </w:r>
      <w:r w:rsidRPr="004664FC">
        <w:rPr>
          <w:rFonts w:ascii="Cambria" w:eastAsia="Times New Roman" w:hAnsi="Cambria" w:cs="Times New Roman"/>
          <w:sz w:val="24"/>
          <w:szCs w:val="24"/>
          <w:lang w:val="sq-AL"/>
        </w:rPr>
        <w:fldChar w:fldCharType="begin"/>
      </w:r>
      <w:r w:rsidRPr="004664FC">
        <w:rPr>
          <w:rFonts w:ascii="Cambria" w:eastAsia="Times New Roman" w:hAnsi="Cambria" w:cs="Times New Roman"/>
          <w:sz w:val="24"/>
          <w:szCs w:val="24"/>
          <w:lang w:val="sq-AL"/>
        </w:rPr>
        <w:instrText xml:space="preserve"> SEQ Tabela \* ARABIC </w:instrText>
      </w:r>
      <w:r w:rsidRPr="004664FC">
        <w:rPr>
          <w:rFonts w:ascii="Cambria" w:eastAsia="Times New Roman" w:hAnsi="Cambria" w:cs="Times New Roman"/>
          <w:sz w:val="24"/>
          <w:szCs w:val="24"/>
          <w:lang w:val="sq-AL"/>
        </w:rPr>
        <w:fldChar w:fldCharType="separate"/>
      </w:r>
      <w:r w:rsidR="005301DB">
        <w:rPr>
          <w:rFonts w:ascii="Cambria" w:eastAsia="Times New Roman" w:hAnsi="Cambria" w:cs="Times New Roman"/>
          <w:noProof/>
          <w:sz w:val="24"/>
          <w:szCs w:val="24"/>
          <w:lang w:val="sq-AL"/>
        </w:rPr>
        <w:t>20</w:t>
      </w:r>
      <w:r w:rsidRPr="004664FC">
        <w:rPr>
          <w:rFonts w:ascii="Cambria" w:eastAsia="Times New Roman" w:hAnsi="Cambria" w:cs="Times New Roman"/>
          <w:sz w:val="24"/>
          <w:szCs w:val="24"/>
          <w:lang w:val="sq-AL"/>
        </w:rPr>
        <w:fldChar w:fldCharType="end"/>
      </w:r>
      <w:r w:rsidRPr="004664FC">
        <w:rPr>
          <w:rFonts w:ascii="Cambria" w:eastAsia="Times New Roman" w:hAnsi="Cambria" w:cs="Times New Roman"/>
          <w:sz w:val="24"/>
          <w:szCs w:val="24"/>
          <w:lang w:val="sq-AL"/>
        </w:rPr>
        <w:t xml:space="preserve"> </w:t>
      </w:r>
      <w:r w:rsidR="00FE558C" w:rsidRPr="004664FC">
        <w:rPr>
          <w:rFonts w:ascii="Cambria" w:eastAsia="Times New Roman" w:hAnsi="Cambria" w:cs="Times New Roman"/>
          <w:sz w:val="24"/>
          <w:szCs w:val="24"/>
          <w:lang w:val="sq-AL"/>
        </w:rPr>
        <w:t xml:space="preserve">: </w:t>
      </w:r>
      <w:r w:rsidR="00FE558C" w:rsidRPr="00D04162">
        <w:rPr>
          <w:rFonts w:ascii="Cambria" w:eastAsia="Times New Roman" w:hAnsi="Cambria" w:cs="Times New Roman"/>
          <w:sz w:val="24"/>
          <w:szCs w:val="24"/>
          <w:lang w:val="sq-AL"/>
        </w:rPr>
        <w:t>Shpenzimet për Ministrinë e Mbrojtjes për PBA 202</w:t>
      </w:r>
      <w:r w:rsidR="00FE558C">
        <w:rPr>
          <w:rFonts w:ascii="Cambria" w:eastAsia="Times New Roman" w:hAnsi="Cambria" w:cs="Times New Roman"/>
          <w:sz w:val="24"/>
          <w:szCs w:val="24"/>
          <w:lang w:val="sq-AL"/>
        </w:rPr>
        <w:t>4</w:t>
      </w:r>
      <w:r w:rsidR="00FE558C" w:rsidRPr="00D04162">
        <w:rPr>
          <w:rFonts w:ascii="Cambria" w:eastAsia="Times New Roman" w:hAnsi="Cambria" w:cs="Times New Roman"/>
          <w:sz w:val="24"/>
          <w:szCs w:val="24"/>
          <w:lang w:val="sq-AL"/>
        </w:rPr>
        <w:t>-2026</w:t>
      </w:r>
    </w:p>
    <w:p w14:paraId="06FCA367" w14:textId="77777777" w:rsidR="00FE558C" w:rsidRDefault="00FE558C" w:rsidP="00FE558C">
      <w:pPr>
        <w:spacing w:after="120" w:line="276" w:lineRule="auto"/>
        <w:jc w:val="center"/>
        <w:rPr>
          <w:rFonts w:ascii="Cambria" w:eastAsiaTheme="minorHAnsi" w:hAnsi="Cambria" w:cs="Times New Roman"/>
          <w:sz w:val="24"/>
          <w:szCs w:val="24"/>
          <w:lang w:val="sq-AL"/>
        </w:rPr>
      </w:pPr>
      <w:r w:rsidRPr="00F44AA1">
        <w:rPr>
          <w:noProof/>
        </w:rPr>
        <w:drawing>
          <wp:inline distT="0" distB="0" distL="0" distR="0" wp14:anchorId="10C67481" wp14:editId="28703BDA">
            <wp:extent cx="5868035" cy="4448175"/>
            <wp:effectExtent l="0" t="0" r="0" b="9525"/>
            <wp:docPr id="6047866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68035" cy="4448175"/>
                    </a:xfrm>
                    <a:prstGeom prst="rect">
                      <a:avLst/>
                    </a:prstGeom>
                    <a:noFill/>
                    <a:ln>
                      <a:noFill/>
                    </a:ln>
                  </pic:spPr>
                </pic:pic>
              </a:graphicData>
            </a:graphic>
          </wp:inline>
        </w:drawing>
      </w:r>
    </w:p>
    <w:p w14:paraId="25156582" w14:textId="77777777" w:rsidR="00FE558C" w:rsidRPr="000E5F8E" w:rsidRDefault="00FE558C" w:rsidP="00FE558C">
      <w:pPr>
        <w:spacing w:after="120" w:line="276" w:lineRule="auto"/>
        <w:jc w:val="center"/>
        <w:rPr>
          <w:rFonts w:ascii="Cambria" w:eastAsiaTheme="minorHAnsi" w:hAnsi="Cambria" w:cs="Times New Roman"/>
          <w:sz w:val="24"/>
          <w:szCs w:val="24"/>
          <w:lang w:val="sq-AL"/>
        </w:rPr>
      </w:pPr>
    </w:p>
    <w:p w14:paraId="6CF892EC" w14:textId="6F5ED0B5" w:rsidR="007C7A91" w:rsidRPr="000E5F8E" w:rsidRDefault="00E07F38" w:rsidP="000E5F8E">
      <w:pPr>
        <w:pStyle w:val="Heading2"/>
        <w:numPr>
          <w:ilvl w:val="1"/>
          <w:numId w:val="19"/>
        </w:numPr>
        <w:spacing w:line="276" w:lineRule="auto"/>
        <w:rPr>
          <w:rFonts w:ascii="Cambria" w:eastAsia="Calibri" w:hAnsi="Cambria"/>
          <w:i w:val="0"/>
          <w:sz w:val="24"/>
          <w:szCs w:val="24"/>
        </w:rPr>
      </w:pPr>
      <w:bookmarkStart w:id="135" w:name="_Toc159422266"/>
      <w:r w:rsidRPr="00D04162">
        <w:rPr>
          <w:rFonts w:ascii="Cambria" w:eastAsia="Calibri" w:hAnsi="Cambria"/>
          <w:i w:val="0"/>
          <w:sz w:val="24"/>
          <w:szCs w:val="24"/>
        </w:rPr>
        <w:lastRenderedPageBreak/>
        <w:t>MINISTRIA E TURIZMIT DHE MJEDISIT</w:t>
      </w:r>
      <w:bookmarkEnd w:id="134"/>
      <w:bookmarkEnd w:id="135"/>
    </w:p>
    <w:p w14:paraId="237496F0" w14:textId="77777777" w:rsidR="00D27E58" w:rsidRPr="00D04162" w:rsidRDefault="00D27E58" w:rsidP="00D27E58">
      <w:pPr>
        <w:spacing w:after="200" w:line="276"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Ministria e Turizmit dhe Mjedisit ka për mision hartimin dhe zbatimin e politikave që synojnë mbrojtjen e mjedisit, përdorimin e qëndrueshëm të burimeve natyrore, mbrojtjen e natyrës dhe të biodiversitetit, zhvillimin dhe menaxhimin e qëndrueshëm të pyjeve e kullotave, monitorimin e cilësisë së ujërave, si dhe hartimin dhe zbatimin e politikave për turizmin. </w:t>
      </w:r>
    </w:p>
    <w:p w14:paraId="4ACF3AF2" w14:textId="77777777" w:rsidR="00D27E58" w:rsidRPr="00D04162" w:rsidRDefault="00D27E58" w:rsidP="00D27E58">
      <w:pPr>
        <w:spacing w:after="200" w:line="276"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Për periudhën 2023-2026, Ministria e Turizmit dhe Mjedisit do të përmbushë objektivat e synuar përmes fondeve buxhetore të alokuara sipas tabelës së mëposhtme. </w:t>
      </w:r>
    </w:p>
    <w:p w14:paraId="0B1533E1" w14:textId="35FAECE2" w:rsidR="00D27E58" w:rsidRPr="00D04162" w:rsidRDefault="002A1668" w:rsidP="002A1668">
      <w:pPr>
        <w:pStyle w:val="Caption"/>
        <w:rPr>
          <w:rFonts w:ascii="Cambria" w:eastAsia="Calibri" w:hAnsi="Cambria" w:cs="Arial"/>
          <w:sz w:val="24"/>
          <w:szCs w:val="24"/>
          <w:lang w:val="sq-AL"/>
        </w:rPr>
      </w:pPr>
      <w:r w:rsidRPr="002A1668">
        <w:rPr>
          <w:rFonts w:ascii="Cambria" w:eastAsia="Calibri" w:hAnsi="Cambria" w:cs="Arial"/>
          <w:sz w:val="24"/>
          <w:szCs w:val="24"/>
          <w:lang w:val="sq-AL"/>
        </w:rPr>
        <w:t xml:space="preserve">Tabela </w:t>
      </w:r>
      <w:r w:rsidRPr="002A1668">
        <w:rPr>
          <w:rFonts w:ascii="Cambria" w:eastAsia="Calibri" w:hAnsi="Cambria" w:cs="Arial"/>
          <w:sz w:val="24"/>
          <w:szCs w:val="24"/>
          <w:lang w:val="sq-AL"/>
        </w:rPr>
        <w:fldChar w:fldCharType="begin"/>
      </w:r>
      <w:r w:rsidRPr="002A1668">
        <w:rPr>
          <w:rFonts w:ascii="Cambria" w:eastAsia="Calibri" w:hAnsi="Cambria" w:cs="Arial"/>
          <w:sz w:val="24"/>
          <w:szCs w:val="24"/>
          <w:lang w:val="sq-AL"/>
        </w:rPr>
        <w:instrText xml:space="preserve"> SEQ Tabela \* ARABIC </w:instrText>
      </w:r>
      <w:r w:rsidRPr="002A1668">
        <w:rPr>
          <w:rFonts w:ascii="Cambria" w:eastAsia="Calibri" w:hAnsi="Cambria" w:cs="Arial"/>
          <w:sz w:val="24"/>
          <w:szCs w:val="24"/>
          <w:lang w:val="sq-AL"/>
        </w:rPr>
        <w:fldChar w:fldCharType="separate"/>
      </w:r>
      <w:r w:rsidR="005301DB">
        <w:rPr>
          <w:rFonts w:ascii="Cambria" w:eastAsia="Calibri" w:hAnsi="Cambria" w:cs="Arial"/>
          <w:noProof/>
          <w:sz w:val="24"/>
          <w:szCs w:val="24"/>
          <w:lang w:val="sq-AL"/>
        </w:rPr>
        <w:t>21</w:t>
      </w:r>
      <w:r w:rsidRPr="002A1668">
        <w:rPr>
          <w:rFonts w:ascii="Cambria" w:eastAsia="Calibri" w:hAnsi="Cambria" w:cs="Arial"/>
          <w:sz w:val="24"/>
          <w:szCs w:val="24"/>
          <w:lang w:val="sq-AL"/>
        </w:rPr>
        <w:fldChar w:fldCharType="end"/>
      </w:r>
      <w:r w:rsidR="00D27E58" w:rsidRPr="002A1668">
        <w:rPr>
          <w:rFonts w:ascii="Cambria" w:eastAsia="Calibri" w:hAnsi="Cambria" w:cs="Arial"/>
          <w:sz w:val="24"/>
          <w:szCs w:val="24"/>
          <w:lang w:val="sq-AL"/>
        </w:rPr>
        <w:t>:</w:t>
      </w:r>
      <w:r w:rsidR="00D27E58" w:rsidRPr="00D04162">
        <w:rPr>
          <w:rFonts w:ascii="Cambria" w:eastAsia="Arial" w:hAnsi="Cambria" w:cs="Arial"/>
          <w:sz w:val="24"/>
          <w:szCs w:val="24"/>
          <w:lang w:val="sq-AL" w:eastAsia="en-GB"/>
        </w:rPr>
        <w:t xml:space="preserve"> </w:t>
      </w:r>
      <w:r w:rsidR="00D27E58" w:rsidRPr="00D04162">
        <w:rPr>
          <w:rFonts w:ascii="Cambria" w:eastAsia="Calibri" w:hAnsi="Cambria" w:cs="Arial"/>
          <w:sz w:val="24"/>
          <w:szCs w:val="24"/>
          <w:lang w:val="sq-AL"/>
        </w:rPr>
        <w:t>Shpenzimet për Ministrinë e Turizmit dhe Mjedisit për PBA 2023-2026</w:t>
      </w:r>
    </w:p>
    <w:p w14:paraId="4773E9AC" w14:textId="77777777" w:rsidR="00D27E58" w:rsidRPr="00D04162" w:rsidRDefault="00D27E58" w:rsidP="00D27E58">
      <w:pPr>
        <w:spacing w:after="0" w:line="276" w:lineRule="auto"/>
        <w:jc w:val="both"/>
        <w:rPr>
          <w:rFonts w:ascii="Cambria" w:eastAsia="Calibri" w:hAnsi="Cambria" w:cs="Arial"/>
          <w:sz w:val="24"/>
          <w:szCs w:val="24"/>
          <w:lang w:val="sq-AL"/>
        </w:rPr>
      </w:pPr>
      <w:r w:rsidRPr="00F63E12">
        <w:rPr>
          <w:noProof/>
        </w:rPr>
        <w:drawing>
          <wp:inline distT="0" distB="0" distL="0" distR="0" wp14:anchorId="100B37CB" wp14:editId="1968283C">
            <wp:extent cx="5943600" cy="1423283"/>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67219" cy="1428939"/>
                    </a:xfrm>
                    <a:prstGeom prst="rect">
                      <a:avLst/>
                    </a:prstGeom>
                  </pic:spPr>
                </pic:pic>
              </a:graphicData>
            </a:graphic>
          </wp:inline>
        </w:drawing>
      </w:r>
    </w:p>
    <w:p w14:paraId="44D84865" w14:textId="77777777" w:rsidR="00D27E58" w:rsidRPr="00D04162" w:rsidRDefault="00D27E58" w:rsidP="00D27E58">
      <w:pPr>
        <w:spacing w:after="0" w:line="276" w:lineRule="auto"/>
        <w:jc w:val="both"/>
        <w:rPr>
          <w:rFonts w:ascii="Cambria" w:eastAsia="Calibri" w:hAnsi="Cambria" w:cs="Arial"/>
          <w:sz w:val="24"/>
          <w:szCs w:val="24"/>
          <w:lang w:val="sq-AL"/>
        </w:rPr>
      </w:pPr>
    </w:p>
    <w:p w14:paraId="385E2D86" w14:textId="77777777" w:rsidR="00D27E58" w:rsidRPr="00D04162" w:rsidRDefault="00D27E58" w:rsidP="00D27E58">
      <w:pPr>
        <w:pStyle w:val="Heading3"/>
        <w:spacing w:line="276" w:lineRule="auto"/>
        <w:rPr>
          <w:rFonts w:ascii="Cambria" w:hAnsi="Cambria"/>
          <w:b/>
          <w:color w:val="auto"/>
          <w:lang w:val="sq-AL"/>
        </w:rPr>
      </w:pPr>
      <w:bookmarkStart w:id="136" w:name="_Toc527191571"/>
      <w:bookmarkStart w:id="137" w:name="_Toc527191603"/>
      <w:bookmarkStart w:id="138" w:name="_Toc527191729"/>
      <w:bookmarkEnd w:id="136"/>
      <w:bookmarkEnd w:id="137"/>
      <w:bookmarkEnd w:id="138"/>
      <w:r w:rsidRPr="00D04162">
        <w:rPr>
          <w:rFonts w:ascii="Cambria" w:hAnsi="Cambria"/>
          <w:b/>
          <w:color w:val="auto"/>
          <w:lang w:val="sq-AL"/>
        </w:rPr>
        <w:t>Prioritetet e Ministrisë së Turizmit dhe Mjedisit për periudhën 2023-2026</w:t>
      </w:r>
    </w:p>
    <w:p w14:paraId="046BCA98" w14:textId="4B69F7D9" w:rsidR="00D27E58" w:rsidRPr="00D04162" w:rsidRDefault="00D27E58" w:rsidP="00D27E58">
      <w:pPr>
        <w:spacing w:before="120" w:after="120" w:line="276"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Në fushën e Turizmit, Ministria e Turizmit dhe Mjedisit ka për qëllim kthimin e Shqipërisë në një destinacion tërheqës turistik, cilësor dhe të qëndrueshëm, duke shfrytëzuar potenciale dhe burime lokale, duke u fokusuar në atë çka është unike në vendin tonë. Ndërsa për fushën e Mjedisit, synohet sigurimi dhe përmirësimi i cilësisë së mjedisit, në dobi të brezave të sotëm dhe të ardhshëm, si dhe sigurimin e kushteve për zhvillimin e qëndrueshëm të vendit. </w:t>
      </w:r>
    </w:p>
    <w:p w14:paraId="3647CE02" w14:textId="77777777" w:rsidR="00D27E58" w:rsidRPr="00D04162" w:rsidRDefault="00D27E58" w:rsidP="00D27E58">
      <w:pPr>
        <w:spacing w:before="120" w:after="120" w:line="276" w:lineRule="auto"/>
        <w:jc w:val="both"/>
        <w:rPr>
          <w:rFonts w:ascii="Cambria" w:eastAsia="Arial" w:hAnsi="Cambria" w:cs="Arial"/>
          <w:sz w:val="24"/>
          <w:szCs w:val="24"/>
          <w:lang w:val="sq-AL" w:eastAsia="en-GB"/>
        </w:rPr>
      </w:pPr>
      <w:r w:rsidRPr="00D04162">
        <w:rPr>
          <w:rFonts w:ascii="Cambria" w:eastAsia="Arial" w:hAnsi="Cambria" w:cs="Arial"/>
          <w:sz w:val="24"/>
          <w:szCs w:val="24"/>
          <w:lang w:val="sq-AL" w:eastAsia="en-GB"/>
        </w:rPr>
        <w:t xml:space="preserve">Prioritetet </w:t>
      </w:r>
      <w:r w:rsidRPr="00D04162">
        <w:rPr>
          <w:rFonts w:ascii="Cambria" w:hAnsi="Cambria" w:cs="Times New Roman"/>
          <w:color w:val="000000" w:themeColor="text1"/>
          <w:sz w:val="24"/>
          <w:szCs w:val="24"/>
          <w:lang w:val="sq-AL"/>
        </w:rPr>
        <w:t>për periudhën 2023-2026:</w:t>
      </w:r>
    </w:p>
    <w:p w14:paraId="7BB703AE" w14:textId="77777777" w:rsidR="00D27E58" w:rsidRPr="00D04162" w:rsidRDefault="00D27E58" w:rsidP="00D27E58">
      <w:pPr>
        <w:numPr>
          <w:ilvl w:val="0"/>
          <w:numId w:val="15"/>
        </w:numPr>
        <w:spacing w:after="0" w:line="276" w:lineRule="auto"/>
        <w:contextualSpacing/>
        <w:jc w:val="both"/>
        <w:rPr>
          <w:rFonts w:ascii="Cambria" w:eastAsia="SimSun" w:hAnsi="Cambria" w:cs="Arial"/>
          <w:sz w:val="24"/>
          <w:szCs w:val="24"/>
          <w:lang w:val="sq-AL"/>
        </w:rPr>
      </w:pPr>
      <w:bookmarkStart w:id="139" w:name="_Hlk159917199"/>
      <w:r w:rsidRPr="00D04162">
        <w:rPr>
          <w:rFonts w:ascii="Cambria" w:eastAsia="SimSun" w:hAnsi="Cambria" w:cs="Arial"/>
          <w:sz w:val="24"/>
          <w:szCs w:val="24"/>
          <w:lang w:val="sq-AL"/>
        </w:rPr>
        <w:t>Diversifikimi i produktit turistik për të arritur një turizëm gjithëvjetor duke promovuar gjerësisht Shqipërinë në komunitetin ndërkombëtar s i një destinacion i denjë për konkuruar globalisht;</w:t>
      </w:r>
    </w:p>
    <w:p w14:paraId="37152C10" w14:textId="77777777" w:rsidR="00D27E58" w:rsidRPr="00D04162" w:rsidRDefault="00D27E58" w:rsidP="00D27E58">
      <w:pPr>
        <w:numPr>
          <w:ilvl w:val="0"/>
          <w:numId w:val="15"/>
        </w:numPr>
        <w:spacing w:after="0" w:line="276" w:lineRule="auto"/>
        <w:contextualSpacing/>
        <w:jc w:val="both"/>
        <w:rPr>
          <w:rFonts w:ascii="Cambria" w:eastAsia="SimSun" w:hAnsi="Cambria" w:cs="Arial"/>
          <w:sz w:val="24"/>
          <w:szCs w:val="24"/>
          <w:lang w:val="sq-AL"/>
        </w:rPr>
      </w:pPr>
      <w:proofErr w:type="spellStart"/>
      <w:r w:rsidRPr="00D04162">
        <w:rPr>
          <w:rFonts w:ascii="Cambria" w:eastAsia="SimSun" w:hAnsi="Cambria" w:cs="Arial"/>
          <w:sz w:val="24"/>
          <w:szCs w:val="24"/>
        </w:rPr>
        <w:t>Sigurimi</w:t>
      </w:r>
      <w:proofErr w:type="spellEnd"/>
      <w:r w:rsidRPr="00D04162">
        <w:rPr>
          <w:rFonts w:ascii="Cambria" w:eastAsia="SimSun" w:hAnsi="Cambria" w:cs="Arial"/>
          <w:sz w:val="24"/>
          <w:szCs w:val="24"/>
        </w:rPr>
        <w:t xml:space="preserve"> e </w:t>
      </w:r>
      <w:proofErr w:type="spellStart"/>
      <w:r w:rsidRPr="00D04162">
        <w:rPr>
          <w:rFonts w:ascii="Cambria" w:eastAsia="SimSun" w:hAnsi="Cambria" w:cs="Arial"/>
          <w:sz w:val="24"/>
          <w:szCs w:val="24"/>
        </w:rPr>
        <w:t>zhvillimi</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i</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qëndrueshëm</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i</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zonës</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bregdetare</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nëpërmjet</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ofrimit</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të</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shërbimit</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të</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pastrimit</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gjatë</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sezonit</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turistik</w:t>
      </w:r>
      <w:proofErr w:type="spellEnd"/>
      <w:r w:rsidRPr="00D04162">
        <w:rPr>
          <w:rFonts w:ascii="Cambria" w:eastAsia="SimSun" w:hAnsi="Cambria" w:cs="Arial"/>
          <w:sz w:val="24"/>
          <w:szCs w:val="24"/>
        </w:rPr>
        <w:t xml:space="preserve">, me </w:t>
      </w:r>
      <w:proofErr w:type="spellStart"/>
      <w:r w:rsidRPr="00D04162">
        <w:rPr>
          <w:rFonts w:ascii="Cambria" w:eastAsia="SimSun" w:hAnsi="Cambria" w:cs="Arial"/>
          <w:sz w:val="24"/>
          <w:szCs w:val="24"/>
        </w:rPr>
        <w:t>qëllim</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rritjen</w:t>
      </w:r>
      <w:proofErr w:type="spellEnd"/>
      <w:r w:rsidRPr="00D04162">
        <w:rPr>
          <w:rFonts w:ascii="Cambria" w:eastAsia="SimSun" w:hAnsi="Cambria" w:cs="Arial"/>
          <w:sz w:val="24"/>
          <w:szCs w:val="24"/>
        </w:rPr>
        <w:t xml:space="preserve"> e </w:t>
      </w:r>
      <w:proofErr w:type="spellStart"/>
      <w:r w:rsidRPr="00D04162">
        <w:rPr>
          <w:rFonts w:ascii="Cambria" w:eastAsia="SimSun" w:hAnsi="Cambria" w:cs="Arial"/>
          <w:sz w:val="24"/>
          <w:szCs w:val="24"/>
        </w:rPr>
        <w:t>turistëve</w:t>
      </w:r>
      <w:proofErr w:type="spellEnd"/>
      <w:r w:rsidRPr="00D04162">
        <w:rPr>
          <w:rFonts w:ascii="Cambria" w:eastAsia="SimSun" w:hAnsi="Cambria" w:cs="Arial"/>
          <w:sz w:val="24"/>
          <w:szCs w:val="24"/>
        </w:rPr>
        <w:t xml:space="preserve"> </w:t>
      </w:r>
      <w:proofErr w:type="spellStart"/>
      <w:r w:rsidRPr="00D04162">
        <w:rPr>
          <w:rFonts w:ascii="Cambria" w:eastAsia="SimSun" w:hAnsi="Cambria" w:cs="Arial"/>
          <w:sz w:val="24"/>
          <w:szCs w:val="24"/>
        </w:rPr>
        <w:t>të</w:t>
      </w:r>
      <w:proofErr w:type="spellEnd"/>
      <w:r w:rsidRPr="00D04162">
        <w:rPr>
          <w:rFonts w:ascii="Cambria" w:eastAsia="SimSun" w:hAnsi="Cambria" w:cs="Arial"/>
          <w:sz w:val="24"/>
          <w:szCs w:val="24"/>
        </w:rPr>
        <w:t xml:space="preserve"> </w:t>
      </w:r>
      <w:proofErr w:type="spellStart"/>
      <w:proofErr w:type="gramStart"/>
      <w:r w:rsidRPr="00D04162">
        <w:rPr>
          <w:rFonts w:ascii="Cambria" w:eastAsia="SimSun" w:hAnsi="Cambria" w:cs="Arial"/>
          <w:sz w:val="24"/>
          <w:szCs w:val="24"/>
        </w:rPr>
        <w:t>huaj</w:t>
      </w:r>
      <w:proofErr w:type="spellEnd"/>
      <w:r w:rsidRPr="00D04162">
        <w:rPr>
          <w:rFonts w:ascii="Cambria" w:eastAsia="SimSun" w:hAnsi="Cambria" w:cs="Arial"/>
          <w:sz w:val="24"/>
          <w:szCs w:val="24"/>
        </w:rPr>
        <w:t>;</w:t>
      </w:r>
      <w:proofErr w:type="gramEnd"/>
    </w:p>
    <w:p w14:paraId="42483369" w14:textId="77777777" w:rsidR="00D27E58" w:rsidRPr="00D04162" w:rsidRDefault="00D27E58" w:rsidP="00D27E58">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Zhvillimi i produkteve dhe shërbimeve të reja në turizëm, si dhe përmirësimi i imazhit të vendit duke promovuar produkte lokale;</w:t>
      </w:r>
    </w:p>
    <w:p w14:paraId="66E91590" w14:textId="77777777" w:rsidR="00D27E58" w:rsidRPr="00D04162" w:rsidRDefault="00D27E58" w:rsidP="00D27E58">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Kthimi i trendit pozivitiv në Pyje duke synuar rritjen e volumit të përgjithshëm të fondit pyjor prej 11 milionë metër kub ose rreth 20% më shumë të volumit të përgjithshëm aktual;</w:t>
      </w:r>
    </w:p>
    <w:p w14:paraId="16ED2E06" w14:textId="77777777" w:rsidR="00D27E58" w:rsidRPr="00D04162" w:rsidRDefault="00D27E58" w:rsidP="00D27E58">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Përdorimin e burimeve pyjore në mënyrë të qëndrueshme duke e kthyer në element qendror në vlerën e paketës turistike në bregdet, mal, historik e kulturor;</w:t>
      </w:r>
    </w:p>
    <w:p w14:paraId="240B678F" w14:textId="77777777" w:rsidR="00D27E58" w:rsidRPr="00D04162" w:rsidRDefault="00D27E58" w:rsidP="00D27E58">
      <w:pPr>
        <w:numPr>
          <w:ilvl w:val="0"/>
          <w:numId w:val="15"/>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lastRenderedPageBreak/>
        <w:t>Rritja e sipërfaqes se zonave të mbrojtura;</w:t>
      </w:r>
    </w:p>
    <w:p w14:paraId="6490A872" w14:textId="77777777" w:rsidR="00D27E58" w:rsidRPr="00D04162" w:rsidRDefault="00D27E58" w:rsidP="00D27E58">
      <w:pPr>
        <w:spacing w:after="0" w:line="276" w:lineRule="auto"/>
        <w:ind w:left="360"/>
        <w:contextualSpacing/>
        <w:jc w:val="both"/>
        <w:rPr>
          <w:rFonts w:ascii="Cambria" w:eastAsia="SimSun" w:hAnsi="Cambria" w:cs="Arial"/>
          <w:sz w:val="24"/>
          <w:szCs w:val="24"/>
          <w:lang w:val="sq-AL"/>
        </w:rPr>
      </w:pPr>
    </w:p>
    <w:bookmarkEnd w:id="139"/>
    <w:p w14:paraId="0430FA91" w14:textId="792E7A11" w:rsidR="00D27E58" w:rsidRPr="00D04162" w:rsidRDefault="002A1668" w:rsidP="002A1668">
      <w:pPr>
        <w:pStyle w:val="Caption"/>
        <w:jc w:val="both"/>
        <w:rPr>
          <w:rFonts w:ascii="Cambria" w:eastAsia="Calibri" w:hAnsi="Cambria" w:cs="Arial"/>
          <w:sz w:val="24"/>
          <w:szCs w:val="24"/>
          <w:lang w:val="sq-AL"/>
        </w:rPr>
      </w:pPr>
      <w:r w:rsidRPr="002A1668">
        <w:rPr>
          <w:rFonts w:ascii="Cambria" w:eastAsia="SimSun" w:hAnsi="Cambria" w:cs="Arial"/>
          <w:sz w:val="24"/>
          <w:szCs w:val="24"/>
          <w:lang w:val="sq-AL"/>
        </w:rPr>
        <w:t xml:space="preserve">Tabela </w:t>
      </w:r>
      <w:r w:rsidRPr="002A1668">
        <w:rPr>
          <w:rFonts w:ascii="Cambria" w:eastAsia="SimSun" w:hAnsi="Cambria" w:cs="Arial"/>
          <w:sz w:val="24"/>
          <w:szCs w:val="24"/>
          <w:lang w:val="sq-AL"/>
        </w:rPr>
        <w:fldChar w:fldCharType="begin"/>
      </w:r>
      <w:r w:rsidRPr="002A1668">
        <w:rPr>
          <w:rFonts w:ascii="Cambria" w:eastAsia="SimSun" w:hAnsi="Cambria" w:cs="Arial"/>
          <w:sz w:val="24"/>
          <w:szCs w:val="24"/>
          <w:lang w:val="sq-AL"/>
        </w:rPr>
        <w:instrText xml:space="preserve"> SEQ Tabela \* ARABIC </w:instrText>
      </w:r>
      <w:r w:rsidRPr="002A1668">
        <w:rPr>
          <w:rFonts w:ascii="Cambria" w:eastAsia="SimSun" w:hAnsi="Cambria" w:cs="Arial"/>
          <w:sz w:val="24"/>
          <w:szCs w:val="24"/>
          <w:lang w:val="sq-AL"/>
        </w:rPr>
        <w:fldChar w:fldCharType="separate"/>
      </w:r>
      <w:r w:rsidR="005301DB">
        <w:rPr>
          <w:rFonts w:ascii="Cambria" w:eastAsia="SimSun" w:hAnsi="Cambria" w:cs="Arial"/>
          <w:noProof/>
          <w:sz w:val="24"/>
          <w:szCs w:val="24"/>
          <w:lang w:val="sq-AL"/>
        </w:rPr>
        <w:t>22</w:t>
      </w:r>
      <w:r w:rsidRPr="002A1668">
        <w:rPr>
          <w:rFonts w:ascii="Cambria" w:eastAsia="SimSun" w:hAnsi="Cambria" w:cs="Arial"/>
          <w:sz w:val="24"/>
          <w:szCs w:val="24"/>
          <w:lang w:val="sq-AL"/>
        </w:rPr>
        <w:fldChar w:fldCharType="end"/>
      </w:r>
      <w:r w:rsidR="00D27E58" w:rsidRPr="00D04162">
        <w:rPr>
          <w:rFonts w:ascii="Cambria" w:eastAsia="SimSun" w:hAnsi="Cambria" w:cs="Arial"/>
          <w:sz w:val="24"/>
          <w:szCs w:val="24"/>
          <w:lang w:val="sq-AL"/>
        </w:rPr>
        <w:t xml:space="preserve">: Shpenzimet për Ministrinë e </w:t>
      </w:r>
      <w:r w:rsidR="00D27E58" w:rsidRPr="00D04162">
        <w:rPr>
          <w:rFonts w:ascii="Cambria" w:eastAsia="Calibri" w:hAnsi="Cambria" w:cs="Arial"/>
          <w:sz w:val="24"/>
          <w:szCs w:val="24"/>
          <w:lang w:val="sq-AL"/>
        </w:rPr>
        <w:t>Turizmit dhe Mjedisit sipas programeve buxhetore dhe sipas artikujve ekonomikë</w:t>
      </w:r>
    </w:p>
    <w:p w14:paraId="66094D90" w14:textId="77777777" w:rsidR="00D27E58" w:rsidRPr="00D04162" w:rsidRDefault="00D27E58" w:rsidP="00D27E58">
      <w:pPr>
        <w:spacing w:after="0" w:line="276" w:lineRule="auto"/>
        <w:jc w:val="both"/>
        <w:rPr>
          <w:rFonts w:ascii="Cambria" w:eastAsia="Arial" w:hAnsi="Cambria" w:cs="Arial"/>
          <w:sz w:val="24"/>
          <w:szCs w:val="24"/>
          <w:lang w:val="sq-AL" w:eastAsia="en-GB"/>
        </w:rPr>
      </w:pPr>
    </w:p>
    <w:p w14:paraId="0DF172B2" w14:textId="77777777" w:rsidR="00D27E58" w:rsidRPr="00D04162" w:rsidRDefault="00D27E58" w:rsidP="00D27E58">
      <w:pPr>
        <w:spacing w:after="0" w:line="276" w:lineRule="auto"/>
        <w:ind w:left="-450"/>
        <w:contextualSpacing/>
        <w:jc w:val="both"/>
        <w:rPr>
          <w:rFonts w:ascii="Cambria" w:eastAsia="Calibri" w:hAnsi="Cambria" w:cs="Times New Roman"/>
          <w:b/>
          <w:noProof/>
          <w:sz w:val="24"/>
          <w:szCs w:val="24"/>
        </w:rPr>
      </w:pPr>
      <w:r w:rsidRPr="00F63E12">
        <w:rPr>
          <w:noProof/>
        </w:rPr>
        <w:drawing>
          <wp:inline distT="0" distB="0" distL="0" distR="0" wp14:anchorId="4BDC5632" wp14:editId="5EE3922E">
            <wp:extent cx="6369685" cy="42539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5407" cy="4277804"/>
                    </a:xfrm>
                    <a:prstGeom prst="rect">
                      <a:avLst/>
                    </a:prstGeom>
                  </pic:spPr>
                </pic:pic>
              </a:graphicData>
            </a:graphic>
          </wp:inline>
        </w:drawing>
      </w:r>
    </w:p>
    <w:p w14:paraId="02C9C0ED" w14:textId="77777777" w:rsidR="00D27E58" w:rsidRPr="00D04162" w:rsidRDefault="00D27E58" w:rsidP="00D27E58">
      <w:pPr>
        <w:spacing w:after="0" w:line="276" w:lineRule="auto"/>
        <w:contextualSpacing/>
        <w:jc w:val="both"/>
        <w:rPr>
          <w:rFonts w:ascii="Cambria" w:eastAsia="Calibri" w:hAnsi="Cambria" w:cs="Times New Roman"/>
          <w:noProof/>
          <w:sz w:val="24"/>
          <w:szCs w:val="24"/>
        </w:rPr>
      </w:pPr>
    </w:p>
    <w:p w14:paraId="10FB08A9" w14:textId="77777777" w:rsidR="00D27E58" w:rsidRPr="00D04162" w:rsidRDefault="00D27E58" w:rsidP="00D27E58">
      <w:pPr>
        <w:pStyle w:val="Heading3"/>
        <w:spacing w:line="276" w:lineRule="auto"/>
        <w:rPr>
          <w:rFonts w:ascii="Cambria" w:eastAsia="Calibri" w:hAnsi="Cambria" w:cs="Times New Roman"/>
          <w:b/>
          <w:color w:val="auto"/>
          <w:lang w:val="sq-AL"/>
        </w:rPr>
      </w:pPr>
      <w:r w:rsidRPr="00D04162">
        <w:rPr>
          <w:rFonts w:ascii="Cambria" w:eastAsia="Calibri" w:hAnsi="Cambria" w:cs="Times New Roman"/>
          <w:b/>
          <w:color w:val="auto"/>
          <w:lang w:val="sq-AL"/>
        </w:rPr>
        <w:t>Përmbledhje e Treguesve Kyç të Performancës</w:t>
      </w:r>
    </w:p>
    <w:p w14:paraId="0987F698" w14:textId="77777777" w:rsidR="00D27E58" w:rsidRPr="00D04162" w:rsidRDefault="00D27E58" w:rsidP="00D27E58">
      <w:pPr>
        <w:spacing w:after="120" w:line="276" w:lineRule="auto"/>
        <w:jc w:val="both"/>
        <w:rPr>
          <w:rFonts w:ascii="Cambria" w:eastAsia="Times New Roman" w:hAnsi="Cambria" w:cs="Arial"/>
          <w:sz w:val="24"/>
          <w:szCs w:val="24"/>
          <w:lang w:val="sq-AL"/>
        </w:rPr>
      </w:pPr>
    </w:p>
    <w:p w14:paraId="400BDC5E" w14:textId="77777777" w:rsidR="00D27E58" w:rsidRPr="00D04162" w:rsidRDefault="00D27E58" w:rsidP="00D27E58">
      <w:pPr>
        <w:spacing w:after="120" w:line="276" w:lineRule="auto"/>
        <w:jc w:val="both"/>
        <w:rPr>
          <w:rFonts w:ascii="Cambria" w:eastAsia="Arial" w:hAnsi="Cambria" w:cs="Arial"/>
          <w:sz w:val="24"/>
          <w:szCs w:val="24"/>
          <w:lang w:val="sq-AL" w:eastAsia="en-GB"/>
        </w:rPr>
      </w:pPr>
      <w:r w:rsidRPr="00D04162">
        <w:rPr>
          <w:rFonts w:ascii="Cambria" w:eastAsia="Times New Roman" w:hAnsi="Cambria" w:cs="Arial"/>
          <w:sz w:val="24"/>
          <w:szCs w:val="24"/>
          <w:lang w:val="sq-AL"/>
        </w:rPr>
        <w:t xml:space="preserve">Treguesit e performancës që synohen të arrihen </w:t>
      </w:r>
      <w:r w:rsidRPr="00D04162">
        <w:rPr>
          <w:rFonts w:ascii="Cambria" w:eastAsia="Arial" w:hAnsi="Cambria" w:cs="Arial"/>
          <w:sz w:val="24"/>
          <w:szCs w:val="24"/>
          <w:lang w:val="sq-AL" w:eastAsia="en-GB"/>
        </w:rPr>
        <w:t>gjatë periudhës 2023-2026:</w:t>
      </w:r>
    </w:p>
    <w:p w14:paraId="2211D000"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kontributit direkt që ka Turizmi në Produktin e Brendshëm Bruto;</w:t>
      </w:r>
    </w:p>
    <w:p w14:paraId="20655F47"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përpjesës së punësimit në sektorin e Turizmit ndaj totalit të të punësuarve në vend;</w:t>
      </w:r>
    </w:p>
    <w:p w14:paraId="6C04E103"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Ofrimi i incentivave për rritjen e numrit të bizneseve në sektorin e agriturizmit.</w:t>
      </w:r>
    </w:p>
    <w:p w14:paraId="12390F1A"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Diversifikimi i produktit turistik për të arritur një turizëm gjithëvjetor;</w:t>
      </w:r>
    </w:p>
    <w:p w14:paraId="32051836"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Arritja e përmirësimeve të matshme të cilësisë së ajrit sipas përcaktimeve në strategjinë kombëtare të ajrit;</w:t>
      </w:r>
    </w:p>
    <w:p w14:paraId="087E9933"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Përmirësimi i performancës së menaxhimit të integruar të mbetjeve;</w:t>
      </w:r>
    </w:p>
    <w:p w14:paraId="7BC7FB3C"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sipërfaqes se zonave të mbrojtura në 24% deri në fund të vitit 2026;</w:t>
      </w:r>
    </w:p>
    <w:p w14:paraId="41FE3877"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lastRenderedPageBreak/>
        <w:t>Rritja e përqindjes së mbetjeve që shkojnë në landfille sanitare kundrejt mbetjeve të hedhura në venddepozitime të hapura në 69%,</w:t>
      </w:r>
    </w:p>
    <w:p w14:paraId="50C8F6E2"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në përqindje e mbetjeve të ricikluara në 19% në vitin 2026 nga 15% të parashikuar në vitin 2023,</w:t>
      </w:r>
    </w:p>
    <w:p w14:paraId="48B42B25"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67% e grave në fund të vitit 2026 informohen mbi ndryshimet klimaterike në zonat e mbrojtura;</w:t>
      </w:r>
    </w:p>
    <w:p w14:paraId="42E80BA0"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Niveli i punësimit në sektorin e turizmit  deri në 8.6% deri në vitin 2026;</w:t>
      </w:r>
    </w:p>
    <w:p w14:paraId="5B12C327"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numrit të turistëve hyrës në zonat e mbrojtura në 4.8 milionë në vitin 2026 nga 3.8 milionë të parashikuar në vitin 2023;</w:t>
      </w:r>
    </w:p>
    <w:p w14:paraId="79D59AB0" w14:textId="77777777" w:rsidR="00D27E58" w:rsidRPr="00D04162"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Rritja e numrit të strukturave akomoduese nga 1550 në vitin 2023 në 1700 në vitin 2026;</w:t>
      </w:r>
    </w:p>
    <w:p w14:paraId="129C44E1" w14:textId="77777777" w:rsidR="00D27E58" w:rsidRPr="00FC029D" w:rsidRDefault="00D27E58" w:rsidP="00D27E58">
      <w:pPr>
        <w:numPr>
          <w:ilvl w:val="0"/>
          <w:numId w:val="3"/>
        </w:numPr>
        <w:spacing w:after="0" w:line="276" w:lineRule="auto"/>
        <w:contextualSpacing/>
        <w:jc w:val="both"/>
        <w:rPr>
          <w:rFonts w:ascii="Cambria" w:eastAsia="SimSun" w:hAnsi="Cambria" w:cs="Arial"/>
          <w:sz w:val="24"/>
          <w:szCs w:val="24"/>
          <w:lang w:val="sq-AL"/>
        </w:rPr>
      </w:pPr>
      <w:r w:rsidRPr="00D04162">
        <w:rPr>
          <w:rFonts w:ascii="Cambria" w:eastAsia="SimSun" w:hAnsi="Cambria" w:cs="Arial"/>
          <w:sz w:val="24"/>
          <w:szCs w:val="24"/>
          <w:lang w:val="sq-AL"/>
        </w:rPr>
        <w:t>Kontributi i Turizmit në PBB të shkojë në 32% në vitin 2026 nga 29.5% të parashikuar në vitin 2023.</w:t>
      </w:r>
    </w:p>
    <w:p w14:paraId="72165BF8" w14:textId="77777777" w:rsidR="00AF2757" w:rsidRPr="00D04162" w:rsidRDefault="00AF2757" w:rsidP="005B66E4">
      <w:pPr>
        <w:spacing w:line="276" w:lineRule="auto"/>
        <w:rPr>
          <w:sz w:val="24"/>
          <w:szCs w:val="24"/>
          <w:lang w:val="sq-AL" w:eastAsia="sq-AL"/>
        </w:rPr>
      </w:pPr>
    </w:p>
    <w:p w14:paraId="5ED3207E"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140" w:name="_Toc518557935"/>
      <w:bookmarkStart w:id="141" w:name="_Toc518558009"/>
      <w:bookmarkStart w:id="142" w:name="_Toc518558034"/>
      <w:bookmarkStart w:id="143" w:name="_Toc518558065"/>
      <w:bookmarkStart w:id="144" w:name="_Toc518558096"/>
      <w:bookmarkStart w:id="145" w:name="_Toc518558354"/>
      <w:bookmarkStart w:id="146" w:name="_Toc518558376"/>
      <w:bookmarkStart w:id="147" w:name="_Toc518558897"/>
      <w:bookmarkStart w:id="148" w:name="_Toc518559020"/>
      <w:bookmarkStart w:id="149" w:name="_Toc518559250"/>
      <w:bookmarkStart w:id="150" w:name="_Toc518562265"/>
      <w:bookmarkStart w:id="151" w:name="_Toc527191572"/>
      <w:bookmarkStart w:id="152" w:name="_Toc527191604"/>
      <w:bookmarkStart w:id="153" w:name="_Toc527191730"/>
      <w:bookmarkStart w:id="154" w:name="_Toc527192133"/>
      <w:bookmarkStart w:id="155" w:name="_Toc527192183"/>
      <w:bookmarkStart w:id="156" w:name="_Toc527530928"/>
      <w:bookmarkStart w:id="157" w:name="_Toc354465"/>
      <w:bookmarkStart w:id="158" w:name="_Toc516546"/>
      <w:bookmarkStart w:id="159" w:name="_Toc12009302"/>
      <w:bookmarkStart w:id="160" w:name="_Toc12014090"/>
      <w:bookmarkStart w:id="161" w:name="_Toc12014161"/>
      <w:bookmarkStart w:id="162" w:name="_Toc12014394"/>
      <w:bookmarkStart w:id="163" w:name="_Toc12014424"/>
      <w:bookmarkStart w:id="164" w:name="_Toc12014544"/>
      <w:bookmarkStart w:id="165" w:name="_Toc12016561"/>
      <w:bookmarkStart w:id="166" w:name="_Toc12260723"/>
      <w:bookmarkStart w:id="167" w:name="_Toc12533840"/>
      <w:bookmarkStart w:id="168" w:name="_Toc12534353"/>
      <w:bookmarkStart w:id="169" w:name="_Toc12536778"/>
      <w:bookmarkStart w:id="170" w:name="_Toc12536809"/>
      <w:bookmarkStart w:id="171" w:name="_Toc12541866"/>
      <w:bookmarkStart w:id="172" w:name="_Toc12876755"/>
      <w:bookmarkStart w:id="173" w:name="_Toc12955095"/>
      <w:bookmarkStart w:id="174" w:name="_Toc12963513"/>
      <w:bookmarkStart w:id="175" w:name="_Toc12976989"/>
      <w:bookmarkStart w:id="176" w:name="_Toc13476488"/>
      <w:bookmarkStart w:id="177" w:name="_Toc13478532"/>
      <w:bookmarkStart w:id="178" w:name="_Toc13653944"/>
      <w:bookmarkStart w:id="179" w:name="_Toc13653988"/>
      <w:bookmarkStart w:id="180" w:name="_Toc20906555"/>
      <w:bookmarkStart w:id="181" w:name="_Toc20914564"/>
      <w:bookmarkStart w:id="182" w:name="_Toc20914762"/>
      <w:bookmarkStart w:id="183" w:name="_Toc20914881"/>
      <w:bookmarkStart w:id="184" w:name="_Toc20920378"/>
      <w:bookmarkStart w:id="185" w:name="_Toc21076174"/>
      <w:bookmarkStart w:id="186" w:name="_Toc21076203"/>
      <w:bookmarkStart w:id="187" w:name="_Toc21076413"/>
      <w:bookmarkStart w:id="188" w:name="_Toc21076650"/>
      <w:bookmarkStart w:id="189" w:name="_Toc21076687"/>
      <w:bookmarkStart w:id="190" w:name="_Toc21076852"/>
      <w:bookmarkStart w:id="191" w:name="_Toc21076882"/>
      <w:bookmarkStart w:id="192" w:name="_Toc31801847"/>
      <w:bookmarkStart w:id="193" w:name="_Toc32317795"/>
      <w:bookmarkStart w:id="194" w:name="_Toc32317979"/>
      <w:bookmarkStart w:id="195" w:name="_Toc32329855"/>
      <w:bookmarkStart w:id="196" w:name="_Toc32330014"/>
      <w:bookmarkStart w:id="197" w:name="_Toc32408372"/>
      <w:bookmarkStart w:id="198" w:name="_Toc32414958"/>
      <w:bookmarkStart w:id="199" w:name="_Toc33087740"/>
      <w:bookmarkStart w:id="200" w:name="_Toc33537249"/>
      <w:bookmarkStart w:id="201" w:name="_Toc33537280"/>
      <w:bookmarkStart w:id="202" w:name="_Toc33689416"/>
      <w:bookmarkStart w:id="203" w:name="_Toc33709889"/>
      <w:bookmarkStart w:id="204" w:name="_Toc51663661"/>
      <w:bookmarkStart w:id="205" w:name="_Toc51665219"/>
      <w:bookmarkStart w:id="206" w:name="_Toc51665737"/>
      <w:bookmarkStart w:id="207" w:name="_Toc51665844"/>
      <w:bookmarkStart w:id="208" w:name="_Toc51666039"/>
      <w:bookmarkStart w:id="209" w:name="_Toc51682367"/>
      <w:bookmarkStart w:id="210" w:name="_Toc51682508"/>
      <w:bookmarkStart w:id="211" w:name="_Toc52372755"/>
      <w:bookmarkStart w:id="212" w:name="_Toc52372882"/>
      <w:bookmarkStart w:id="213" w:name="_Toc53495383"/>
      <w:bookmarkStart w:id="214" w:name="_Toc56674443"/>
      <w:bookmarkStart w:id="215" w:name="_Toc56674476"/>
      <w:bookmarkStart w:id="216" w:name="_Toc63755899"/>
      <w:bookmarkStart w:id="217" w:name="_Toc63757093"/>
      <w:bookmarkStart w:id="218" w:name="_Toc65680644"/>
      <w:bookmarkStart w:id="219" w:name="_Toc76386759"/>
      <w:bookmarkStart w:id="220" w:name="_Toc76386808"/>
      <w:bookmarkStart w:id="221" w:name="_Toc76642311"/>
      <w:bookmarkStart w:id="222" w:name="_Toc76644143"/>
      <w:bookmarkStart w:id="223" w:name="_Toc84421986"/>
      <w:bookmarkStart w:id="224" w:name="_Toc84514363"/>
      <w:bookmarkStart w:id="225" w:name="_Toc84514855"/>
      <w:bookmarkStart w:id="226" w:name="_Toc84515088"/>
      <w:bookmarkStart w:id="227" w:name="_Toc84515313"/>
      <w:bookmarkStart w:id="228" w:name="_Toc84515346"/>
      <w:bookmarkStart w:id="229" w:name="_Toc106355916"/>
      <w:bookmarkStart w:id="230" w:name="_Toc106616406"/>
      <w:bookmarkStart w:id="231" w:name="_Toc106706223"/>
      <w:bookmarkStart w:id="232" w:name="_Toc106706252"/>
      <w:bookmarkStart w:id="233" w:name="_Toc106707088"/>
      <w:bookmarkStart w:id="234" w:name="_Toc109648651"/>
      <w:bookmarkStart w:id="235" w:name="_Toc136427487"/>
      <w:bookmarkStart w:id="236" w:name="_Toc149228564"/>
      <w:bookmarkStart w:id="237" w:name="_Toc158108200"/>
      <w:bookmarkStart w:id="238" w:name="_Toc159422267"/>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64927516"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239" w:name="_Toc518557936"/>
      <w:bookmarkStart w:id="240" w:name="_Toc518558010"/>
      <w:bookmarkStart w:id="241" w:name="_Toc518558035"/>
      <w:bookmarkStart w:id="242" w:name="_Toc518558066"/>
      <w:bookmarkStart w:id="243" w:name="_Toc518558097"/>
      <w:bookmarkStart w:id="244" w:name="_Toc518558355"/>
      <w:bookmarkStart w:id="245" w:name="_Toc518558377"/>
      <w:bookmarkStart w:id="246" w:name="_Toc518558898"/>
      <w:bookmarkStart w:id="247" w:name="_Toc518559021"/>
      <w:bookmarkStart w:id="248" w:name="_Toc518559251"/>
      <w:bookmarkStart w:id="249" w:name="_Toc518562266"/>
      <w:bookmarkStart w:id="250" w:name="_Toc527191573"/>
      <w:bookmarkStart w:id="251" w:name="_Toc527191605"/>
      <w:bookmarkStart w:id="252" w:name="_Toc527191731"/>
      <w:bookmarkStart w:id="253" w:name="_Toc527192134"/>
      <w:bookmarkStart w:id="254" w:name="_Toc527192184"/>
      <w:bookmarkStart w:id="255" w:name="_Toc527530929"/>
      <w:bookmarkStart w:id="256" w:name="_Toc354466"/>
      <w:bookmarkStart w:id="257" w:name="_Toc516547"/>
      <w:bookmarkStart w:id="258" w:name="_Toc12009303"/>
      <w:bookmarkStart w:id="259" w:name="_Toc12014091"/>
      <w:bookmarkStart w:id="260" w:name="_Toc12014162"/>
      <w:bookmarkStart w:id="261" w:name="_Toc12014395"/>
      <w:bookmarkStart w:id="262" w:name="_Toc12014425"/>
      <w:bookmarkStart w:id="263" w:name="_Toc12014545"/>
      <w:bookmarkStart w:id="264" w:name="_Toc12016562"/>
      <w:bookmarkStart w:id="265" w:name="_Toc12260724"/>
      <w:bookmarkStart w:id="266" w:name="_Toc12533841"/>
      <w:bookmarkStart w:id="267" w:name="_Toc12534354"/>
      <w:bookmarkStart w:id="268" w:name="_Toc12536779"/>
      <w:bookmarkStart w:id="269" w:name="_Toc12536810"/>
      <w:bookmarkStart w:id="270" w:name="_Toc12541867"/>
      <w:bookmarkStart w:id="271" w:name="_Toc12876756"/>
      <w:bookmarkStart w:id="272" w:name="_Toc12955096"/>
      <w:bookmarkStart w:id="273" w:name="_Toc12963514"/>
      <w:bookmarkStart w:id="274" w:name="_Toc12976990"/>
      <w:bookmarkStart w:id="275" w:name="_Toc13476489"/>
      <w:bookmarkStart w:id="276" w:name="_Toc13478533"/>
      <w:bookmarkStart w:id="277" w:name="_Toc13653945"/>
      <w:bookmarkStart w:id="278" w:name="_Toc13653989"/>
      <w:bookmarkStart w:id="279" w:name="_Toc20906556"/>
      <w:bookmarkStart w:id="280" w:name="_Toc20914565"/>
      <w:bookmarkStart w:id="281" w:name="_Toc20914763"/>
      <w:bookmarkStart w:id="282" w:name="_Toc20914882"/>
      <w:bookmarkStart w:id="283" w:name="_Toc20920379"/>
      <w:bookmarkStart w:id="284" w:name="_Toc21076175"/>
      <w:bookmarkStart w:id="285" w:name="_Toc21076204"/>
      <w:bookmarkStart w:id="286" w:name="_Toc21076414"/>
      <w:bookmarkStart w:id="287" w:name="_Toc21076651"/>
      <w:bookmarkStart w:id="288" w:name="_Toc21076688"/>
      <w:bookmarkStart w:id="289" w:name="_Toc21076853"/>
      <w:bookmarkStart w:id="290" w:name="_Toc21076883"/>
      <w:bookmarkStart w:id="291" w:name="_Toc31801848"/>
      <w:bookmarkStart w:id="292" w:name="_Toc32317796"/>
      <w:bookmarkStart w:id="293" w:name="_Toc32317980"/>
      <w:bookmarkStart w:id="294" w:name="_Toc32329856"/>
      <w:bookmarkStart w:id="295" w:name="_Toc32330015"/>
      <w:bookmarkStart w:id="296" w:name="_Toc32408373"/>
      <w:bookmarkStart w:id="297" w:name="_Toc32414959"/>
      <w:bookmarkStart w:id="298" w:name="_Toc33087741"/>
      <w:bookmarkStart w:id="299" w:name="_Toc33537250"/>
      <w:bookmarkStart w:id="300" w:name="_Toc33537281"/>
      <w:bookmarkStart w:id="301" w:name="_Toc33689417"/>
      <w:bookmarkStart w:id="302" w:name="_Toc33709890"/>
      <w:bookmarkStart w:id="303" w:name="_Toc51663662"/>
      <w:bookmarkStart w:id="304" w:name="_Toc51665220"/>
      <w:bookmarkStart w:id="305" w:name="_Toc51665738"/>
      <w:bookmarkStart w:id="306" w:name="_Toc51665845"/>
      <w:bookmarkStart w:id="307" w:name="_Toc51666040"/>
      <w:bookmarkStart w:id="308" w:name="_Toc51682368"/>
      <w:bookmarkStart w:id="309" w:name="_Toc51682509"/>
      <w:bookmarkStart w:id="310" w:name="_Toc52372756"/>
      <w:bookmarkStart w:id="311" w:name="_Toc52372883"/>
      <w:bookmarkStart w:id="312" w:name="_Toc53495384"/>
      <w:bookmarkStart w:id="313" w:name="_Toc56674444"/>
      <w:bookmarkStart w:id="314" w:name="_Toc56674477"/>
      <w:bookmarkStart w:id="315" w:name="_Toc63755900"/>
      <w:bookmarkStart w:id="316" w:name="_Toc63757094"/>
      <w:bookmarkStart w:id="317" w:name="_Toc65680645"/>
      <w:bookmarkStart w:id="318" w:name="_Toc76386760"/>
      <w:bookmarkStart w:id="319" w:name="_Toc76386809"/>
      <w:bookmarkStart w:id="320" w:name="_Toc76642312"/>
      <w:bookmarkStart w:id="321" w:name="_Toc76644144"/>
      <w:bookmarkStart w:id="322" w:name="_Toc84421987"/>
      <w:bookmarkStart w:id="323" w:name="_Toc84514364"/>
      <w:bookmarkStart w:id="324" w:name="_Toc84514856"/>
      <w:bookmarkStart w:id="325" w:name="_Toc84515089"/>
      <w:bookmarkStart w:id="326" w:name="_Toc84515314"/>
      <w:bookmarkStart w:id="327" w:name="_Toc84515347"/>
      <w:bookmarkStart w:id="328" w:name="_Toc106355917"/>
      <w:bookmarkStart w:id="329" w:name="_Toc106616407"/>
      <w:bookmarkStart w:id="330" w:name="_Toc106706224"/>
      <w:bookmarkStart w:id="331" w:name="_Toc106706253"/>
      <w:bookmarkStart w:id="332" w:name="_Toc106707089"/>
      <w:bookmarkStart w:id="333" w:name="_Toc109648652"/>
      <w:bookmarkStart w:id="334" w:name="_Toc136427488"/>
      <w:bookmarkStart w:id="335" w:name="_Toc149228565"/>
      <w:bookmarkStart w:id="336" w:name="_Toc158108201"/>
      <w:bookmarkStart w:id="337" w:name="_Toc15942226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61A2BBBC"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338" w:name="_Toc518557937"/>
      <w:bookmarkStart w:id="339" w:name="_Toc518558011"/>
      <w:bookmarkStart w:id="340" w:name="_Toc518558036"/>
      <w:bookmarkStart w:id="341" w:name="_Toc518558067"/>
      <w:bookmarkStart w:id="342" w:name="_Toc518558098"/>
      <w:bookmarkStart w:id="343" w:name="_Toc518558356"/>
      <w:bookmarkStart w:id="344" w:name="_Toc518558378"/>
      <w:bookmarkStart w:id="345" w:name="_Toc518558899"/>
      <w:bookmarkStart w:id="346" w:name="_Toc518559022"/>
      <w:bookmarkStart w:id="347" w:name="_Toc518559252"/>
      <w:bookmarkStart w:id="348" w:name="_Toc518562267"/>
      <w:bookmarkStart w:id="349" w:name="_Toc527191574"/>
      <w:bookmarkStart w:id="350" w:name="_Toc527191606"/>
      <w:bookmarkStart w:id="351" w:name="_Toc527191732"/>
      <w:bookmarkStart w:id="352" w:name="_Toc527192135"/>
      <w:bookmarkStart w:id="353" w:name="_Toc527192185"/>
      <w:bookmarkStart w:id="354" w:name="_Toc527530930"/>
      <w:bookmarkStart w:id="355" w:name="_Toc354467"/>
      <w:bookmarkStart w:id="356" w:name="_Toc516548"/>
      <w:bookmarkStart w:id="357" w:name="_Toc12009304"/>
      <w:bookmarkStart w:id="358" w:name="_Toc12014092"/>
      <w:bookmarkStart w:id="359" w:name="_Toc12014163"/>
      <w:bookmarkStart w:id="360" w:name="_Toc12014396"/>
      <w:bookmarkStart w:id="361" w:name="_Toc12014426"/>
      <w:bookmarkStart w:id="362" w:name="_Toc12014546"/>
      <w:bookmarkStart w:id="363" w:name="_Toc12016563"/>
      <w:bookmarkStart w:id="364" w:name="_Toc12260725"/>
      <w:bookmarkStart w:id="365" w:name="_Toc12533842"/>
      <w:bookmarkStart w:id="366" w:name="_Toc12534355"/>
      <w:bookmarkStart w:id="367" w:name="_Toc12536780"/>
      <w:bookmarkStart w:id="368" w:name="_Toc12536811"/>
      <w:bookmarkStart w:id="369" w:name="_Toc12541868"/>
      <w:bookmarkStart w:id="370" w:name="_Toc12876757"/>
      <w:bookmarkStart w:id="371" w:name="_Toc12955097"/>
      <w:bookmarkStart w:id="372" w:name="_Toc12963515"/>
      <w:bookmarkStart w:id="373" w:name="_Toc12976991"/>
      <w:bookmarkStart w:id="374" w:name="_Toc13476490"/>
      <w:bookmarkStart w:id="375" w:name="_Toc13478534"/>
      <w:bookmarkStart w:id="376" w:name="_Toc13653946"/>
      <w:bookmarkStart w:id="377" w:name="_Toc13653990"/>
      <w:bookmarkStart w:id="378" w:name="_Toc20906557"/>
      <w:bookmarkStart w:id="379" w:name="_Toc20914566"/>
      <w:bookmarkStart w:id="380" w:name="_Toc20914764"/>
      <w:bookmarkStart w:id="381" w:name="_Toc20914883"/>
      <w:bookmarkStart w:id="382" w:name="_Toc20920380"/>
      <w:bookmarkStart w:id="383" w:name="_Toc21076176"/>
      <w:bookmarkStart w:id="384" w:name="_Toc21076205"/>
      <w:bookmarkStart w:id="385" w:name="_Toc21076415"/>
      <w:bookmarkStart w:id="386" w:name="_Toc21076652"/>
      <w:bookmarkStart w:id="387" w:name="_Toc21076689"/>
      <w:bookmarkStart w:id="388" w:name="_Toc21076854"/>
      <w:bookmarkStart w:id="389" w:name="_Toc21076884"/>
      <w:bookmarkStart w:id="390" w:name="_Toc31801849"/>
      <w:bookmarkStart w:id="391" w:name="_Toc32317797"/>
      <w:bookmarkStart w:id="392" w:name="_Toc32317981"/>
      <w:bookmarkStart w:id="393" w:name="_Toc32329857"/>
      <w:bookmarkStart w:id="394" w:name="_Toc32330016"/>
      <w:bookmarkStart w:id="395" w:name="_Toc32408374"/>
      <w:bookmarkStart w:id="396" w:name="_Toc32414960"/>
      <w:bookmarkStart w:id="397" w:name="_Toc33087742"/>
      <w:bookmarkStart w:id="398" w:name="_Toc33537251"/>
      <w:bookmarkStart w:id="399" w:name="_Toc33537282"/>
      <w:bookmarkStart w:id="400" w:name="_Toc33689418"/>
      <w:bookmarkStart w:id="401" w:name="_Toc33709891"/>
      <w:bookmarkStart w:id="402" w:name="_Toc51663663"/>
      <w:bookmarkStart w:id="403" w:name="_Toc51665221"/>
      <w:bookmarkStart w:id="404" w:name="_Toc51665739"/>
      <w:bookmarkStart w:id="405" w:name="_Toc51665846"/>
      <w:bookmarkStart w:id="406" w:name="_Toc51666041"/>
      <w:bookmarkStart w:id="407" w:name="_Toc51682369"/>
      <w:bookmarkStart w:id="408" w:name="_Toc51682510"/>
      <w:bookmarkStart w:id="409" w:name="_Toc52372757"/>
      <w:bookmarkStart w:id="410" w:name="_Toc52372884"/>
      <w:bookmarkStart w:id="411" w:name="_Toc53495385"/>
      <w:bookmarkStart w:id="412" w:name="_Toc56674445"/>
      <w:bookmarkStart w:id="413" w:name="_Toc56674478"/>
      <w:bookmarkStart w:id="414" w:name="_Toc63755901"/>
      <w:bookmarkStart w:id="415" w:name="_Toc63757095"/>
      <w:bookmarkStart w:id="416" w:name="_Toc65680646"/>
      <w:bookmarkStart w:id="417" w:name="_Toc76386761"/>
      <w:bookmarkStart w:id="418" w:name="_Toc76386810"/>
      <w:bookmarkStart w:id="419" w:name="_Toc76642313"/>
      <w:bookmarkStart w:id="420" w:name="_Toc76644145"/>
      <w:bookmarkStart w:id="421" w:name="_Toc84421988"/>
      <w:bookmarkStart w:id="422" w:name="_Toc84514365"/>
      <w:bookmarkStart w:id="423" w:name="_Toc84514857"/>
      <w:bookmarkStart w:id="424" w:name="_Toc84515090"/>
      <w:bookmarkStart w:id="425" w:name="_Toc84515315"/>
      <w:bookmarkStart w:id="426" w:name="_Toc84515348"/>
      <w:bookmarkStart w:id="427" w:name="_Toc106355918"/>
      <w:bookmarkStart w:id="428" w:name="_Toc106616408"/>
      <w:bookmarkStart w:id="429" w:name="_Toc106706225"/>
      <w:bookmarkStart w:id="430" w:name="_Toc106706254"/>
      <w:bookmarkStart w:id="431" w:name="_Toc106707090"/>
      <w:bookmarkStart w:id="432" w:name="_Toc109648653"/>
      <w:bookmarkStart w:id="433" w:name="_Toc136427489"/>
      <w:bookmarkStart w:id="434" w:name="_Toc149228566"/>
      <w:bookmarkStart w:id="435" w:name="_Toc158108202"/>
      <w:bookmarkStart w:id="436" w:name="_Toc159422269"/>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p w14:paraId="3B0906F8"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437" w:name="_Toc518557938"/>
      <w:bookmarkStart w:id="438" w:name="_Toc518558012"/>
      <w:bookmarkStart w:id="439" w:name="_Toc518558037"/>
      <w:bookmarkStart w:id="440" w:name="_Toc518558068"/>
      <w:bookmarkStart w:id="441" w:name="_Toc518558099"/>
      <w:bookmarkStart w:id="442" w:name="_Toc518558357"/>
      <w:bookmarkStart w:id="443" w:name="_Toc518558379"/>
      <w:bookmarkStart w:id="444" w:name="_Toc518558900"/>
      <w:bookmarkStart w:id="445" w:name="_Toc518559023"/>
      <w:bookmarkStart w:id="446" w:name="_Toc518559253"/>
      <w:bookmarkStart w:id="447" w:name="_Toc518562268"/>
      <w:bookmarkStart w:id="448" w:name="_Toc527191575"/>
      <w:bookmarkStart w:id="449" w:name="_Toc527191607"/>
      <w:bookmarkStart w:id="450" w:name="_Toc527191733"/>
      <w:bookmarkStart w:id="451" w:name="_Toc527192136"/>
      <w:bookmarkStart w:id="452" w:name="_Toc527192186"/>
      <w:bookmarkStart w:id="453" w:name="_Toc527530931"/>
      <w:bookmarkStart w:id="454" w:name="_Toc354468"/>
      <w:bookmarkStart w:id="455" w:name="_Toc516549"/>
      <w:bookmarkStart w:id="456" w:name="_Toc12009305"/>
      <w:bookmarkStart w:id="457" w:name="_Toc12014093"/>
      <w:bookmarkStart w:id="458" w:name="_Toc12014164"/>
      <w:bookmarkStart w:id="459" w:name="_Toc12014397"/>
      <w:bookmarkStart w:id="460" w:name="_Toc12014427"/>
      <w:bookmarkStart w:id="461" w:name="_Toc12014547"/>
      <w:bookmarkStart w:id="462" w:name="_Toc12016564"/>
      <w:bookmarkStart w:id="463" w:name="_Toc12260726"/>
      <w:bookmarkStart w:id="464" w:name="_Toc12533843"/>
      <w:bookmarkStart w:id="465" w:name="_Toc12534356"/>
      <w:bookmarkStart w:id="466" w:name="_Toc12536781"/>
      <w:bookmarkStart w:id="467" w:name="_Toc12536812"/>
      <w:bookmarkStart w:id="468" w:name="_Toc12541869"/>
      <w:bookmarkStart w:id="469" w:name="_Toc12876758"/>
      <w:bookmarkStart w:id="470" w:name="_Toc12955098"/>
      <w:bookmarkStart w:id="471" w:name="_Toc12963516"/>
      <w:bookmarkStart w:id="472" w:name="_Toc12976992"/>
      <w:bookmarkStart w:id="473" w:name="_Toc13476491"/>
      <w:bookmarkStart w:id="474" w:name="_Toc13478535"/>
      <w:bookmarkStart w:id="475" w:name="_Toc13653947"/>
      <w:bookmarkStart w:id="476" w:name="_Toc13653991"/>
      <w:bookmarkStart w:id="477" w:name="_Toc20906558"/>
      <w:bookmarkStart w:id="478" w:name="_Toc20914567"/>
      <w:bookmarkStart w:id="479" w:name="_Toc20914765"/>
      <w:bookmarkStart w:id="480" w:name="_Toc20914884"/>
      <w:bookmarkStart w:id="481" w:name="_Toc20920381"/>
      <w:bookmarkStart w:id="482" w:name="_Toc21076177"/>
      <w:bookmarkStart w:id="483" w:name="_Toc21076206"/>
      <w:bookmarkStart w:id="484" w:name="_Toc21076416"/>
      <w:bookmarkStart w:id="485" w:name="_Toc21076653"/>
      <w:bookmarkStart w:id="486" w:name="_Toc21076690"/>
      <w:bookmarkStart w:id="487" w:name="_Toc21076855"/>
      <w:bookmarkStart w:id="488" w:name="_Toc21076885"/>
      <w:bookmarkStart w:id="489" w:name="_Toc31801850"/>
      <w:bookmarkStart w:id="490" w:name="_Toc32317798"/>
      <w:bookmarkStart w:id="491" w:name="_Toc32317982"/>
      <w:bookmarkStart w:id="492" w:name="_Toc32329858"/>
      <w:bookmarkStart w:id="493" w:name="_Toc32330017"/>
      <w:bookmarkStart w:id="494" w:name="_Toc32408375"/>
      <w:bookmarkStart w:id="495" w:name="_Toc32414961"/>
      <w:bookmarkStart w:id="496" w:name="_Toc33087743"/>
      <w:bookmarkStart w:id="497" w:name="_Toc33537252"/>
      <w:bookmarkStart w:id="498" w:name="_Toc33537283"/>
      <w:bookmarkStart w:id="499" w:name="_Toc33689419"/>
      <w:bookmarkStart w:id="500" w:name="_Toc33709892"/>
      <w:bookmarkStart w:id="501" w:name="_Toc51663664"/>
      <w:bookmarkStart w:id="502" w:name="_Toc51665222"/>
      <w:bookmarkStart w:id="503" w:name="_Toc51665740"/>
      <w:bookmarkStart w:id="504" w:name="_Toc51665847"/>
      <w:bookmarkStart w:id="505" w:name="_Toc51666042"/>
      <w:bookmarkStart w:id="506" w:name="_Toc51682370"/>
      <w:bookmarkStart w:id="507" w:name="_Toc51682511"/>
      <w:bookmarkStart w:id="508" w:name="_Toc52372758"/>
      <w:bookmarkStart w:id="509" w:name="_Toc52372885"/>
      <w:bookmarkStart w:id="510" w:name="_Toc53495386"/>
      <w:bookmarkStart w:id="511" w:name="_Toc56674446"/>
      <w:bookmarkStart w:id="512" w:name="_Toc56674479"/>
      <w:bookmarkStart w:id="513" w:name="_Toc63755902"/>
      <w:bookmarkStart w:id="514" w:name="_Toc63757096"/>
      <w:bookmarkStart w:id="515" w:name="_Toc65680647"/>
      <w:bookmarkStart w:id="516" w:name="_Toc76386762"/>
      <w:bookmarkStart w:id="517" w:name="_Toc76386811"/>
      <w:bookmarkStart w:id="518" w:name="_Toc76642314"/>
      <w:bookmarkStart w:id="519" w:name="_Toc76644146"/>
      <w:bookmarkStart w:id="520" w:name="_Toc84421989"/>
      <w:bookmarkStart w:id="521" w:name="_Toc84514366"/>
      <w:bookmarkStart w:id="522" w:name="_Toc84514858"/>
      <w:bookmarkStart w:id="523" w:name="_Toc84515091"/>
      <w:bookmarkStart w:id="524" w:name="_Toc84515316"/>
      <w:bookmarkStart w:id="525" w:name="_Toc84515349"/>
      <w:bookmarkStart w:id="526" w:name="_Toc106355919"/>
      <w:bookmarkStart w:id="527" w:name="_Toc106616409"/>
      <w:bookmarkStart w:id="528" w:name="_Toc106706226"/>
      <w:bookmarkStart w:id="529" w:name="_Toc106706255"/>
      <w:bookmarkStart w:id="530" w:name="_Toc106707091"/>
      <w:bookmarkStart w:id="531" w:name="_Toc109648654"/>
      <w:bookmarkStart w:id="532" w:name="_Toc136427490"/>
      <w:bookmarkStart w:id="533" w:name="_Toc149228567"/>
      <w:bookmarkStart w:id="534" w:name="_Toc158108203"/>
      <w:bookmarkStart w:id="535" w:name="_Toc159422270"/>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14:paraId="645D329B"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536" w:name="_Toc518557939"/>
      <w:bookmarkStart w:id="537" w:name="_Toc518558013"/>
      <w:bookmarkStart w:id="538" w:name="_Toc518558038"/>
      <w:bookmarkStart w:id="539" w:name="_Toc518558069"/>
      <w:bookmarkStart w:id="540" w:name="_Toc518558100"/>
      <w:bookmarkStart w:id="541" w:name="_Toc518558358"/>
      <w:bookmarkStart w:id="542" w:name="_Toc518558380"/>
      <w:bookmarkStart w:id="543" w:name="_Toc518558901"/>
      <w:bookmarkStart w:id="544" w:name="_Toc518559024"/>
      <w:bookmarkStart w:id="545" w:name="_Toc518559254"/>
      <w:bookmarkStart w:id="546" w:name="_Toc518562269"/>
      <w:bookmarkStart w:id="547" w:name="_Toc527191576"/>
      <w:bookmarkStart w:id="548" w:name="_Toc527191608"/>
      <w:bookmarkStart w:id="549" w:name="_Toc527191734"/>
      <w:bookmarkStart w:id="550" w:name="_Toc527192137"/>
      <w:bookmarkStart w:id="551" w:name="_Toc527192187"/>
      <w:bookmarkStart w:id="552" w:name="_Toc527530932"/>
      <w:bookmarkStart w:id="553" w:name="_Toc354469"/>
      <w:bookmarkStart w:id="554" w:name="_Toc516550"/>
      <w:bookmarkStart w:id="555" w:name="_Toc12009306"/>
      <w:bookmarkStart w:id="556" w:name="_Toc12014094"/>
      <w:bookmarkStart w:id="557" w:name="_Toc12014165"/>
      <w:bookmarkStart w:id="558" w:name="_Toc12014398"/>
      <w:bookmarkStart w:id="559" w:name="_Toc12014428"/>
      <w:bookmarkStart w:id="560" w:name="_Toc12014548"/>
      <w:bookmarkStart w:id="561" w:name="_Toc12016565"/>
      <w:bookmarkStart w:id="562" w:name="_Toc12260727"/>
      <w:bookmarkStart w:id="563" w:name="_Toc12533844"/>
      <w:bookmarkStart w:id="564" w:name="_Toc12534357"/>
      <w:bookmarkStart w:id="565" w:name="_Toc12536782"/>
      <w:bookmarkStart w:id="566" w:name="_Toc12536813"/>
      <w:bookmarkStart w:id="567" w:name="_Toc12541870"/>
      <w:bookmarkStart w:id="568" w:name="_Toc12876759"/>
      <w:bookmarkStart w:id="569" w:name="_Toc12955099"/>
      <w:bookmarkStart w:id="570" w:name="_Toc12963517"/>
      <w:bookmarkStart w:id="571" w:name="_Toc12976993"/>
      <w:bookmarkStart w:id="572" w:name="_Toc13476492"/>
      <w:bookmarkStart w:id="573" w:name="_Toc13478536"/>
      <w:bookmarkStart w:id="574" w:name="_Toc13653948"/>
      <w:bookmarkStart w:id="575" w:name="_Toc13653992"/>
      <w:bookmarkStart w:id="576" w:name="_Toc20906559"/>
      <w:bookmarkStart w:id="577" w:name="_Toc20914568"/>
      <w:bookmarkStart w:id="578" w:name="_Toc20914766"/>
      <w:bookmarkStart w:id="579" w:name="_Toc20914885"/>
      <w:bookmarkStart w:id="580" w:name="_Toc20920382"/>
      <w:bookmarkStart w:id="581" w:name="_Toc21076178"/>
      <w:bookmarkStart w:id="582" w:name="_Toc21076207"/>
      <w:bookmarkStart w:id="583" w:name="_Toc21076417"/>
      <w:bookmarkStart w:id="584" w:name="_Toc21076654"/>
      <w:bookmarkStart w:id="585" w:name="_Toc21076691"/>
      <w:bookmarkStart w:id="586" w:name="_Toc21076856"/>
      <w:bookmarkStart w:id="587" w:name="_Toc21076886"/>
      <w:bookmarkStart w:id="588" w:name="_Toc31801851"/>
      <w:bookmarkStart w:id="589" w:name="_Toc32317799"/>
      <w:bookmarkStart w:id="590" w:name="_Toc32317983"/>
      <w:bookmarkStart w:id="591" w:name="_Toc32329859"/>
      <w:bookmarkStart w:id="592" w:name="_Toc32330018"/>
      <w:bookmarkStart w:id="593" w:name="_Toc32408376"/>
      <w:bookmarkStart w:id="594" w:name="_Toc32414962"/>
      <w:bookmarkStart w:id="595" w:name="_Toc33087744"/>
      <w:bookmarkStart w:id="596" w:name="_Toc33537253"/>
      <w:bookmarkStart w:id="597" w:name="_Toc33537284"/>
      <w:bookmarkStart w:id="598" w:name="_Toc33689420"/>
      <w:bookmarkStart w:id="599" w:name="_Toc33709893"/>
      <w:bookmarkStart w:id="600" w:name="_Toc51663665"/>
      <w:bookmarkStart w:id="601" w:name="_Toc51665223"/>
      <w:bookmarkStart w:id="602" w:name="_Toc51665741"/>
      <w:bookmarkStart w:id="603" w:name="_Toc51665848"/>
      <w:bookmarkStart w:id="604" w:name="_Toc51666043"/>
      <w:bookmarkStart w:id="605" w:name="_Toc51682371"/>
      <w:bookmarkStart w:id="606" w:name="_Toc51682512"/>
      <w:bookmarkStart w:id="607" w:name="_Toc52372759"/>
      <w:bookmarkStart w:id="608" w:name="_Toc52372886"/>
      <w:bookmarkStart w:id="609" w:name="_Toc53495387"/>
      <w:bookmarkStart w:id="610" w:name="_Toc56674447"/>
      <w:bookmarkStart w:id="611" w:name="_Toc56674480"/>
      <w:bookmarkStart w:id="612" w:name="_Toc63755903"/>
      <w:bookmarkStart w:id="613" w:name="_Toc63757097"/>
      <w:bookmarkStart w:id="614" w:name="_Toc65680648"/>
      <w:bookmarkStart w:id="615" w:name="_Toc76386763"/>
      <w:bookmarkStart w:id="616" w:name="_Toc76386812"/>
      <w:bookmarkStart w:id="617" w:name="_Toc76642315"/>
      <w:bookmarkStart w:id="618" w:name="_Toc76644147"/>
      <w:bookmarkStart w:id="619" w:name="_Toc84421990"/>
      <w:bookmarkStart w:id="620" w:name="_Toc84514367"/>
      <w:bookmarkStart w:id="621" w:name="_Toc84514859"/>
      <w:bookmarkStart w:id="622" w:name="_Toc84515092"/>
      <w:bookmarkStart w:id="623" w:name="_Toc84515317"/>
      <w:bookmarkStart w:id="624" w:name="_Toc84515350"/>
      <w:bookmarkStart w:id="625" w:name="_Toc106355920"/>
      <w:bookmarkStart w:id="626" w:name="_Toc106616410"/>
      <w:bookmarkStart w:id="627" w:name="_Toc106706227"/>
      <w:bookmarkStart w:id="628" w:name="_Toc106706256"/>
      <w:bookmarkStart w:id="629" w:name="_Toc106707092"/>
      <w:bookmarkStart w:id="630" w:name="_Toc109648655"/>
      <w:bookmarkStart w:id="631" w:name="_Toc136427491"/>
      <w:bookmarkStart w:id="632" w:name="_Toc149228568"/>
      <w:bookmarkStart w:id="633" w:name="_Toc158108204"/>
      <w:bookmarkStart w:id="634" w:name="_Toc159422271"/>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p>
    <w:p w14:paraId="666B4E55"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635" w:name="_Toc518557940"/>
      <w:bookmarkStart w:id="636" w:name="_Toc518558014"/>
      <w:bookmarkStart w:id="637" w:name="_Toc518558039"/>
      <w:bookmarkStart w:id="638" w:name="_Toc518558070"/>
      <w:bookmarkStart w:id="639" w:name="_Toc518558101"/>
      <w:bookmarkStart w:id="640" w:name="_Toc518558359"/>
      <w:bookmarkStart w:id="641" w:name="_Toc518558381"/>
      <w:bookmarkStart w:id="642" w:name="_Toc518558902"/>
      <w:bookmarkStart w:id="643" w:name="_Toc518559025"/>
      <w:bookmarkStart w:id="644" w:name="_Toc518559255"/>
      <w:bookmarkStart w:id="645" w:name="_Toc518562270"/>
      <w:bookmarkStart w:id="646" w:name="_Toc527191577"/>
      <w:bookmarkStart w:id="647" w:name="_Toc527191609"/>
      <w:bookmarkStart w:id="648" w:name="_Toc527191735"/>
      <w:bookmarkStart w:id="649" w:name="_Toc527192138"/>
      <w:bookmarkStart w:id="650" w:name="_Toc527192188"/>
      <w:bookmarkStart w:id="651" w:name="_Toc527530933"/>
      <w:bookmarkStart w:id="652" w:name="_Toc354470"/>
      <w:bookmarkStart w:id="653" w:name="_Toc516551"/>
      <w:bookmarkStart w:id="654" w:name="_Toc12009307"/>
      <w:bookmarkStart w:id="655" w:name="_Toc12014095"/>
      <w:bookmarkStart w:id="656" w:name="_Toc12014166"/>
      <w:bookmarkStart w:id="657" w:name="_Toc12014399"/>
      <w:bookmarkStart w:id="658" w:name="_Toc12014429"/>
      <w:bookmarkStart w:id="659" w:name="_Toc12014549"/>
      <w:bookmarkStart w:id="660" w:name="_Toc12016566"/>
      <w:bookmarkStart w:id="661" w:name="_Toc12260728"/>
      <w:bookmarkStart w:id="662" w:name="_Toc12533845"/>
      <w:bookmarkStart w:id="663" w:name="_Toc12534358"/>
      <w:bookmarkStart w:id="664" w:name="_Toc12536783"/>
      <w:bookmarkStart w:id="665" w:name="_Toc12536814"/>
      <w:bookmarkStart w:id="666" w:name="_Toc12541871"/>
      <w:bookmarkStart w:id="667" w:name="_Toc12876760"/>
      <w:bookmarkStart w:id="668" w:name="_Toc12955100"/>
      <w:bookmarkStart w:id="669" w:name="_Toc12963518"/>
      <w:bookmarkStart w:id="670" w:name="_Toc12976994"/>
      <w:bookmarkStart w:id="671" w:name="_Toc13476493"/>
      <w:bookmarkStart w:id="672" w:name="_Toc13478537"/>
      <w:bookmarkStart w:id="673" w:name="_Toc13653949"/>
      <w:bookmarkStart w:id="674" w:name="_Toc13653993"/>
      <w:bookmarkStart w:id="675" w:name="_Toc20906560"/>
      <w:bookmarkStart w:id="676" w:name="_Toc20914569"/>
      <w:bookmarkStart w:id="677" w:name="_Toc20914767"/>
      <w:bookmarkStart w:id="678" w:name="_Toc20914886"/>
      <w:bookmarkStart w:id="679" w:name="_Toc20920383"/>
      <w:bookmarkStart w:id="680" w:name="_Toc21076179"/>
      <w:bookmarkStart w:id="681" w:name="_Toc21076208"/>
      <w:bookmarkStart w:id="682" w:name="_Toc21076418"/>
      <w:bookmarkStart w:id="683" w:name="_Toc21076655"/>
      <w:bookmarkStart w:id="684" w:name="_Toc21076692"/>
      <w:bookmarkStart w:id="685" w:name="_Toc21076857"/>
      <w:bookmarkStart w:id="686" w:name="_Toc21076887"/>
      <w:bookmarkStart w:id="687" w:name="_Toc31801852"/>
      <w:bookmarkStart w:id="688" w:name="_Toc32317800"/>
      <w:bookmarkStart w:id="689" w:name="_Toc32317984"/>
      <w:bookmarkStart w:id="690" w:name="_Toc32329860"/>
      <w:bookmarkStart w:id="691" w:name="_Toc32330019"/>
      <w:bookmarkStart w:id="692" w:name="_Toc32408377"/>
      <w:bookmarkStart w:id="693" w:name="_Toc32414963"/>
      <w:bookmarkStart w:id="694" w:name="_Toc33087745"/>
      <w:bookmarkStart w:id="695" w:name="_Toc33537254"/>
      <w:bookmarkStart w:id="696" w:name="_Toc33537285"/>
      <w:bookmarkStart w:id="697" w:name="_Toc33689421"/>
      <w:bookmarkStart w:id="698" w:name="_Toc33709894"/>
      <w:bookmarkStart w:id="699" w:name="_Toc51663666"/>
      <w:bookmarkStart w:id="700" w:name="_Toc51665224"/>
      <w:bookmarkStart w:id="701" w:name="_Toc51665742"/>
      <w:bookmarkStart w:id="702" w:name="_Toc51665849"/>
      <w:bookmarkStart w:id="703" w:name="_Toc51666044"/>
      <w:bookmarkStart w:id="704" w:name="_Toc51682372"/>
      <w:bookmarkStart w:id="705" w:name="_Toc51682513"/>
      <w:bookmarkStart w:id="706" w:name="_Toc52372760"/>
      <w:bookmarkStart w:id="707" w:name="_Toc52372887"/>
      <w:bookmarkStart w:id="708" w:name="_Toc53495388"/>
      <w:bookmarkStart w:id="709" w:name="_Toc56674448"/>
      <w:bookmarkStart w:id="710" w:name="_Toc56674481"/>
      <w:bookmarkStart w:id="711" w:name="_Toc63755904"/>
      <w:bookmarkStart w:id="712" w:name="_Toc63757098"/>
      <w:bookmarkStart w:id="713" w:name="_Toc65680649"/>
      <w:bookmarkStart w:id="714" w:name="_Toc76386764"/>
      <w:bookmarkStart w:id="715" w:name="_Toc76386813"/>
      <w:bookmarkStart w:id="716" w:name="_Toc76642316"/>
      <w:bookmarkStart w:id="717" w:name="_Toc76644148"/>
      <w:bookmarkStart w:id="718" w:name="_Toc84421991"/>
      <w:bookmarkStart w:id="719" w:name="_Toc84514368"/>
      <w:bookmarkStart w:id="720" w:name="_Toc84514860"/>
      <w:bookmarkStart w:id="721" w:name="_Toc84515093"/>
      <w:bookmarkStart w:id="722" w:name="_Toc84515318"/>
      <w:bookmarkStart w:id="723" w:name="_Toc84515351"/>
      <w:bookmarkStart w:id="724" w:name="_Toc106355921"/>
      <w:bookmarkStart w:id="725" w:name="_Toc106616411"/>
      <w:bookmarkStart w:id="726" w:name="_Toc106706228"/>
      <w:bookmarkStart w:id="727" w:name="_Toc106706257"/>
      <w:bookmarkStart w:id="728" w:name="_Toc106707093"/>
      <w:bookmarkStart w:id="729" w:name="_Toc109648656"/>
      <w:bookmarkStart w:id="730" w:name="_Toc136427492"/>
      <w:bookmarkStart w:id="731" w:name="_Toc149228569"/>
      <w:bookmarkStart w:id="732" w:name="_Toc158108205"/>
      <w:bookmarkStart w:id="733" w:name="_Toc159422272"/>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14:paraId="3DA8ED8B" w14:textId="77777777" w:rsidR="00B260BA" w:rsidRPr="00D04162" w:rsidRDefault="00B260BA" w:rsidP="00103CE4">
      <w:pPr>
        <w:pStyle w:val="ListParagraph"/>
        <w:keepNext/>
        <w:numPr>
          <w:ilvl w:val="1"/>
          <w:numId w:val="16"/>
        </w:numPr>
        <w:spacing w:before="240" w:after="60" w:line="276" w:lineRule="auto"/>
        <w:contextualSpacing w:val="0"/>
        <w:outlineLvl w:val="1"/>
        <w:rPr>
          <w:rFonts w:ascii="Arial" w:eastAsia="Times New Roman" w:hAnsi="Arial" w:cs="Arial"/>
          <w:b/>
          <w:bCs/>
          <w:i/>
          <w:iCs/>
          <w:noProof/>
          <w:vanish/>
          <w:sz w:val="24"/>
          <w:szCs w:val="24"/>
          <w:lang w:val="sq-AL" w:eastAsia="sq-AL"/>
        </w:rPr>
      </w:pPr>
      <w:bookmarkStart w:id="734" w:name="_Toc518557941"/>
      <w:bookmarkStart w:id="735" w:name="_Toc518558015"/>
      <w:bookmarkStart w:id="736" w:name="_Toc518558040"/>
      <w:bookmarkStart w:id="737" w:name="_Toc518558071"/>
      <w:bookmarkStart w:id="738" w:name="_Toc518558102"/>
      <w:bookmarkStart w:id="739" w:name="_Toc518558360"/>
      <w:bookmarkStart w:id="740" w:name="_Toc518558382"/>
      <w:bookmarkStart w:id="741" w:name="_Toc518558903"/>
      <w:bookmarkStart w:id="742" w:name="_Toc518559026"/>
      <w:bookmarkStart w:id="743" w:name="_Toc518559256"/>
      <w:bookmarkStart w:id="744" w:name="_Toc518562271"/>
      <w:bookmarkStart w:id="745" w:name="_Toc527191578"/>
      <w:bookmarkStart w:id="746" w:name="_Toc527191610"/>
      <w:bookmarkStart w:id="747" w:name="_Toc527191736"/>
      <w:bookmarkStart w:id="748" w:name="_Toc527192139"/>
      <w:bookmarkStart w:id="749" w:name="_Toc527192189"/>
      <w:bookmarkStart w:id="750" w:name="_Toc527530934"/>
      <w:bookmarkStart w:id="751" w:name="_Toc354471"/>
      <w:bookmarkStart w:id="752" w:name="_Toc516552"/>
      <w:bookmarkStart w:id="753" w:name="_Toc12009308"/>
      <w:bookmarkStart w:id="754" w:name="_Toc12014096"/>
      <w:bookmarkStart w:id="755" w:name="_Toc12014167"/>
      <w:bookmarkStart w:id="756" w:name="_Toc12014400"/>
      <w:bookmarkStart w:id="757" w:name="_Toc12014430"/>
      <w:bookmarkStart w:id="758" w:name="_Toc12014550"/>
      <w:bookmarkStart w:id="759" w:name="_Toc12016567"/>
      <w:bookmarkStart w:id="760" w:name="_Toc12260729"/>
      <w:bookmarkStart w:id="761" w:name="_Toc12533846"/>
      <w:bookmarkStart w:id="762" w:name="_Toc12534359"/>
      <w:bookmarkStart w:id="763" w:name="_Toc12536784"/>
      <w:bookmarkStart w:id="764" w:name="_Toc12536815"/>
      <w:bookmarkStart w:id="765" w:name="_Toc12541872"/>
      <w:bookmarkStart w:id="766" w:name="_Toc12876761"/>
      <w:bookmarkStart w:id="767" w:name="_Toc12955101"/>
      <w:bookmarkStart w:id="768" w:name="_Toc12963519"/>
      <w:bookmarkStart w:id="769" w:name="_Toc12976995"/>
      <w:bookmarkStart w:id="770" w:name="_Toc13476494"/>
      <w:bookmarkStart w:id="771" w:name="_Toc13478538"/>
      <w:bookmarkStart w:id="772" w:name="_Toc13653950"/>
      <w:bookmarkStart w:id="773" w:name="_Toc13653994"/>
      <w:bookmarkStart w:id="774" w:name="_Toc20906561"/>
      <w:bookmarkStart w:id="775" w:name="_Toc20914570"/>
      <w:bookmarkStart w:id="776" w:name="_Toc20914768"/>
      <w:bookmarkStart w:id="777" w:name="_Toc20914887"/>
      <w:bookmarkStart w:id="778" w:name="_Toc20920384"/>
      <w:bookmarkStart w:id="779" w:name="_Toc21076180"/>
      <w:bookmarkStart w:id="780" w:name="_Toc21076209"/>
      <w:bookmarkStart w:id="781" w:name="_Toc21076419"/>
      <w:bookmarkStart w:id="782" w:name="_Toc21076656"/>
      <w:bookmarkStart w:id="783" w:name="_Toc21076693"/>
      <w:bookmarkStart w:id="784" w:name="_Toc21076858"/>
      <w:bookmarkStart w:id="785" w:name="_Toc21076888"/>
      <w:bookmarkStart w:id="786" w:name="_Toc31801853"/>
      <w:bookmarkStart w:id="787" w:name="_Toc32317801"/>
      <w:bookmarkStart w:id="788" w:name="_Toc32317985"/>
      <w:bookmarkStart w:id="789" w:name="_Toc32329861"/>
      <w:bookmarkStart w:id="790" w:name="_Toc32330020"/>
      <w:bookmarkStart w:id="791" w:name="_Toc32408378"/>
      <w:bookmarkStart w:id="792" w:name="_Toc32414964"/>
      <w:bookmarkStart w:id="793" w:name="_Toc33087746"/>
      <w:bookmarkStart w:id="794" w:name="_Toc33537255"/>
      <w:bookmarkStart w:id="795" w:name="_Toc33537286"/>
      <w:bookmarkStart w:id="796" w:name="_Toc33689422"/>
      <w:bookmarkStart w:id="797" w:name="_Toc33709895"/>
      <w:bookmarkStart w:id="798" w:name="_Toc51663667"/>
      <w:bookmarkStart w:id="799" w:name="_Toc51665225"/>
      <w:bookmarkStart w:id="800" w:name="_Toc51665743"/>
      <w:bookmarkStart w:id="801" w:name="_Toc51665850"/>
      <w:bookmarkStart w:id="802" w:name="_Toc51666045"/>
      <w:bookmarkStart w:id="803" w:name="_Toc51682373"/>
      <w:bookmarkStart w:id="804" w:name="_Toc51682514"/>
      <w:bookmarkStart w:id="805" w:name="_Toc52372761"/>
      <w:bookmarkStart w:id="806" w:name="_Toc52372888"/>
      <w:bookmarkStart w:id="807" w:name="_Toc53495389"/>
      <w:bookmarkStart w:id="808" w:name="_Toc56674449"/>
      <w:bookmarkStart w:id="809" w:name="_Toc56674482"/>
      <w:bookmarkStart w:id="810" w:name="_Toc63755905"/>
      <w:bookmarkStart w:id="811" w:name="_Toc63757099"/>
      <w:bookmarkStart w:id="812" w:name="_Toc65680650"/>
      <w:bookmarkStart w:id="813" w:name="_Toc76386765"/>
      <w:bookmarkStart w:id="814" w:name="_Toc76386814"/>
      <w:bookmarkStart w:id="815" w:name="_Toc76642317"/>
      <w:bookmarkStart w:id="816" w:name="_Toc76644149"/>
      <w:bookmarkStart w:id="817" w:name="_Toc84421992"/>
      <w:bookmarkStart w:id="818" w:name="_Toc84514369"/>
      <w:bookmarkStart w:id="819" w:name="_Toc84514861"/>
      <w:bookmarkStart w:id="820" w:name="_Toc84515094"/>
      <w:bookmarkStart w:id="821" w:name="_Toc84515319"/>
      <w:bookmarkStart w:id="822" w:name="_Toc84515352"/>
      <w:bookmarkStart w:id="823" w:name="_Toc106355922"/>
      <w:bookmarkStart w:id="824" w:name="_Toc106616412"/>
      <w:bookmarkStart w:id="825" w:name="_Toc106706229"/>
      <w:bookmarkStart w:id="826" w:name="_Toc106706258"/>
      <w:bookmarkStart w:id="827" w:name="_Toc106707094"/>
      <w:bookmarkStart w:id="828" w:name="_Toc109648657"/>
      <w:bookmarkStart w:id="829" w:name="_Toc136427493"/>
      <w:bookmarkStart w:id="830" w:name="_Toc149228570"/>
      <w:bookmarkStart w:id="831" w:name="_Toc158108206"/>
      <w:bookmarkStart w:id="832" w:name="_Toc15942227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p w14:paraId="14ADBF19" w14:textId="77777777" w:rsidR="00B27B24" w:rsidRPr="00D04162" w:rsidRDefault="00614C0A" w:rsidP="00103CE4">
      <w:pPr>
        <w:pStyle w:val="Heading2"/>
        <w:numPr>
          <w:ilvl w:val="1"/>
          <w:numId w:val="21"/>
        </w:numPr>
        <w:spacing w:line="276" w:lineRule="auto"/>
        <w:rPr>
          <w:rFonts w:ascii="Cambria" w:eastAsia="Calibri" w:hAnsi="Cambria"/>
          <w:i w:val="0"/>
          <w:sz w:val="24"/>
          <w:szCs w:val="24"/>
          <w:lang w:val="sq-AL"/>
        </w:rPr>
      </w:pPr>
      <w:bookmarkStart w:id="833" w:name="_Toc13653995"/>
      <w:bookmarkStart w:id="834" w:name="_Toc159422274"/>
      <w:r w:rsidRPr="00D04162">
        <w:rPr>
          <w:rFonts w:ascii="Cambria" w:eastAsia="Calibri" w:hAnsi="Cambria"/>
          <w:i w:val="0"/>
          <w:sz w:val="24"/>
          <w:szCs w:val="24"/>
          <w:lang w:val="sq-AL"/>
        </w:rPr>
        <w:t>MINISTRIA PËR EVROPËN DHE PUNËT E JASHTME</w:t>
      </w:r>
      <w:bookmarkEnd w:id="833"/>
      <w:bookmarkEnd w:id="834"/>
      <w:r w:rsidRPr="00D04162">
        <w:rPr>
          <w:rFonts w:ascii="Cambria" w:eastAsia="Calibri" w:hAnsi="Cambria"/>
          <w:i w:val="0"/>
          <w:sz w:val="24"/>
          <w:szCs w:val="24"/>
          <w:lang w:val="sq-AL"/>
        </w:rPr>
        <w:t xml:space="preserve"> </w:t>
      </w:r>
    </w:p>
    <w:p w14:paraId="3CDE060E" w14:textId="77777777" w:rsidR="0057454D" w:rsidRDefault="0057454D" w:rsidP="00401421">
      <w:pPr>
        <w:spacing w:after="200" w:line="276" w:lineRule="auto"/>
        <w:jc w:val="both"/>
        <w:rPr>
          <w:rFonts w:ascii="Cambria" w:eastAsia="Calibri" w:hAnsi="Cambria" w:cs="Times New Roman"/>
          <w:sz w:val="24"/>
          <w:szCs w:val="24"/>
          <w:lang w:val="sq-AL"/>
        </w:rPr>
      </w:pPr>
      <w:bookmarkStart w:id="835" w:name="_Toc391045446"/>
      <w:bookmarkStart w:id="836" w:name="_Toc13653996"/>
      <w:bookmarkStart w:id="837" w:name="_Toc86916471"/>
    </w:p>
    <w:p w14:paraId="5FF8BF5F" w14:textId="77777777" w:rsidR="00060E5A" w:rsidRPr="009E0B8F" w:rsidRDefault="00060E5A" w:rsidP="00060E5A">
      <w:pPr>
        <w:spacing w:after="200" w:line="276"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Ministria për Evropën dhe Punët e Jashtme formulon, përpunon dhe është zbatuesi kryesor i politikës së jashtme të shtetit shqiptar, në zbatim të programit të qeverisë. Ajo drejton dhe bashkërendon procesin e anëtarësimit të Republikës së Shqipërisë në Bashkimin Evropian. MEPJ në dialog dhe marrëdhënie me të gjithë partnerët ndërkombëtare, pasqyron të gjitha zhvillimet në Shqipëri, përfaqëson e mbron interesat kombëtare si dhe punon për interesat e shtetasve shqiptarë kudo që ata ndodhen, në të mirë të lirisë, sigurisë dhe mirëqënies së tyre.</w:t>
      </w:r>
    </w:p>
    <w:p w14:paraId="64D28137" w14:textId="77777777" w:rsidR="00060E5A" w:rsidRPr="009E0B8F" w:rsidRDefault="00060E5A" w:rsidP="00060E5A">
      <w:pPr>
        <w:spacing w:after="200" w:line="276"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Shpenzimet për Ministrinë për Evropën dhe Punët e Jashtme në vlerë nominale, në përqindje ndaj PBB dhe në përqindje ndaj shpenzimeve të përgjithshme të qeverisë për periudhën 2024-2026, paraqiten në tabelën e mëposhtme:</w:t>
      </w:r>
    </w:p>
    <w:p w14:paraId="7AB415C9" w14:textId="021EC3CE" w:rsidR="00060E5A" w:rsidRPr="009E0B8F" w:rsidRDefault="002A1668" w:rsidP="002A1668">
      <w:pPr>
        <w:pStyle w:val="Caption"/>
        <w:jc w:val="both"/>
        <w:rPr>
          <w:rFonts w:ascii="Cambria" w:eastAsia="Calibri" w:hAnsi="Cambria" w:cs="Times New Roman"/>
          <w:sz w:val="24"/>
          <w:szCs w:val="24"/>
          <w:lang w:val="sq-AL"/>
        </w:rPr>
      </w:pPr>
      <w:r w:rsidRPr="002A1668">
        <w:rPr>
          <w:rFonts w:ascii="Cambria" w:eastAsia="Times New Roman" w:hAnsi="Cambria" w:cs="Arial"/>
          <w:sz w:val="24"/>
          <w:szCs w:val="24"/>
          <w:lang w:val="sq-AL"/>
        </w:rPr>
        <w:t xml:space="preserve">Tabela </w:t>
      </w:r>
      <w:r w:rsidRPr="002A1668">
        <w:rPr>
          <w:rFonts w:ascii="Cambria" w:eastAsia="Times New Roman" w:hAnsi="Cambria" w:cs="Arial"/>
          <w:sz w:val="24"/>
          <w:szCs w:val="24"/>
          <w:lang w:val="sq-AL"/>
        </w:rPr>
        <w:fldChar w:fldCharType="begin"/>
      </w:r>
      <w:r w:rsidRPr="002A1668">
        <w:rPr>
          <w:rFonts w:ascii="Cambria" w:eastAsia="Times New Roman" w:hAnsi="Cambria" w:cs="Arial"/>
          <w:sz w:val="24"/>
          <w:szCs w:val="24"/>
          <w:lang w:val="sq-AL"/>
        </w:rPr>
        <w:instrText xml:space="preserve"> SEQ Tabela \* ARABIC </w:instrText>
      </w:r>
      <w:r w:rsidRPr="002A1668">
        <w:rPr>
          <w:rFonts w:ascii="Cambria" w:eastAsia="Times New Roman" w:hAnsi="Cambria" w:cs="Arial"/>
          <w:sz w:val="24"/>
          <w:szCs w:val="24"/>
          <w:lang w:val="sq-AL"/>
        </w:rPr>
        <w:fldChar w:fldCharType="separate"/>
      </w:r>
      <w:r w:rsidR="005301DB">
        <w:rPr>
          <w:rFonts w:ascii="Cambria" w:eastAsia="Times New Roman" w:hAnsi="Cambria" w:cs="Arial"/>
          <w:noProof/>
          <w:sz w:val="24"/>
          <w:szCs w:val="24"/>
          <w:lang w:val="sq-AL"/>
        </w:rPr>
        <w:t>23</w:t>
      </w:r>
      <w:r w:rsidRPr="002A1668">
        <w:rPr>
          <w:rFonts w:ascii="Cambria" w:eastAsia="Times New Roman" w:hAnsi="Cambria" w:cs="Arial"/>
          <w:sz w:val="24"/>
          <w:szCs w:val="24"/>
          <w:lang w:val="sq-AL"/>
        </w:rPr>
        <w:fldChar w:fldCharType="end"/>
      </w:r>
      <w:r w:rsidR="00060E5A" w:rsidRPr="002A1668">
        <w:rPr>
          <w:rFonts w:ascii="Cambria" w:eastAsia="Times New Roman" w:hAnsi="Cambria" w:cs="Arial"/>
          <w:sz w:val="24"/>
          <w:szCs w:val="24"/>
          <w:lang w:val="sq-AL"/>
        </w:rPr>
        <w:t xml:space="preserve">: </w:t>
      </w:r>
      <w:r w:rsidR="00060E5A" w:rsidRPr="009E0B8F">
        <w:rPr>
          <w:rFonts w:ascii="Cambria" w:eastAsia="Times New Roman" w:hAnsi="Cambria" w:cs="Arial"/>
          <w:sz w:val="24"/>
          <w:szCs w:val="24"/>
          <w:lang w:val="sq-AL"/>
        </w:rPr>
        <w:t>Shpenzimet për Ministrinë për Evropën dhe Punët e Jashtme për vitet 2024-2026</w:t>
      </w:r>
    </w:p>
    <w:p w14:paraId="69B4B50E" w14:textId="77777777" w:rsidR="00060E5A" w:rsidRPr="009E0B8F" w:rsidRDefault="00060E5A" w:rsidP="00060E5A">
      <w:pPr>
        <w:jc w:val="both"/>
        <w:rPr>
          <w:rFonts w:ascii="Cambria" w:eastAsia="Times New Roman" w:hAnsi="Cambria" w:cs="Times New Roman"/>
          <w:sz w:val="24"/>
          <w:szCs w:val="24"/>
          <w:lang w:val="sq-AL"/>
        </w:rPr>
      </w:pPr>
      <w:r w:rsidRPr="00B71962">
        <w:rPr>
          <w:noProof/>
        </w:rPr>
        <w:drawing>
          <wp:inline distT="0" distB="0" distL="0" distR="0" wp14:anchorId="1DE1FC5D" wp14:editId="019B4D03">
            <wp:extent cx="5905500" cy="1666875"/>
            <wp:effectExtent l="0" t="0" r="0" b="9525"/>
            <wp:docPr id="9438255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1666875"/>
                    </a:xfrm>
                    <a:prstGeom prst="rect">
                      <a:avLst/>
                    </a:prstGeom>
                    <a:noFill/>
                    <a:ln>
                      <a:noFill/>
                    </a:ln>
                  </pic:spPr>
                </pic:pic>
              </a:graphicData>
            </a:graphic>
          </wp:inline>
        </w:drawing>
      </w:r>
    </w:p>
    <w:p w14:paraId="5492CFCC" w14:textId="77777777" w:rsidR="00060E5A" w:rsidRPr="009E0B8F" w:rsidRDefault="00060E5A" w:rsidP="00060E5A">
      <w:pPr>
        <w:spacing w:line="276" w:lineRule="auto"/>
        <w:jc w:val="both"/>
        <w:rPr>
          <w:rFonts w:ascii="Cambria" w:eastAsia="MS Gothic" w:hAnsi="Cambria" w:cs="Times New Roman"/>
          <w:b/>
          <w:sz w:val="24"/>
          <w:szCs w:val="24"/>
          <w:lang w:val="sq-AL"/>
        </w:rPr>
      </w:pPr>
      <w:r w:rsidRPr="009E0B8F">
        <w:rPr>
          <w:rFonts w:ascii="Cambria" w:eastAsia="MS Gothic" w:hAnsi="Cambria" w:cs="Times New Roman"/>
          <w:b/>
          <w:sz w:val="24"/>
          <w:szCs w:val="24"/>
          <w:lang w:val="sq-AL"/>
        </w:rPr>
        <w:lastRenderedPageBreak/>
        <w:t>Prioritetet për periudhën 2024-2026</w:t>
      </w:r>
    </w:p>
    <w:p w14:paraId="1F3AACAA" w14:textId="77777777" w:rsidR="00060E5A" w:rsidRPr="009E0B8F" w:rsidRDefault="00060E5A" w:rsidP="00060E5A">
      <w:pPr>
        <w:spacing w:line="276"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Orientimi i politikës së jashtme për tre vitet e PBA-së 2024-2026, do të jetë drejt zgjerimit, intensifikimit, diversifikimit, thellimit dhe pasurimit të marrëdhënieve dypalëshe me vendet fqinje, partnerët strategjik në rajon, Evropën dhe vendet e tjera të botës.</w:t>
      </w:r>
    </w:p>
    <w:p w14:paraId="28FEAA49" w14:textId="68E9E547" w:rsidR="00060E5A" w:rsidRPr="009E0B8F" w:rsidRDefault="002A1668" w:rsidP="002A1668">
      <w:pPr>
        <w:pStyle w:val="Caption"/>
        <w:jc w:val="both"/>
        <w:rPr>
          <w:rFonts w:ascii="Cambria" w:eastAsia="SimSun" w:hAnsi="Cambria" w:cs="Arial"/>
          <w:sz w:val="24"/>
          <w:szCs w:val="24"/>
          <w:lang w:val="sq-AL"/>
        </w:rPr>
      </w:pPr>
      <w:r w:rsidRPr="002A1668">
        <w:rPr>
          <w:rFonts w:ascii="Cambria" w:eastAsia="SimSun" w:hAnsi="Cambria" w:cs="Arial"/>
          <w:sz w:val="24"/>
          <w:szCs w:val="24"/>
          <w:lang w:val="sq-AL"/>
        </w:rPr>
        <w:t xml:space="preserve">Tabela </w:t>
      </w:r>
      <w:r w:rsidRPr="002A1668">
        <w:rPr>
          <w:rFonts w:ascii="Cambria" w:eastAsia="SimSun" w:hAnsi="Cambria" w:cs="Arial"/>
          <w:sz w:val="24"/>
          <w:szCs w:val="24"/>
          <w:lang w:val="sq-AL"/>
        </w:rPr>
        <w:fldChar w:fldCharType="begin"/>
      </w:r>
      <w:r w:rsidRPr="002A1668">
        <w:rPr>
          <w:rFonts w:ascii="Cambria" w:eastAsia="SimSun" w:hAnsi="Cambria" w:cs="Arial"/>
          <w:sz w:val="24"/>
          <w:szCs w:val="24"/>
          <w:lang w:val="sq-AL"/>
        </w:rPr>
        <w:instrText xml:space="preserve"> SEQ Tabela \* ARABIC </w:instrText>
      </w:r>
      <w:r w:rsidRPr="002A1668">
        <w:rPr>
          <w:rFonts w:ascii="Cambria" w:eastAsia="SimSun" w:hAnsi="Cambria" w:cs="Arial"/>
          <w:sz w:val="24"/>
          <w:szCs w:val="24"/>
          <w:lang w:val="sq-AL"/>
        </w:rPr>
        <w:fldChar w:fldCharType="separate"/>
      </w:r>
      <w:r w:rsidR="005301DB">
        <w:rPr>
          <w:rFonts w:ascii="Cambria" w:eastAsia="SimSun" w:hAnsi="Cambria" w:cs="Arial"/>
          <w:noProof/>
          <w:sz w:val="24"/>
          <w:szCs w:val="24"/>
          <w:lang w:val="sq-AL"/>
        </w:rPr>
        <w:t>24</w:t>
      </w:r>
      <w:r w:rsidRPr="002A1668">
        <w:rPr>
          <w:rFonts w:ascii="Cambria" w:eastAsia="SimSun" w:hAnsi="Cambria" w:cs="Arial"/>
          <w:sz w:val="24"/>
          <w:szCs w:val="24"/>
          <w:lang w:val="sq-AL"/>
        </w:rPr>
        <w:fldChar w:fldCharType="end"/>
      </w:r>
      <w:r w:rsidR="00060E5A" w:rsidRPr="009E0B8F">
        <w:rPr>
          <w:rFonts w:ascii="Cambria" w:eastAsia="SimSun" w:hAnsi="Cambria" w:cs="Arial"/>
          <w:sz w:val="24"/>
          <w:szCs w:val="24"/>
          <w:lang w:val="sq-AL"/>
        </w:rPr>
        <w:t>: Përmbledhje e Kërkesave Buxhetore për vitet 2024-2026 për Ministrinë për Evropën dhe Punët e Jashtme</w:t>
      </w:r>
    </w:p>
    <w:p w14:paraId="4CD772A8" w14:textId="77777777" w:rsidR="00060E5A" w:rsidRPr="009E0B8F" w:rsidRDefault="00060E5A" w:rsidP="00060E5A">
      <w:pPr>
        <w:spacing w:line="276" w:lineRule="auto"/>
        <w:jc w:val="both"/>
        <w:rPr>
          <w:rFonts w:ascii="Cambria" w:eastAsia="SimSun" w:hAnsi="Cambria" w:cs="Arial"/>
          <w:sz w:val="24"/>
          <w:szCs w:val="24"/>
          <w:lang w:val="sq-AL"/>
        </w:rPr>
      </w:pPr>
      <w:r w:rsidRPr="00B71962">
        <w:rPr>
          <w:noProof/>
        </w:rPr>
        <w:drawing>
          <wp:inline distT="0" distB="0" distL="0" distR="0" wp14:anchorId="3DE61BAB" wp14:editId="3FC05613">
            <wp:extent cx="6010275" cy="4743450"/>
            <wp:effectExtent l="0" t="0" r="9525" b="0"/>
            <wp:docPr id="325864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10275" cy="4743450"/>
                    </a:xfrm>
                    <a:prstGeom prst="rect">
                      <a:avLst/>
                    </a:prstGeom>
                    <a:noFill/>
                    <a:ln>
                      <a:noFill/>
                    </a:ln>
                  </pic:spPr>
                </pic:pic>
              </a:graphicData>
            </a:graphic>
          </wp:inline>
        </w:drawing>
      </w:r>
    </w:p>
    <w:p w14:paraId="11FDCC9D" w14:textId="73ECE4AC" w:rsidR="00060E5A" w:rsidRDefault="00060E5A" w:rsidP="002A1668">
      <w:pPr>
        <w:keepNext/>
        <w:keepLines/>
        <w:spacing w:before="40" w:after="0"/>
        <w:jc w:val="both"/>
        <w:outlineLvl w:val="2"/>
        <w:rPr>
          <w:rFonts w:ascii="Cambria" w:eastAsia="MS Gothic" w:hAnsi="Cambria" w:cs="Times New Roman"/>
          <w:b/>
          <w:sz w:val="24"/>
          <w:szCs w:val="24"/>
          <w:lang w:val="sq-AL"/>
        </w:rPr>
      </w:pPr>
      <w:r w:rsidRPr="009E0B8F">
        <w:rPr>
          <w:rFonts w:ascii="Cambria" w:eastAsia="MS Gothic" w:hAnsi="Cambria" w:cs="Times New Roman"/>
          <w:b/>
          <w:sz w:val="24"/>
          <w:szCs w:val="24"/>
          <w:lang w:val="sq-AL"/>
        </w:rPr>
        <w:t>Përmbledhje e Treguesve Kyç të Performancës</w:t>
      </w:r>
    </w:p>
    <w:p w14:paraId="620D7F09" w14:textId="77777777" w:rsidR="002A1668" w:rsidRPr="002A1668" w:rsidRDefault="002A1668" w:rsidP="002A1668">
      <w:pPr>
        <w:keepNext/>
        <w:keepLines/>
        <w:spacing w:before="40" w:after="0"/>
        <w:jc w:val="both"/>
        <w:outlineLvl w:val="2"/>
        <w:rPr>
          <w:rFonts w:ascii="Cambria" w:eastAsia="MS Gothic" w:hAnsi="Cambria" w:cs="Times New Roman"/>
          <w:b/>
          <w:sz w:val="24"/>
          <w:szCs w:val="24"/>
          <w:lang w:val="sq-AL"/>
        </w:rPr>
      </w:pPr>
    </w:p>
    <w:p w14:paraId="509F63D9" w14:textId="77777777" w:rsidR="00060E5A" w:rsidRPr="009E0B8F" w:rsidRDefault="00060E5A" w:rsidP="00060E5A">
      <w:pPr>
        <w:spacing w:line="276"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Objektivat kryesorë që synohen të arrihen nga aktiviteti i Ministrisë për Evropën dhe Punët e Jashtme për vitin 2024-2026, shoqëruar me rezultatet e synuar renditen më poshtë:</w:t>
      </w:r>
    </w:p>
    <w:p w14:paraId="0DC6689D"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Vijimi i angazhimit politik e dipomatik të MEPJ dhe përfaqësuesive të veta në shtetet anëtare të BE për avancimin e negociatave për anëtarësimin në Bashkimin Evropian;</w:t>
      </w:r>
    </w:p>
    <w:p w14:paraId="0FA8007E"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Forcimi i dialogut me institucionet e BE, në të gjitha nivelet dhe formatet, lidhur me çështje të politikës së përbashkët të jashtme të sigurisë, përfshirë sanksionet e BE dhe zbatimin e tyre ne territorin shqiptar;</w:t>
      </w:r>
    </w:p>
    <w:p w14:paraId="3B2790C1"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lastRenderedPageBreak/>
        <w:t>Vijim i komunikimit intensiv me vendet anëtare të KS për të siguruar bashkëpunim sa më të afërt dhe efektiv gjatë periudhës së shërbimit si anëtar jo i përhershëm i Këshillit të Sigurimit të OKB;</w:t>
      </w:r>
    </w:p>
    <w:p w14:paraId="77E911AE"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Si anëtare e NATOS-s, Shqipëria do të vijojë të jetë pjesë aktive e vullnetit të palëkundur të Aleancës Atlantike për të siguaruar dhe mbrojtur çdo pëllëmë të territorit aleat, duke kontribuar ushtarakisht në përforcimin më të madh të NATO-s në Lindje të territorit aleat;</w:t>
      </w:r>
    </w:p>
    <w:p w14:paraId="43582AAF"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Performancë e lartë e strukturave në MEPJ dhe e Misionit të Përhershëm të RSH në OKB me qëllim realizimin e një përfaqësimi sa më dinjitoz në KS/OKB;</w:t>
      </w:r>
    </w:p>
    <w:p w14:paraId="286A59C3"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Forcim i marrëdhënieve me vendet e rajonit dhe bashkëpunimit rajonal;</w:t>
      </w:r>
    </w:p>
    <w:p w14:paraId="13024DAF"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Konsolidim i marrëdhënieve me Kosovën, përmes G2G, zbatimit të marrëveshjeve të përbashkëta, angazhimit për njohjen e mëtejshme ndërkombëtare të shtetit të Kosovës, për pjesëmarrjen dhe anëtarësimin e saj në organizatat rajonale dhe ndërkombëtare, etj;</w:t>
      </w:r>
    </w:p>
    <w:p w14:paraId="5A6ADCC2"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Forcimi i kohezionit të shqiptarëve në rajon;</w:t>
      </w:r>
    </w:p>
    <w:p w14:paraId="50A3E26E"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Zhvillim i mëtejshëm i marrëdhënieve me vendet e tjera, me prioritet marrëdhëniet me partneret strategjike, vendet mike dhe aleate; hapja e ambasadave në Ukrainë dhe Azerbajxhan;</w:t>
      </w:r>
    </w:p>
    <w:p w14:paraId="3A327BA4"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Zbatimi i Strategjisë Kombëtare të Diasporës Shqiptare 2021 – 2025; mbështetja dhe organizimi i diasporës duke synuar rritjen e besimit të saj tek mekanizmat e zbatimit; regjistrimin e diasporës dhe rrjetëzimin e grupeve të profesionistëve në diasporë;</w:t>
      </w:r>
    </w:p>
    <w:p w14:paraId="3DBE08B6"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Bashkëpunimi me partnerët ndërkombëtarë për të gjetur mundësi dhe zbatuar projekte që i sjellin shqiptarët e diasporës gjithmonë e më afër vendit të tyre. Marrëveshje me vende të ndryshme që synojnë të ndihmojnë dhe lehtësojnë jetën e përditshme të diasporës (marrëveshjet për njohjen e lejeve të drejtimit dhe ato për sigurimet shoqërore);</w:t>
      </w:r>
    </w:p>
    <w:p w14:paraId="3E61088E" w14:textId="77777777" w:rsidR="00060E5A" w:rsidRPr="009E0B8F" w:rsidRDefault="00060E5A" w:rsidP="00060E5A">
      <w:pPr>
        <w:numPr>
          <w:ilvl w:val="0"/>
          <w:numId w:val="28"/>
        </w:numPr>
        <w:spacing w:after="0" w:line="240" w:lineRule="auto"/>
        <w:jc w:val="both"/>
        <w:rPr>
          <w:rFonts w:ascii="Cambria" w:eastAsia="Calibri" w:hAnsi="Cambria" w:cs="Times New Roman"/>
          <w:sz w:val="24"/>
          <w:szCs w:val="24"/>
          <w:lang w:val="sq-AL"/>
        </w:rPr>
      </w:pPr>
      <w:r w:rsidRPr="009E0B8F">
        <w:rPr>
          <w:rFonts w:ascii="Cambria" w:eastAsia="Calibri" w:hAnsi="Cambria" w:cs="Times New Roman"/>
          <w:sz w:val="24"/>
          <w:szCs w:val="24"/>
          <w:lang w:val="sq-AL"/>
        </w:rPr>
        <w:t>Modernizimi i shërbimeve konsullore në përmbushje të detyrave që rrjedhin nga Strategjia Kombëtare për Diasporën, duke synuar përafrimin e diasporës me vendin, identifikimin e nevojave dhe problemeve të tyre dhe ndërmjetësimi për zgjidhjen e tyre në vendin pritës;</w:t>
      </w:r>
    </w:p>
    <w:p w14:paraId="4E94C1FA" w14:textId="77777777" w:rsidR="004C581B" w:rsidRPr="00D04162" w:rsidRDefault="004C581B" w:rsidP="004C581B">
      <w:pPr>
        <w:jc w:val="both"/>
      </w:pPr>
    </w:p>
    <w:p w14:paraId="3BE264D2" w14:textId="77777777" w:rsidR="004C581B" w:rsidRPr="00D04162" w:rsidRDefault="00F16E95" w:rsidP="00103CE4">
      <w:pPr>
        <w:pStyle w:val="Heading2"/>
        <w:numPr>
          <w:ilvl w:val="1"/>
          <w:numId w:val="21"/>
        </w:numPr>
        <w:spacing w:line="276" w:lineRule="auto"/>
        <w:rPr>
          <w:rFonts w:ascii="Cambria" w:eastAsia="Calibri" w:hAnsi="Cambria"/>
          <w:i w:val="0"/>
          <w:sz w:val="24"/>
          <w:szCs w:val="24"/>
          <w:lang w:val="sq-AL"/>
        </w:rPr>
      </w:pPr>
      <w:bookmarkStart w:id="838" w:name="_Toc159422275"/>
      <w:r w:rsidRPr="00D04162">
        <w:rPr>
          <w:rFonts w:ascii="Cambria" w:eastAsia="Calibri" w:hAnsi="Cambria"/>
          <w:i w:val="0"/>
          <w:sz w:val="24"/>
          <w:szCs w:val="24"/>
          <w:lang w:val="sq-AL"/>
        </w:rPr>
        <w:t>MINISTRIA E KULTURËS</w:t>
      </w:r>
      <w:bookmarkStart w:id="839" w:name="_Toc518562263"/>
      <w:bookmarkEnd w:id="835"/>
      <w:bookmarkEnd w:id="836"/>
      <w:bookmarkEnd w:id="837"/>
      <w:bookmarkEnd w:id="838"/>
    </w:p>
    <w:p w14:paraId="7FFABF4A" w14:textId="77777777" w:rsidR="00117C38" w:rsidRPr="00D04162" w:rsidRDefault="00117C38" w:rsidP="00117C38">
      <w:pPr>
        <w:spacing w:after="200" w:line="276" w:lineRule="auto"/>
        <w:jc w:val="both"/>
        <w:rPr>
          <w:rFonts w:ascii="Cambria" w:eastAsia="Calibri" w:hAnsi="Cambria" w:cs="Times New Roman"/>
          <w:sz w:val="24"/>
          <w:lang w:val="sq-AL"/>
        </w:rPr>
      </w:pPr>
      <w:r w:rsidRPr="00D04162">
        <w:rPr>
          <w:rFonts w:ascii="Cambria" w:eastAsia="Calibri" w:hAnsi="Cambria" w:cs="Times New Roman"/>
          <w:sz w:val="24"/>
          <w:lang w:val="sq-AL"/>
        </w:rPr>
        <w:t xml:space="preserve">Ministria e Kulturës ka për mision të mbrojë, zhvillojë dhe promovojë politikat kombëtare të kulturës, të trashëgimisë kulturore dhe zhvillimit të artit në Shqipëri nëpërmjet rijetësimit të vlerave dhe trashëgimisë kulturore, nxitjes së investimeve, publike dhe private, mbrojtjes së trashëgimisë kulturore, dhe mbështetjes për artin. </w:t>
      </w:r>
    </w:p>
    <w:p w14:paraId="51896DDF" w14:textId="77777777" w:rsidR="00117C38" w:rsidRPr="00D04162" w:rsidRDefault="00117C38" w:rsidP="00117C38">
      <w:pPr>
        <w:spacing w:after="200" w:line="276" w:lineRule="auto"/>
        <w:jc w:val="both"/>
        <w:rPr>
          <w:rFonts w:ascii="Cambria" w:eastAsia="Calibri" w:hAnsi="Cambria" w:cs="Times New Roman"/>
          <w:sz w:val="24"/>
          <w:lang w:val="sq-AL"/>
        </w:rPr>
      </w:pPr>
      <w:r w:rsidRPr="00D04162">
        <w:rPr>
          <w:rFonts w:ascii="Cambria" w:eastAsia="Calibri" w:hAnsi="Cambria" w:cs="Times New Roman"/>
          <w:sz w:val="24"/>
          <w:lang w:val="sq-AL"/>
        </w:rPr>
        <w:t xml:space="preserve">Për periudhën 2024-2026, shpenzimet buxhetore të Ministrisë së Kulturës për të përmbushur objektivat e synuar paraqiten sipas tabelës së mëposhtme. </w:t>
      </w:r>
    </w:p>
    <w:p w14:paraId="2048E4BF" w14:textId="5731D53E" w:rsidR="00117C38" w:rsidRPr="002A1668" w:rsidRDefault="002A1668" w:rsidP="002A1668">
      <w:pPr>
        <w:pStyle w:val="Caption"/>
        <w:rPr>
          <w:rFonts w:ascii="Cambria" w:eastAsia="Calibri" w:hAnsi="Cambria" w:cs="Times New Roman"/>
          <w:sz w:val="24"/>
          <w:szCs w:val="20"/>
          <w:lang w:val="sq-AL"/>
        </w:rPr>
      </w:pPr>
      <w:proofErr w:type="spellStart"/>
      <w:r w:rsidRPr="002A1668">
        <w:rPr>
          <w:sz w:val="22"/>
        </w:rPr>
        <w:t>Tabela</w:t>
      </w:r>
      <w:proofErr w:type="spellEnd"/>
      <w:r w:rsidRPr="002A1668">
        <w:rPr>
          <w:sz w:val="22"/>
        </w:rPr>
        <w:t xml:space="preserve"> </w:t>
      </w:r>
      <w:r w:rsidRPr="002A1668">
        <w:rPr>
          <w:sz w:val="22"/>
        </w:rPr>
        <w:fldChar w:fldCharType="begin"/>
      </w:r>
      <w:r w:rsidRPr="002A1668">
        <w:rPr>
          <w:sz w:val="22"/>
        </w:rPr>
        <w:instrText xml:space="preserve"> SEQ Tabela \* ARABIC </w:instrText>
      </w:r>
      <w:r w:rsidRPr="002A1668">
        <w:rPr>
          <w:sz w:val="22"/>
        </w:rPr>
        <w:fldChar w:fldCharType="separate"/>
      </w:r>
      <w:r w:rsidR="005301DB">
        <w:rPr>
          <w:noProof/>
          <w:sz w:val="22"/>
        </w:rPr>
        <w:t>25</w:t>
      </w:r>
      <w:r w:rsidRPr="002A1668">
        <w:rPr>
          <w:sz w:val="22"/>
        </w:rPr>
        <w:fldChar w:fldCharType="end"/>
      </w:r>
      <w:r w:rsidR="00117C38" w:rsidRPr="002A1668">
        <w:rPr>
          <w:rFonts w:ascii="Cambria" w:eastAsia="Calibri" w:hAnsi="Cambria" w:cs="Times New Roman"/>
          <w:sz w:val="24"/>
          <w:szCs w:val="20"/>
          <w:lang w:val="sq-AL"/>
        </w:rPr>
        <w:t>: Shpenzimet për Ministrinë e Kulturës për vitet 2024-2026</w:t>
      </w:r>
    </w:p>
    <w:p w14:paraId="277C39F9" w14:textId="77777777" w:rsidR="00117C38" w:rsidRPr="00D04162" w:rsidRDefault="00117C38" w:rsidP="00117C38">
      <w:pPr>
        <w:spacing w:after="200" w:line="276" w:lineRule="auto"/>
        <w:jc w:val="both"/>
        <w:rPr>
          <w:rFonts w:ascii="Cambria" w:eastAsia="Calibri" w:hAnsi="Cambria" w:cs="Times New Roman"/>
          <w:b/>
          <w:lang w:val="sq-AL"/>
        </w:rPr>
      </w:pPr>
      <w:r w:rsidRPr="00BF74E4">
        <w:rPr>
          <w:noProof/>
        </w:rPr>
        <w:lastRenderedPageBreak/>
        <w:drawing>
          <wp:inline distT="0" distB="0" distL="0" distR="0" wp14:anchorId="155507E7" wp14:editId="7A1CED53">
            <wp:extent cx="6050943" cy="1645920"/>
            <wp:effectExtent l="0" t="0" r="6985" b="0"/>
            <wp:docPr id="17089768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51989" cy="1646205"/>
                    </a:xfrm>
                    <a:prstGeom prst="rect">
                      <a:avLst/>
                    </a:prstGeom>
                    <a:noFill/>
                    <a:ln>
                      <a:noFill/>
                    </a:ln>
                  </pic:spPr>
                </pic:pic>
              </a:graphicData>
            </a:graphic>
          </wp:inline>
        </w:drawing>
      </w:r>
    </w:p>
    <w:p w14:paraId="63C8BCFA" w14:textId="77777777" w:rsidR="00117C38" w:rsidRDefault="00117C38" w:rsidP="00117C38">
      <w:pPr>
        <w:pStyle w:val="Heading3"/>
        <w:rPr>
          <w:rFonts w:ascii="Cambria" w:hAnsi="Cambria"/>
          <w:b/>
          <w:lang w:val="sq-AL"/>
        </w:rPr>
      </w:pPr>
      <w:r w:rsidRPr="00D04162">
        <w:rPr>
          <w:rFonts w:ascii="Cambria" w:hAnsi="Cambria"/>
          <w:b/>
          <w:lang w:val="sq-AL"/>
        </w:rPr>
        <w:t>Prioritetet për periudhën 2024-2026</w:t>
      </w:r>
    </w:p>
    <w:p w14:paraId="2706B384" w14:textId="77777777" w:rsidR="00117C38" w:rsidRPr="00D04162" w:rsidRDefault="00117C38" w:rsidP="00117C38">
      <w:pPr>
        <w:keepNext/>
        <w:keepLines/>
        <w:spacing w:before="40" w:after="0"/>
        <w:jc w:val="both"/>
        <w:outlineLvl w:val="2"/>
        <w:rPr>
          <w:rFonts w:ascii="Cambria" w:eastAsia="Times New Roman" w:hAnsi="Cambria" w:cs="Times New Roman"/>
          <w:b/>
          <w:lang w:val="sq-AL"/>
        </w:rPr>
      </w:pPr>
    </w:p>
    <w:p w14:paraId="4721899F" w14:textId="77777777" w:rsidR="00117C38" w:rsidRPr="00D04162" w:rsidRDefault="00117C38" w:rsidP="00117C38">
      <w:pPr>
        <w:numPr>
          <w:ilvl w:val="0"/>
          <w:numId w:val="23"/>
        </w:numPr>
        <w:spacing w:after="0" w:line="300" w:lineRule="exact"/>
        <w:jc w:val="both"/>
        <w:rPr>
          <w:rFonts w:ascii="Cambria" w:hAnsi="Cambria"/>
          <w:sz w:val="24"/>
          <w:lang w:val="sq-AL"/>
        </w:rPr>
      </w:pPr>
      <w:bookmarkStart w:id="840" w:name="_Toc21076696"/>
      <w:r w:rsidRPr="00D04162">
        <w:rPr>
          <w:rFonts w:ascii="Cambria" w:hAnsi="Cambria"/>
          <w:sz w:val="24"/>
          <w:lang w:val="sq-AL"/>
        </w:rPr>
        <w:t>Përmirësimi dhe zgjerimi i tregut kulturor nëpërmjet një legjislacioni në dobi të krijuesve, krijimtarisë artistike e kulturore dhe trashëgimisë kulturore, si dhe hartimi i paketës së re të skemës se mbështetjes së projekteve të Ministrisë të Kulturës;</w:t>
      </w:r>
    </w:p>
    <w:p w14:paraId="6CA97B37" w14:textId="77777777" w:rsidR="00117C38" w:rsidRPr="00D04162" w:rsidRDefault="00117C38" w:rsidP="00117C38">
      <w:pPr>
        <w:numPr>
          <w:ilvl w:val="0"/>
          <w:numId w:val="23"/>
        </w:numPr>
        <w:spacing w:after="0" w:line="300" w:lineRule="exact"/>
        <w:jc w:val="both"/>
        <w:rPr>
          <w:rFonts w:ascii="Cambria" w:hAnsi="Cambria"/>
          <w:sz w:val="24"/>
          <w:lang w:val="sq-AL"/>
        </w:rPr>
      </w:pPr>
      <w:r w:rsidRPr="00D04162">
        <w:rPr>
          <w:rFonts w:ascii="Cambria" w:hAnsi="Cambria"/>
          <w:sz w:val="24"/>
          <w:lang w:val="sq-AL"/>
        </w:rPr>
        <w:t>Ruajtja dhe mbrojtja e trashëgimisë kulturore materiale dhe jomateriale – pasuri kombëtare e popullit shqiptar në breza;</w:t>
      </w:r>
    </w:p>
    <w:p w14:paraId="3CE8E0BF" w14:textId="77777777" w:rsidR="00117C38" w:rsidRPr="00D04162" w:rsidRDefault="00117C38" w:rsidP="00117C38">
      <w:pPr>
        <w:numPr>
          <w:ilvl w:val="0"/>
          <w:numId w:val="23"/>
        </w:numPr>
        <w:spacing w:after="0" w:line="300" w:lineRule="exact"/>
        <w:jc w:val="both"/>
        <w:rPr>
          <w:rFonts w:ascii="Cambria" w:hAnsi="Cambria"/>
          <w:sz w:val="24"/>
          <w:lang w:val="sq-AL"/>
        </w:rPr>
      </w:pPr>
      <w:r w:rsidRPr="00D04162">
        <w:rPr>
          <w:rFonts w:ascii="Cambria" w:hAnsi="Cambria"/>
          <w:sz w:val="24"/>
          <w:lang w:val="sq-AL"/>
        </w:rPr>
        <w:t>Mbështetja e krijimtarisë dhe aktivitetit krijues të artistëve shqiptarë përmes rritjes së aktiviteteve kulturore dhe përfshirjes së artistëve;</w:t>
      </w:r>
    </w:p>
    <w:p w14:paraId="4D02CB4A" w14:textId="77777777" w:rsidR="00117C38" w:rsidRPr="00D04162" w:rsidRDefault="00117C38" w:rsidP="00117C38">
      <w:pPr>
        <w:numPr>
          <w:ilvl w:val="0"/>
          <w:numId w:val="23"/>
        </w:numPr>
        <w:spacing w:after="0" w:line="300" w:lineRule="exact"/>
        <w:jc w:val="both"/>
        <w:rPr>
          <w:rFonts w:ascii="Cambria" w:hAnsi="Cambria"/>
          <w:sz w:val="24"/>
          <w:lang w:val="sq-AL"/>
        </w:rPr>
      </w:pPr>
      <w:r w:rsidRPr="00D04162">
        <w:rPr>
          <w:rFonts w:ascii="Cambria" w:hAnsi="Cambria"/>
          <w:sz w:val="24"/>
          <w:lang w:val="sq-AL"/>
        </w:rPr>
        <w:t>Promovimi dhe përfaqësimi i vlerave të artit dhe trashëgimisë kulturore shqiptare, materiale dhe shpirtërore në evenimentet e rëndësishme ndërkombëtare;</w:t>
      </w:r>
    </w:p>
    <w:p w14:paraId="7F3DAFCB" w14:textId="77777777" w:rsidR="00117C38" w:rsidRPr="00D04162" w:rsidRDefault="00117C38" w:rsidP="00117C38">
      <w:pPr>
        <w:numPr>
          <w:ilvl w:val="0"/>
          <w:numId w:val="23"/>
        </w:numPr>
        <w:spacing w:after="0" w:line="300" w:lineRule="exact"/>
        <w:jc w:val="both"/>
        <w:rPr>
          <w:rFonts w:ascii="Cambria" w:hAnsi="Cambria"/>
          <w:sz w:val="24"/>
          <w:lang w:val="sq-AL"/>
        </w:rPr>
      </w:pPr>
      <w:r w:rsidRPr="00D04162">
        <w:rPr>
          <w:rFonts w:ascii="Cambria" w:hAnsi="Cambria"/>
          <w:sz w:val="24"/>
          <w:lang w:val="sq-AL"/>
        </w:rPr>
        <w:t>Zbatimi me sukses i Platformës kombëtare “Edukimi përmes artit” nga të gjitha institucionet e Artit dhe Trashëgimisë dhe në sistemin para universitar.</w:t>
      </w:r>
    </w:p>
    <w:p w14:paraId="7C8DFDBF" w14:textId="77777777" w:rsidR="00117C38" w:rsidRPr="00D04162" w:rsidRDefault="00117C38" w:rsidP="00117C38">
      <w:pPr>
        <w:numPr>
          <w:ilvl w:val="0"/>
          <w:numId w:val="23"/>
        </w:numPr>
        <w:spacing w:after="0" w:line="300" w:lineRule="exact"/>
        <w:jc w:val="both"/>
        <w:rPr>
          <w:rFonts w:ascii="Cambria" w:hAnsi="Cambria"/>
          <w:sz w:val="24"/>
          <w:lang w:val="sq-AL"/>
        </w:rPr>
      </w:pPr>
      <w:r w:rsidRPr="00D04162">
        <w:rPr>
          <w:rFonts w:ascii="Cambria" w:hAnsi="Cambria"/>
          <w:sz w:val="24"/>
          <w:lang w:val="sq-AL"/>
        </w:rPr>
        <w:t>Forcimi i partneritetit publik dhe privat për realizimin e projekteve rijetëzuese në qendrat e trashëgimisë kulturore kombëtare;</w:t>
      </w:r>
    </w:p>
    <w:p w14:paraId="6E4C8417" w14:textId="77777777" w:rsidR="00117C38" w:rsidRPr="00D04162" w:rsidRDefault="00117C38" w:rsidP="00117C38">
      <w:pPr>
        <w:numPr>
          <w:ilvl w:val="0"/>
          <w:numId w:val="23"/>
        </w:numPr>
        <w:spacing w:after="0" w:line="300" w:lineRule="exact"/>
        <w:jc w:val="both"/>
        <w:rPr>
          <w:rFonts w:ascii="Cambria" w:hAnsi="Cambria"/>
          <w:sz w:val="24"/>
          <w:lang w:val="sq-AL"/>
        </w:rPr>
      </w:pPr>
      <w:r w:rsidRPr="00D04162">
        <w:rPr>
          <w:rFonts w:ascii="Cambria" w:hAnsi="Cambria"/>
          <w:sz w:val="24"/>
          <w:lang w:val="sq-AL"/>
        </w:rPr>
        <w:t>Mbështetja e krijimtarisë dhe aktivitetit krijues të artistëve shqiptarë përmes rritjes së aktiviteteve kulturore dhe përfshirjes së artistëve, kryesisht të rinj nga Universiteti i Arteve, Tiranë (UART), në zbatim edhe të Paktit për Universitetin/ Studentët.</w:t>
      </w:r>
    </w:p>
    <w:p w14:paraId="0874625E" w14:textId="77777777" w:rsidR="00117C38" w:rsidRPr="00D04162" w:rsidRDefault="00117C38" w:rsidP="00117C38">
      <w:pPr>
        <w:pStyle w:val="ListParagraph"/>
        <w:numPr>
          <w:ilvl w:val="0"/>
          <w:numId w:val="23"/>
        </w:numPr>
        <w:jc w:val="both"/>
        <w:rPr>
          <w:rFonts w:ascii="Cambria" w:hAnsi="Cambria"/>
          <w:sz w:val="24"/>
          <w:lang w:val="sq-AL"/>
        </w:rPr>
      </w:pPr>
      <w:bookmarkStart w:id="841" w:name="_Toc21076697"/>
      <w:bookmarkEnd w:id="840"/>
      <w:r w:rsidRPr="00D04162">
        <w:rPr>
          <w:rFonts w:ascii="Cambria" w:hAnsi="Cambria"/>
          <w:sz w:val="24"/>
          <w:lang w:val="sq-AL"/>
        </w:rPr>
        <w:t>Përmirësimi i gjendjes fizike të monumenteve të kulturës përmes ndërhyrjeve të vazhdueshme në të gjithë vendin, përmirësimi i infrastrukturës në Muzetë Kombëtarë, Parqe Arkeologjikë si dhe përmirësimin i gjendjes fizike të monumenteve të kulturës përmes ndërhyrjeve të vazhdueshme në të gjithë vendin.</w:t>
      </w:r>
      <w:bookmarkEnd w:id="841"/>
    </w:p>
    <w:p w14:paraId="73EE54EF" w14:textId="77777777" w:rsidR="00117C38" w:rsidRPr="00D04162" w:rsidRDefault="00117C38" w:rsidP="00117C38">
      <w:pPr>
        <w:pStyle w:val="ListParagraph"/>
        <w:numPr>
          <w:ilvl w:val="0"/>
          <w:numId w:val="23"/>
        </w:numPr>
        <w:jc w:val="both"/>
        <w:rPr>
          <w:rFonts w:ascii="Cambria" w:hAnsi="Cambria"/>
          <w:sz w:val="24"/>
          <w:lang w:val="sq-AL"/>
        </w:rPr>
      </w:pPr>
      <w:bookmarkStart w:id="842" w:name="_Toc21076698"/>
      <w:r w:rsidRPr="00D04162">
        <w:rPr>
          <w:rFonts w:ascii="Cambria" w:hAnsi="Cambria"/>
          <w:sz w:val="24"/>
          <w:lang w:val="sq-AL"/>
        </w:rPr>
        <w:t>Edukimi përmes librit dhe veprimtarive bibliotekare, pasurimi i fondit bibliotekar në të gjithë rrjetin e bibliotekave në mbarë vendin, me qëllim rritjen dhe edukimin e lexuesit.</w:t>
      </w:r>
      <w:bookmarkEnd w:id="842"/>
    </w:p>
    <w:p w14:paraId="193D5C26" w14:textId="77777777" w:rsidR="00117C38" w:rsidRPr="00D04162" w:rsidRDefault="00117C38" w:rsidP="00117C38">
      <w:pPr>
        <w:pStyle w:val="ListParagraph"/>
        <w:numPr>
          <w:ilvl w:val="0"/>
          <w:numId w:val="23"/>
        </w:numPr>
        <w:jc w:val="both"/>
        <w:rPr>
          <w:rFonts w:ascii="Cambria" w:hAnsi="Cambria"/>
          <w:sz w:val="24"/>
          <w:lang w:val="sq-AL"/>
        </w:rPr>
      </w:pPr>
      <w:bookmarkStart w:id="843" w:name="_Toc21076699"/>
      <w:r w:rsidRPr="00D04162">
        <w:rPr>
          <w:rFonts w:ascii="Cambria" w:hAnsi="Cambria"/>
          <w:sz w:val="24"/>
          <w:lang w:val="sq-AL"/>
        </w:rPr>
        <w:t>Rritja e aksesit të publikut në Muze, Monumentet e kulturës, ansambleve arkitektonike, qyteteve muze, qendra historike, zonave dhe parqeve arkeologjike në funksion të turizmit kulturor.</w:t>
      </w:r>
      <w:bookmarkEnd w:id="843"/>
    </w:p>
    <w:p w14:paraId="6204D314" w14:textId="77777777" w:rsidR="00117C38" w:rsidRPr="00D04162" w:rsidRDefault="00117C38" w:rsidP="00117C38">
      <w:pPr>
        <w:keepNext/>
        <w:spacing w:after="200" w:line="240" w:lineRule="auto"/>
        <w:jc w:val="both"/>
        <w:rPr>
          <w:rFonts w:ascii="Cambria" w:eastAsia="Times New Roman" w:hAnsi="Cambria" w:cs="Times New Roman"/>
          <w:b/>
          <w:bCs/>
          <w:sz w:val="20"/>
          <w:szCs w:val="20"/>
          <w:lang w:val="sq-AL"/>
        </w:rPr>
      </w:pPr>
    </w:p>
    <w:p w14:paraId="6E2285B9" w14:textId="446C4C3E" w:rsidR="00117C38" w:rsidRPr="002A1668" w:rsidRDefault="002A1668" w:rsidP="002A1668">
      <w:pPr>
        <w:pStyle w:val="Caption"/>
        <w:jc w:val="both"/>
        <w:rPr>
          <w:rFonts w:ascii="Cambria" w:eastAsia="Times New Roman" w:hAnsi="Cambria" w:cs="Times New Roman"/>
          <w:b w:val="0"/>
          <w:bCs w:val="0"/>
          <w:color w:val="4F81BD"/>
          <w:sz w:val="24"/>
          <w:szCs w:val="20"/>
          <w:lang w:val="sq-AL"/>
        </w:rPr>
      </w:pPr>
      <w:proofErr w:type="spellStart"/>
      <w:r w:rsidRPr="002A1668">
        <w:rPr>
          <w:sz w:val="22"/>
        </w:rPr>
        <w:t>Tabela</w:t>
      </w:r>
      <w:proofErr w:type="spellEnd"/>
      <w:r w:rsidRPr="002A1668">
        <w:rPr>
          <w:sz w:val="22"/>
        </w:rPr>
        <w:t xml:space="preserve"> </w:t>
      </w:r>
      <w:r w:rsidRPr="002A1668">
        <w:rPr>
          <w:sz w:val="22"/>
        </w:rPr>
        <w:fldChar w:fldCharType="begin"/>
      </w:r>
      <w:r w:rsidRPr="002A1668">
        <w:rPr>
          <w:sz w:val="22"/>
        </w:rPr>
        <w:instrText xml:space="preserve"> SEQ Tabela \* ARABIC </w:instrText>
      </w:r>
      <w:r w:rsidRPr="002A1668">
        <w:rPr>
          <w:sz w:val="22"/>
        </w:rPr>
        <w:fldChar w:fldCharType="separate"/>
      </w:r>
      <w:r w:rsidR="005301DB">
        <w:rPr>
          <w:noProof/>
          <w:sz w:val="22"/>
        </w:rPr>
        <w:t>26</w:t>
      </w:r>
      <w:r w:rsidRPr="002A1668">
        <w:rPr>
          <w:sz w:val="22"/>
        </w:rPr>
        <w:fldChar w:fldCharType="end"/>
      </w:r>
      <w:r w:rsidR="00117C38" w:rsidRPr="002A1668">
        <w:rPr>
          <w:rFonts w:ascii="Cambria" w:eastAsia="Times New Roman" w:hAnsi="Cambria" w:cs="Times New Roman"/>
          <w:b w:val="0"/>
          <w:bCs w:val="0"/>
          <w:sz w:val="24"/>
          <w:szCs w:val="20"/>
          <w:lang w:val="sq-AL"/>
        </w:rPr>
        <w:t xml:space="preserve">: </w:t>
      </w:r>
      <w:r w:rsidR="00117C38" w:rsidRPr="002A1668">
        <w:rPr>
          <w:rFonts w:ascii="Cambria" w:eastAsia="Times New Roman" w:hAnsi="Cambria" w:cs="Times New Roman"/>
          <w:bCs w:val="0"/>
          <w:sz w:val="24"/>
          <w:szCs w:val="20"/>
          <w:lang w:val="sq-AL"/>
        </w:rPr>
        <w:t>Shpenzimet për Ministrinë e Kulturës sipas programeve buxhetore dhe sipas artikujve ekonomikë</w:t>
      </w:r>
    </w:p>
    <w:p w14:paraId="3D70F3C8" w14:textId="77777777" w:rsidR="00117C38" w:rsidRPr="00D04162" w:rsidRDefault="00117C38" w:rsidP="00117C38">
      <w:pPr>
        <w:spacing w:after="0" w:line="264" w:lineRule="auto"/>
        <w:jc w:val="both"/>
        <w:rPr>
          <w:rFonts w:ascii="Cambria" w:eastAsia="MS Gothic" w:hAnsi="Cambria" w:cs="Times New Roman"/>
          <w:b/>
          <w:bCs/>
          <w:lang w:val="en-GB"/>
        </w:rPr>
      </w:pPr>
      <w:r w:rsidRPr="00BF74E4">
        <w:rPr>
          <w:noProof/>
        </w:rPr>
        <w:lastRenderedPageBreak/>
        <w:drawing>
          <wp:inline distT="0" distB="0" distL="0" distR="0" wp14:anchorId="42C98323" wp14:editId="47B8A477">
            <wp:extent cx="5716905" cy="4007485"/>
            <wp:effectExtent l="0" t="0" r="0" b="0"/>
            <wp:docPr id="1014817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6905" cy="4007485"/>
                    </a:xfrm>
                    <a:prstGeom prst="rect">
                      <a:avLst/>
                    </a:prstGeom>
                    <a:noFill/>
                    <a:ln>
                      <a:noFill/>
                    </a:ln>
                  </pic:spPr>
                </pic:pic>
              </a:graphicData>
            </a:graphic>
          </wp:inline>
        </w:drawing>
      </w:r>
    </w:p>
    <w:p w14:paraId="314516F3" w14:textId="77777777" w:rsidR="00117C38" w:rsidRPr="00D04162" w:rsidRDefault="00117C38" w:rsidP="00117C38">
      <w:pPr>
        <w:keepNext/>
        <w:keepLines/>
        <w:spacing w:before="40" w:after="0"/>
        <w:jc w:val="both"/>
        <w:outlineLvl w:val="2"/>
        <w:rPr>
          <w:rFonts w:ascii="Cambria" w:eastAsia="Times New Roman" w:hAnsi="Cambria" w:cs="Times New Roman"/>
          <w:color w:val="243F60"/>
          <w:sz w:val="24"/>
          <w:szCs w:val="24"/>
          <w:lang w:val="sq-AL"/>
        </w:rPr>
      </w:pPr>
    </w:p>
    <w:p w14:paraId="428E3335" w14:textId="77777777" w:rsidR="00117C38" w:rsidRPr="00D04162" w:rsidRDefault="00117C38" w:rsidP="00117C38">
      <w:pPr>
        <w:pStyle w:val="ListParagraph"/>
        <w:keepNext/>
        <w:keepLines/>
        <w:numPr>
          <w:ilvl w:val="2"/>
          <w:numId w:val="46"/>
        </w:numPr>
        <w:spacing w:before="40" w:after="0"/>
        <w:jc w:val="both"/>
        <w:outlineLvl w:val="2"/>
        <w:rPr>
          <w:rFonts w:ascii="Cambria" w:eastAsia="Times New Roman" w:hAnsi="Cambria" w:cs="Times New Roman"/>
          <w:color w:val="243F60"/>
          <w:sz w:val="24"/>
          <w:szCs w:val="24"/>
          <w:lang w:val="sq-AL"/>
        </w:rPr>
      </w:pPr>
      <w:r w:rsidRPr="00D04162">
        <w:rPr>
          <w:rFonts w:ascii="Cambria" w:eastAsia="Times New Roman" w:hAnsi="Cambria" w:cs="Times New Roman"/>
          <w:b/>
          <w:lang w:val="sq-AL"/>
        </w:rPr>
        <w:t>Përmbledhje e Treguesve Kyç të Performancës</w:t>
      </w:r>
    </w:p>
    <w:p w14:paraId="644F444E" w14:textId="77777777" w:rsidR="00117C38" w:rsidRPr="00D04162" w:rsidRDefault="00117C38" w:rsidP="00117C38">
      <w:pPr>
        <w:spacing w:after="0" w:line="240" w:lineRule="auto"/>
        <w:jc w:val="both"/>
        <w:rPr>
          <w:rFonts w:ascii="Calibri" w:eastAsia="Times New Roman" w:hAnsi="Calibri" w:cs="Times New Roman"/>
          <w:lang w:val="sq-AL"/>
        </w:rPr>
      </w:pPr>
    </w:p>
    <w:p w14:paraId="4FFC4C30" w14:textId="77777777" w:rsidR="00117C38" w:rsidRPr="00D04162" w:rsidRDefault="00117C38" w:rsidP="00117C38">
      <w:pPr>
        <w:spacing w:after="0" w:line="240" w:lineRule="auto"/>
        <w:jc w:val="both"/>
        <w:rPr>
          <w:rFonts w:ascii="Cambria" w:eastAsia="Times New Roman" w:hAnsi="Cambria" w:cs="Times New Roman"/>
          <w:b/>
          <w:lang w:val="sq-AL"/>
        </w:rPr>
      </w:pPr>
      <w:r w:rsidRPr="00D04162">
        <w:rPr>
          <w:rFonts w:ascii="Cambria" w:eastAsia="Times New Roman" w:hAnsi="Cambria" w:cs="Times New Roman"/>
          <w:b/>
          <w:lang w:val="sq-AL"/>
        </w:rPr>
        <w:t>Programi “Trashëgimia kulturore”</w:t>
      </w:r>
    </w:p>
    <w:p w14:paraId="1D039DD7" w14:textId="77777777" w:rsidR="00117C38" w:rsidRPr="00D04162" w:rsidRDefault="00117C38" w:rsidP="00117C38">
      <w:pPr>
        <w:spacing w:after="0" w:line="240" w:lineRule="auto"/>
        <w:jc w:val="both"/>
        <w:rPr>
          <w:rFonts w:ascii="Cambria" w:eastAsia="Times New Roman" w:hAnsi="Cambria" w:cs="Times New Roman"/>
          <w:b/>
          <w:lang w:val="sq-AL"/>
        </w:rPr>
      </w:pPr>
      <w:r w:rsidRPr="00D04162">
        <w:rPr>
          <w:rFonts w:ascii="Cambria" w:eastAsia="Times New Roman" w:hAnsi="Cambria" w:cs="Times New Roman"/>
          <w:b/>
          <w:lang w:val="sq-AL"/>
        </w:rPr>
        <w:t xml:space="preserve"> </w:t>
      </w:r>
    </w:p>
    <w:p w14:paraId="2ECAF0C3" w14:textId="77777777" w:rsidR="00117C38" w:rsidRPr="00BF74E4" w:rsidRDefault="00117C38" w:rsidP="00117C38">
      <w:pPr>
        <w:numPr>
          <w:ilvl w:val="0"/>
          <w:numId w:val="3"/>
        </w:numPr>
        <w:spacing w:after="0" w:line="240" w:lineRule="auto"/>
        <w:contextualSpacing/>
        <w:jc w:val="both"/>
        <w:rPr>
          <w:rFonts w:ascii="Cambria" w:eastAsia="Times New Roman" w:hAnsi="Cambria" w:cs="Times New Roman"/>
          <w:sz w:val="24"/>
          <w:lang w:val="sq-AL"/>
        </w:rPr>
      </w:pPr>
      <w:r w:rsidRPr="00BF74E4">
        <w:rPr>
          <w:rFonts w:ascii="Cambria" w:eastAsia="Times New Roman" w:hAnsi="Cambria" w:cs="Times New Roman"/>
          <w:sz w:val="24"/>
          <w:lang w:val="sq-AL"/>
        </w:rPr>
        <w:t xml:space="preserve">Restaurimi dhe mirëmbajtja e trashëgimisë arkitektonike dhe peisazhit, duke përfshirë restaurimin e disa linjave muzeale, si edhe përshtatjen me standarde bashkëkohore. Rritja e numrit të objekteve të trashëgimisë arkitektonike dhe peisazhit të restauruara dhe mirëmbajtura nga 155 në vitin 2023 në 156 në vitin 2026.  </w:t>
      </w:r>
    </w:p>
    <w:p w14:paraId="3A833066" w14:textId="77777777" w:rsidR="00117C38" w:rsidRPr="00BF74E4" w:rsidRDefault="00117C38" w:rsidP="00117C38">
      <w:pPr>
        <w:numPr>
          <w:ilvl w:val="0"/>
          <w:numId w:val="3"/>
        </w:numPr>
        <w:spacing w:after="0" w:line="240" w:lineRule="auto"/>
        <w:contextualSpacing/>
        <w:jc w:val="both"/>
        <w:rPr>
          <w:rFonts w:ascii="Cambria" w:eastAsia="Times New Roman" w:hAnsi="Cambria" w:cs="Times New Roman"/>
          <w:sz w:val="24"/>
          <w:lang w:val="sq-AL"/>
        </w:rPr>
      </w:pPr>
      <w:r w:rsidRPr="00BF74E4">
        <w:rPr>
          <w:rFonts w:ascii="Cambria" w:eastAsia="Times New Roman" w:hAnsi="Cambria" w:cs="Times New Roman"/>
          <w:sz w:val="24"/>
          <w:lang w:val="sq-AL"/>
        </w:rPr>
        <w:t>Rritja e aksesit të publikut në Muze, Monumentet e kulturës dhe Parqe Arkeologjike në funksion  të turizmit kulturor (nr. Vizitorësh), nga 185.2 mijë vizitorë në vitin 2023 në 230 mijë turistë në 2024; në 235 mijë turistë në 2025 dhe 2026.</w:t>
      </w:r>
    </w:p>
    <w:p w14:paraId="55E47E70" w14:textId="77777777" w:rsidR="00117C38" w:rsidRPr="00BF74E4" w:rsidRDefault="00117C38" w:rsidP="00117C38">
      <w:pPr>
        <w:numPr>
          <w:ilvl w:val="0"/>
          <w:numId w:val="3"/>
        </w:numPr>
        <w:spacing w:after="0" w:line="240" w:lineRule="auto"/>
        <w:contextualSpacing/>
        <w:jc w:val="both"/>
        <w:rPr>
          <w:rFonts w:ascii="Cambria" w:eastAsia="Times New Roman" w:hAnsi="Cambria" w:cs="Times New Roman"/>
          <w:sz w:val="24"/>
          <w:lang w:val="sq-AL"/>
        </w:rPr>
      </w:pPr>
      <w:r w:rsidRPr="00BF74E4">
        <w:rPr>
          <w:rFonts w:ascii="Cambria" w:eastAsia="Times New Roman" w:hAnsi="Cambria" w:cs="Times New Roman"/>
          <w:sz w:val="24"/>
          <w:lang w:val="sq-AL"/>
        </w:rPr>
        <w:t>Rritja e numrit të objekteve të regjistruara në databazën kombëtare të trashëgimisë, nga 130 mijë objekte në vitet 2023-2024 dhe 140 mijë përkatësisht në vitet 2025 – 2026.</w:t>
      </w:r>
    </w:p>
    <w:p w14:paraId="39D3702B" w14:textId="77777777" w:rsidR="00117C38" w:rsidRPr="00BF74E4" w:rsidRDefault="00117C38" w:rsidP="00117C38">
      <w:pPr>
        <w:numPr>
          <w:ilvl w:val="0"/>
          <w:numId w:val="3"/>
        </w:numPr>
        <w:spacing w:after="0" w:line="240" w:lineRule="auto"/>
        <w:contextualSpacing/>
        <w:jc w:val="both"/>
        <w:rPr>
          <w:rFonts w:ascii="Cambria" w:eastAsia="Times New Roman" w:hAnsi="Cambria" w:cs="Times New Roman"/>
          <w:sz w:val="24"/>
          <w:lang w:val="sq-AL"/>
        </w:rPr>
      </w:pPr>
      <w:r w:rsidRPr="00BF74E4">
        <w:rPr>
          <w:rFonts w:ascii="Cambria" w:eastAsia="Times New Roman" w:hAnsi="Cambria" w:cs="Times New Roman"/>
          <w:sz w:val="24"/>
          <w:lang w:val="sq-AL"/>
        </w:rPr>
        <w:t>Rritja e mbështetjes për aktiviteteve të fushës së trashëgimisë kulturore nga 107 aktivitete përgjatë viteve 2023-2024 në 110 aktivitete në vitet 2025-2026.</w:t>
      </w:r>
    </w:p>
    <w:p w14:paraId="7F830785" w14:textId="77777777" w:rsidR="00117C38" w:rsidRPr="00BF74E4" w:rsidRDefault="00117C38" w:rsidP="00117C38">
      <w:pPr>
        <w:numPr>
          <w:ilvl w:val="0"/>
          <w:numId w:val="3"/>
        </w:numPr>
        <w:spacing w:after="0" w:line="240" w:lineRule="auto"/>
        <w:contextualSpacing/>
        <w:jc w:val="both"/>
        <w:rPr>
          <w:rFonts w:ascii="Cambria" w:eastAsia="Times New Roman" w:hAnsi="Cambria" w:cs="Times New Roman"/>
          <w:sz w:val="24"/>
          <w:lang w:val="sq-AL"/>
        </w:rPr>
      </w:pPr>
      <w:r w:rsidRPr="00BF74E4">
        <w:rPr>
          <w:rFonts w:ascii="Cambria" w:eastAsia="Times New Roman" w:hAnsi="Cambria" w:cs="Times New Roman"/>
          <w:sz w:val="24"/>
          <w:lang w:val="sq-AL"/>
        </w:rPr>
        <w:t>Kthimi i rreth 23 objekteve në qendra historike për vitin 2024, në modele të qëndrueshme biznesi, që gjenerojnë të ardhura dhe punësim për komunitetin, në 26 objekte për vitin 2026.</w:t>
      </w:r>
    </w:p>
    <w:p w14:paraId="60C47AB7" w14:textId="77777777" w:rsidR="00117C38" w:rsidRPr="00D04162" w:rsidRDefault="00117C38" w:rsidP="00117C38">
      <w:pPr>
        <w:spacing w:after="0" w:line="240" w:lineRule="auto"/>
        <w:jc w:val="both"/>
        <w:rPr>
          <w:rFonts w:ascii="Cambria" w:eastAsia="Times New Roman" w:hAnsi="Cambria" w:cs="Times New Roman"/>
          <w:b/>
          <w:lang w:val="sq-AL"/>
        </w:rPr>
      </w:pPr>
    </w:p>
    <w:p w14:paraId="6CA4B2FE" w14:textId="77777777" w:rsidR="00117C38" w:rsidRPr="00D04162" w:rsidRDefault="00117C38" w:rsidP="00117C38">
      <w:pPr>
        <w:spacing w:after="0" w:line="240" w:lineRule="auto"/>
        <w:jc w:val="both"/>
        <w:rPr>
          <w:rFonts w:ascii="Cambria" w:eastAsia="Times New Roman" w:hAnsi="Cambria" w:cs="Times New Roman"/>
          <w:b/>
          <w:lang w:val="sq-AL"/>
        </w:rPr>
      </w:pPr>
    </w:p>
    <w:p w14:paraId="0573A56D" w14:textId="77777777" w:rsidR="00117C38" w:rsidRPr="00D04162" w:rsidRDefault="00117C38" w:rsidP="00117C38">
      <w:pPr>
        <w:spacing w:after="0" w:line="240" w:lineRule="auto"/>
        <w:jc w:val="both"/>
        <w:rPr>
          <w:rFonts w:ascii="Cambria" w:eastAsia="Times New Roman" w:hAnsi="Cambria" w:cs="Times New Roman"/>
          <w:b/>
          <w:lang w:val="sq-AL"/>
        </w:rPr>
      </w:pPr>
      <w:r w:rsidRPr="00D04162">
        <w:rPr>
          <w:rFonts w:ascii="Cambria" w:eastAsia="Times New Roman" w:hAnsi="Cambria" w:cs="Times New Roman"/>
          <w:b/>
          <w:lang w:val="sq-AL"/>
        </w:rPr>
        <w:t>Programi “Arti dhe Kultura”</w:t>
      </w:r>
    </w:p>
    <w:p w14:paraId="409DF07C" w14:textId="77777777" w:rsidR="00117C38" w:rsidRPr="00D04162" w:rsidRDefault="00117C38" w:rsidP="00117C38">
      <w:pPr>
        <w:spacing w:after="0" w:line="240" w:lineRule="auto"/>
        <w:jc w:val="both"/>
        <w:rPr>
          <w:rFonts w:ascii="Cambria" w:eastAsia="Times New Roman" w:hAnsi="Cambria" w:cs="Times New Roman"/>
          <w:b/>
          <w:lang w:val="sq-AL"/>
        </w:rPr>
      </w:pPr>
    </w:p>
    <w:p w14:paraId="061F8D22" w14:textId="77777777" w:rsidR="00117C38" w:rsidRPr="00D04162" w:rsidRDefault="00117C38" w:rsidP="00117C38">
      <w:pPr>
        <w:numPr>
          <w:ilvl w:val="0"/>
          <w:numId w:val="3"/>
        </w:numPr>
        <w:spacing w:after="0" w:line="240" w:lineRule="auto"/>
        <w:contextualSpacing/>
        <w:jc w:val="both"/>
        <w:rPr>
          <w:rFonts w:ascii="Cambria" w:eastAsia="Times New Roman" w:hAnsi="Cambria" w:cs="Times New Roman"/>
          <w:sz w:val="24"/>
          <w:lang w:val="sq-AL"/>
        </w:rPr>
      </w:pPr>
      <w:bookmarkStart w:id="844" w:name="_Hlk147306879"/>
      <w:r w:rsidRPr="00D04162">
        <w:rPr>
          <w:rFonts w:ascii="Cambria" w:eastAsia="Times New Roman" w:hAnsi="Cambria" w:cs="Times New Roman"/>
          <w:sz w:val="24"/>
          <w:lang w:val="sq-AL"/>
        </w:rPr>
        <w:t xml:space="preserve">Rritja e aksesit në kulturë, e cila parashikon një rritje të vazhdueshme të numrit dhe cilësisë së aktiviteteve në të gjitha zhanret. Rrjet aktivitetesh që synojnë në konsolidimin e vlerave artistike, promovimin e Artit Shqiptar në arenën ndërkombëtare, mbështetja e aktiviteteve kulturore në mbarë vendin nëpërmjet thirrjeve për aplikime në fushën e artit dhe kulturës librit dhe përkthimit. </w:t>
      </w:r>
    </w:p>
    <w:p w14:paraId="0375FACA" w14:textId="77777777" w:rsidR="00117C38" w:rsidRPr="00D04162" w:rsidRDefault="00117C38" w:rsidP="00117C38">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 xml:space="preserve">Prioritet do të jetë integrimi, angazhimi dhe promovimi i të rinjve më të evidentuar të kësaj fushe. </w:t>
      </w:r>
    </w:p>
    <w:p w14:paraId="6022DC04" w14:textId="77777777" w:rsidR="00117C38" w:rsidRPr="00D04162" w:rsidRDefault="00117C38" w:rsidP="00117C38">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Nxitja e konkurrencës artistike përmes audicioneve dhe konkurrimit publik krahasuar me një vit më parë.</w:t>
      </w:r>
    </w:p>
    <w:p w14:paraId="345F6DFB" w14:textId="77777777" w:rsidR="00117C38" w:rsidRPr="00D04162" w:rsidRDefault="00117C38" w:rsidP="00117C38">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Zhvillimi i rreth 600 aktiviteteve nga kalendarët artistik të zhvilluara nga Institucionet qëndrore publike të art – kulturës.</w:t>
      </w:r>
    </w:p>
    <w:p w14:paraId="4C0AF892" w14:textId="77777777" w:rsidR="00117C38" w:rsidRPr="00D04162" w:rsidRDefault="00117C38" w:rsidP="00117C38">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Mbështetja e skenës së pavarur për të mundësuar edukimin përmes kulturës si dhe përfaqësimin e produktit artistik në arenën elitare ndërkombëtare.</w:t>
      </w:r>
    </w:p>
    <w:p w14:paraId="5BEED054" w14:textId="77777777" w:rsidR="00117C38" w:rsidRPr="00D04162" w:rsidRDefault="00117C38" w:rsidP="00117C38">
      <w:pPr>
        <w:numPr>
          <w:ilvl w:val="0"/>
          <w:numId w:val="3"/>
        </w:numPr>
        <w:spacing w:after="0" w:line="240" w:lineRule="auto"/>
        <w:contextualSpacing/>
        <w:jc w:val="both"/>
        <w:rPr>
          <w:rFonts w:ascii="Cambria" w:eastAsia="Times New Roman" w:hAnsi="Cambria" w:cs="Times New Roman"/>
          <w:sz w:val="24"/>
          <w:lang w:val="sq-AL"/>
        </w:rPr>
      </w:pPr>
      <w:r w:rsidRPr="00D04162">
        <w:rPr>
          <w:rFonts w:ascii="Cambria" w:eastAsia="Times New Roman" w:hAnsi="Cambria" w:cs="Times New Roman"/>
          <w:sz w:val="24"/>
          <w:lang w:val="sq-AL"/>
        </w:rPr>
        <w:t>Mbështetja e 60 projekteve me thirrje në mbështetje e industrive krijuese duke respektuar barazinë gjinore, të drejtat e njeriut,  grupet e margjinalizuara dhe diversitetin kulturor në rang vendi.</w:t>
      </w:r>
    </w:p>
    <w:bookmarkEnd w:id="844"/>
    <w:p w14:paraId="73BB17CE" w14:textId="77777777" w:rsidR="00117C38" w:rsidRPr="00D04162" w:rsidRDefault="00117C38" w:rsidP="00117C38">
      <w:pPr>
        <w:spacing w:after="0" w:line="240" w:lineRule="auto"/>
        <w:contextualSpacing/>
        <w:jc w:val="both"/>
        <w:rPr>
          <w:rFonts w:ascii="Cambria" w:eastAsia="Times New Roman" w:hAnsi="Cambria" w:cs="Times New Roman"/>
          <w:sz w:val="24"/>
          <w:lang w:val="sq-AL"/>
        </w:rPr>
      </w:pPr>
    </w:p>
    <w:p w14:paraId="6B8D2C40" w14:textId="77777777" w:rsidR="00117C38" w:rsidRPr="00D04162" w:rsidRDefault="00117C38" w:rsidP="00117C38">
      <w:pPr>
        <w:spacing w:after="0" w:line="240" w:lineRule="auto"/>
        <w:ind w:left="720"/>
        <w:contextualSpacing/>
        <w:jc w:val="both"/>
        <w:rPr>
          <w:rFonts w:ascii="Cambria" w:eastAsia="Times New Roman" w:hAnsi="Cambria" w:cs="Times New Roman"/>
          <w:lang w:val="sq-AL"/>
        </w:rPr>
      </w:pPr>
    </w:p>
    <w:p w14:paraId="21E77B2D" w14:textId="77777777" w:rsidR="00117C38" w:rsidRPr="00D04162" w:rsidRDefault="00117C38" w:rsidP="00117C38">
      <w:pPr>
        <w:spacing w:after="0" w:line="240" w:lineRule="auto"/>
        <w:contextualSpacing/>
        <w:jc w:val="both"/>
        <w:rPr>
          <w:rFonts w:ascii="Cambria" w:eastAsia="Times New Roman" w:hAnsi="Cambria" w:cs="Times New Roman"/>
          <w:b/>
          <w:lang w:val="sq-AL"/>
        </w:rPr>
      </w:pPr>
      <w:r w:rsidRPr="00D04162">
        <w:rPr>
          <w:rFonts w:ascii="Cambria" w:eastAsia="Times New Roman" w:hAnsi="Cambria" w:cs="Times New Roman"/>
          <w:b/>
          <w:lang w:val="sq-AL"/>
        </w:rPr>
        <w:t>Investimet Publike në sektorin e kulturës për vitet 2024-2026:</w:t>
      </w:r>
    </w:p>
    <w:p w14:paraId="486D44CA" w14:textId="77777777" w:rsidR="00117C38" w:rsidRPr="00D04162" w:rsidRDefault="00117C38" w:rsidP="00117C38">
      <w:pPr>
        <w:spacing w:after="0" w:line="240" w:lineRule="auto"/>
        <w:contextualSpacing/>
        <w:jc w:val="both"/>
        <w:rPr>
          <w:rFonts w:ascii="Cambria" w:eastAsia="Times New Roman" w:hAnsi="Cambria" w:cs="Times New Roman"/>
          <w:b/>
          <w:lang w:val="sq-AL"/>
        </w:rPr>
      </w:pPr>
    </w:p>
    <w:p w14:paraId="22F4D240" w14:textId="77777777" w:rsidR="00117C38" w:rsidRPr="000135BA" w:rsidRDefault="00117C38" w:rsidP="00117C38">
      <w:pPr>
        <w:pStyle w:val="ListParagraph"/>
        <w:numPr>
          <w:ilvl w:val="0"/>
          <w:numId w:val="6"/>
        </w:numPr>
        <w:spacing w:line="276" w:lineRule="auto"/>
        <w:jc w:val="both"/>
        <w:rPr>
          <w:rFonts w:ascii="Cambria" w:eastAsia="Times New Roman" w:hAnsi="Cambria" w:cs="Times New Roman"/>
          <w:sz w:val="24"/>
          <w:lang w:val="sq-AL"/>
        </w:rPr>
      </w:pPr>
      <w:bookmarkStart w:id="845" w:name="_Hlk147306921"/>
      <w:r w:rsidRPr="000135BA">
        <w:rPr>
          <w:rFonts w:ascii="Cambria" w:eastAsia="Times New Roman" w:hAnsi="Cambria" w:cs="Times New Roman"/>
          <w:sz w:val="24"/>
          <w:lang w:val="sq-AL"/>
        </w:rPr>
        <w:t>Restaurimi, rikonstruksioni, riformulimi i Linjës muzeore në Muzeun Historik</w:t>
      </w:r>
      <w:r w:rsidRPr="000135BA">
        <w:t xml:space="preserve"> </w:t>
      </w:r>
      <w:r w:rsidRPr="000135BA">
        <w:rPr>
          <w:rFonts w:ascii="Cambria" w:eastAsia="Times New Roman" w:hAnsi="Cambria" w:cs="Times New Roman"/>
          <w:sz w:val="24"/>
          <w:lang w:val="sq-AL"/>
        </w:rPr>
        <w:t>me qëllim funksionimin komod dhe me nivele standarde evropiane, të aktiviteteve që do të zhvillohen në këtë objekt.</w:t>
      </w:r>
    </w:p>
    <w:p w14:paraId="2532A510" w14:textId="77777777" w:rsidR="00117C38" w:rsidRPr="000135BA" w:rsidRDefault="00117C38" w:rsidP="00117C38">
      <w:pPr>
        <w:pStyle w:val="ListParagraph"/>
        <w:numPr>
          <w:ilvl w:val="0"/>
          <w:numId w:val="6"/>
        </w:numPr>
        <w:spacing w:line="276" w:lineRule="auto"/>
        <w:jc w:val="both"/>
        <w:rPr>
          <w:rFonts w:ascii="Cambria" w:eastAsia="Times New Roman" w:hAnsi="Cambria" w:cs="Times New Roman"/>
          <w:sz w:val="24"/>
          <w:lang w:val="sq-AL"/>
        </w:rPr>
      </w:pPr>
      <w:r w:rsidRPr="000135BA">
        <w:rPr>
          <w:rFonts w:ascii="Cambria" w:eastAsia="Times New Roman" w:hAnsi="Cambria" w:cs="Times New Roman"/>
          <w:sz w:val="24"/>
          <w:lang w:val="sq-AL"/>
        </w:rPr>
        <w:t>Restaurimi, Rikonstruksioni dhe Rehabilitimi i hapesirave ne Muzeun e Arteve te bukra (Galerisë Kombetare të Arteve).</w:t>
      </w:r>
    </w:p>
    <w:p w14:paraId="22F3190D" w14:textId="77777777" w:rsidR="00117C38" w:rsidRPr="000135BA" w:rsidRDefault="00117C38" w:rsidP="00117C38">
      <w:pPr>
        <w:pStyle w:val="ListParagraph"/>
        <w:numPr>
          <w:ilvl w:val="0"/>
          <w:numId w:val="6"/>
        </w:numPr>
        <w:spacing w:line="276" w:lineRule="auto"/>
        <w:jc w:val="both"/>
        <w:rPr>
          <w:rFonts w:ascii="Cambria" w:eastAsia="Times New Roman" w:hAnsi="Cambria" w:cs="Times New Roman"/>
          <w:sz w:val="24"/>
          <w:lang w:val="sq-AL"/>
        </w:rPr>
      </w:pPr>
      <w:r w:rsidRPr="000135BA">
        <w:rPr>
          <w:rFonts w:ascii="Cambria" w:eastAsia="Times New Roman" w:hAnsi="Cambria" w:cs="Times New Roman"/>
          <w:sz w:val="24"/>
          <w:lang w:val="sq-AL"/>
        </w:rPr>
        <w:t>Ndërtimi i Qendrës Kombëtare Kulturore për Fëmijë dhe Teatri i Kukullave</w:t>
      </w:r>
    </w:p>
    <w:p w14:paraId="6314D113" w14:textId="77777777" w:rsidR="00117C38" w:rsidRPr="000135BA" w:rsidRDefault="00117C38" w:rsidP="00117C38">
      <w:pPr>
        <w:pStyle w:val="ListParagraph"/>
        <w:numPr>
          <w:ilvl w:val="0"/>
          <w:numId w:val="6"/>
        </w:numPr>
        <w:spacing w:line="276" w:lineRule="auto"/>
        <w:jc w:val="both"/>
        <w:rPr>
          <w:rFonts w:ascii="Cambria" w:eastAsia="Times New Roman" w:hAnsi="Cambria" w:cs="Times New Roman"/>
          <w:sz w:val="24"/>
          <w:lang w:val="sq-AL"/>
        </w:rPr>
      </w:pPr>
      <w:r w:rsidRPr="000135BA">
        <w:rPr>
          <w:rFonts w:ascii="Cambria" w:eastAsia="Times New Roman" w:hAnsi="Cambria" w:cs="Times New Roman"/>
          <w:sz w:val="24"/>
          <w:lang w:val="sq-AL"/>
        </w:rPr>
        <w:t xml:space="preserve">Rikonstruksion i Teatrit Aleksandër Moisiu </w:t>
      </w:r>
    </w:p>
    <w:p w14:paraId="30A5BF70" w14:textId="77777777" w:rsidR="00117C38" w:rsidRPr="000135BA" w:rsidRDefault="00117C38" w:rsidP="00117C38">
      <w:pPr>
        <w:pStyle w:val="ListParagraph"/>
        <w:numPr>
          <w:ilvl w:val="0"/>
          <w:numId w:val="6"/>
        </w:numPr>
        <w:spacing w:line="276" w:lineRule="auto"/>
        <w:jc w:val="both"/>
        <w:rPr>
          <w:rFonts w:ascii="Cambria" w:eastAsia="Times New Roman" w:hAnsi="Cambria" w:cs="Times New Roman"/>
          <w:sz w:val="24"/>
          <w:lang w:val="sq-AL"/>
        </w:rPr>
      </w:pPr>
      <w:r w:rsidRPr="000135BA">
        <w:rPr>
          <w:rFonts w:ascii="Cambria" w:eastAsia="Times New Roman" w:hAnsi="Cambria" w:cs="Times New Roman"/>
          <w:sz w:val="24"/>
          <w:lang w:val="sq-AL"/>
        </w:rPr>
        <w:t>Rehabilitim i Amfiteatrit të Durrësit</w:t>
      </w:r>
    </w:p>
    <w:p w14:paraId="61ADF6FD" w14:textId="77777777" w:rsidR="00117C38" w:rsidRPr="000135BA" w:rsidRDefault="00117C38" w:rsidP="00117C38">
      <w:pPr>
        <w:pStyle w:val="ListParagraph"/>
        <w:numPr>
          <w:ilvl w:val="0"/>
          <w:numId w:val="6"/>
        </w:numPr>
        <w:spacing w:line="276" w:lineRule="auto"/>
        <w:jc w:val="both"/>
        <w:rPr>
          <w:rFonts w:ascii="Cambria" w:eastAsia="Times New Roman" w:hAnsi="Cambria" w:cs="Times New Roman"/>
          <w:sz w:val="24"/>
          <w:lang w:val="sq-AL"/>
        </w:rPr>
      </w:pPr>
      <w:r w:rsidRPr="000135BA">
        <w:rPr>
          <w:rFonts w:ascii="Cambria" w:eastAsia="Times New Roman" w:hAnsi="Cambria" w:cs="Times New Roman"/>
          <w:sz w:val="24"/>
          <w:lang w:val="sq-AL"/>
        </w:rPr>
        <w:t>Rehabilitim i ambjenteve të Burgut të Spaçit, 7 godina</w:t>
      </w:r>
    </w:p>
    <w:p w14:paraId="69E936CD" w14:textId="77777777" w:rsidR="00117C38" w:rsidRPr="000135BA" w:rsidRDefault="00117C38" w:rsidP="00117C38">
      <w:pPr>
        <w:pStyle w:val="ListParagraph"/>
        <w:numPr>
          <w:ilvl w:val="0"/>
          <w:numId w:val="6"/>
        </w:numPr>
        <w:spacing w:line="276" w:lineRule="auto"/>
        <w:jc w:val="both"/>
        <w:rPr>
          <w:rFonts w:ascii="Cambria" w:eastAsia="Times New Roman" w:hAnsi="Cambria" w:cs="Times New Roman"/>
          <w:sz w:val="24"/>
          <w:lang w:val="sq-AL"/>
        </w:rPr>
      </w:pPr>
      <w:r w:rsidRPr="000135BA">
        <w:rPr>
          <w:rFonts w:ascii="Cambria" w:eastAsia="Times New Roman" w:hAnsi="Cambria" w:cs="Times New Roman"/>
          <w:sz w:val="24"/>
          <w:lang w:val="sq-AL"/>
        </w:rPr>
        <w:t>Restaurim dhe Mezealizimi i ish banesës së Toptanëve (pasuri shteti)</w:t>
      </w:r>
    </w:p>
    <w:p w14:paraId="32E85015" w14:textId="77777777" w:rsidR="00117C38" w:rsidRPr="000135BA" w:rsidRDefault="00117C38" w:rsidP="00117C38">
      <w:pPr>
        <w:pStyle w:val="ListParagraph"/>
        <w:numPr>
          <w:ilvl w:val="0"/>
          <w:numId w:val="6"/>
        </w:numPr>
        <w:spacing w:line="276" w:lineRule="auto"/>
        <w:jc w:val="both"/>
        <w:rPr>
          <w:rFonts w:ascii="Cambria" w:eastAsia="Times New Roman" w:hAnsi="Cambria" w:cs="Times New Roman"/>
          <w:sz w:val="24"/>
          <w:lang w:val="sq-AL"/>
        </w:rPr>
      </w:pPr>
      <w:r w:rsidRPr="000135BA">
        <w:rPr>
          <w:rFonts w:ascii="Cambria" w:eastAsia="Times New Roman" w:hAnsi="Cambria" w:cs="Times New Roman"/>
          <w:sz w:val="24"/>
          <w:lang w:val="sq-AL"/>
        </w:rPr>
        <w:t xml:space="preserve">Restaurimi i "Kishë së Shën Kollit", Krutje e </w:t>
      </w:r>
      <w:r w:rsidRPr="000135BA">
        <w:rPr>
          <w:rFonts w:ascii="Cambria" w:eastAsia="Times New Roman" w:hAnsi="Cambria" w:cs="Times New Roman"/>
          <w:sz w:val="24"/>
          <w:lang w:val="it-IT"/>
        </w:rPr>
        <w:t>S</w:t>
      </w:r>
      <w:r w:rsidRPr="000135BA">
        <w:rPr>
          <w:rFonts w:ascii="Cambria" w:eastAsia="Times New Roman" w:hAnsi="Cambria" w:cs="Times New Roman"/>
          <w:sz w:val="24"/>
          <w:lang w:val="sq-AL"/>
        </w:rPr>
        <w:t>ipërme, Lushnje.</w:t>
      </w:r>
      <w:bookmarkEnd w:id="845"/>
    </w:p>
    <w:p w14:paraId="5ADD9DFE" w14:textId="77777777" w:rsidR="004C581B" w:rsidRPr="00D04162" w:rsidRDefault="004C581B" w:rsidP="004C581B">
      <w:pPr>
        <w:spacing w:line="276" w:lineRule="auto"/>
        <w:jc w:val="both"/>
        <w:rPr>
          <w:rFonts w:ascii="Cambria" w:eastAsia="Times New Roman" w:hAnsi="Cambria" w:cs="Times New Roman"/>
          <w:sz w:val="24"/>
          <w:lang w:val="sq-AL"/>
        </w:rPr>
      </w:pPr>
    </w:p>
    <w:p w14:paraId="22411C34" w14:textId="2E6D02DC" w:rsidR="008D2C24" w:rsidRPr="0080283E" w:rsidRDefault="004E5DAE" w:rsidP="0080283E">
      <w:pPr>
        <w:keepNext/>
        <w:numPr>
          <w:ilvl w:val="1"/>
          <w:numId w:val="16"/>
        </w:numPr>
        <w:spacing w:before="240" w:after="60" w:line="276" w:lineRule="auto"/>
        <w:outlineLvl w:val="1"/>
        <w:rPr>
          <w:rFonts w:ascii="Cambria" w:eastAsia="Calibri" w:hAnsi="Cambria" w:cs="Arial"/>
          <w:b/>
          <w:bCs/>
          <w:iCs/>
          <w:noProof/>
          <w:sz w:val="24"/>
          <w:szCs w:val="24"/>
          <w:lang w:val="sq-AL" w:eastAsia="sq-AL"/>
        </w:rPr>
      </w:pPr>
      <w:bookmarkStart w:id="846" w:name="_Toc159422276"/>
      <w:r w:rsidRPr="00D04162">
        <w:rPr>
          <w:rFonts w:ascii="Cambria" w:eastAsia="Calibri" w:hAnsi="Cambria" w:cs="Arial"/>
          <w:b/>
          <w:bCs/>
          <w:iCs/>
          <w:noProof/>
          <w:sz w:val="24"/>
          <w:szCs w:val="24"/>
          <w:lang w:val="sq-AL" w:eastAsia="sq-AL"/>
        </w:rPr>
        <w:t>MINISTRIA E FINANCAVE DHE EKONOMISË</w:t>
      </w:r>
      <w:bookmarkEnd w:id="839"/>
      <w:bookmarkEnd w:id="846"/>
    </w:p>
    <w:p w14:paraId="7EA051C7" w14:textId="77777777" w:rsidR="009D48F6" w:rsidRPr="00D04162" w:rsidRDefault="009D48F6" w:rsidP="009D48F6">
      <w:pPr>
        <w:spacing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 xml:space="preserve">Misioni i Ministrisë së Financave dhe Ekonomisë është arritja  e  stabilitetit  ekonomik  nëpërmjet  drejtimit  me  efiçencë,  efektivitet  dhe  transparencë  të  financave  publike.  Ajo  përgatit  dhe  zbaton  politikat e qeverisë në sferën ekonomike, për bashkërendimin e ndihmës së huaj, të tregtisë, strehimit dhe të  sipërmarrjes  për  ndërtimin  e  një  modeli  të  ri ekonomik,  me  synim  rritjen  ekonomike,  të  lartë  e  të  qëndrueshme  në  Shqipëri.  Kjo  ministri  harton  dhe  zbaton  politika  të integruara  ekonomike  në  sektorët  parësorë të ekonomisë, konvergjimit ekonomiko-social të rajoneve të vendit, përmirësimit të klimës e të shërbimeve për biznesin dhe sipërmarrjen. Ajo  ka  si  mision,  gjithashtu,  garantimin  e  të  </w:t>
      </w:r>
      <w:r w:rsidRPr="00D04162">
        <w:rPr>
          <w:rFonts w:ascii="Cambria" w:eastAsiaTheme="minorHAnsi" w:hAnsi="Cambria"/>
          <w:sz w:val="24"/>
          <w:szCs w:val="24"/>
          <w:lang w:val="sq-AL"/>
        </w:rPr>
        <w:lastRenderedPageBreak/>
        <w:t>drejtave  kushtetuese  për  arsim dhe  formim  profesional,  punësim të sigurt e të denjë, sigurim shoqëror dhe strehim.</w:t>
      </w:r>
    </w:p>
    <w:p w14:paraId="676E3501" w14:textId="77777777" w:rsidR="009D48F6" w:rsidRPr="00D04162" w:rsidRDefault="009D48F6" w:rsidP="009D48F6">
      <w:pPr>
        <w:spacing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 xml:space="preserve">Për periudhën 2023-2026, Ministria e Financave dhe Ekonomisë do të përmbushë objektivat e synuar përmes fondeve buxhetore të alokuara sipas tabelës së mëposhtme: </w:t>
      </w:r>
    </w:p>
    <w:p w14:paraId="09F44EFE" w14:textId="77777777" w:rsidR="009D48F6" w:rsidRPr="00D04162" w:rsidRDefault="009D48F6" w:rsidP="009D48F6">
      <w:pPr>
        <w:spacing w:line="276" w:lineRule="auto"/>
        <w:jc w:val="both"/>
        <w:rPr>
          <w:rFonts w:ascii="Cambria" w:eastAsiaTheme="minorHAnsi" w:hAnsi="Cambria"/>
          <w:sz w:val="24"/>
          <w:szCs w:val="24"/>
          <w:lang w:val="sq-AL"/>
        </w:rPr>
      </w:pPr>
    </w:p>
    <w:p w14:paraId="7C8721C3" w14:textId="3247324A" w:rsidR="009D48F6" w:rsidRPr="00D04162" w:rsidRDefault="002A1668" w:rsidP="002A1668">
      <w:pPr>
        <w:pStyle w:val="Caption"/>
        <w:jc w:val="both"/>
        <w:rPr>
          <w:rFonts w:ascii="Cambria" w:eastAsiaTheme="minorHAnsi" w:hAnsi="Cambria"/>
          <w:sz w:val="24"/>
          <w:szCs w:val="24"/>
          <w:lang w:val="sq-AL"/>
        </w:rPr>
      </w:pPr>
      <w:r w:rsidRPr="002A1668">
        <w:rPr>
          <w:rFonts w:ascii="Cambria" w:eastAsia="Times New Roman" w:hAnsi="Cambria" w:cs="Arial"/>
          <w:sz w:val="24"/>
          <w:szCs w:val="24"/>
          <w:lang w:val="sq-AL"/>
        </w:rPr>
        <w:t xml:space="preserve">Tabela </w:t>
      </w:r>
      <w:r w:rsidRPr="002A1668">
        <w:rPr>
          <w:rFonts w:ascii="Cambria" w:eastAsia="Times New Roman" w:hAnsi="Cambria" w:cs="Arial"/>
          <w:sz w:val="24"/>
          <w:szCs w:val="24"/>
          <w:lang w:val="sq-AL"/>
        </w:rPr>
        <w:fldChar w:fldCharType="begin"/>
      </w:r>
      <w:r w:rsidRPr="002A1668">
        <w:rPr>
          <w:rFonts w:ascii="Cambria" w:eastAsia="Times New Roman" w:hAnsi="Cambria" w:cs="Arial"/>
          <w:sz w:val="24"/>
          <w:szCs w:val="24"/>
          <w:lang w:val="sq-AL"/>
        </w:rPr>
        <w:instrText xml:space="preserve"> SEQ Tabela \* ARABIC </w:instrText>
      </w:r>
      <w:r w:rsidRPr="002A1668">
        <w:rPr>
          <w:rFonts w:ascii="Cambria" w:eastAsia="Times New Roman" w:hAnsi="Cambria" w:cs="Arial"/>
          <w:sz w:val="24"/>
          <w:szCs w:val="24"/>
          <w:lang w:val="sq-AL"/>
        </w:rPr>
        <w:fldChar w:fldCharType="separate"/>
      </w:r>
      <w:r w:rsidR="005301DB">
        <w:rPr>
          <w:rFonts w:ascii="Cambria" w:eastAsia="Times New Roman" w:hAnsi="Cambria" w:cs="Arial"/>
          <w:noProof/>
          <w:sz w:val="24"/>
          <w:szCs w:val="24"/>
          <w:lang w:val="sq-AL"/>
        </w:rPr>
        <w:t>27</w:t>
      </w:r>
      <w:r w:rsidRPr="002A1668">
        <w:rPr>
          <w:rFonts w:ascii="Cambria" w:eastAsia="Times New Roman" w:hAnsi="Cambria" w:cs="Arial"/>
          <w:sz w:val="24"/>
          <w:szCs w:val="24"/>
          <w:lang w:val="sq-AL"/>
        </w:rPr>
        <w:fldChar w:fldCharType="end"/>
      </w:r>
      <w:r w:rsidR="009D48F6" w:rsidRPr="002A1668">
        <w:rPr>
          <w:rFonts w:ascii="Cambria" w:eastAsia="Times New Roman" w:hAnsi="Cambria" w:cs="Arial"/>
          <w:sz w:val="24"/>
          <w:szCs w:val="24"/>
          <w:lang w:val="sq-AL"/>
        </w:rPr>
        <w:t>:</w:t>
      </w:r>
      <w:r w:rsidR="009D48F6" w:rsidRPr="00D04162">
        <w:rPr>
          <w:rFonts w:ascii="Cambria" w:eastAsiaTheme="minorHAnsi" w:hAnsi="Cambria"/>
          <w:sz w:val="24"/>
          <w:szCs w:val="24"/>
          <w:lang w:val="sq-AL"/>
        </w:rPr>
        <w:t xml:space="preserve"> </w:t>
      </w:r>
      <w:r w:rsidR="009D48F6" w:rsidRPr="00D04162">
        <w:rPr>
          <w:rFonts w:ascii="Cambria" w:eastAsia="Times New Roman" w:hAnsi="Cambria" w:cs="Arial"/>
          <w:sz w:val="24"/>
          <w:szCs w:val="24"/>
          <w:lang w:val="sq-AL"/>
        </w:rPr>
        <w:t>Shpenzimet për Ministrinë e Financave dhe Ekonomisë për PBA 2023-2026</w:t>
      </w:r>
    </w:p>
    <w:p w14:paraId="67273E95" w14:textId="77777777" w:rsidR="009D48F6" w:rsidRDefault="009D48F6" w:rsidP="009D48F6">
      <w:pPr>
        <w:spacing w:line="276" w:lineRule="auto"/>
        <w:ind w:left="-540"/>
        <w:rPr>
          <w:rFonts w:ascii="Cambria" w:eastAsiaTheme="minorHAnsi" w:hAnsi="Cambria"/>
          <w:sz w:val="24"/>
          <w:szCs w:val="24"/>
        </w:rPr>
      </w:pPr>
      <w:r w:rsidRPr="00F63E12">
        <w:rPr>
          <w:noProof/>
        </w:rPr>
        <w:drawing>
          <wp:inline distT="0" distB="0" distL="0" distR="0" wp14:anchorId="5F0A93C5" wp14:editId="33D3CD26">
            <wp:extent cx="6618280" cy="163796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56749" cy="1647490"/>
                    </a:xfrm>
                    <a:prstGeom prst="rect">
                      <a:avLst/>
                    </a:prstGeom>
                  </pic:spPr>
                </pic:pic>
              </a:graphicData>
            </a:graphic>
          </wp:inline>
        </w:drawing>
      </w:r>
    </w:p>
    <w:p w14:paraId="6798C6FF" w14:textId="77777777" w:rsidR="009D48F6" w:rsidRPr="00D04162" w:rsidRDefault="009D48F6" w:rsidP="009D48F6">
      <w:pPr>
        <w:spacing w:line="276" w:lineRule="auto"/>
        <w:ind w:left="-540"/>
        <w:rPr>
          <w:rFonts w:ascii="Cambria" w:eastAsiaTheme="minorHAnsi" w:hAnsi="Cambria"/>
          <w:sz w:val="24"/>
          <w:szCs w:val="24"/>
        </w:rPr>
      </w:pPr>
    </w:p>
    <w:p w14:paraId="6B1721EA" w14:textId="77777777" w:rsidR="009D48F6" w:rsidRPr="00D04162" w:rsidRDefault="009D48F6" w:rsidP="009D48F6">
      <w:pPr>
        <w:pStyle w:val="Heading3"/>
        <w:spacing w:line="276" w:lineRule="auto"/>
        <w:rPr>
          <w:rFonts w:ascii="Cambria" w:hAnsi="Cambria"/>
          <w:b/>
          <w:color w:val="auto"/>
        </w:rPr>
      </w:pPr>
      <w:proofErr w:type="spellStart"/>
      <w:r w:rsidRPr="00D04162">
        <w:rPr>
          <w:rFonts w:ascii="Cambria" w:hAnsi="Cambria"/>
          <w:b/>
          <w:color w:val="auto"/>
        </w:rPr>
        <w:t>Prioritetet</w:t>
      </w:r>
      <w:proofErr w:type="spellEnd"/>
      <w:r w:rsidRPr="00D04162">
        <w:rPr>
          <w:rFonts w:ascii="Cambria" w:hAnsi="Cambria"/>
          <w:b/>
          <w:color w:val="auto"/>
        </w:rPr>
        <w:t xml:space="preserve"> </w:t>
      </w:r>
      <w:proofErr w:type="spellStart"/>
      <w:r w:rsidRPr="00D04162">
        <w:rPr>
          <w:rFonts w:ascii="Cambria" w:hAnsi="Cambria"/>
          <w:b/>
          <w:color w:val="auto"/>
        </w:rPr>
        <w:t>për</w:t>
      </w:r>
      <w:proofErr w:type="spellEnd"/>
      <w:r w:rsidRPr="00D04162">
        <w:rPr>
          <w:rFonts w:ascii="Cambria" w:hAnsi="Cambria"/>
          <w:b/>
          <w:color w:val="auto"/>
        </w:rPr>
        <w:t xml:space="preserve"> </w:t>
      </w:r>
      <w:proofErr w:type="spellStart"/>
      <w:r w:rsidRPr="00D04162">
        <w:rPr>
          <w:rFonts w:ascii="Cambria" w:hAnsi="Cambria"/>
          <w:b/>
          <w:color w:val="auto"/>
        </w:rPr>
        <w:t>periudhën</w:t>
      </w:r>
      <w:proofErr w:type="spellEnd"/>
      <w:r w:rsidRPr="00D04162">
        <w:rPr>
          <w:rFonts w:ascii="Cambria" w:hAnsi="Cambria"/>
          <w:b/>
          <w:color w:val="auto"/>
        </w:rPr>
        <w:t xml:space="preserve"> 2023-2026</w:t>
      </w:r>
    </w:p>
    <w:p w14:paraId="717D02D1" w14:textId="77777777" w:rsidR="009D48F6" w:rsidRPr="00D04162" w:rsidRDefault="009D48F6" w:rsidP="009D48F6">
      <w:pPr>
        <w:numPr>
          <w:ilvl w:val="0"/>
          <w:numId w:val="10"/>
        </w:numPr>
        <w:spacing w:after="200" w:line="276" w:lineRule="auto"/>
        <w:ind w:left="720"/>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Mirëplanifikim i shpenzimeve dhe mirëadministrim i të ardhurave me qëllim mbështetjen e një rritje ekonomike të shpejtë dhe të qëndrueshme;</w:t>
      </w:r>
    </w:p>
    <w:p w14:paraId="63E21305" w14:textId="77777777" w:rsidR="009D48F6" w:rsidRPr="00D04162" w:rsidRDefault="009D48F6" w:rsidP="009D48F6">
      <w:pPr>
        <w:numPr>
          <w:ilvl w:val="0"/>
          <w:numId w:val="10"/>
        </w:numPr>
        <w:spacing w:after="200" w:line="276" w:lineRule="auto"/>
        <w:ind w:left="720"/>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Mbështetja e investimeve të drejtpërdrejta në Republikën e Shqipërisë nëpërmjet identifikimit e promovimit të mundësive për investime, duke i ofruar shërbime dhe mbështetje investitorëve ekzistues ose potencialë; </w:t>
      </w:r>
    </w:p>
    <w:p w14:paraId="730093D6" w14:textId="77777777" w:rsidR="009D48F6" w:rsidRPr="00D04162" w:rsidRDefault="009D48F6" w:rsidP="009D48F6">
      <w:pPr>
        <w:numPr>
          <w:ilvl w:val="0"/>
          <w:numId w:val="10"/>
        </w:numPr>
        <w:spacing w:after="200" w:line="276" w:lineRule="auto"/>
        <w:ind w:left="720"/>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Nxitja e eksporteve dhe rritjes së konkurrueshmërisë së SME-ve nëpërmjet promovimit të eksporteve, ofrimit të shërbimeve mbështetëse si dhe, programet mbështetjes financiare me anë të granteve;</w:t>
      </w:r>
    </w:p>
    <w:p w14:paraId="78345D98" w14:textId="77777777" w:rsidR="009D48F6" w:rsidRPr="00D04162" w:rsidRDefault="009D48F6" w:rsidP="009D48F6">
      <w:pPr>
        <w:numPr>
          <w:ilvl w:val="0"/>
          <w:numId w:val="10"/>
        </w:numPr>
        <w:spacing w:after="200" w:line="276" w:lineRule="auto"/>
        <w:ind w:left="720"/>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Garancia Rinore është një angazhim nga të gjitha vendet e BE për të siguruar të rinjtë nga 16-29 vjec të marrin një ofertë cilësore brenda një periudhe 4 mujore të rregjistrimit si punëkërkues të papunë ose të braktisjes së arsimit formal, duke mbështetur mesatarisht 800 të rinj </w:t>
      </w:r>
      <w:proofErr w:type="spellStart"/>
      <w:r w:rsidRPr="00D04162">
        <w:rPr>
          <w:rFonts w:ascii="Cambria" w:eastAsia="Segoe UI Symbol" w:hAnsi="Cambria"/>
          <w:sz w:val="24"/>
          <w:szCs w:val="24"/>
          <w:lang w:eastAsia="ja-JP"/>
        </w:rPr>
        <w:t>çdo</w:t>
      </w:r>
      <w:proofErr w:type="spellEnd"/>
      <w:r w:rsidRPr="00D04162">
        <w:rPr>
          <w:rFonts w:ascii="Cambria" w:eastAsia="Segoe UI Symbol" w:hAnsi="Cambria"/>
          <w:sz w:val="24"/>
          <w:szCs w:val="24"/>
          <w:lang w:eastAsia="ja-JP"/>
        </w:rPr>
        <w:t xml:space="preserve"> vit, </w:t>
      </w:r>
      <w:proofErr w:type="spellStart"/>
      <w:r w:rsidRPr="00D04162">
        <w:rPr>
          <w:rFonts w:ascii="Cambria" w:eastAsia="Segoe UI Symbol" w:hAnsi="Cambria"/>
          <w:sz w:val="24"/>
          <w:szCs w:val="24"/>
          <w:lang w:eastAsia="ja-JP"/>
        </w:rPr>
        <w:t>përgjatë</w:t>
      </w:r>
      <w:proofErr w:type="spellEnd"/>
      <w:r w:rsidRPr="00D04162">
        <w:rPr>
          <w:rFonts w:ascii="Cambria" w:eastAsia="Segoe UI Symbol" w:hAnsi="Cambria"/>
          <w:sz w:val="24"/>
          <w:szCs w:val="24"/>
          <w:lang w:eastAsia="ja-JP"/>
        </w:rPr>
        <w:t xml:space="preserve"> 2024-2026;</w:t>
      </w:r>
    </w:p>
    <w:p w14:paraId="0BF77CF1" w14:textId="77777777" w:rsidR="009D48F6" w:rsidRDefault="009D48F6" w:rsidP="009D48F6">
      <w:pPr>
        <w:numPr>
          <w:ilvl w:val="0"/>
          <w:numId w:val="10"/>
        </w:numPr>
        <w:spacing w:after="200" w:line="276" w:lineRule="auto"/>
        <w:ind w:left="720"/>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Ofrimi i formimit profesional cilësor për të rinjtë dhe të rriturit, në përputhje me kërkesat e tregut të punës, rritja e mundësisë për të nxënit gjatë gjithë jetës si për burrat dhe për gratë dhe përshtatja me mundësitë e punësimit të ofruara nga tregu i punës;</w:t>
      </w:r>
    </w:p>
    <w:p w14:paraId="3080F29B" w14:textId="77777777" w:rsidR="009D48F6" w:rsidRDefault="009D48F6" w:rsidP="009D48F6">
      <w:pPr>
        <w:spacing w:after="200" w:line="276" w:lineRule="auto"/>
        <w:contextualSpacing/>
        <w:jc w:val="both"/>
        <w:rPr>
          <w:rFonts w:ascii="Cambria" w:eastAsiaTheme="minorHAnsi" w:hAnsi="Cambria"/>
          <w:sz w:val="24"/>
          <w:szCs w:val="24"/>
          <w:lang w:val="sq-AL"/>
        </w:rPr>
      </w:pPr>
    </w:p>
    <w:p w14:paraId="5DE801F8" w14:textId="77777777" w:rsidR="009D48F6" w:rsidRDefault="009D48F6" w:rsidP="009D48F6">
      <w:pPr>
        <w:spacing w:after="200" w:line="276" w:lineRule="auto"/>
        <w:contextualSpacing/>
        <w:jc w:val="both"/>
        <w:rPr>
          <w:rFonts w:ascii="Cambria" w:eastAsiaTheme="minorHAnsi" w:hAnsi="Cambria"/>
          <w:sz w:val="24"/>
          <w:szCs w:val="24"/>
          <w:lang w:val="sq-AL"/>
        </w:rPr>
      </w:pPr>
    </w:p>
    <w:p w14:paraId="28A062E2" w14:textId="77777777" w:rsidR="009D48F6" w:rsidRDefault="009D48F6" w:rsidP="009D48F6">
      <w:pPr>
        <w:spacing w:after="200" w:line="276" w:lineRule="auto"/>
        <w:contextualSpacing/>
        <w:jc w:val="both"/>
        <w:rPr>
          <w:rFonts w:ascii="Cambria" w:eastAsiaTheme="minorHAnsi" w:hAnsi="Cambria"/>
          <w:sz w:val="24"/>
          <w:szCs w:val="24"/>
          <w:lang w:val="sq-AL"/>
        </w:rPr>
      </w:pPr>
    </w:p>
    <w:p w14:paraId="2BFE3F23" w14:textId="77777777" w:rsidR="009D48F6" w:rsidRDefault="009D48F6" w:rsidP="009D48F6">
      <w:pPr>
        <w:spacing w:after="200" w:line="276" w:lineRule="auto"/>
        <w:contextualSpacing/>
        <w:jc w:val="both"/>
        <w:rPr>
          <w:rFonts w:ascii="Cambria" w:eastAsiaTheme="minorHAnsi" w:hAnsi="Cambria"/>
          <w:sz w:val="24"/>
          <w:szCs w:val="24"/>
          <w:lang w:val="sq-AL"/>
        </w:rPr>
      </w:pPr>
    </w:p>
    <w:p w14:paraId="53C8DCAF" w14:textId="77777777" w:rsidR="009D48F6" w:rsidRPr="00D04162" w:rsidRDefault="009D48F6" w:rsidP="009D48F6">
      <w:pPr>
        <w:spacing w:after="200" w:line="276" w:lineRule="auto"/>
        <w:contextualSpacing/>
        <w:jc w:val="both"/>
        <w:rPr>
          <w:rFonts w:ascii="Cambria" w:eastAsiaTheme="minorHAnsi" w:hAnsi="Cambria"/>
          <w:sz w:val="24"/>
          <w:szCs w:val="24"/>
          <w:lang w:val="sq-AL"/>
        </w:rPr>
      </w:pPr>
    </w:p>
    <w:p w14:paraId="5BC6FD8A" w14:textId="77777777" w:rsidR="009D48F6" w:rsidRPr="00D04162" w:rsidRDefault="009D48F6" w:rsidP="009D48F6">
      <w:pPr>
        <w:spacing w:line="276" w:lineRule="auto"/>
        <w:contextualSpacing/>
        <w:jc w:val="both"/>
        <w:rPr>
          <w:rFonts w:ascii="Cambria" w:eastAsiaTheme="minorHAnsi" w:hAnsi="Cambria"/>
          <w:b/>
          <w:sz w:val="24"/>
          <w:szCs w:val="24"/>
          <w:lang w:val="sq-AL"/>
        </w:rPr>
      </w:pPr>
    </w:p>
    <w:p w14:paraId="7BF97A69" w14:textId="7BFC502D" w:rsidR="009D48F6" w:rsidRPr="00D04162" w:rsidRDefault="002A1668" w:rsidP="002A1668">
      <w:pPr>
        <w:pStyle w:val="Caption"/>
        <w:jc w:val="both"/>
        <w:rPr>
          <w:rFonts w:ascii="Cambria" w:eastAsiaTheme="minorHAnsi" w:hAnsi="Cambria"/>
          <w:sz w:val="24"/>
          <w:szCs w:val="24"/>
          <w:lang w:val="sq-AL"/>
        </w:rPr>
      </w:pPr>
      <w:r w:rsidRPr="002A1668">
        <w:rPr>
          <w:rFonts w:ascii="Cambria" w:eastAsia="Times New Roman" w:hAnsi="Cambria" w:cs="Arial"/>
          <w:sz w:val="24"/>
          <w:szCs w:val="24"/>
          <w:lang w:val="sq-AL"/>
        </w:rPr>
        <w:t xml:space="preserve">Tabela </w:t>
      </w:r>
      <w:r w:rsidRPr="002A1668">
        <w:rPr>
          <w:rFonts w:ascii="Cambria" w:eastAsia="Times New Roman" w:hAnsi="Cambria" w:cs="Arial"/>
          <w:sz w:val="24"/>
          <w:szCs w:val="24"/>
          <w:lang w:val="sq-AL"/>
        </w:rPr>
        <w:fldChar w:fldCharType="begin"/>
      </w:r>
      <w:r w:rsidRPr="002A1668">
        <w:rPr>
          <w:rFonts w:ascii="Cambria" w:eastAsia="Times New Roman" w:hAnsi="Cambria" w:cs="Arial"/>
          <w:sz w:val="24"/>
          <w:szCs w:val="24"/>
          <w:lang w:val="sq-AL"/>
        </w:rPr>
        <w:instrText xml:space="preserve"> SEQ Tabela \* ARABIC </w:instrText>
      </w:r>
      <w:r w:rsidRPr="002A1668">
        <w:rPr>
          <w:rFonts w:ascii="Cambria" w:eastAsia="Times New Roman" w:hAnsi="Cambria" w:cs="Arial"/>
          <w:sz w:val="24"/>
          <w:szCs w:val="24"/>
          <w:lang w:val="sq-AL"/>
        </w:rPr>
        <w:fldChar w:fldCharType="separate"/>
      </w:r>
      <w:r w:rsidR="005301DB">
        <w:rPr>
          <w:rFonts w:ascii="Cambria" w:eastAsia="Times New Roman" w:hAnsi="Cambria" w:cs="Arial"/>
          <w:noProof/>
          <w:sz w:val="24"/>
          <w:szCs w:val="24"/>
          <w:lang w:val="sq-AL"/>
        </w:rPr>
        <w:t>28</w:t>
      </w:r>
      <w:r w:rsidRPr="002A1668">
        <w:rPr>
          <w:rFonts w:ascii="Cambria" w:eastAsia="Times New Roman" w:hAnsi="Cambria" w:cs="Arial"/>
          <w:sz w:val="24"/>
          <w:szCs w:val="24"/>
          <w:lang w:val="sq-AL"/>
        </w:rPr>
        <w:fldChar w:fldCharType="end"/>
      </w:r>
      <w:r w:rsidR="009D48F6" w:rsidRPr="002A1668">
        <w:rPr>
          <w:rFonts w:ascii="Cambria" w:eastAsia="Times New Roman" w:hAnsi="Cambria" w:cs="Arial"/>
          <w:sz w:val="24"/>
          <w:szCs w:val="24"/>
          <w:lang w:val="sq-AL"/>
        </w:rPr>
        <w:t xml:space="preserve">: </w:t>
      </w:r>
      <w:r w:rsidR="009D48F6" w:rsidRPr="00D04162">
        <w:rPr>
          <w:rFonts w:ascii="Cambria" w:eastAsia="Times New Roman" w:hAnsi="Cambria" w:cs="Arial"/>
          <w:sz w:val="24"/>
          <w:szCs w:val="24"/>
          <w:lang w:val="sq-AL"/>
        </w:rPr>
        <w:t>Shpenzimet për Ministrinë e Financave dhe Ekonomisë për PBA 2023-2026</w:t>
      </w:r>
    </w:p>
    <w:p w14:paraId="2CDA01D6" w14:textId="77777777" w:rsidR="009D48F6" w:rsidRPr="00D04162" w:rsidRDefault="009D48F6" w:rsidP="009D48F6">
      <w:pPr>
        <w:spacing w:line="276" w:lineRule="auto"/>
        <w:ind w:left="-450"/>
        <w:rPr>
          <w:rFonts w:ascii="Cambria" w:eastAsia="MS Gothic" w:hAnsi="Cambria"/>
          <w:b/>
          <w:bCs/>
          <w:color w:val="0070C0"/>
          <w:sz w:val="24"/>
          <w:szCs w:val="24"/>
          <w:lang w:val="en-GB"/>
        </w:rPr>
      </w:pPr>
      <w:r w:rsidRPr="00F63E12">
        <w:rPr>
          <w:noProof/>
        </w:rPr>
        <w:drawing>
          <wp:inline distT="0" distB="0" distL="0" distR="0" wp14:anchorId="5F7209D0" wp14:editId="34EF56B1">
            <wp:extent cx="6615485" cy="741642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623752" cy="7425691"/>
                    </a:xfrm>
                    <a:prstGeom prst="rect">
                      <a:avLst/>
                    </a:prstGeom>
                  </pic:spPr>
                </pic:pic>
              </a:graphicData>
            </a:graphic>
          </wp:inline>
        </w:drawing>
      </w:r>
    </w:p>
    <w:p w14:paraId="4285339A" w14:textId="77777777" w:rsidR="009D48F6" w:rsidRPr="00D04162" w:rsidRDefault="009D48F6" w:rsidP="009D48F6">
      <w:pPr>
        <w:spacing w:line="276" w:lineRule="auto"/>
        <w:rPr>
          <w:rFonts w:ascii="Cambria" w:eastAsia="MS Gothic" w:hAnsi="Cambria"/>
          <w:b/>
          <w:bCs/>
          <w:color w:val="0070C0"/>
          <w:sz w:val="24"/>
          <w:szCs w:val="24"/>
          <w:lang w:val="en-GB"/>
        </w:rPr>
      </w:pPr>
    </w:p>
    <w:p w14:paraId="0B197204" w14:textId="77777777" w:rsidR="009D48F6" w:rsidRPr="00D04162" w:rsidRDefault="009D48F6" w:rsidP="009D48F6">
      <w:pPr>
        <w:pStyle w:val="Heading3"/>
        <w:spacing w:line="276" w:lineRule="auto"/>
        <w:rPr>
          <w:rFonts w:ascii="Cambria" w:eastAsia="Calibri" w:hAnsi="Cambria"/>
          <w:b/>
          <w:color w:val="auto"/>
          <w:lang w:val="it-IT"/>
        </w:rPr>
      </w:pPr>
      <w:r w:rsidRPr="00D04162">
        <w:rPr>
          <w:rFonts w:ascii="Cambria" w:eastAsia="Calibri" w:hAnsi="Cambria"/>
          <w:b/>
          <w:color w:val="auto"/>
          <w:lang w:val="it-IT"/>
        </w:rPr>
        <w:lastRenderedPageBreak/>
        <w:t>Përmbledhje e Treguesve Kyç të Performancës</w:t>
      </w:r>
    </w:p>
    <w:p w14:paraId="6A37B979" w14:textId="77777777" w:rsidR="009D48F6" w:rsidRPr="00D04162" w:rsidRDefault="009D48F6" w:rsidP="009D48F6">
      <w:pPr>
        <w:rPr>
          <w:lang w:val="it-IT"/>
        </w:rPr>
      </w:pPr>
    </w:p>
    <w:p w14:paraId="76D355BC" w14:textId="77777777" w:rsidR="009D48F6" w:rsidRPr="00D04162" w:rsidRDefault="009D48F6" w:rsidP="009D48F6">
      <w:pPr>
        <w:spacing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Programi “</w:t>
      </w:r>
      <w:r w:rsidRPr="00D04162">
        <w:rPr>
          <w:rFonts w:ascii="Cambria" w:eastAsiaTheme="minorHAnsi" w:hAnsi="Cambria"/>
          <w:i/>
          <w:sz w:val="24"/>
          <w:szCs w:val="24"/>
          <w:lang w:val="sq-AL"/>
        </w:rPr>
        <w:t>Menaxhimi i Shpenzimeve Publike</w:t>
      </w:r>
      <w:r w:rsidRPr="00D04162">
        <w:rPr>
          <w:rFonts w:ascii="Cambria" w:eastAsiaTheme="minorHAnsi" w:hAnsi="Cambria"/>
          <w:sz w:val="24"/>
          <w:szCs w:val="24"/>
          <w:lang w:val="sq-AL"/>
        </w:rPr>
        <w:t>” synon të arrijë treguesit e mëposhtëm të performancës:</w:t>
      </w:r>
    </w:p>
    <w:p w14:paraId="248CF407"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Të ardhurat tatimore parashikohen nivelin 28.4% të PBB në vitin 2026, nga 28.3% që është parashikuar për vitin 2024; </w:t>
      </w:r>
    </w:p>
    <w:p w14:paraId="4E7A6538"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Niveli i Borxhit Publik parashikohet të ulet në 64.2% të PBB në vitin 2026, nga niveli 67.5% i PBB i parashikuar për vitin 2023;</w:t>
      </w:r>
    </w:p>
    <w:p w14:paraId="4889E36B"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Përmirësim të dukshëm në renditjen e Shqipërisë tek Indeksi i Buxhetit të Hapur (Open Budget Index), nga 52/100 pikë në vitin 2023, parashikohet të arrihet vlera 59/100 pikë në  vitin 2026;</w:t>
      </w:r>
    </w:p>
    <w:p w14:paraId="6CE6640C" w14:textId="77777777" w:rsidR="009D48F6" w:rsidRPr="00D04162" w:rsidRDefault="009D48F6" w:rsidP="009D48F6">
      <w:pPr>
        <w:spacing w:after="120" w:line="276" w:lineRule="auto"/>
        <w:jc w:val="both"/>
        <w:rPr>
          <w:rFonts w:ascii="Cambria" w:eastAsiaTheme="minorHAnsi" w:hAnsi="Cambria"/>
          <w:sz w:val="24"/>
          <w:szCs w:val="24"/>
          <w:lang w:val="sq-AL"/>
        </w:rPr>
      </w:pPr>
    </w:p>
    <w:p w14:paraId="5D991AF1" w14:textId="77777777" w:rsidR="009D48F6" w:rsidRPr="00D04162" w:rsidRDefault="009D48F6" w:rsidP="009D48F6">
      <w:pPr>
        <w:spacing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Programi “</w:t>
      </w:r>
      <w:r w:rsidRPr="00D04162">
        <w:rPr>
          <w:rFonts w:ascii="Cambria" w:eastAsiaTheme="minorHAnsi" w:hAnsi="Cambria"/>
          <w:i/>
          <w:sz w:val="24"/>
          <w:szCs w:val="24"/>
          <w:lang w:val="sq-AL"/>
        </w:rPr>
        <w:t>Tregu i Punës</w:t>
      </w:r>
      <w:r w:rsidRPr="00D04162">
        <w:rPr>
          <w:rFonts w:ascii="Cambria" w:eastAsiaTheme="minorHAnsi" w:hAnsi="Cambria"/>
          <w:sz w:val="24"/>
          <w:szCs w:val="24"/>
          <w:lang w:val="sq-AL"/>
        </w:rPr>
        <w:t>” synon të arrijë treguesit e mëposhtëm të performancës:</w:t>
      </w:r>
    </w:p>
    <w:p w14:paraId="55AB6FAF" w14:textId="77777777" w:rsidR="009D48F6" w:rsidRPr="00D04162" w:rsidRDefault="009D48F6" w:rsidP="009D48F6">
      <w:pPr>
        <w:pStyle w:val="ListParagraph"/>
        <w:numPr>
          <w:ilvl w:val="0"/>
          <w:numId w:val="50"/>
        </w:num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 xml:space="preserve">Synohet të punësohen në total </w:t>
      </w:r>
      <w:r>
        <w:rPr>
          <w:rFonts w:ascii="Cambria" w:eastAsiaTheme="minorHAnsi" w:hAnsi="Cambria"/>
          <w:sz w:val="24"/>
          <w:szCs w:val="24"/>
          <w:lang w:val="sq-AL"/>
        </w:rPr>
        <w:t>9750</w:t>
      </w:r>
      <w:r w:rsidRPr="00D04162">
        <w:rPr>
          <w:rFonts w:ascii="Cambria" w:eastAsiaTheme="minorHAnsi" w:hAnsi="Cambria"/>
          <w:sz w:val="24"/>
          <w:szCs w:val="24"/>
          <w:lang w:val="sq-AL"/>
        </w:rPr>
        <w:t xml:space="preserve"> punëkërkues te rinj ( 16- 29 vjec) në 2026 nga  </w:t>
      </w:r>
      <w:r>
        <w:rPr>
          <w:rFonts w:ascii="Cambria" w:eastAsiaTheme="minorHAnsi" w:hAnsi="Cambria"/>
          <w:sz w:val="24"/>
          <w:szCs w:val="24"/>
          <w:lang w:val="sq-AL"/>
        </w:rPr>
        <w:t>5086</w:t>
      </w:r>
      <w:r w:rsidRPr="00D04162">
        <w:rPr>
          <w:rFonts w:ascii="Cambria" w:eastAsiaTheme="minorHAnsi" w:hAnsi="Cambria"/>
          <w:sz w:val="24"/>
          <w:szCs w:val="24"/>
          <w:lang w:val="sq-AL"/>
        </w:rPr>
        <w:t xml:space="preserve"> të parashikuar në vitin 2023;</w:t>
      </w:r>
    </w:p>
    <w:p w14:paraId="2CE86823" w14:textId="77777777" w:rsidR="009D48F6" w:rsidRPr="00D04162" w:rsidRDefault="009D48F6" w:rsidP="009D48F6">
      <w:pPr>
        <w:pStyle w:val="ListParagraph"/>
        <w:numPr>
          <w:ilvl w:val="0"/>
          <w:numId w:val="50"/>
        </w:num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 xml:space="preserve">Synohet të rritet punësimi i punëkërkues të papunë nga grupet me aftësi te kufizuar ( nga ndërmjetësi dhe  nxitja e punësimit) dhe nga grupe të tjera të veçanta  në rreth </w:t>
      </w:r>
      <w:r>
        <w:rPr>
          <w:rFonts w:ascii="Cambria" w:eastAsiaTheme="minorHAnsi" w:hAnsi="Cambria"/>
          <w:sz w:val="24"/>
          <w:szCs w:val="24"/>
          <w:lang w:val="sq-AL"/>
        </w:rPr>
        <w:t>400</w:t>
      </w:r>
      <w:r w:rsidRPr="00D04162">
        <w:rPr>
          <w:rFonts w:ascii="Cambria" w:eastAsiaTheme="minorHAnsi" w:hAnsi="Cambria"/>
          <w:sz w:val="24"/>
          <w:szCs w:val="24"/>
          <w:lang w:val="sq-AL"/>
        </w:rPr>
        <w:t xml:space="preserve"> në vitin 2026 nga </w:t>
      </w:r>
      <w:r>
        <w:rPr>
          <w:rFonts w:ascii="Cambria" w:eastAsiaTheme="minorHAnsi" w:hAnsi="Cambria"/>
          <w:sz w:val="24"/>
          <w:szCs w:val="24"/>
          <w:lang w:val="sq-AL"/>
        </w:rPr>
        <w:t>85</w:t>
      </w:r>
      <w:r w:rsidRPr="00D04162">
        <w:rPr>
          <w:rFonts w:ascii="Cambria" w:eastAsiaTheme="minorHAnsi" w:hAnsi="Cambria"/>
          <w:sz w:val="24"/>
          <w:szCs w:val="24"/>
          <w:lang w:val="sq-AL"/>
        </w:rPr>
        <w:t xml:space="preserve"> të parashikuar në vitin 2023;</w:t>
      </w:r>
    </w:p>
    <w:p w14:paraId="6AEFDF34" w14:textId="77777777" w:rsidR="009D48F6" w:rsidRPr="00D04162" w:rsidRDefault="009D48F6" w:rsidP="009D48F6">
      <w:pPr>
        <w:pStyle w:val="ListParagraph"/>
        <w:numPr>
          <w:ilvl w:val="0"/>
          <w:numId w:val="50"/>
        </w:num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7</w:t>
      </w:r>
      <w:r>
        <w:rPr>
          <w:rFonts w:ascii="Cambria" w:eastAsiaTheme="minorHAnsi" w:hAnsi="Cambria"/>
          <w:sz w:val="24"/>
          <w:szCs w:val="24"/>
          <w:lang w:val="sq-AL"/>
        </w:rPr>
        <w:t>8</w:t>
      </w:r>
      <w:r w:rsidRPr="00D04162">
        <w:rPr>
          <w:rFonts w:ascii="Cambria" w:eastAsiaTheme="minorHAnsi" w:hAnsi="Cambria"/>
          <w:sz w:val="24"/>
          <w:szCs w:val="24"/>
          <w:lang w:val="sq-AL"/>
        </w:rPr>
        <w:t>% e Punëkërkuesve të papuna gra të mbajtura në punë pas përfundimit të programit të nxitjes së punësimit në vitin 2026 nga 7</w:t>
      </w:r>
      <w:r>
        <w:rPr>
          <w:rFonts w:ascii="Cambria" w:eastAsiaTheme="minorHAnsi" w:hAnsi="Cambria"/>
          <w:sz w:val="24"/>
          <w:szCs w:val="24"/>
          <w:lang w:val="sq-AL"/>
        </w:rPr>
        <w:t>5</w:t>
      </w:r>
      <w:r w:rsidRPr="00D04162">
        <w:rPr>
          <w:rFonts w:ascii="Cambria" w:eastAsiaTheme="minorHAnsi" w:hAnsi="Cambria"/>
          <w:sz w:val="24"/>
          <w:szCs w:val="24"/>
          <w:lang w:val="sq-AL"/>
        </w:rPr>
        <w:t>% të planifikuara në vitin 2023;</w:t>
      </w:r>
    </w:p>
    <w:p w14:paraId="0F52BB97" w14:textId="77777777" w:rsidR="009D48F6" w:rsidRPr="00D04162" w:rsidRDefault="009D48F6" w:rsidP="009D48F6">
      <w:pPr>
        <w:pStyle w:val="ListParagraph"/>
        <w:numPr>
          <w:ilvl w:val="0"/>
          <w:numId w:val="50"/>
        </w:num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800 të rinj që përfitojnë nga skema e garancisë rinore, çdo vit përgjatë 2024-2026;</w:t>
      </w:r>
    </w:p>
    <w:p w14:paraId="73F34055" w14:textId="77777777" w:rsidR="009D48F6" w:rsidRPr="00D04162" w:rsidRDefault="009D48F6" w:rsidP="009D48F6">
      <w:pPr>
        <w:pStyle w:val="ListParagraph"/>
        <w:numPr>
          <w:ilvl w:val="0"/>
          <w:numId w:val="50"/>
        </w:num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 xml:space="preserve">Reduktimi i numrit të personave që përfitojnë nga pagesa e papunësisë nga </w:t>
      </w:r>
      <w:r>
        <w:rPr>
          <w:rFonts w:ascii="Cambria" w:eastAsiaTheme="minorHAnsi" w:hAnsi="Cambria"/>
          <w:sz w:val="24"/>
          <w:szCs w:val="24"/>
          <w:lang w:val="sq-AL"/>
        </w:rPr>
        <w:t>3750</w:t>
      </w:r>
      <w:r w:rsidRPr="00D04162">
        <w:rPr>
          <w:rFonts w:ascii="Cambria" w:eastAsiaTheme="minorHAnsi" w:hAnsi="Cambria"/>
          <w:sz w:val="24"/>
          <w:szCs w:val="24"/>
          <w:lang w:val="sq-AL"/>
        </w:rPr>
        <w:t xml:space="preserve"> të planifikuar në vitin 2023, në mesatarisht 3000 të papunë përgjatë 2024-2026.</w:t>
      </w:r>
    </w:p>
    <w:p w14:paraId="55F7EAB9" w14:textId="77777777" w:rsidR="009D48F6" w:rsidRPr="00D04162" w:rsidRDefault="009D48F6" w:rsidP="009D48F6">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Programi “Arsimi i Mesëm Profesional”, synon</w:t>
      </w:r>
      <w:r>
        <w:rPr>
          <w:rFonts w:ascii="Cambria" w:eastAsiaTheme="minorHAnsi" w:hAnsi="Cambria"/>
          <w:sz w:val="24"/>
          <w:szCs w:val="24"/>
          <w:lang w:val="sq-AL"/>
        </w:rPr>
        <w:t xml:space="preserve"> </w:t>
      </w:r>
      <w:r w:rsidRPr="00D04162">
        <w:rPr>
          <w:rFonts w:ascii="Cambria" w:eastAsiaTheme="minorHAnsi" w:hAnsi="Cambria"/>
          <w:sz w:val="24"/>
          <w:szCs w:val="24"/>
          <w:lang w:val="sq-AL"/>
        </w:rPr>
        <w:t xml:space="preserve">të arrijë treguesit e mëposhtëm të performancës: </w:t>
      </w:r>
    </w:p>
    <w:p w14:paraId="22F4A023" w14:textId="77777777" w:rsidR="009D48F6" w:rsidRPr="00D04162" w:rsidRDefault="009D48F6" w:rsidP="009D48F6">
      <w:pPr>
        <w:numPr>
          <w:ilvl w:val="0"/>
          <w:numId w:val="3"/>
        </w:numPr>
        <w:spacing w:after="20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Rritja e aksesit në Arsimin e Mesëm Profesional duke synuar që në vitin 2026 të tërhiqen 20% e nxënësve që ndjekin ciklin e Arsimit e Mesëm, nga 17.7% që parashikohet të arrijë në fund të vitit 2023;</w:t>
      </w:r>
    </w:p>
    <w:p w14:paraId="1DB02BE5"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Rritjen e përqindjes të të punësuarve pas diplomimit në shkollat e mesme profesionale në 58% të totalit që mbarojnë studimet në vitin 2026, krahasuar me 47.5% në vitin 2023;</w:t>
      </w:r>
    </w:p>
    <w:p w14:paraId="0A90A71E"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Rritjen e numrit të nxënësve që vijnë nga zonat rurale të cilët ndjekin studimet në shkollat e mesme profesionale, nga 43% e totalit në vitin 2023 në 46% e totalit në vitin 2026;</w:t>
      </w:r>
    </w:p>
    <w:p w14:paraId="6A67E2D7"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Rritjen e numrit të nxënësve me aftësi të kufizuar që ndjekin studimet në shkollat e mesme profesionale nga 670 nxënës në vitin 2023 në 800 nxënës në vitin 2026.</w:t>
      </w:r>
    </w:p>
    <w:p w14:paraId="2E76541C" w14:textId="77777777" w:rsidR="009D48F6" w:rsidRPr="00D04162" w:rsidRDefault="009D48F6" w:rsidP="009D48F6">
      <w:pPr>
        <w:spacing w:line="276" w:lineRule="auto"/>
        <w:rPr>
          <w:rFonts w:ascii="Cambria" w:eastAsiaTheme="minorHAnsi" w:hAnsi="Cambria"/>
          <w:sz w:val="24"/>
          <w:szCs w:val="24"/>
          <w:lang w:val="sq-AL"/>
        </w:rPr>
      </w:pPr>
    </w:p>
    <w:p w14:paraId="0C856F45" w14:textId="77777777" w:rsidR="009D48F6" w:rsidRPr="00D04162" w:rsidRDefault="009D48F6" w:rsidP="009D48F6">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lastRenderedPageBreak/>
        <w:t>Gjatë periudhës 2023-2026, programi “Mbështetje për Zhvillim Ekonomik” synon</w:t>
      </w:r>
      <w:r>
        <w:rPr>
          <w:rFonts w:ascii="Cambria" w:eastAsiaTheme="minorHAnsi" w:hAnsi="Cambria"/>
          <w:sz w:val="24"/>
          <w:szCs w:val="24"/>
          <w:lang w:val="sq-AL"/>
        </w:rPr>
        <w:t xml:space="preserve"> </w:t>
      </w:r>
      <w:r w:rsidRPr="00D04162">
        <w:rPr>
          <w:rFonts w:ascii="Cambria" w:eastAsiaTheme="minorHAnsi" w:hAnsi="Cambria"/>
          <w:sz w:val="24"/>
          <w:szCs w:val="24"/>
          <w:lang w:val="sq-AL"/>
        </w:rPr>
        <w:t xml:space="preserve">të arrijë treguesit e mëposhtëm të performancës: </w:t>
      </w:r>
    </w:p>
    <w:p w14:paraId="760A6D46" w14:textId="538FB6BF"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Promovimin e Shqipërisë si destinacion investimesh nëpërmjet organizimit dhe pjesëmarrjeve në mesatarisht </w:t>
      </w:r>
      <w:r>
        <w:rPr>
          <w:rFonts w:ascii="Cambria" w:eastAsiaTheme="minorHAnsi" w:hAnsi="Cambria"/>
          <w:sz w:val="24"/>
          <w:szCs w:val="24"/>
          <w:lang w:val="sq-AL"/>
        </w:rPr>
        <w:t>50</w:t>
      </w:r>
      <w:r w:rsidRPr="00D04162">
        <w:rPr>
          <w:rFonts w:ascii="Cambria" w:eastAsiaTheme="minorHAnsi" w:hAnsi="Cambria"/>
          <w:sz w:val="24"/>
          <w:szCs w:val="24"/>
          <w:lang w:val="sq-AL"/>
        </w:rPr>
        <w:t xml:space="preserve"> panaire ndërkombëtare dhe road sho</w:t>
      </w:r>
      <w:r w:rsidR="00E32F75">
        <w:rPr>
          <w:rFonts w:ascii="Cambria" w:eastAsiaTheme="minorHAnsi" w:hAnsi="Cambria"/>
          <w:sz w:val="24"/>
          <w:szCs w:val="24"/>
          <w:lang w:val="sq-AL"/>
        </w:rPr>
        <w:t>ë</w:t>
      </w:r>
      <w:r w:rsidRPr="00D04162">
        <w:rPr>
          <w:rFonts w:ascii="Cambria" w:eastAsiaTheme="minorHAnsi" w:hAnsi="Cambria"/>
          <w:sz w:val="24"/>
          <w:szCs w:val="24"/>
          <w:lang w:val="sq-AL"/>
        </w:rPr>
        <w:t xml:space="preserve"> promovuese, vizita ne kompani (after care) si dhe monitorim efektiv investimesh strategjike për periudhën 2023-2026; </w:t>
      </w:r>
    </w:p>
    <w:p w14:paraId="090F1403"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Zgjerimin e numrit të bizneseve të profileve të ndryshme që përfitojnë mbështetje financiare nga buxheti i shtetit (40 biznese të mbështetura për periudhën 2023-2026) me qëllim që të rritet konkurueshmëria e tyre si në tregun e brendshëm dhe në atë të jashtëm.</w:t>
      </w:r>
    </w:p>
    <w:p w14:paraId="227F7B0D"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Mesatarisht </w:t>
      </w:r>
      <w:r>
        <w:rPr>
          <w:rFonts w:ascii="Cambria" w:eastAsiaTheme="minorHAnsi" w:hAnsi="Cambria"/>
          <w:sz w:val="24"/>
          <w:szCs w:val="24"/>
          <w:lang w:val="sq-AL"/>
        </w:rPr>
        <w:t>20</w:t>
      </w:r>
      <w:r w:rsidRPr="00D04162">
        <w:rPr>
          <w:rFonts w:ascii="Cambria" w:eastAsiaTheme="minorHAnsi" w:hAnsi="Cambria"/>
          <w:sz w:val="24"/>
          <w:szCs w:val="24"/>
          <w:lang w:val="sq-AL"/>
        </w:rPr>
        <w:t xml:space="preserve"> biznese përfituese nga skemat mbështetëse të Fondit të Konkurrueshmërisë, Fondi i Inovacionit dhe Fondi Start-up për periudhën 2023-2026;</w:t>
      </w:r>
    </w:p>
    <w:p w14:paraId="0FA071E6" w14:textId="77777777" w:rsidR="009D48F6" w:rsidRPr="00D04162" w:rsidRDefault="009D48F6" w:rsidP="009D48F6">
      <w:pPr>
        <w:spacing w:line="276" w:lineRule="auto"/>
        <w:jc w:val="both"/>
        <w:rPr>
          <w:rFonts w:ascii="Cambria" w:eastAsiaTheme="minorHAnsi" w:hAnsi="Cambria"/>
          <w:sz w:val="24"/>
          <w:szCs w:val="24"/>
          <w:lang w:val="sq-AL"/>
        </w:rPr>
      </w:pPr>
    </w:p>
    <w:p w14:paraId="193E45AC" w14:textId="77777777" w:rsidR="009D48F6" w:rsidRPr="00D04162" w:rsidRDefault="009D48F6" w:rsidP="009D48F6">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Programi “Strehimi”, për periudhën 2023-2026, synon</w:t>
      </w:r>
      <w:r>
        <w:rPr>
          <w:rFonts w:ascii="Cambria" w:eastAsiaTheme="minorHAnsi" w:hAnsi="Cambria"/>
          <w:sz w:val="24"/>
          <w:szCs w:val="24"/>
          <w:lang w:val="sq-AL"/>
        </w:rPr>
        <w:t xml:space="preserve"> </w:t>
      </w:r>
      <w:r w:rsidRPr="00D04162">
        <w:rPr>
          <w:rFonts w:ascii="Cambria" w:eastAsiaTheme="minorHAnsi" w:hAnsi="Cambria"/>
          <w:sz w:val="24"/>
          <w:szCs w:val="24"/>
          <w:lang w:val="sq-AL"/>
        </w:rPr>
        <w:t xml:space="preserve">të arrijë treguesit e mëposhtëm të performancës: </w:t>
      </w:r>
    </w:p>
    <w:p w14:paraId="0503850B"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Të rrisë numrin e familjeve të pastreha që përfitojnë bonus qiraje;</w:t>
      </w:r>
    </w:p>
    <w:p w14:paraId="7313BB41"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Të rrisë numrin e familjeve që i përmirësohen kushtet e banimit në 29</w:t>
      </w:r>
      <w:r>
        <w:rPr>
          <w:rFonts w:ascii="Cambria" w:eastAsiaTheme="minorHAnsi" w:hAnsi="Cambria"/>
          <w:sz w:val="24"/>
          <w:szCs w:val="24"/>
          <w:lang w:val="sq-AL"/>
        </w:rPr>
        <w:t xml:space="preserve"> </w:t>
      </w:r>
      <w:r w:rsidRPr="00D04162">
        <w:rPr>
          <w:rFonts w:ascii="Cambria" w:eastAsiaTheme="minorHAnsi" w:hAnsi="Cambria"/>
          <w:sz w:val="24"/>
          <w:szCs w:val="24"/>
          <w:lang w:val="sq-AL"/>
        </w:rPr>
        <w:t xml:space="preserve">153 familje në vitin 2026 nga </w:t>
      </w:r>
      <w:r>
        <w:rPr>
          <w:rFonts w:ascii="Cambria" w:eastAsiaTheme="minorHAnsi" w:hAnsi="Cambria"/>
          <w:sz w:val="24"/>
          <w:szCs w:val="24"/>
          <w:lang w:val="sq-AL"/>
        </w:rPr>
        <w:t>17 088</w:t>
      </w:r>
      <w:r w:rsidRPr="00D04162">
        <w:rPr>
          <w:rFonts w:ascii="Cambria" w:eastAsiaTheme="minorHAnsi" w:hAnsi="Cambria"/>
          <w:sz w:val="24"/>
          <w:szCs w:val="24"/>
          <w:lang w:val="sq-AL"/>
        </w:rPr>
        <w:t xml:space="preserve"> familje të planifikuara në vitin 202</w:t>
      </w:r>
      <w:r>
        <w:rPr>
          <w:rFonts w:ascii="Cambria" w:eastAsiaTheme="minorHAnsi" w:hAnsi="Cambria"/>
          <w:sz w:val="24"/>
          <w:szCs w:val="24"/>
          <w:lang w:val="sq-AL"/>
        </w:rPr>
        <w:t>3</w:t>
      </w:r>
      <w:r w:rsidRPr="00D04162">
        <w:rPr>
          <w:rFonts w:ascii="Cambria" w:eastAsiaTheme="minorHAnsi" w:hAnsi="Cambria"/>
          <w:sz w:val="24"/>
          <w:szCs w:val="24"/>
          <w:lang w:val="sq-AL"/>
        </w:rPr>
        <w:t>;</w:t>
      </w:r>
    </w:p>
    <w:p w14:paraId="570398A9"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Të rrisë numrin e banesave qe i shtohen fondit publik te banesave sociale me qira në 1</w:t>
      </w:r>
      <w:r>
        <w:rPr>
          <w:rFonts w:ascii="Cambria" w:eastAsiaTheme="minorHAnsi" w:hAnsi="Cambria"/>
          <w:sz w:val="24"/>
          <w:szCs w:val="24"/>
          <w:lang w:val="sq-AL"/>
        </w:rPr>
        <w:t xml:space="preserve"> </w:t>
      </w:r>
      <w:r w:rsidRPr="00D04162">
        <w:rPr>
          <w:rFonts w:ascii="Cambria" w:eastAsiaTheme="minorHAnsi" w:hAnsi="Cambria"/>
          <w:sz w:val="24"/>
          <w:szCs w:val="24"/>
          <w:lang w:val="sq-AL"/>
        </w:rPr>
        <w:t>850 banesa për vitin 2026 nga 932 banesa për vitin 2024;</w:t>
      </w:r>
    </w:p>
    <w:p w14:paraId="40046289"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Të rrisë numrin e përfituesve të kategorisë Rom dhe Egjiptian në 5% për vitin 2026;</w:t>
      </w:r>
    </w:p>
    <w:p w14:paraId="03450521"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4000 të punësuar në administratën publike që përfitojnë kredi të subvencionuar nga shteti në vitin 2026 nga 2000 që priten të përfitojnë në vitin 2024.</w:t>
      </w:r>
    </w:p>
    <w:p w14:paraId="09E270EC" w14:textId="77777777" w:rsidR="009D48F6" w:rsidRPr="00D04162" w:rsidRDefault="009D48F6" w:rsidP="009D48F6">
      <w:pPr>
        <w:spacing w:after="0" w:line="276" w:lineRule="auto"/>
        <w:ind w:left="774"/>
        <w:contextualSpacing/>
        <w:jc w:val="both"/>
        <w:rPr>
          <w:rFonts w:ascii="Cambria" w:eastAsiaTheme="minorHAnsi" w:hAnsi="Cambria"/>
          <w:sz w:val="24"/>
          <w:szCs w:val="24"/>
          <w:lang w:val="sq-AL"/>
        </w:rPr>
      </w:pPr>
    </w:p>
    <w:p w14:paraId="4F12CE79" w14:textId="77777777" w:rsidR="009D48F6" w:rsidRPr="00D04162" w:rsidRDefault="009D48F6" w:rsidP="009D48F6">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Gjatë periudhës 2023-2026, programi “Menaxhimi i të Ardhurave Tatimore” synon</w:t>
      </w:r>
      <w:r>
        <w:rPr>
          <w:rFonts w:ascii="Cambria" w:eastAsiaTheme="minorHAnsi" w:hAnsi="Cambria"/>
          <w:sz w:val="24"/>
          <w:szCs w:val="24"/>
          <w:lang w:val="sq-AL"/>
        </w:rPr>
        <w:t xml:space="preserve"> </w:t>
      </w:r>
      <w:r w:rsidRPr="00D04162">
        <w:rPr>
          <w:rFonts w:ascii="Cambria" w:eastAsiaTheme="minorHAnsi" w:hAnsi="Cambria"/>
          <w:sz w:val="24"/>
          <w:szCs w:val="24"/>
          <w:lang w:val="sq-AL"/>
        </w:rPr>
        <w:t xml:space="preserve">të arrijë treguesit e mëposhtëm të performancës: </w:t>
      </w:r>
    </w:p>
    <w:p w14:paraId="1F87E665"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Rritjen e raportit të zbulueshmërisë nga kontrollet e kryera nga administrata tatimore tek bizneset;</w:t>
      </w:r>
    </w:p>
    <w:p w14:paraId="3B9E7135"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Zgjerimin e kontrollit të verifikimit në terren nëpërmjet strukturave të hetimit tatimor,</w:t>
      </w:r>
    </w:p>
    <w:p w14:paraId="4869C0CA"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Ndërgjegjësimi i bizneseve ndaj fushatave të shumta për luftën kundër informalitetit.</w:t>
      </w:r>
    </w:p>
    <w:p w14:paraId="1C15EA9D" w14:textId="77777777" w:rsidR="009D48F6" w:rsidRPr="00D04162" w:rsidRDefault="009D48F6" w:rsidP="009D48F6">
      <w:pPr>
        <w:spacing w:after="0" w:line="276" w:lineRule="auto"/>
        <w:ind w:left="774"/>
        <w:contextualSpacing/>
        <w:jc w:val="both"/>
        <w:rPr>
          <w:rFonts w:ascii="Cambria" w:eastAsiaTheme="minorHAnsi" w:hAnsi="Cambria"/>
          <w:sz w:val="24"/>
          <w:szCs w:val="24"/>
          <w:lang w:val="sq-AL"/>
        </w:rPr>
      </w:pPr>
    </w:p>
    <w:p w14:paraId="0FD64BB9" w14:textId="77777777" w:rsidR="009D48F6" w:rsidRPr="00D04162" w:rsidRDefault="009D48F6" w:rsidP="009D48F6">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Programi “Menaxhimi i të Ardhurave Doganore”, përgjatë periudhës 2023-2026, synon</w:t>
      </w:r>
      <w:r>
        <w:rPr>
          <w:rFonts w:ascii="Cambria" w:eastAsiaTheme="minorHAnsi" w:hAnsi="Cambria"/>
          <w:sz w:val="24"/>
          <w:szCs w:val="24"/>
          <w:lang w:val="sq-AL"/>
        </w:rPr>
        <w:t xml:space="preserve"> </w:t>
      </w:r>
      <w:r w:rsidRPr="00D04162">
        <w:rPr>
          <w:rFonts w:ascii="Cambria" w:eastAsiaTheme="minorHAnsi" w:hAnsi="Cambria"/>
          <w:sz w:val="24"/>
          <w:szCs w:val="24"/>
          <w:lang w:val="sq-AL"/>
        </w:rPr>
        <w:t xml:space="preserve">të arrijë treguesit e mëposhtëm të performancës:  </w:t>
      </w:r>
    </w:p>
    <w:p w14:paraId="2B23C503"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Rritjen e numrit të deklaratave doganore të procesuara në kanalin jeshil (në import) nga 102</w:t>
      </w:r>
      <w:r>
        <w:rPr>
          <w:rFonts w:ascii="Cambria" w:eastAsiaTheme="minorHAnsi" w:hAnsi="Cambria"/>
          <w:sz w:val="24"/>
          <w:szCs w:val="24"/>
          <w:lang w:val="sq-AL"/>
        </w:rPr>
        <w:t xml:space="preserve"> </w:t>
      </w:r>
      <w:r w:rsidRPr="00D04162">
        <w:rPr>
          <w:rFonts w:ascii="Cambria" w:eastAsiaTheme="minorHAnsi" w:hAnsi="Cambria"/>
          <w:sz w:val="24"/>
          <w:szCs w:val="24"/>
          <w:lang w:val="sq-AL"/>
        </w:rPr>
        <w:t>110 të parashikuara në 2023, në 163</w:t>
      </w:r>
      <w:r>
        <w:rPr>
          <w:rFonts w:ascii="Cambria" w:eastAsiaTheme="minorHAnsi" w:hAnsi="Cambria"/>
          <w:sz w:val="24"/>
          <w:szCs w:val="24"/>
          <w:lang w:val="sq-AL"/>
        </w:rPr>
        <w:t xml:space="preserve"> </w:t>
      </w:r>
      <w:r w:rsidRPr="00D04162">
        <w:rPr>
          <w:rFonts w:ascii="Cambria" w:eastAsiaTheme="minorHAnsi" w:hAnsi="Cambria"/>
          <w:sz w:val="24"/>
          <w:szCs w:val="24"/>
          <w:lang w:val="sq-AL"/>
        </w:rPr>
        <w:t>376 të parashikuara për 2026;</w:t>
      </w:r>
    </w:p>
    <w:p w14:paraId="1649BE89"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lastRenderedPageBreak/>
        <w:t>Rritjen e numrit të deklaratave doganore të procesuara në kanalin Jeshil (në eksport) nga 35</w:t>
      </w:r>
      <w:r>
        <w:rPr>
          <w:rFonts w:ascii="Cambria" w:eastAsiaTheme="minorHAnsi" w:hAnsi="Cambria"/>
          <w:sz w:val="24"/>
          <w:szCs w:val="24"/>
          <w:lang w:val="sq-AL"/>
        </w:rPr>
        <w:t xml:space="preserve"> </w:t>
      </w:r>
      <w:r w:rsidRPr="00D04162">
        <w:rPr>
          <w:rFonts w:ascii="Cambria" w:eastAsiaTheme="minorHAnsi" w:hAnsi="Cambria"/>
          <w:sz w:val="24"/>
          <w:szCs w:val="24"/>
          <w:lang w:val="sq-AL"/>
        </w:rPr>
        <w:t>305 deklarata doganore për eksport të parashikuara në 2023 në 52</w:t>
      </w:r>
      <w:r>
        <w:rPr>
          <w:rFonts w:ascii="Cambria" w:eastAsiaTheme="minorHAnsi" w:hAnsi="Cambria"/>
          <w:sz w:val="24"/>
          <w:szCs w:val="24"/>
          <w:lang w:val="sq-AL"/>
        </w:rPr>
        <w:t xml:space="preserve"> </w:t>
      </w:r>
      <w:r w:rsidRPr="00D04162">
        <w:rPr>
          <w:rFonts w:ascii="Cambria" w:eastAsiaTheme="minorHAnsi" w:hAnsi="Cambria"/>
          <w:sz w:val="24"/>
          <w:szCs w:val="24"/>
          <w:lang w:val="sq-AL"/>
        </w:rPr>
        <w:t>975 të parashikuara për 2026;</w:t>
      </w:r>
    </w:p>
    <w:p w14:paraId="261F5B52" w14:textId="77777777" w:rsidR="009D48F6"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 xml:space="preserve">Shkurtimin e kohës mesatare së shpenzuar për 1 zhdoganim me rreth 10% më pak në vitin 2026 krahasuar me vitin 2023; </w:t>
      </w:r>
    </w:p>
    <w:p w14:paraId="1BFF328E" w14:textId="77777777" w:rsidR="009D48F6" w:rsidRPr="00D04162" w:rsidRDefault="009D48F6" w:rsidP="009D48F6">
      <w:pPr>
        <w:spacing w:after="0" w:line="276" w:lineRule="auto"/>
        <w:ind w:left="774"/>
        <w:contextualSpacing/>
        <w:jc w:val="both"/>
        <w:rPr>
          <w:rFonts w:ascii="Cambria" w:eastAsiaTheme="minorHAnsi" w:hAnsi="Cambria"/>
          <w:sz w:val="24"/>
          <w:szCs w:val="24"/>
          <w:lang w:val="sq-AL"/>
        </w:rPr>
      </w:pPr>
    </w:p>
    <w:p w14:paraId="28433C4B" w14:textId="77777777" w:rsidR="009D48F6" w:rsidRPr="00D04162" w:rsidRDefault="009D48F6" w:rsidP="009D48F6">
      <w:pPr>
        <w:spacing w:before="120" w:after="120" w:line="276" w:lineRule="auto"/>
        <w:jc w:val="both"/>
        <w:rPr>
          <w:rFonts w:ascii="Cambria" w:eastAsiaTheme="minorHAnsi" w:hAnsi="Cambria"/>
          <w:sz w:val="24"/>
          <w:szCs w:val="24"/>
          <w:lang w:val="sq-AL"/>
        </w:rPr>
      </w:pPr>
      <w:r w:rsidRPr="00D04162">
        <w:rPr>
          <w:rFonts w:ascii="Cambria" w:eastAsiaTheme="minorHAnsi" w:hAnsi="Cambria"/>
          <w:sz w:val="24"/>
          <w:szCs w:val="24"/>
          <w:lang w:val="sq-AL"/>
        </w:rPr>
        <w:t>Gjatë periudhës 2023-2026, programi “Sigurimi Shoqëror” synon</w:t>
      </w:r>
      <w:r>
        <w:rPr>
          <w:rFonts w:ascii="Cambria" w:eastAsiaTheme="minorHAnsi" w:hAnsi="Cambria"/>
          <w:sz w:val="24"/>
          <w:szCs w:val="24"/>
          <w:lang w:val="sq-AL"/>
        </w:rPr>
        <w:t xml:space="preserve"> </w:t>
      </w:r>
      <w:r w:rsidRPr="00D04162">
        <w:rPr>
          <w:rFonts w:ascii="Cambria" w:eastAsiaTheme="minorHAnsi" w:hAnsi="Cambria"/>
          <w:sz w:val="24"/>
          <w:szCs w:val="24"/>
          <w:lang w:val="sq-AL"/>
        </w:rPr>
        <w:t xml:space="preserve">të arrijë treguesit e mëposhtëm të performancës: </w:t>
      </w:r>
    </w:p>
    <w:p w14:paraId="366CC065" w14:textId="77777777" w:rsidR="009D48F6" w:rsidRPr="00D04162" w:rsidRDefault="009D48F6" w:rsidP="009D48F6">
      <w:pPr>
        <w:numPr>
          <w:ilvl w:val="0"/>
          <w:numId w:val="3"/>
        </w:numPr>
        <w:spacing w:after="0" w:line="276" w:lineRule="auto"/>
        <w:contextualSpacing/>
        <w:jc w:val="both"/>
        <w:rPr>
          <w:rFonts w:ascii="Cambria" w:eastAsiaTheme="minorHAnsi" w:hAnsi="Cambria"/>
          <w:sz w:val="24"/>
          <w:szCs w:val="24"/>
          <w:lang w:val="sq-AL"/>
        </w:rPr>
      </w:pPr>
      <w:r w:rsidRPr="00D04162">
        <w:rPr>
          <w:rFonts w:ascii="Cambria" w:eastAsiaTheme="minorHAnsi" w:hAnsi="Cambria"/>
          <w:sz w:val="24"/>
          <w:szCs w:val="24"/>
          <w:lang w:val="sq-AL"/>
        </w:rPr>
        <w:t>Rritjen e raportit të të ardhurave nga kontributet e sigurimeve shoqërore ndaj mbështetjes buxhetore për skemën e sigurimeve shoqërore nga 66.</w:t>
      </w:r>
      <w:r>
        <w:rPr>
          <w:rFonts w:ascii="Cambria" w:eastAsiaTheme="minorHAnsi" w:hAnsi="Cambria"/>
          <w:sz w:val="24"/>
          <w:szCs w:val="24"/>
          <w:lang w:val="sq-AL"/>
        </w:rPr>
        <w:t>6</w:t>
      </w:r>
      <w:r w:rsidRPr="00D04162">
        <w:rPr>
          <w:rFonts w:ascii="Cambria" w:eastAsiaTheme="minorHAnsi" w:hAnsi="Cambria"/>
          <w:sz w:val="24"/>
          <w:szCs w:val="24"/>
          <w:lang w:val="sq-AL"/>
        </w:rPr>
        <w:t xml:space="preserve">% në vitin 2023 në </w:t>
      </w:r>
      <w:r>
        <w:rPr>
          <w:rFonts w:ascii="Cambria" w:eastAsiaTheme="minorHAnsi" w:hAnsi="Cambria"/>
          <w:sz w:val="24"/>
          <w:szCs w:val="24"/>
          <w:lang w:val="sq-AL"/>
        </w:rPr>
        <w:t>76.8</w:t>
      </w:r>
      <w:r w:rsidRPr="00D04162">
        <w:rPr>
          <w:rFonts w:ascii="Cambria" w:eastAsiaTheme="minorHAnsi" w:hAnsi="Cambria"/>
          <w:sz w:val="24"/>
          <w:szCs w:val="24"/>
          <w:lang w:val="sq-AL"/>
        </w:rPr>
        <w:t xml:space="preserve">% në vitin 2026; </w:t>
      </w:r>
    </w:p>
    <w:p w14:paraId="051DB08C" w14:textId="77777777" w:rsidR="009D48F6" w:rsidRPr="0059085B" w:rsidRDefault="009D48F6" w:rsidP="009D48F6">
      <w:pPr>
        <w:spacing w:line="276" w:lineRule="auto"/>
        <w:ind w:left="720"/>
        <w:jc w:val="both"/>
        <w:rPr>
          <w:rFonts w:ascii="Cambria" w:hAnsi="Cambria"/>
          <w:sz w:val="24"/>
          <w:szCs w:val="24"/>
          <w:lang w:eastAsia="sq-AL"/>
        </w:rPr>
      </w:pPr>
    </w:p>
    <w:p w14:paraId="3CA03FD4" w14:textId="77777777" w:rsidR="006B76CA" w:rsidRPr="00D04162" w:rsidRDefault="006B76CA" w:rsidP="005B66E4">
      <w:pPr>
        <w:pStyle w:val="Default"/>
        <w:spacing w:line="276" w:lineRule="auto"/>
        <w:jc w:val="both"/>
        <w:rPr>
          <w:rFonts w:ascii="Cambria" w:hAnsi="Cambria" w:cs="Times New Roman"/>
          <w:color w:val="auto"/>
          <w:lang w:val="sq-AL"/>
        </w:rPr>
      </w:pPr>
    </w:p>
    <w:p w14:paraId="6ABD7258" w14:textId="77777777" w:rsidR="00D9433C" w:rsidRPr="00D04162" w:rsidRDefault="00D9433C" w:rsidP="005B66E4">
      <w:pPr>
        <w:pStyle w:val="Heading1"/>
        <w:spacing w:line="276" w:lineRule="auto"/>
        <w:rPr>
          <w:rFonts w:ascii="Cambria" w:hAnsi="Cambria"/>
          <w:b/>
          <w:color w:val="auto"/>
          <w:szCs w:val="24"/>
          <w:lang w:eastAsia="sq-AL"/>
        </w:rPr>
      </w:pPr>
      <w:bookmarkStart w:id="847" w:name="_Toc159422277"/>
      <w:proofErr w:type="spellStart"/>
      <w:r w:rsidRPr="00D04162">
        <w:rPr>
          <w:rFonts w:ascii="Cambria" w:hAnsi="Cambria"/>
          <w:b/>
          <w:color w:val="auto"/>
          <w:szCs w:val="24"/>
        </w:rPr>
        <w:t>Anekse</w:t>
      </w:r>
      <w:bookmarkEnd w:id="847"/>
      <w:proofErr w:type="spellEnd"/>
    </w:p>
    <w:p w14:paraId="00D87B01" w14:textId="77777777" w:rsidR="008D2C24" w:rsidRPr="00D04162" w:rsidRDefault="008D2C24" w:rsidP="005B66E4">
      <w:pPr>
        <w:spacing w:line="276" w:lineRule="auto"/>
        <w:jc w:val="both"/>
        <w:rPr>
          <w:rFonts w:ascii="Cambria" w:hAnsi="Cambria"/>
          <w:sz w:val="24"/>
          <w:szCs w:val="24"/>
          <w:lang w:eastAsia="sq-AL"/>
        </w:rPr>
      </w:pPr>
    </w:p>
    <w:p w14:paraId="0BF39176" w14:textId="77777777" w:rsidR="00D9433C" w:rsidRPr="00D04162" w:rsidRDefault="00D9433C" w:rsidP="005B66E4">
      <w:pPr>
        <w:spacing w:line="276" w:lineRule="auto"/>
        <w:jc w:val="both"/>
        <w:rPr>
          <w:rFonts w:ascii="Cambria" w:hAnsi="Cambria"/>
          <w:sz w:val="24"/>
          <w:szCs w:val="24"/>
          <w:lang w:eastAsia="sq-AL"/>
        </w:rPr>
      </w:pPr>
      <w:proofErr w:type="spellStart"/>
      <w:r w:rsidRPr="00D04162">
        <w:rPr>
          <w:rFonts w:ascii="Cambria" w:hAnsi="Cambria"/>
          <w:sz w:val="24"/>
          <w:szCs w:val="24"/>
          <w:lang w:eastAsia="sq-AL"/>
        </w:rPr>
        <w:t>Bashkëlidhur</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këtij</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materiali</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gjendet</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informacioni</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i</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detajuar</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mbi</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kërkesat</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buxhetore</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të</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ministrive</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të</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linjës</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dhe</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institucioneve</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qendrore</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i</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strukturuar</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sipas</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katër</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anekseve</w:t>
      </w:r>
      <w:proofErr w:type="spellEnd"/>
      <w:r w:rsidRPr="00D04162">
        <w:rPr>
          <w:rFonts w:ascii="Cambria" w:hAnsi="Cambria"/>
          <w:sz w:val="24"/>
          <w:szCs w:val="24"/>
          <w:lang w:eastAsia="sq-AL"/>
        </w:rPr>
        <w:t xml:space="preserve"> </w:t>
      </w:r>
      <w:proofErr w:type="spellStart"/>
      <w:r w:rsidRPr="00D04162">
        <w:rPr>
          <w:rFonts w:ascii="Cambria" w:hAnsi="Cambria"/>
          <w:sz w:val="24"/>
          <w:szCs w:val="24"/>
          <w:lang w:eastAsia="sq-AL"/>
        </w:rPr>
        <w:t>mëposhtë</w:t>
      </w:r>
      <w:proofErr w:type="spellEnd"/>
      <w:r w:rsidRPr="00D04162">
        <w:rPr>
          <w:rFonts w:ascii="Cambria" w:hAnsi="Cambria"/>
          <w:sz w:val="24"/>
          <w:szCs w:val="24"/>
          <w:lang w:eastAsia="sq-AL"/>
        </w:rPr>
        <w:t>:</w:t>
      </w:r>
    </w:p>
    <w:p w14:paraId="1A2002E9" w14:textId="687C5FBB" w:rsidR="004F6BD8" w:rsidRPr="00D04162" w:rsidRDefault="00F03EF5" w:rsidP="00103CE4">
      <w:pPr>
        <w:numPr>
          <w:ilvl w:val="0"/>
          <w:numId w:val="18"/>
        </w:numPr>
        <w:spacing w:line="276" w:lineRule="auto"/>
        <w:jc w:val="both"/>
        <w:rPr>
          <w:rFonts w:ascii="Cambria" w:hAnsi="Cambria"/>
          <w:sz w:val="24"/>
          <w:szCs w:val="24"/>
          <w:lang w:eastAsia="sq-AL"/>
        </w:rPr>
      </w:pPr>
      <w:proofErr w:type="spellStart"/>
      <w:r w:rsidRPr="00D04162">
        <w:rPr>
          <w:rFonts w:ascii="Cambria" w:hAnsi="Cambria"/>
          <w:b/>
          <w:i/>
          <w:sz w:val="24"/>
          <w:szCs w:val="24"/>
          <w:lang w:eastAsia="sq-AL"/>
        </w:rPr>
        <w:t>Aneksi</w:t>
      </w:r>
      <w:proofErr w:type="spellEnd"/>
      <w:r w:rsidRPr="00D04162">
        <w:rPr>
          <w:rFonts w:ascii="Cambria" w:hAnsi="Cambria"/>
          <w:b/>
          <w:i/>
          <w:sz w:val="24"/>
          <w:szCs w:val="24"/>
          <w:lang w:eastAsia="sq-AL"/>
        </w:rPr>
        <w:t xml:space="preserve"> nr.</w:t>
      </w:r>
      <w:r w:rsidR="004F6BD8" w:rsidRPr="00D04162">
        <w:rPr>
          <w:rFonts w:ascii="Cambria" w:hAnsi="Cambria"/>
          <w:b/>
          <w:i/>
          <w:sz w:val="24"/>
          <w:szCs w:val="24"/>
          <w:lang w:eastAsia="sq-AL"/>
        </w:rPr>
        <w:t xml:space="preserve"> 1</w:t>
      </w:r>
      <w:r w:rsidRPr="00D04162">
        <w:rPr>
          <w:rFonts w:ascii="Cambria" w:hAnsi="Cambria"/>
          <w:sz w:val="24"/>
          <w:szCs w:val="24"/>
          <w:lang w:eastAsia="sq-AL"/>
        </w:rPr>
        <w:t>:</w:t>
      </w:r>
      <w:r w:rsidRPr="00D04162">
        <w:rPr>
          <w:rFonts w:ascii="Cambria" w:hAnsi="Cambria"/>
          <w:sz w:val="24"/>
          <w:szCs w:val="24"/>
          <w:lang w:eastAsia="sq-AL"/>
        </w:rPr>
        <w:tab/>
      </w:r>
      <w:r w:rsidR="001D2AC6" w:rsidRPr="00D04162">
        <w:rPr>
          <w:rFonts w:ascii="Cambria" w:hAnsi="Cambria"/>
          <w:sz w:val="24"/>
          <w:szCs w:val="24"/>
          <w:lang w:eastAsia="sq-AL"/>
        </w:rPr>
        <w:t>“</w:t>
      </w:r>
      <w:proofErr w:type="spellStart"/>
      <w:r w:rsidR="001D2AC6" w:rsidRPr="00D04162">
        <w:rPr>
          <w:rFonts w:ascii="Cambria" w:hAnsi="Cambria"/>
          <w:sz w:val="24"/>
          <w:szCs w:val="24"/>
          <w:lang w:eastAsia="sq-AL"/>
        </w:rPr>
        <w:t>Kërkesat</w:t>
      </w:r>
      <w:proofErr w:type="spellEnd"/>
      <w:r w:rsidR="001D2AC6" w:rsidRPr="00D04162">
        <w:rPr>
          <w:rFonts w:ascii="Cambria" w:hAnsi="Cambria"/>
          <w:sz w:val="24"/>
          <w:szCs w:val="24"/>
          <w:lang w:eastAsia="sq-AL"/>
        </w:rPr>
        <w:t xml:space="preserve"> </w:t>
      </w:r>
      <w:proofErr w:type="spellStart"/>
      <w:r w:rsidR="001D2AC6" w:rsidRPr="00D04162">
        <w:rPr>
          <w:rFonts w:ascii="Cambria" w:hAnsi="Cambria"/>
          <w:sz w:val="24"/>
          <w:szCs w:val="24"/>
          <w:lang w:eastAsia="sq-AL"/>
        </w:rPr>
        <w:t>buxhetore</w:t>
      </w:r>
      <w:proofErr w:type="spellEnd"/>
      <w:r w:rsidR="001D2AC6" w:rsidRPr="00D04162">
        <w:rPr>
          <w:rFonts w:ascii="Cambria" w:hAnsi="Cambria"/>
          <w:sz w:val="24"/>
          <w:szCs w:val="24"/>
          <w:lang w:eastAsia="sq-AL"/>
        </w:rPr>
        <w:t xml:space="preserve"> </w:t>
      </w:r>
      <w:r w:rsidR="00201111" w:rsidRPr="00D04162">
        <w:rPr>
          <w:rFonts w:ascii="Cambria" w:hAnsi="Cambria"/>
          <w:sz w:val="24"/>
          <w:szCs w:val="24"/>
          <w:lang w:eastAsia="sq-AL"/>
        </w:rPr>
        <w:t>2024-2026</w:t>
      </w:r>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për</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çdo</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njësi</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të</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qeverisjes</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qendrore</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në</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të</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cilin</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paraqitet</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në</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mënyrë</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të</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përmbledhur</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informacioni</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i</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siguruar</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nga</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ministritë</w:t>
      </w:r>
      <w:proofErr w:type="spellEnd"/>
      <w:r w:rsidR="004F6BD8" w:rsidRPr="00D04162">
        <w:rPr>
          <w:rFonts w:ascii="Cambria" w:hAnsi="Cambria"/>
          <w:sz w:val="24"/>
          <w:szCs w:val="24"/>
          <w:lang w:eastAsia="sq-AL"/>
        </w:rPr>
        <w:t xml:space="preserve"> e </w:t>
      </w:r>
      <w:proofErr w:type="spellStart"/>
      <w:r w:rsidR="004F6BD8" w:rsidRPr="00D04162">
        <w:rPr>
          <w:rFonts w:ascii="Cambria" w:hAnsi="Cambria"/>
          <w:sz w:val="24"/>
          <w:szCs w:val="24"/>
          <w:lang w:eastAsia="sq-AL"/>
        </w:rPr>
        <w:t>linjës</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dhe</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institucionet</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qendrore</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lidhur</w:t>
      </w:r>
      <w:proofErr w:type="spellEnd"/>
      <w:r w:rsidR="004F6BD8" w:rsidRPr="00D04162">
        <w:rPr>
          <w:rFonts w:ascii="Cambria" w:hAnsi="Cambria"/>
          <w:sz w:val="24"/>
          <w:szCs w:val="24"/>
          <w:lang w:eastAsia="sq-AL"/>
        </w:rPr>
        <w:t xml:space="preserve"> me </w:t>
      </w:r>
      <w:proofErr w:type="spellStart"/>
      <w:r w:rsidR="004F6BD8" w:rsidRPr="00D04162">
        <w:rPr>
          <w:rFonts w:ascii="Cambria" w:hAnsi="Cambria"/>
          <w:sz w:val="24"/>
          <w:szCs w:val="24"/>
          <w:lang w:eastAsia="sq-AL"/>
        </w:rPr>
        <w:t>Kër</w:t>
      </w:r>
      <w:r w:rsidR="00295F45" w:rsidRPr="00D04162">
        <w:rPr>
          <w:rFonts w:ascii="Cambria" w:hAnsi="Cambria"/>
          <w:sz w:val="24"/>
          <w:szCs w:val="24"/>
          <w:lang w:eastAsia="sq-AL"/>
        </w:rPr>
        <w:t>kesat</w:t>
      </w:r>
      <w:proofErr w:type="spellEnd"/>
      <w:r w:rsidR="00295F45" w:rsidRPr="00D04162">
        <w:rPr>
          <w:rFonts w:ascii="Cambria" w:hAnsi="Cambria"/>
          <w:sz w:val="24"/>
          <w:szCs w:val="24"/>
          <w:lang w:eastAsia="sq-AL"/>
        </w:rPr>
        <w:t xml:space="preserve"> </w:t>
      </w:r>
      <w:proofErr w:type="spellStart"/>
      <w:r w:rsidR="00295F45" w:rsidRPr="00D04162">
        <w:rPr>
          <w:rFonts w:ascii="Cambria" w:hAnsi="Cambria"/>
          <w:sz w:val="24"/>
          <w:szCs w:val="24"/>
          <w:lang w:eastAsia="sq-AL"/>
        </w:rPr>
        <w:t>Buxhetore</w:t>
      </w:r>
      <w:proofErr w:type="spellEnd"/>
      <w:r w:rsidR="00295F45" w:rsidRPr="00D04162">
        <w:rPr>
          <w:rFonts w:ascii="Cambria" w:hAnsi="Cambria"/>
          <w:sz w:val="24"/>
          <w:szCs w:val="24"/>
          <w:lang w:eastAsia="sq-AL"/>
        </w:rPr>
        <w:t xml:space="preserve"> </w:t>
      </w:r>
      <w:proofErr w:type="spellStart"/>
      <w:r w:rsidR="00295F45" w:rsidRPr="00D04162">
        <w:rPr>
          <w:rFonts w:ascii="Cambria" w:hAnsi="Cambria"/>
          <w:sz w:val="24"/>
          <w:szCs w:val="24"/>
          <w:lang w:eastAsia="sq-AL"/>
        </w:rPr>
        <w:t>Afatmesme</w:t>
      </w:r>
      <w:proofErr w:type="spellEnd"/>
      <w:r w:rsidR="00295F45" w:rsidRPr="00D04162">
        <w:rPr>
          <w:rFonts w:ascii="Cambria" w:hAnsi="Cambria"/>
          <w:sz w:val="24"/>
          <w:szCs w:val="24"/>
          <w:lang w:eastAsia="sq-AL"/>
        </w:rPr>
        <w:t xml:space="preserve"> 202</w:t>
      </w:r>
      <w:r w:rsidR="007266B8" w:rsidRPr="00D04162">
        <w:rPr>
          <w:rFonts w:ascii="Cambria" w:hAnsi="Cambria"/>
          <w:sz w:val="24"/>
          <w:szCs w:val="24"/>
          <w:lang w:eastAsia="sq-AL"/>
        </w:rPr>
        <w:t>4</w:t>
      </w:r>
      <w:r w:rsidR="004F6BD8" w:rsidRPr="00D04162">
        <w:rPr>
          <w:rFonts w:ascii="Cambria" w:hAnsi="Cambria"/>
          <w:sz w:val="24"/>
          <w:szCs w:val="24"/>
          <w:lang w:eastAsia="sq-AL"/>
        </w:rPr>
        <w:t>–</w:t>
      </w:r>
      <w:r w:rsidR="001D2AC6" w:rsidRPr="00D04162">
        <w:rPr>
          <w:rFonts w:ascii="Cambria" w:hAnsi="Cambria"/>
          <w:sz w:val="24"/>
          <w:szCs w:val="24"/>
          <w:lang w:eastAsia="sq-AL"/>
        </w:rPr>
        <w:t>202</w:t>
      </w:r>
      <w:r w:rsidR="007266B8" w:rsidRPr="00D04162">
        <w:rPr>
          <w:rFonts w:ascii="Cambria" w:hAnsi="Cambria"/>
          <w:sz w:val="24"/>
          <w:szCs w:val="24"/>
          <w:lang w:eastAsia="sq-AL"/>
        </w:rPr>
        <w:t>6</w:t>
      </w:r>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të</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paraqitura</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në</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përputhje</w:t>
      </w:r>
      <w:proofErr w:type="spellEnd"/>
      <w:r w:rsidR="004F6BD8" w:rsidRPr="00D04162">
        <w:rPr>
          <w:rFonts w:ascii="Cambria" w:hAnsi="Cambria"/>
          <w:sz w:val="24"/>
          <w:szCs w:val="24"/>
          <w:lang w:eastAsia="sq-AL"/>
        </w:rPr>
        <w:t xml:space="preserve"> me </w:t>
      </w:r>
      <w:proofErr w:type="spellStart"/>
      <w:r w:rsidR="004F6BD8" w:rsidRPr="00D04162">
        <w:rPr>
          <w:rFonts w:ascii="Cambria" w:hAnsi="Cambria"/>
          <w:sz w:val="24"/>
          <w:szCs w:val="24"/>
          <w:lang w:eastAsia="sq-AL"/>
        </w:rPr>
        <w:t>tavanet</w:t>
      </w:r>
      <w:proofErr w:type="spellEnd"/>
      <w:r w:rsidR="004F6BD8" w:rsidRPr="00D04162">
        <w:rPr>
          <w:rFonts w:ascii="Cambria" w:hAnsi="Cambria"/>
          <w:sz w:val="24"/>
          <w:szCs w:val="24"/>
          <w:lang w:eastAsia="sq-AL"/>
        </w:rPr>
        <w:t xml:space="preserve"> </w:t>
      </w:r>
      <w:r w:rsidR="005B0E74">
        <w:rPr>
          <w:rFonts w:ascii="Cambria" w:hAnsi="Cambria"/>
          <w:sz w:val="24"/>
          <w:szCs w:val="24"/>
          <w:lang w:eastAsia="sq-AL"/>
        </w:rPr>
        <w:t xml:space="preserve">e </w:t>
      </w:r>
      <w:proofErr w:type="spellStart"/>
      <w:r w:rsidR="005B0E74">
        <w:rPr>
          <w:rFonts w:ascii="Cambria" w:hAnsi="Cambria"/>
          <w:sz w:val="24"/>
          <w:szCs w:val="24"/>
          <w:lang w:eastAsia="sq-AL"/>
        </w:rPr>
        <w:t>ligjit</w:t>
      </w:r>
      <w:proofErr w:type="spellEnd"/>
      <w:r w:rsidR="005B0E74">
        <w:rPr>
          <w:rFonts w:ascii="Cambria" w:hAnsi="Cambria"/>
          <w:sz w:val="24"/>
          <w:szCs w:val="24"/>
          <w:lang w:eastAsia="sq-AL"/>
        </w:rPr>
        <w:t xml:space="preserve"> nr.97/2023 “</w:t>
      </w:r>
      <w:proofErr w:type="spellStart"/>
      <w:r w:rsidR="005B0E74">
        <w:rPr>
          <w:rFonts w:ascii="Cambria" w:hAnsi="Cambria"/>
          <w:sz w:val="24"/>
          <w:szCs w:val="24"/>
          <w:lang w:eastAsia="sq-AL"/>
        </w:rPr>
        <w:t>Për</w:t>
      </w:r>
      <w:proofErr w:type="spellEnd"/>
      <w:r w:rsidR="005B0E74">
        <w:rPr>
          <w:rFonts w:ascii="Cambria" w:hAnsi="Cambria"/>
          <w:sz w:val="24"/>
          <w:szCs w:val="24"/>
          <w:lang w:eastAsia="sq-AL"/>
        </w:rPr>
        <w:t xml:space="preserve"> </w:t>
      </w:r>
      <w:proofErr w:type="spellStart"/>
      <w:r w:rsidR="005B0E74">
        <w:rPr>
          <w:rFonts w:ascii="Cambria" w:hAnsi="Cambria"/>
          <w:sz w:val="24"/>
          <w:szCs w:val="24"/>
          <w:lang w:eastAsia="sq-AL"/>
        </w:rPr>
        <w:t>buxhetin</w:t>
      </w:r>
      <w:proofErr w:type="spellEnd"/>
      <w:r w:rsidR="005B0E74">
        <w:rPr>
          <w:rFonts w:ascii="Cambria" w:hAnsi="Cambria"/>
          <w:sz w:val="24"/>
          <w:szCs w:val="24"/>
          <w:lang w:eastAsia="sq-AL"/>
        </w:rPr>
        <w:t xml:space="preserve"> e </w:t>
      </w:r>
      <w:proofErr w:type="spellStart"/>
      <w:r w:rsidR="005B0E74">
        <w:rPr>
          <w:rFonts w:ascii="Cambria" w:hAnsi="Cambria"/>
          <w:sz w:val="24"/>
          <w:szCs w:val="24"/>
          <w:lang w:eastAsia="sq-AL"/>
        </w:rPr>
        <w:t>vitit</w:t>
      </w:r>
      <w:proofErr w:type="spellEnd"/>
      <w:r w:rsidR="005B0E74">
        <w:rPr>
          <w:rFonts w:ascii="Cambria" w:hAnsi="Cambria"/>
          <w:sz w:val="24"/>
          <w:szCs w:val="24"/>
          <w:lang w:eastAsia="sq-AL"/>
        </w:rPr>
        <w:t xml:space="preserve"> 2024”</w:t>
      </w:r>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në</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nivel</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qëllimi</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të</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politikës</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objektivave</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dhe</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produkteve</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për</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secilin</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prej</w:t>
      </w:r>
      <w:proofErr w:type="spellEnd"/>
      <w:r w:rsidR="004F6BD8" w:rsidRPr="00D04162">
        <w:rPr>
          <w:rFonts w:ascii="Cambria" w:hAnsi="Cambria"/>
          <w:sz w:val="24"/>
          <w:szCs w:val="24"/>
          <w:lang w:eastAsia="sq-AL"/>
        </w:rPr>
        <w:t xml:space="preserve"> </w:t>
      </w:r>
      <w:proofErr w:type="spellStart"/>
      <w:r w:rsidR="004F6BD8" w:rsidRPr="00D04162">
        <w:rPr>
          <w:rFonts w:ascii="Cambria" w:hAnsi="Cambria"/>
          <w:sz w:val="24"/>
          <w:szCs w:val="24"/>
          <w:lang w:eastAsia="sq-AL"/>
        </w:rPr>
        <w:t>p</w:t>
      </w:r>
      <w:r w:rsidR="001D2AC6" w:rsidRPr="00D04162">
        <w:rPr>
          <w:rFonts w:ascii="Cambria" w:hAnsi="Cambria"/>
          <w:sz w:val="24"/>
          <w:szCs w:val="24"/>
          <w:lang w:eastAsia="sq-AL"/>
        </w:rPr>
        <w:t>rogrameve</w:t>
      </w:r>
      <w:proofErr w:type="spellEnd"/>
      <w:r w:rsidR="001D2AC6" w:rsidRPr="00D04162">
        <w:rPr>
          <w:rFonts w:ascii="Cambria" w:hAnsi="Cambria"/>
          <w:sz w:val="24"/>
          <w:szCs w:val="24"/>
          <w:lang w:eastAsia="sq-AL"/>
        </w:rPr>
        <w:t xml:space="preserve"> </w:t>
      </w:r>
      <w:proofErr w:type="spellStart"/>
      <w:r w:rsidR="001D2AC6" w:rsidRPr="00D04162">
        <w:rPr>
          <w:rFonts w:ascii="Cambria" w:hAnsi="Cambria"/>
          <w:sz w:val="24"/>
          <w:szCs w:val="24"/>
          <w:lang w:eastAsia="sq-AL"/>
        </w:rPr>
        <w:t>të</w:t>
      </w:r>
      <w:proofErr w:type="spellEnd"/>
      <w:r w:rsidR="001D2AC6" w:rsidRPr="00D04162">
        <w:rPr>
          <w:rFonts w:ascii="Cambria" w:hAnsi="Cambria"/>
          <w:sz w:val="24"/>
          <w:szCs w:val="24"/>
          <w:lang w:eastAsia="sq-AL"/>
        </w:rPr>
        <w:t xml:space="preserve"> </w:t>
      </w:r>
      <w:proofErr w:type="spellStart"/>
      <w:r w:rsidR="001D2AC6" w:rsidRPr="00D04162">
        <w:rPr>
          <w:rFonts w:ascii="Cambria" w:hAnsi="Cambria"/>
          <w:sz w:val="24"/>
          <w:szCs w:val="24"/>
          <w:lang w:eastAsia="sq-AL"/>
        </w:rPr>
        <w:t>tyre</w:t>
      </w:r>
      <w:proofErr w:type="spellEnd"/>
      <w:r w:rsidR="001D2AC6" w:rsidRPr="00D04162">
        <w:rPr>
          <w:rFonts w:ascii="Cambria" w:hAnsi="Cambria"/>
          <w:sz w:val="24"/>
          <w:szCs w:val="24"/>
          <w:lang w:eastAsia="sq-AL"/>
        </w:rPr>
        <w:t xml:space="preserve"> </w:t>
      </w:r>
      <w:proofErr w:type="spellStart"/>
      <w:r w:rsidR="001D2AC6" w:rsidRPr="00D04162">
        <w:rPr>
          <w:rFonts w:ascii="Cambria" w:hAnsi="Cambria"/>
          <w:sz w:val="24"/>
          <w:szCs w:val="24"/>
          <w:lang w:eastAsia="sq-AL"/>
        </w:rPr>
        <w:t>për</w:t>
      </w:r>
      <w:proofErr w:type="spellEnd"/>
      <w:r w:rsidR="001D2AC6" w:rsidRPr="00D04162">
        <w:rPr>
          <w:rFonts w:ascii="Cambria" w:hAnsi="Cambria"/>
          <w:sz w:val="24"/>
          <w:szCs w:val="24"/>
          <w:lang w:eastAsia="sq-AL"/>
        </w:rPr>
        <w:t xml:space="preserve"> </w:t>
      </w:r>
      <w:proofErr w:type="spellStart"/>
      <w:r w:rsidR="001D2AC6" w:rsidRPr="00D04162">
        <w:rPr>
          <w:rFonts w:ascii="Cambria" w:hAnsi="Cambria"/>
          <w:sz w:val="24"/>
          <w:szCs w:val="24"/>
          <w:lang w:eastAsia="sq-AL"/>
        </w:rPr>
        <w:t>vitet</w:t>
      </w:r>
      <w:proofErr w:type="spellEnd"/>
      <w:r w:rsidR="001D2AC6" w:rsidRPr="00D04162">
        <w:rPr>
          <w:rFonts w:ascii="Cambria" w:hAnsi="Cambria"/>
          <w:sz w:val="24"/>
          <w:szCs w:val="24"/>
          <w:lang w:eastAsia="sq-AL"/>
        </w:rPr>
        <w:t xml:space="preserve"> 202</w:t>
      </w:r>
      <w:r w:rsidR="007266B8" w:rsidRPr="00D04162">
        <w:rPr>
          <w:rFonts w:ascii="Cambria" w:hAnsi="Cambria"/>
          <w:sz w:val="24"/>
          <w:szCs w:val="24"/>
          <w:lang w:eastAsia="sq-AL"/>
        </w:rPr>
        <w:t>4</w:t>
      </w:r>
      <w:r w:rsidR="00276849" w:rsidRPr="00D04162">
        <w:rPr>
          <w:rFonts w:ascii="Cambria" w:hAnsi="Cambria"/>
          <w:sz w:val="24"/>
          <w:szCs w:val="24"/>
          <w:lang w:eastAsia="sq-AL"/>
        </w:rPr>
        <w:t xml:space="preserve">, </w:t>
      </w:r>
      <w:r w:rsidR="001D2AC6" w:rsidRPr="00D04162">
        <w:rPr>
          <w:rFonts w:ascii="Cambria" w:hAnsi="Cambria"/>
          <w:sz w:val="24"/>
          <w:szCs w:val="24"/>
          <w:lang w:eastAsia="sq-AL"/>
        </w:rPr>
        <w:t>202</w:t>
      </w:r>
      <w:r w:rsidR="007266B8" w:rsidRPr="00D04162">
        <w:rPr>
          <w:rFonts w:ascii="Cambria" w:hAnsi="Cambria"/>
          <w:sz w:val="24"/>
          <w:szCs w:val="24"/>
          <w:lang w:eastAsia="sq-AL"/>
        </w:rPr>
        <w:t>5</w:t>
      </w:r>
      <w:r w:rsidR="00276849" w:rsidRPr="00D04162">
        <w:rPr>
          <w:rFonts w:ascii="Cambria" w:hAnsi="Cambria"/>
          <w:sz w:val="24"/>
          <w:szCs w:val="24"/>
          <w:lang w:eastAsia="sq-AL"/>
        </w:rPr>
        <w:t xml:space="preserve"> </w:t>
      </w:r>
      <w:proofErr w:type="spellStart"/>
      <w:r w:rsidR="00276849" w:rsidRPr="00D04162">
        <w:rPr>
          <w:rFonts w:ascii="Cambria" w:hAnsi="Cambria"/>
          <w:sz w:val="24"/>
          <w:szCs w:val="24"/>
          <w:lang w:eastAsia="sq-AL"/>
        </w:rPr>
        <w:t>dhe</w:t>
      </w:r>
      <w:proofErr w:type="spellEnd"/>
      <w:r w:rsidR="00276849" w:rsidRPr="00D04162">
        <w:rPr>
          <w:rFonts w:ascii="Cambria" w:hAnsi="Cambria"/>
          <w:sz w:val="24"/>
          <w:szCs w:val="24"/>
          <w:lang w:eastAsia="sq-AL"/>
        </w:rPr>
        <w:t xml:space="preserve"> </w:t>
      </w:r>
      <w:proofErr w:type="gramStart"/>
      <w:r w:rsidR="007E7ACD" w:rsidRPr="00D04162">
        <w:rPr>
          <w:rFonts w:ascii="Cambria" w:hAnsi="Cambria"/>
          <w:sz w:val="24"/>
          <w:szCs w:val="24"/>
          <w:lang w:eastAsia="sq-AL"/>
        </w:rPr>
        <w:t>202</w:t>
      </w:r>
      <w:r w:rsidR="007266B8" w:rsidRPr="00D04162">
        <w:rPr>
          <w:rFonts w:ascii="Cambria" w:hAnsi="Cambria"/>
          <w:sz w:val="24"/>
          <w:szCs w:val="24"/>
          <w:lang w:eastAsia="sq-AL"/>
        </w:rPr>
        <w:t>6</w:t>
      </w:r>
      <w:r w:rsidRPr="00D04162">
        <w:rPr>
          <w:rFonts w:ascii="Cambria" w:hAnsi="Cambria"/>
          <w:sz w:val="24"/>
          <w:szCs w:val="24"/>
          <w:lang w:eastAsia="sq-AL"/>
        </w:rPr>
        <w:t>;</w:t>
      </w:r>
      <w:proofErr w:type="gramEnd"/>
    </w:p>
    <w:p w14:paraId="591C559C" w14:textId="77777777" w:rsidR="001E6241" w:rsidRPr="00D04162" w:rsidRDefault="00F03EF5" w:rsidP="00103CE4">
      <w:pPr>
        <w:numPr>
          <w:ilvl w:val="0"/>
          <w:numId w:val="18"/>
        </w:numPr>
        <w:spacing w:line="276" w:lineRule="auto"/>
        <w:jc w:val="both"/>
        <w:rPr>
          <w:rFonts w:ascii="Cambria" w:hAnsi="Cambria"/>
          <w:sz w:val="24"/>
          <w:szCs w:val="24"/>
          <w:lang w:eastAsia="sq-AL"/>
        </w:rPr>
      </w:pPr>
      <w:proofErr w:type="spellStart"/>
      <w:r w:rsidRPr="00D04162">
        <w:rPr>
          <w:rFonts w:ascii="Cambria" w:hAnsi="Cambria"/>
          <w:b/>
          <w:i/>
          <w:sz w:val="24"/>
          <w:szCs w:val="24"/>
          <w:lang w:eastAsia="sq-AL"/>
        </w:rPr>
        <w:t>Aneksi</w:t>
      </w:r>
      <w:proofErr w:type="spellEnd"/>
      <w:r w:rsidRPr="00D04162">
        <w:rPr>
          <w:rFonts w:ascii="Cambria" w:hAnsi="Cambria"/>
          <w:b/>
          <w:i/>
          <w:sz w:val="24"/>
          <w:szCs w:val="24"/>
          <w:lang w:eastAsia="sq-AL"/>
        </w:rPr>
        <w:t xml:space="preserve"> nr. 2: </w:t>
      </w:r>
      <w:r w:rsidRPr="00D04162">
        <w:rPr>
          <w:rFonts w:ascii="Cambria" w:hAnsi="Cambria"/>
          <w:b/>
          <w:i/>
          <w:sz w:val="24"/>
          <w:szCs w:val="24"/>
          <w:lang w:eastAsia="sq-AL"/>
        </w:rPr>
        <w:tab/>
        <w:t>“</w:t>
      </w:r>
      <w:proofErr w:type="spellStart"/>
      <w:r w:rsidR="001E6241" w:rsidRPr="00D04162">
        <w:rPr>
          <w:rFonts w:ascii="Cambria" w:hAnsi="Cambria"/>
          <w:sz w:val="24"/>
          <w:szCs w:val="24"/>
          <w:lang w:eastAsia="sq-AL"/>
        </w:rPr>
        <w:t>Buxhetimi</w:t>
      </w:r>
      <w:proofErr w:type="spellEnd"/>
      <w:r w:rsidR="001E6241" w:rsidRPr="00D04162">
        <w:rPr>
          <w:rFonts w:ascii="Cambria" w:hAnsi="Cambria"/>
          <w:sz w:val="24"/>
          <w:szCs w:val="24"/>
          <w:lang w:eastAsia="sq-AL"/>
        </w:rPr>
        <w:t xml:space="preserve"> i </w:t>
      </w:r>
      <w:proofErr w:type="spellStart"/>
      <w:r w:rsidR="001E6241" w:rsidRPr="00D04162">
        <w:rPr>
          <w:rFonts w:ascii="Cambria" w:hAnsi="Cambria"/>
          <w:sz w:val="24"/>
          <w:szCs w:val="24"/>
          <w:lang w:eastAsia="sq-AL"/>
        </w:rPr>
        <w:t>Përgjigjshëm</w:t>
      </w:r>
      <w:proofErr w:type="spellEnd"/>
      <w:r w:rsidR="001E6241" w:rsidRPr="00D04162">
        <w:rPr>
          <w:rFonts w:ascii="Cambria" w:hAnsi="Cambria"/>
          <w:sz w:val="24"/>
          <w:szCs w:val="24"/>
          <w:lang w:eastAsia="sq-AL"/>
        </w:rPr>
        <w:t xml:space="preserve"> </w:t>
      </w:r>
      <w:proofErr w:type="spellStart"/>
      <w:r w:rsidR="001E6241" w:rsidRPr="00D04162">
        <w:rPr>
          <w:rFonts w:ascii="Cambria" w:hAnsi="Cambria"/>
          <w:sz w:val="24"/>
          <w:szCs w:val="24"/>
          <w:lang w:eastAsia="sq-AL"/>
        </w:rPr>
        <w:t>Gjinor</w:t>
      </w:r>
      <w:proofErr w:type="spellEnd"/>
      <w:proofErr w:type="gramStart"/>
      <w:r w:rsidR="001E6241" w:rsidRPr="00D04162">
        <w:rPr>
          <w:rFonts w:ascii="Cambria" w:hAnsi="Cambria"/>
          <w:sz w:val="24"/>
          <w:szCs w:val="24"/>
          <w:lang w:eastAsia="sq-AL"/>
        </w:rPr>
        <w:t>”;</w:t>
      </w:r>
      <w:proofErr w:type="gramEnd"/>
    </w:p>
    <w:p w14:paraId="2F0D2344" w14:textId="77777777" w:rsidR="00DD7795" w:rsidRPr="00D04162" w:rsidRDefault="00F03EF5" w:rsidP="00103CE4">
      <w:pPr>
        <w:numPr>
          <w:ilvl w:val="0"/>
          <w:numId w:val="18"/>
        </w:numPr>
        <w:spacing w:line="276" w:lineRule="auto"/>
        <w:jc w:val="both"/>
        <w:rPr>
          <w:rFonts w:ascii="Cambria" w:hAnsi="Cambria"/>
          <w:sz w:val="24"/>
          <w:szCs w:val="24"/>
          <w:lang w:eastAsia="sq-AL"/>
        </w:rPr>
      </w:pPr>
      <w:proofErr w:type="spellStart"/>
      <w:r w:rsidRPr="00D04162">
        <w:rPr>
          <w:rFonts w:ascii="Cambria" w:hAnsi="Cambria"/>
          <w:b/>
          <w:i/>
          <w:sz w:val="24"/>
          <w:szCs w:val="24"/>
          <w:lang w:eastAsia="sq-AL"/>
        </w:rPr>
        <w:t>Aneksi</w:t>
      </w:r>
      <w:proofErr w:type="spellEnd"/>
      <w:r w:rsidRPr="00D04162">
        <w:rPr>
          <w:rFonts w:ascii="Cambria" w:hAnsi="Cambria"/>
          <w:b/>
          <w:i/>
          <w:sz w:val="24"/>
          <w:szCs w:val="24"/>
          <w:lang w:eastAsia="sq-AL"/>
        </w:rPr>
        <w:t xml:space="preserve"> n</w:t>
      </w:r>
      <w:r w:rsidR="00AB7013" w:rsidRPr="00D04162">
        <w:rPr>
          <w:rFonts w:ascii="Cambria" w:hAnsi="Cambria"/>
          <w:b/>
          <w:i/>
          <w:sz w:val="24"/>
          <w:szCs w:val="24"/>
          <w:lang w:eastAsia="sq-AL"/>
        </w:rPr>
        <w:t>r</w:t>
      </w:r>
      <w:r w:rsidRPr="00D04162">
        <w:rPr>
          <w:rFonts w:ascii="Cambria" w:hAnsi="Cambria"/>
          <w:b/>
          <w:i/>
          <w:sz w:val="24"/>
          <w:szCs w:val="24"/>
          <w:lang w:eastAsia="sq-AL"/>
        </w:rPr>
        <w:t>.</w:t>
      </w:r>
      <w:r w:rsidR="00AB7013" w:rsidRPr="00D04162">
        <w:rPr>
          <w:rFonts w:ascii="Cambria" w:hAnsi="Cambria"/>
          <w:b/>
          <w:i/>
          <w:sz w:val="24"/>
          <w:szCs w:val="24"/>
          <w:lang w:eastAsia="sq-AL"/>
        </w:rPr>
        <w:t xml:space="preserve"> 3</w:t>
      </w:r>
      <w:r w:rsidRPr="00D04162">
        <w:rPr>
          <w:rFonts w:ascii="Cambria" w:hAnsi="Cambria"/>
          <w:b/>
          <w:i/>
          <w:sz w:val="24"/>
          <w:szCs w:val="24"/>
          <w:lang w:eastAsia="sq-AL"/>
        </w:rPr>
        <w:t xml:space="preserve">: </w:t>
      </w:r>
      <w:r w:rsidRPr="00D04162">
        <w:rPr>
          <w:rFonts w:ascii="Cambria" w:hAnsi="Cambria"/>
          <w:b/>
          <w:i/>
          <w:sz w:val="24"/>
          <w:szCs w:val="24"/>
          <w:lang w:eastAsia="sq-AL"/>
        </w:rPr>
        <w:tab/>
      </w:r>
      <w:r w:rsidR="00DD7795" w:rsidRPr="00D04162">
        <w:rPr>
          <w:rFonts w:ascii="Cambria" w:hAnsi="Cambria"/>
          <w:b/>
          <w:i/>
          <w:sz w:val="24"/>
          <w:szCs w:val="24"/>
          <w:lang w:eastAsia="sq-AL"/>
        </w:rPr>
        <w:t xml:space="preserve"> </w:t>
      </w:r>
      <w:r w:rsidR="00DD7795" w:rsidRPr="00D04162">
        <w:rPr>
          <w:rFonts w:ascii="Cambria" w:hAnsi="Cambria"/>
          <w:sz w:val="24"/>
          <w:szCs w:val="24"/>
          <w:lang w:eastAsia="sq-AL"/>
        </w:rPr>
        <w:t>“</w:t>
      </w:r>
      <w:proofErr w:type="spellStart"/>
      <w:r w:rsidR="00DD7795" w:rsidRPr="00D04162">
        <w:rPr>
          <w:rFonts w:ascii="Cambria" w:hAnsi="Cambria"/>
          <w:sz w:val="24"/>
          <w:szCs w:val="24"/>
          <w:lang w:eastAsia="sq-AL"/>
        </w:rPr>
        <w:t>Transferta</w:t>
      </w:r>
      <w:proofErr w:type="spellEnd"/>
      <w:r w:rsidR="00DD7795" w:rsidRPr="00D04162">
        <w:rPr>
          <w:rFonts w:ascii="Cambria" w:hAnsi="Cambria"/>
          <w:sz w:val="24"/>
          <w:szCs w:val="24"/>
          <w:lang w:eastAsia="sq-AL"/>
        </w:rPr>
        <w:t xml:space="preserve"> </w:t>
      </w:r>
      <w:proofErr w:type="spellStart"/>
      <w:r w:rsidR="00FA0246" w:rsidRPr="00D04162">
        <w:rPr>
          <w:rFonts w:ascii="Cambria" w:hAnsi="Cambria"/>
          <w:sz w:val="24"/>
          <w:szCs w:val="24"/>
          <w:lang w:eastAsia="sq-AL"/>
        </w:rPr>
        <w:t>ndaj</w:t>
      </w:r>
      <w:proofErr w:type="spellEnd"/>
      <w:r w:rsidR="00FA0246" w:rsidRPr="00D04162">
        <w:rPr>
          <w:rFonts w:ascii="Cambria" w:hAnsi="Cambria"/>
          <w:sz w:val="24"/>
          <w:szCs w:val="24"/>
          <w:lang w:eastAsia="sq-AL"/>
        </w:rPr>
        <w:t xml:space="preserve"> </w:t>
      </w:r>
      <w:proofErr w:type="spellStart"/>
      <w:r w:rsidR="00FA0246" w:rsidRPr="00D04162">
        <w:rPr>
          <w:rFonts w:ascii="Cambria" w:hAnsi="Cambria"/>
          <w:sz w:val="24"/>
          <w:szCs w:val="24"/>
          <w:lang w:eastAsia="sq-AL"/>
        </w:rPr>
        <w:t>njësive</w:t>
      </w:r>
      <w:proofErr w:type="spellEnd"/>
      <w:r w:rsidR="00FA0246" w:rsidRPr="00D04162">
        <w:rPr>
          <w:rFonts w:ascii="Cambria" w:hAnsi="Cambria"/>
          <w:sz w:val="24"/>
          <w:szCs w:val="24"/>
          <w:lang w:eastAsia="sq-AL"/>
        </w:rPr>
        <w:t xml:space="preserve"> </w:t>
      </w:r>
      <w:proofErr w:type="spellStart"/>
      <w:r w:rsidR="00FA0246" w:rsidRPr="00D04162">
        <w:rPr>
          <w:rFonts w:ascii="Cambria" w:hAnsi="Cambria"/>
          <w:sz w:val="24"/>
          <w:szCs w:val="24"/>
          <w:lang w:eastAsia="sq-AL"/>
        </w:rPr>
        <w:t>të</w:t>
      </w:r>
      <w:proofErr w:type="spellEnd"/>
      <w:r w:rsidR="00FA0246" w:rsidRPr="00D04162">
        <w:rPr>
          <w:rFonts w:ascii="Cambria" w:hAnsi="Cambria"/>
          <w:sz w:val="24"/>
          <w:szCs w:val="24"/>
          <w:lang w:eastAsia="sq-AL"/>
        </w:rPr>
        <w:t xml:space="preserve"> </w:t>
      </w:r>
      <w:proofErr w:type="spellStart"/>
      <w:r w:rsidR="00FA0246" w:rsidRPr="00D04162">
        <w:rPr>
          <w:rFonts w:ascii="Cambria" w:hAnsi="Cambria"/>
          <w:sz w:val="24"/>
          <w:szCs w:val="24"/>
          <w:lang w:eastAsia="sq-AL"/>
        </w:rPr>
        <w:t>vetëqeverisjes</w:t>
      </w:r>
      <w:proofErr w:type="spellEnd"/>
      <w:r w:rsidR="00FA0246" w:rsidRPr="00D04162">
        <w:rPr>
          <w:rFonts w:ascii="Cambria" w:hAnsi="Cambria"/>
          <w:sz w:val="24"/>
          <w:szCs w:val="24"/>
          <w:lang w:eastAsia="sq-AL"/>
        </w:rPr>
        <w:t xml:space="preserve"> </w:t>
      </w:r>
      <w:proofErr w:type="spellStart"/>
      <w:r w:rsidR="00FA0246" w:rsidRPr="00D04162">
        <w:rPr>
          <w:rFonts w:ascii="Cambria" w:hAnsi="Cambria"/>
          <w:sz w:val="24"/>
          <w:szCs w:val="24"/>
          <w:lang w:eastAsia="sq-AL"/>
        </w:rPr>
        <w:t>vendore</w:t>
      </w:r>
      <w:proofErr w:type="spellEnd"/>
      <w:proofErr w:type="gramStart"/>
      <w:r w:rsidR="00FA0246" w:rsidRPr="00D04162">
        <w:rPr>
          <w:rFonts w:ascii="Cambria" w:hAnsi="Cambria"/>
          <w:sz w:val="24"/>
          <w:szCs w:val="24"/>
          <w:lang w:eastAsia="sq-AL"/>
        </w:rPr>
        <w:t>”</w:t>
      </w:r>
      <w:r w:rsidRPr="00D04162">
        <w:rPr>
          <w:rFonts w:ascii="Cambria" w:hAnsi="Cambria"/>
          <w:sz w:val="24"/>
          <w:szCs w:val="24"/>
          <w:lang w:eastAsia="sq-AL"/>
        </w:rPr>
        <w:t>;</w:t>
      </w:r>
      <w:proofErr w:type="gramEnd"/>
    </w:p>
    <w:p w14:paraId="1FA51D5A" w14:textId="77777777" w:rsidR="00B2102B" w:rsidRPr="0059085B" w:rsidRDefault="00B2102B" w:rsidP="005B66E4">
      <w:pPr>
        <w:spacing w:line="276" w:lineRule="auto"/>
        <w:ind w:left="720"/>
        <w:jc w:val="both"/>
        <w:rPr>
          <w:rFonts w:ascii="Cambria" w:hAnsi="Cambria"/>
          <w:sz w:val="24"/>
          <w:szCs w:val="24"/>
          <w:lang w:eastAsia="sq-AL"/>
        </w:rPr>
      </w:pPr>
    </w:p>
    <w:sectPr w:rsidR="00B2102B" w:rsidRPr="0059085B" w:rsidSect="00970519">
      <w:footerReference w:type="default" r:id="rId47"/>
      <w:pgSz w:w="12240" w:h="15840"/>
      <w:pgMar w:top="1166" w:right="1440" w:bottom="1440" w:left="1440" w:header="720"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4264F9" w14:textId="77777777" w:rsidR="00970519" w:rsidRDefault="00970519" w:rsidP="002C567D">
      <w:pPr>
        <w:spacing w:after="0" w:line="240" w:lineRule="auto"/>
      </w:pPr>
      <w:r>
        <w:separator/>
      </w:r>
    </w:p>
  </w:endnote>
  <w:endnote w:type="continuationSeparator" w:id="0">
    <w:p w14:paraId="7FCD65F5" w14:textId="77777777" w:rsidR="00970519" w:rsidRDefault="00970519" w:rsidP="002C5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0953183"/>
      <w:docPartObj>
        <w:docPartGallery w:val="Page Numbers (Bottom of Page)"/>
        <w:docPartUnique/>
      </w:docPartObj>
    </w:sdtPr>
    <w:sdtEndPr>
      <w:rPr>
        <w:noProof/>
      </w:rPr>
    </w:sdtEndPr>
    <w:sdtContent>
      <w:p w14:paraId="028EED98" w14:textId="77777777" w:rsidR="00BF6C99" w:rsidRDefault="00BF6C99">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403DA42E" w14:textId="77777777" w:rsidR="00BF6C99" w:rsidRDefault="00BF6C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890495" w14:textId="77777777" w:rsidR="00BF6C99" w:rsidRDefault="00BF6C99" w:rsidP="002B35E8">
    <w:pPr>
      <w:pStyle w:val="Footer"/>
      <w:jc w:val="right"/>
    </w:pPr>
    <w:r>
      <w:t>5</w:t>
    </w:r>
  </w:p>
  <w:p w14:paraId="1F8192FC" w14:textId="77777777" w:rsidR="00BF6C99" w:rsidRDefault="00BF6C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2099754"/>
      <w:docPartObj>
        <w:docPartGallery w:val="Page Numbers (Bottom of Page)"/>
        <w:docPartUnique/>
      </w:docPartObj>
    </w:sdtPr>
    <w:sdtEndPr>
      <w:rPr>
        <w:noProof/>
      </w:rPr>
    </w:sdtEndPr>
    <w:sdtContent>
      <w:p w14:paraId="14811F36" w14:textId="77777777" w:rsidR="00BF6C99" w:rsidRDefault="00BF6C99" w:rsidP="009B79CF">
        <w:pPr>
          <w:pStyle w:val="Footer"/>
        </w:pPr>
        <w:r>
          <w:tab/>
        </w:r>
        <w:r>
          <w:tab/>
        </w:r>
        <w:r>
          <w:fldChar w:fldCharType="begin"/>
        </w:r>
        <w:r>
          <w:instrText xml:space="preserve"> PAGE   \* MERGEFORMAT </w:instrText>
        </w:r>
        <w:r>
          <w:fldChar w:fldCharType="separate"/>
        </w:r>
        <w:r>
          <w:rPr>
            <w:noProof/>
          </w:rPr>
          <w:t>19</w:t>
        </w:r>
        <w:r>
          <w:rPr>
            <w:noProof/>
          </w:rPr>
          <w:fldChar w:fldCharType="end"/>
        </w:r>
      </w:p>
    </w:sdtContent>
  </w:sdt>
  <w:p w14:paraId="3897094C" w14:textId="77777777" w:rsidR="00BF6C99" w:rsidRDefault="00BF6C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26773F" w14:textId="77777777" w:rsidR="00970519" w:rsidRDefault="00970519" w:rsidP="002C567D">
      <w:pPr>
        <w:spacing w:after="0" w:line="240" w:lineRule="auto"/>
      </w:pPr>
      <w:r>
        <w:separator/>
      </w:r>
    </w:p>
  </w:footnote>
  <w:footnote w:type="continuationSeparator" w:id="0">
    <w:p w14:paraId="5F3AEE87" w14:textId="77777777" w:rsidR="00970519" w:rsidRDefault="00970519" w:rsidP="002C567D">
      <w:pPr>
        <w:spacing w:after="0" w:line="240" w:lineRule="auto"/>
      </w:pPr>
      <w:r>
        <w:continuationSeparator/>
      </w:r>
    </w:p>
  </w:footnote>
  <w:footnote w:id="1">
    <w:p w14:paraId="273049E0" w14:textId="77777777" w:rsidR="00BF6C99" w:rsidRPr="00D3402E" w:rsidRDefault="00BF6C99" w:rsidP="000D5F3D">
      <w:pPr>
        <w:pStyle w:val="FootnoteText"/>
        <w:jc w:val="both"/>
        <w:rPr>
          <w:rFonts w:cstheme="minorHAnsi"/>
          <w:lang w:val="en-GB"/>
        </w:rPr>
      </w:pPr>
      <w:r w:rsidRPr="00D3402E">
        <w:rPr>
          <w:rStyle w:val="FootnoteReference"/>
          <w:rFonts w:cstheme="minorHAnsi"/>
        </w:rPr>
        <w:footnoteRef/>
      </w:r>
      <w:r w:rsidRPr="00D3402E">
        <w:rPr>
          <w:rFonts w:cstheme="minorHAnsi"/>
        </w:rPr>
        <w:t xml:space="preserve"> </w:t>
      </w:r>
      <w:r w:rsidRPr="00D3402E">
        <w:rPr>
          <w:rFonts w:cstheme="minorHAnsi"/>
          <w:lang w:val="sq-AL"/>
        </w:rPr>
        <w:t xml:space="preserve">Rregulli origjinal sanksiononte “që prej 2023”, por më pas kjo u ndryshua sërish në Korrik të 2021 dhe u bë “që prej  2024”.  </w:t>
      </w:r>
    </w:p>
  </w:footnote>
  <w:footnote w:id="2">
    <w:p w14:paraId="6808B4D0" w14:textId="77777777" w:rsidR="00BF6C99" w:rsidRDefault="00BF6C99" w:rsidP="004A5E22">
      <w:pPr>
        <w:pStyle w:val="FootnoteText"/>
      </w:pPr>
      <w:r>
        <w:rPr>
          <w:rStyle w:val="FootnoteReference"/>
        </w:rPr>
        <w:footnoteRef/>
      </w:r>
      <w:r>
        <w:t xml:space="preserve"> </w:t>
      </w:r>
      <w:r w:rsidRPr="005D6A97">
        <w:t xml:space="preserve">Sipas vlerësimeve të EUROSTAT – Tremujori i </w:t>
      </w:r>
      <w:r>
        <w:t>tretë</w:t>
      </w:r>
      <w:r w:rsidRPr="005D6A97">
        <w:t xml:space="preserve"> 2023 (botuar më </w:t>
      </w:r>
      <w:r>
        <w:t>7 Dhjetor</w:t>
      </w:r>
      <w:r w:rsidRPr="005D6A97">
        <w:t xml:space="preserve"> 2023)</w:t>
      </w:r>
    </w:p>
  </w:footnote>
  <w:footnote w:id="3">
    <w:p w14:paraId="310D78FD" w14:textId="77777777" w:rsidR="00BF6C99" w:rsidRDefault="00BF6C99" w:rsidP="004A5E22">
      <w:pPr>
        <w:pStyle w:val="FootnoteText"/>
      </w:pPr>
      <w:r>
        <w:rPr>
          <w:rStyle w:val="FootnoteReference"/>
        </w:rPr>
        <w:footnoteRef/>
      </w:r>
      <w:r>
        <w:t xml:space="preserve"> </w:t>
      </w:r>
      <w:r w:rsidRPr="00F053A7">
        <w:t xml:space="preserve">Sipas vlerësimeve të EUROSTAT – Niveli i papunësisë në Eurozonë (botuar </w:t>
      </w:r>
      <w:r>
        <w:t>1 Shkurt</w:t>
      </w:r>
      <w:r w:rsidRPr="00F053A7">
        <w:t xml:space="preserve"> 202</w:t>
      </w:r>
      <w:r>
        <w:t>4</w:t>
      </w:r>
      <w:r w:rsidRPr="00F053A7">
        <w:t>)</w:t>
      </w:r>
    </w:p>
  </w:footnote>
  <w:footnote w:id="4">
    <w:p w14:paraId="6CE74B30" w14:textId="77777777" w:rsidR="00BF6C99" w:rsidRDefault="00BF6C99" w:rsidP="004A5E22">
      <w:pPr>
        <w:pStyle w:val="FootnoteText"/>
      </w:pPr>
      <w:r>
        <w:rPr>
          <w:rStyle w:val="FootnoteReference"/>
        </w:rPr>
        <w:footnoteRef/>
      </w:r>
      <w:r>
        <w:t xml:space="preserve"> </w:t>
      </w:r>
      <w:r w:rsidRPr="00F053A7">
        <w:t xml:space="preserve">Sipas vlerësimeve të EUROSTAT – Inflacioni vjetor në Eurozonë (botuar më </w:t>
      </w:r>
      <w:r>
        <w:t>17 Janar 2024</w:t>
      </w:r>
      <w:r w:rsidRPr="00F053A7">
        <w:t>)</w:t>
      </w:r>
    </w:p>
  </w:footnote>
  <w:footnote w:id="5">
    <w:p w14:paraId="003C6302" w14:textId="77777777" w:rsidR="00BF6C99" w:rsidRDefault="00BF6C99" w:rsidP="004A5E22">
      <w:pPr>
        <w:pStyle w:val="FootnoteText"/>
      </w:pPr>
      <w:r>
        <w:rPr>
          <w:rStyle w:val="FootnoteReference"/>
        </w:rPr>
        <w:footnoteRef/>
      </w:r>
      <w:r>
        <w:t xml:space="preserve"> </w:t>
      </w:r>
      <w:r w:rsidRPr="00F053A7">
        <w:t xml:space="preserve">Sipas vlerësimit të Bankës Qendrore Evropiane – (botuar në  </w:t>
      </w:r>
      <w:r>
        <w:t>Dhjetor</w:t>
      </w:r>
      <w:r w:rsidRPr="00F053A7">
        <w:t xml:space="preserve"> 2023)</w:t>
      </w:r>
    </w:p>
  </w:footnote>
  <w:footnote w:id="6">
    <w:p w14:paraId="27AEECDD" w14:textId="77777777" w:rsidR="00BF6C99" w:rsidRPr="008D1485" w:rsidRDefault="00BF6C99" w:rsidP="004A5E22">
      <w:pPr>
        <w:pStyle w:val="FootnoteText"/>
        <w:jc w:val="both"/>
      </w:pPr>
      <w:r w:rsidRPr="008D1485">
        <w:rPr>
          <w:rStyle w:val="FootnoteReference"/>
          <w:rFonts w:cstheme="minorHAnsi"/>
        </w:rPr>
        <w:footnoteRef/>
      </w:r>
      <w:r w:rsidRPr="008D1485">
        <w:rPr>
          <w:rFonts w:cstheme="minorHAnsi"/>
        </w:rPr>
        <w:t xml:space="preserve"> Analiza e </w:t>
      </w:r>
      <w:r w:rsidRPr="008D1485">
        <w:rPr>
          <w:rFonts w:cstheme="minorHAnsi"/>
        </w:rPr>
        <w:t>zhvillimeve ekonomike në ketë seksion, bazohet në statistikat/informacionin më të fundit zyrtar të disponueshëm, në momentin e hartimit të këtij raporti.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A5971"/>
    <w:multiLevelType w:val="hybridMultilevel"/>
    <w:tmpl w:val="1D2A5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D460A"/>
    <w:multiLevelType w:val="hybridMultilevel"/>
    <w:tmpl w:val="4E5CA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876B76"/>
    <w:multiLevelType w:val="hybridMultilevel"/>
    <w:tmpl w:val="B8B6A178"/>
    <w:lvl w:ilvl="0" w:tplc="041C0017">
      <w:start w:val="1"/>
      <w:numFmt w:val="lowerLetter"/>
      <w:lvlText w:val="%1)"/>
      <w:lvlJc w:val="left"/>
      <w:pPr>
        <w:ind w:left="1080" w:hanging="360"/>
      </w:p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3" w15:restartNumberingAfterBreak="0">
    <w:nsid w:val="0B642527"/>
    <w:multiLevelType w:val="hybridMultilevel"/>
    <w:tmpl w:val="1C680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B4AB7"/>
    <w:multiLevelType w:val="hybridMultilevel"/>
    <w:tmpl w:val="ADECBA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836725"/>
    <w:multiLevelType w:val="hybridMultilevel"/>
    <w:tmpl w:val="9436462C"/>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 w15:restartNumberingAfterBreak="0">
    <w:nsid w:val="18E84002"/>
    <w:multiLevelType w:val="hybridMultilevel"/>
    <w:tmpl w:val="B856451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F31B5"/>
    <w:multiLevelType w:val="hybridMultilevel"/>
    <w:tmpl w:val="DDC089DA"/>
    <w:lvl w:ilvl="0" w:tplc="0409000D">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8" w15:restartNumberingAfterBreak="0">
    <w:nsid w:val="1F3C7E20"/>
    <w:multiLevelType w:val="hybridMultilevel"/>
    <w:tmpl w:val="B33A5FD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75392B"/>
    <w:multiLevelType w:val="hybridMultilevel"/>
    <w:tmpl w:val="EF90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1D493C"/>
    <w:multiLevelType w:val="hybridMultilevel"/>
    <w:tmpl w:val="6C547054"/>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1" w15:restartNumberingAfterBreak="0">
    <w:nsid w:val="295D0484"/>
    <w:multiLevelType w:val="hybridMultilevel"/>
    <w:tmpl w:val="DEA04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7129E5"/>
    <w:multiLevelType w:val="hybridMultilevel"/>
    <w:tmpl w:val="5C5A86F6"/>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75489A"/>
    <w:multiLevelType w:val="hybridMultilevel"/>
    <w:tmpl w:val="BBA098F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650F8"/>
    <w:multiLevelType w:val="hybridMultilevel"/>
    <w:tmpl w:val="E03AB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DA0190"/>
    <w:multiLevelType w:val="hybridMultilevel"/>
    <w:tmpl w:val="207459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7C45B1"/>
    <w:multiLevelType w:val="hybridMultilevel"/>
    <w:tmpl w:val="B15474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7" w15:restartNumberingAfterBreak="0">
    <w:nsid w:val="37D81077"/>
    <w:multiLevelType w:val="hybridMultilevel"/>
    <w:tmpl w:val="91BA28CC"/>
    <w:lvl w:ilvl="0" w:tplc="04090001">
      <w:start w:val="1"/>
      <w:numFmt w:val="bullet"/>
      <w:lvlText w:val=""/>
      <w:lvlJc w:val="left"/>
      <w:pPr>
        <w:ind w:left="630" w:hanging="360"/>
      </w:pPr>
      <w:rPr>
        <w:rFonts w:ascii="Symbol" w:hAnsi="Symbol" w:hint="default"/>
      </w:rPr>
    </w:lvl>
    <w:lvl w:ilvl="1" w:tplc="041C0003" w:tentative="1">
      <w:start w:val="1"/>
      <w:numFmt w:val="bullet"/>
      <w:lvlText w:val="o"/>
      <w:lvlJc w:val="left"/>
      <w:pPr>
        <w:ind w:left="1350" w:hanging="360"/>
      </w:pPr>
      <w:rPr>
        <w:rFonts w:ascii="Courier New" w:hAnsi="Courier New" w:cs="Courier New" w:hint="default"/>
      </w:rPr>
    </w:lvl>
    <w:lvl w:ilvl="2" w:tplc="041C0005" w:tentative="1">
      <w:start w:val="1"/>
      <w:numFmt w:val="bullet"/>
      <w:lvlText w:val=""/>
      <w:lvlJc w:val="left"/>
      <w:pPr>
        <w:ind w:left="2070" w:hanging="360"/>
      </w:pPr>
      <w:rPr>
        <w:rFonts w:ascii="Wingdings" w:hAnsi="Wingdings" w:hint="default"/>
      </w:rPr>
    </w:lvl>
    <w:lvl w:ilvl="3" w:tplc="041C0001" w:tentative="1">
      <w:start w:val="1"/>
      <w:numFmt w:val="bullet"/>
      <w:lvlText w:val=""/>
      <w:lvlJc w:val="left"/>
      <w:pPr>
        <w:ind w:left="2790" w:hanging="360"/>
      </w:pPr>
      <w:rPr>
        <w:rFonts w:ascii="Symbol" w:hAnsi="Symbol" w:hint="default"/>
      </w:rPr>
    </w:lvl>
    <w:lvl w:ilvl="4" w:tplc="041C0003" w:tentative="1">
      <w:start w:val="1"/>
      <w:numFmt w:val="bullet"/>
      <w:lvlText w:val="o"/>
      <w:lvlJc w:val="left"/>
      <w:pPr>
        <w:ind w:left="3510" w:hanging="360"/>
      </w:pPr>
      <w:rPr>
        <w:rFonts w:ascii="Courier New" w:hAnsi="Courier New" w:cs="Courier New" w:hint="default"/>
      </w:rPr>
    </w:lvl>
    <w:lvl w:ilvl="5" w:tplc="041C0005" w:tentative="1">
      <w:start w:val="1"/>
      <w:numFmt w:val="bullet"/>
      <w:lvlText w:val=""/>
      <w:lvlJc w:val="left"/>
      <w:pPr>
        <w:ind w:left="4230" w:hanging="360"/>
      </w:pPr>
      <w:rPr>
        <w:rFonts w:ascii="Wingdings" w:hAnsi="Wingdings" w:hint="default"/>
      </w:rPr>
    </w:lvl>
    <w:lvl w:ilvl="6" w:tplc="041C0001" w:tentative="1">
      <w:start w:val="1"/>
      <w:numFmt w:val="bullet"/>
      <w:lvlText w:val=""/>
      <w:lvlJc w:val="left"/>
      <w:pPr>
        <w:ind w:left="4950" w:hanging="360"/>
      </w:pPr>
      <w:rPr>
        <w:rFonts w:ascii="Symbol" w:hAnsi="Symbol" w:hint="default"/>
      </w:rPr>
    </w:lvl>
    <w:lvl w:ilvl="7" w:tplc="041C0003" w:tentative="1">
      <w:start w:val="1"/>
      <w:numFmt w:val="bullet"/>
      <w:lvlText w:val="o"/>
      <w:lvlJc w:val="left"/>
      <w:pPr>
        <w:ind w:left="5670" w:hanging="360"/>
      </w:pPr>
      <w:rPr>
        <w:rFonts w:ascii="Courier New" w:hAnsi="Courier New" w:cs="Courier New" w:hint="default"/>
      </w:rPr>
    </w:lvl>
    <w:lvl w:ilvl="8" w:tplc="041C0005" w:tentative="1">
      <w:start w:val="1"/>
      <w:numFmt w:val="bullet"/>
      <w:lvlText w:val=""/>
      <w:lvlJc w:val="left"/>
      <w:pPr>
        <w:ind w:left="6390" w:hanging="360"/>
      </w:pPr>
      <w:rPr>
        <w:rFonts w:ascii="Wingdings" w:hAnsi="Wingdings" w:hint="default"/>
      </w:rPr>
    </w:lvl>
  </w:abstractNum>
  <w:abstractNum w:abstractNumId="18" w15:restartNumberingAfterBreak="0">
    <w:nsid w:val="380F5E06"/>
    <w:multiLevelType w:val="hybridMultilevel"/>
    <w:tmpl w:val="A002E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586A96"/>
    <w:multiLevelType w:val="hybridMultilevel"/>
    <w:tmpl w:val="A9489A20"/>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C4D0521"/>
    <w:multiLevelType w:val="hybridMultilevel"/>
    <w:tmpl w:val="E1F29BBE"/>
    <w:lvl w:ilvl="0" w:tplc="041C0017">
      <w:start w:val="1"/>
      <w:numFmt w:val="lowerLetter"/>
      <w:lvlText w:val="%1)"/>
      <w:lvlJc w:val="left"/>
      <w:pPr>
        <w:ind w:left="1080" w:hanging="360"/>
      </w:p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21" w15:restartNumberingAfterBreak="0">
    <w:nsid w:val="43345F84"/>
    <w:multiLevelType w:val="hybridMultilevel"/>
    <w:tmpl w:val="0590B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17798C"/>
    <w:multiLevelType w:val="hybridMultilevel"/>
    <w:tmpl w:val="304A0B4C"/>
    <w:lvl w:ilvl="0" w:tplc="3A286D7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DE34BB"/>
    <w:multiLevelType w:val="hybridMultilevel"/>
    <w:tmpl w:val="59A46F8C"/>
    <w:lvl w:ilvl="0" w:tplc="08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A0206F"/>
    <w:multiLevelType w:val="hybridMultilevel"/>
    <w:tmpl w:val="D1C2A9D2"/>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AFA1BAF"/>
    <w:multiLevelType w:val="hybridMultilevel"/>
    <w:tmpl w:val="A23C6BA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B4218F"/>
    <w:multiLevelType w:val="hybridMultilevel"/>
    <w:tmpl w:val="4B52DD26"/>
    <w:lvl w:ilvl="0" w:tplc="04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7" w15:restartNumberingAfterBreak="0">
    <w:nsid w:val="4EBB2E59"/>
    <w:multiLevelType w:val="hybridMultilevel"/>
    <w:tmpl w:val="7F788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282136"/>
    <w:multiLevelType w:val="hybridMultilevel"/>
    <w:tmpl w:val="AE72D5C0"/>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185BF1"/>
    <w:multiLevelType w:val="hybridMultilevel"/>
    <w:tmpl w:val="D22C6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47148A"/>
    <w:multiLevelType w:val="hybridMultilevel"/>
    <w:tmpl w:val="5A0AC0B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1" w15:restartNumberingAfterBreak="0">
    <w:nsid w:val="60B1431D"/>
    <w:multiLevelType w:val="multilevel"/>
    <w:tmpl w:val="B4D01B5E"/>
    <w:lvl w:ilvl="0">
      <w:start w:val="1"/>
      <w:numFmt w:val="decimal"/>
      <w:pStyle w:val="Heading1"/>
      <w:lvlText w:val="%1"/>
      <w:lvlJc w:val="left"/>
      <w:pPr>
        <w:ind w:left="432" w:hanging="432"/>
      </w:pPr>
      <w:rPr>
        <w:rFonts w:ascii="Cambria" w:hAnsi="Cambria" w:hint="default"/>
        <w:sz w:val="28"/>
      </w:rPr>
    </w:lvl>
    <w:lvl w:ilvl="1">
      <w:start w:val="1"/>
      <w:numFmt w:val="decimal"/>
      <w:pStyle w:val="Heading2"/>
      <w:lvlText w:val="%1.%2"/>
      <w:lvlJc w:val="left"/>
      <w:pPr>
        <w:ind w:left="576" w:hanging="576"/>
      </w:pPr>
      <w:rPr>
        <w:rFonts w:hint="default"/>
        <w:i w:val="0"/>
        <w:color w:val="auto"/>
      </w:rPr>
    </w:lvl>
    <w:lvl w:ilvl="2">
      <w:start w:val="1"/>
      <w:numFmt w:val="decimal"/>
      <w:pStyle w:val="Heading3"/>
      <w:lvlText w:val="%1.%2.%3"/>
      <w:lvlJc w:val="left"/>
      <w:pPr>
        <w:ind w:left="720" w:hanging="720"/>
      </w:pPr>
      <w:rPr>
        <w:rFonts w:ascii="Cambria" w:hAnsi="Cambria" w:hint="default"/>
        <w:b/>
        <w:color w:val="auto"/>
        <w:sz w:val="22"/>
        <w:szCs w:val="22"/>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2" w15:restartNumberingAfterBreak="0">
    <w:nsid w:val="620951A3"/>
    <w:multiLevelType w:val="hybridMultilevel"/>
    <w:tmpl w:val="095EBFC2"/>
    <w:lvl w:ilvl="0" w:tplc="04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3" w15:restartNumberingAfterBreak="0">
    <w:nsid w:val="62A11074"/>
    <w:multiLevelType w:val="hybridMultilevel"/>
    <w:tmpl w:val="23222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9D16C5"/>
    <w:multiLevelType w:val="hybridMultilevel"/>
    <w:tmpl w:val="8154FA6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5" w15:restartNumberingAfterBreak="0">
    <w:nsid w:val="666A4134"/>
    <w:multiLevelType w:val="hybridMultilevel"/>
    <w:tmpl w:val="70C0F7CE"/>
    <w:lvl w:ilvl="0" w:tplc="0F323DC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0F30C4"/>
    <w:multiLevelType w:val="hybridMultilevel"/>
    <w:tmpl w:val="0B480910"/>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7" w15:restartNumberingAfterBreak="0">
    <w:nsid w:val="6A3003F1"/>
    <w:multiLevelType w:val="hybridMultilevel"/>
    <w:tmpl w:val="A8A40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516675"/>
    <w:multiLevelType w:val="hybridMultilevel"/>
    <w:tmpl w:val="BF0CD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EBC6977"/>
    <w:multiLevelType w:val="hybridMultilevel"/>
    <w:tmpl w:val="A4DC32D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F3505C2"/>
    <w:multiLevelType w:val="hybridMultilevel"/>
    <w:tmpl w:val="0CF8E6F0"/>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19C2C67"/>
    <w:multiLevelType w:val="hybridMultilevel"/>
    <w:tmpl w:val="617C3F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21432F8"/>
    <w:multiLevelType w:val="hybridMultilevel"/>
    <w:tmpl w:val="49827A8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23D4DAE"/>
    <w:multiLevelType w:val="hybridMultilevel"/>
    <w:tmpl w:val="B462A522"/>
    <w:lvl w:ilvl="0" w:tplc="FABEDB9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C05914"/>
    <w:multiLevelType w:val="multilevel"/>
    <w:tmpl w:val="586A6C1A"/>
    <w:lvl w:ilvl="0">
      <w:start w:val="3"/>
      <w:numFmt w:val="decimal"/>
      <w:lvlText w:val="%1."/>
      <w:lvlJc w:val="left"/>
      <w:pPr>
        <w:ind w:left="720" w:hanging="720"/>
      </w:pPr>
      <w:rPr>
        <w:rFonts w:hint="default"/>
        <w:b/>
        <w:color w:val="auto"/>
        <w:sz w:val="22"/>
      </w:rPr>
    </w:lvl>
    <w:lvl w:ilvl="1">
      <w:start w:val="10"/>
      <w:numFmt w:val="decimal"/>
      <w:lvlText w:val="%1.%2."/>
      <w:lvlJc w:val="left"/>
      <w:pPr>
        <w:ind w:left="720" w:hanging="720"/>
      </w:pPr>
      <w:rPr>
        <w:rFonts w:hint="default"/>
        <w:b/>
        <w:color w:val="auto"/>
        <w:sz w:val="22"/>
      </w:rPr>
    </w:lvl>
    <w:lvl w:ilvl="2">
      <w:start w:val="2"/>
      <w:numFmt w:val="decimal"/>
      <w:lvlText w:val="%1.%2.%3."/>
      <w:lvlJc w:val="left"/>
      <w:pPr>
        <w:ind w:left="720" w:hanging="720"/>
      </w:pPr>
      <w:rPr>
        <w:rFonts w:hint="default"/>
        <w:b/>
        <w:color w:val="auto"/>
        <w:sz w:val="22"/>
      </w:rPr>
    </w:lvl>
    <w:lvl w:ilvl="3">
      <w:start w:val="1"/>
      <w:numFmt w:val="decimal"/>
      <w:lvlText w:val="%1.%2.%3.%4."/>
      <w:lvlJc w:val="left"/>
      <w:pPr>
        <w:ind w:left="1080" w:hanging="1080"/>
      </w:pPr>
      <w:rPr>
        <w:rFonts w:hint="default"/>
        <w:b/>
        <w:color w:val="auto"/>
        <w:sz w:val="22"/>
      </w:rPr>
    </w:lvl>
    <w:lvl w:ilvl="4">
      <w:start w:val="1"/>
      <w:numFmt w:val="decimal"/>
      <w:lvlText w:val="%1.%2.%3.%4.%5."/>
      <w:lvlJc w:val="left"/>
      <w:pPr>
        <w:ind w:left="1080" w:hanging="1080"/>
      </w:pPr>
      <w:rPr>
        <w:rFonts w:hint="default"/>
        <w:b/>
        <w:color w:val="auto"/>
        <w:sz w:val="22"/>
      </w:rPr>
    </w:lvl>
    <w:lvl w:ilvl="5">
      <w:start w:val="1"/>
      <w:numFmt w:val="decimal"/>
      <w:lvlText w:val="%1.%2.%3.%4.%5.%6."/>
      <w:lvlJc w:val="left"/>
      <w:pPr>
        <w:ind w:left="1440" w:hanging="1440"/>
      </w:pPr>
      <w:rPr>
        <w:rFonts w:hint="default"/>
        <w:b/>
        <w:color w:val="auto"/>
        <w:sz w:val="22"/>
      </w:rPr>
    </w:lvl>
    <w:lvl w:ilvl="6">
      <w:start w:val="1"/>
      <w:numFmt w:val="decimal"/>
      <w:lvlText w:val="%1.%2.%3.%4.%5.%6.%7."/>
      <w:lvlJc w:val="left"/>
      <w:pPr>
        <w:ind w:left="1440" w:hanging="1440"/>
      </w:pPr>
      <w:rPr>
        <w:rFonts w:hint="default"/>
        <w:b/>
        <w:color w:val="auto"/>
        <w:sz w:val="22"/>
      </w:rPr>
    </w:lvl>
    <w:lvl w:ilvl="7">
      <w:start w:val="1"/>
      <w:numFmt w:val="decimal"/>
      <w:lvlText w:val="%1.%2.%3.%4.%5.%6.%7.%8."/>
      <w:lvlJc w:val="left"/>
      <w:pPr>
        <w:ind w:left="1800" w:hanging="1800"/>
      </w:pPr>
      <w:rPr>
        <w:rFonts w:hint="default"/>
        <w:b/>
        <w:color w:val="auto"/>
        <w:sz w:val="22"/>
      </w:rPr>
    </w:lvl>
    <w:lvl w:ilvl="8">
      <w:start w:val="1"/>
      <w:numFmt w:val="decimal"/>
      <w:lvlText w:val="%1.%2.%3.%4.%5.%6.%7.%8.%9."/>
      <w:lvlJc w:val="left"/>
      <w:pPr>
        <w:ind w:left="1800" w:hanging="1800"/>
      </w:pPr>
      <w:rPr>
        <w:rFonts w:hint="default"/>
        <w:b/>
        <w:color w:val="auto"/>
        <w:sz w:val="22"/>
      </w:rPr>
    </w:lvl>
  </w:abstractNum>
  <w:abstractNum w:abstractNumId="45" w15:restartNumberingAfterBreak="0">
    <w:nsid w:val="74467C08"/>
    <w:multiLevelType w:val="hybridMultilevel"/>
    <w:tmpl w:val="2D26576A"/>
    <w:lvl w:ilvl="0" w:tplc="23C8360E">
      <w:numFmt w:val="bullet"/>
      <w:lvlText w:val="•"/>
      <w:lvlJc w:val="left"/>
      <w:pPr>
        <w:ind w:left="1080" w:hanging="360"/>
      </w:pPr>
      <w:rPr>
        <w:rFonts w:ascii="Cambria" w:eastAsiaTheme="minorHAnsi" w:hAnsi="Cambr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7549339E"/>
    <w:multiLevelType w:val="hybridMultilevel"/>
    <w:tmpl w:val="7F9C0E64"/>
    <w:lvl w:ilvl="0" w:tplc="0409000D">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7A474C61"/>
    <w:multiLevelType w:val="hybridMultilevel"/>
    <w:tmpl w:val="DBA608C2"/>
    <w:lvl w:ilvl="0" w:tplc="08090005">
      <w:start w:val="1"/>
      <w:numFmt w:val="bullet"/>
      <w:lvlText w:val=""/>
      <w:lvlJc w:val="left"/>
      <w:pPr>
        <w:tabs>
          <w:tab w:val="num" w:pos="360"/>
        </w:tabs>
        <w:ind w:left="360" w:hanging="360"/>
      </w:pPr>
      <w:rPr>
        <w:rFonts w:ascii="Wingdings" w:hAnsi="Wingdings"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48" w15:restartNumberingAfterBreak="0">
    <w:nsid w:val="7BAA7FDA"/>
    <w:multiLevelType w:val="hybridMultilevel"/>
    <w:tmpl w:val="2970F7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D4F0AF5"/>
    <w:multiLevelType w:val="hybridMultilevel"/>
    <w:tmpl w:val="329C0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18500832">
    <w:abstractNumId w:val="3"/>
  </w:num>
  <w:num w:numId="2" w16cid:durableId="796534079">
    <w:abstractNumId w:val="38"/>
  </w:num>
  <w:num w:numId="3" w16cid:durableId="515264823">
    <w:abstractNumId w:val="5"/>
  </w:num>
  <w:num w:numId="4" w16cid:durableId="1588420340">
    <w:abstractNumId w:val="14"/>
  </w:num>
  <w:num w:numId="5" w16cid:durableId="1260791017">
    <w:abstractNumId w:val="0"/>
  </w:num>
  <w:num w:numId="6" w16cid:durableId="1810320628">
    <w:abstractNumId w:val="27"/>
  </w:num>
  <w:num w:numId="7" w16cid:durableId="1510288443">
    <w:abstractNumId w:val="13"/>
  </w:num>
  <w:num w:numId="8" w16cid:durableId="2122020864">
    <w:abstractNumId w:val="32"/>
  </w:num>
  <w:num w:numId="9" w16cid:durableId="1938707009">
    <w:abstractNumId w:val="48"/>
  </w:num>
  <w:num w:numId="10" w16cid:durableId="982660324">
    <w:abstractNumId w:val="42"/>
  </w:num>
  <w:num w:numId="11" w16cid:durableId="1361203036">
    <w:abstractNumId w:val="4"/>
  </w:num>
  <w:num w:numId="12" w16cid:durableId="1946230180">
    <w:abstractNumId w:val="49"/>
  </w:num>
  <w:num w:numId="13" w16cid:durableId="1584489972">
    <w:abstractNumId w:val="10"/>
  </w:num>
  <w:num w:numId="14" w16cid:durableId="689532310">
    <w:abstractNumId w:val="16"/>
  </w:num>
  <w:num w:numId="15" w16cid:durableId="930434470">
    <w:abstractNumId w:val="39"/>
  </w:num>
  <w:num w:numId="16" w16cid:durableId="1642466608">
    <w:abstractNumId w:val="31"/>
  </w:num>
  <w:num w:numId="17" w16cid:durableId="861287">
    <w:abstractNumId w:val="31"/>
  </w:num>
  <w:num w:numId="18" w16cid:durableId="659423830">
    <w:abstractNumId w:val="18"/>
  </w:num>
  <w:num w:numId="19" w16cid:durableId="399251145">
    <w:abstractNumId w:val="31"/>
    <w:lvlOverride w:ilvl="0">
      <w:startOverride w:val="3"/>
    </w:lvlOverride>
    <w:lvlOverride w:ilvl="1">
      <w:startOverride w:val="6"/>
    </w:lvlOverride>
  </w:num>
  <w:num w:numId="20" w16cid:durableId="554438287">
    <w:abstractNumId w:val="31"/>
    <w:lvlOverride w:ilvl="0">
      <w:startOverride w:val="3"/>
    </w:lvlOverride>
    <w:lvlOverride w:ilvl="1">
      <w:startOverride w:val="5"/>
    </w:lvlOverride>
    <w:lvlOverride w:ilvl="2">
      <w:startOverride w:val="2"/>
    </w:lvlOverride>
  </w:num>
  <w:num w:numId="21" w16cid:durableId="1188717767">
    <w:abstractNumId w:val="31"/>
    <w:lvlOverride w:ilvl="0">
      <w:startOverride w:val="3"/>
    </w:lvlOverride>
    <w:lvlOverride w:ilvl="1">
      <w:startOverride w:val="9"/>
    </w:lvlOverride>
  </w:num>
  <w:num w:numId="22" w16cid:durableId="1811167990">
    <w:abstractNumId w:val="25"/>
  </w:num>
  <w:num w:numId="23" w16cid:durableId="720519887">
    <w:abstractNumId w:val="11"/>
  </w:num>
  <w:num w:numId="24" w16cid:durableId="1708481076">
    <w:abstractNumId w:val="8"/>
  </w:num>
  <w:num w:numId="25" w16cid:durableId="1708944382">
    <w:abstractNumId w:val="43"/>
  </w:num>
  <w:num w:numId="26" w16cid:durableId="1315717302">
    <w:abstractNumId w:val="2"/>
  </w:num>
  <w:num w:numId="27" w16cid:durableId="1304041425">
    <w:abstractNumId w:val="20"/>
  </w:num>
  <w:num w:numId="28" w16cid:durableId="1388995565">
    <w:abstractNumId w:val="17"/>
  </w:num>
  <w:num w:numId="29" w16cid:durableId="409542263">
    <w:abstractNumId w:val="23"/>
  </w:num>
  <w:num w:numId="30" w16cid:durableId="1611476432">
    <w:abstractNumId w:val="12"/>
  </w:num>
  <w:num w:numId="31" w16cid:durableId="318316207">
    <w:abstractNumId w:val="35"/>
  </w:num>
  <w:num w:numId="32" w16cid:durableId="964700413">
    <w:abstractNumId w:val="24"/>
  </w:num>
  <w:num w:numId="33" w16cid:durableId="1844708997">
    <w:abstractNumId w:val="28"/>
  </w:num>
  <w:num w:numId="34" w16cid:durableId="1355694802">
    <w:abstractNumId w:val="19"/>
  </w:num>
  <w:num w:numId="35" w16cid:durableId="1879509618">
    <w:abstractNumId w:val="30"/>
  </w:num>
  <w:num w:numId="36" w16cid:durableId="15548370">
    <w:abstractNumId w:val="36"/>
  </w:num>
  <w:num w:numId="37" w16cid:durableId="1587610817">
    <w:abstractNumId w:val="34"/>
  </w:num>
  <w:num w:numId="38" w16cid:durableId="417142479">
    <w:abstractNumId w:val="45"/>
  </w:num>
  <w:num w:numId="39" w16cid:durableId="815146687">
    <w:abstractNumId w:val="7"/>
  </w:num>
  <w:num w:numId="40" w16cid:durableId="148179218">
    <w:abstractNumId w:val="29"/>
  </w:num>
  <w:num w:numId="41" w16cid:durableId="2141721811">
    <w:abstractNumId w:val="1"/>
  </w:num>
  <w:num w:numId="42" w16cid:durableId="1289432031">
    <w:abstractNumId w:val="22"/>
  </w:num>
  <w:num w:numId="43" w16cid:durableId="307905960">
    <w:abstractNumId w:val="40"/>
  </w:num>
  <w:num w:numId="44" w16cid:durableId="1754469195">
    <w:abstractNumId w:val="26"/>
  </w:num>
  <w:num w:numId="45" w16cid:durableId="1554999963">
    <w:abstractNumId w:val="21"/>
  </w:num>
  <w:num w:numId="46" w16cid:durableId="1675495427">
    <w:abstractNumId w:val="44"/>
  </w:num>
  <w:num w:numId="47" w16cid:durableId="1438713504">
    <w:abstractNumId w:val="46"/>
  </w:num>
  <w:num w:numId="48" w16cid:durableId="1881815956">
    <w:abstractNumId w:val="9"/>
  </w:num>
  <w:num w:numId="49" w16cid:durableId="1630552718">
    <w:abstractNumId w:val="6"/>
  </w:num>
  <w:num w:numId="50" w16cid:durableId="2028748639">
    <w:abstractNumId w:val="37"/>
  </w:num>
  <w:num w:numId="51" w16cid:durableId="709456369">
    <w:abstractNumId w:val="15"/>
  </w:num>
  <w:num w:numId="52" w16cid:durableId="1301109675">
    <w:abstractNumId w:val="41"/>
  </w:num>
  <w:num w:numId="53" w16cid:durableId="2046825259">
    <w:abstractNumId w:val="47"/>
  </w:num>
  <w:num w:numId="54" w16cid:durableId="1185901566">
    <w:abstractNumId w:val="3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4"/>
  <w:hideSpellingError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F43"/>
    <w:rsid w:val="00000EA1"/>
    <w:rsid w:val="00005E5E"/>
    <w:rsid w:val="00005EE8"/>
    <w:rsid w:val="00012901"/>
    <w:rsid w:val="000138FB"/>
    <w:rsid w:val="00013E9A"/>
    <w:rsid w:val="00013F3F"/>
    <w:rsid w:val="00021524"/>
    <w:rsid w:val="000232B2"/>
    <w:rsid w:val="00025AC5"/>
    <w:rsid w:val="00025DD5"/>
    <w:rsid w:val="00026B3F"/>
    <w:rsid w:val="0002767A"/>
    <w:rsid w:val="00032E7D"/>
    <w:rsid w:val="00034019"/>
    <w:rsid w:val="00034C18"/>
    <w:rsid w:val="00034D99"/>
    <w:rsid w:val="000353B5"/>
    <w:rsid w:val="00036D11"/>
    <w:rsid w:val="00037B71"/>
    <w:rsid w:val="000440F2"/>
    <w:rsid w:val="00045D8D"/>
    <w:rsid w:val="00046B8F"/>
    <w:rsid w:val="00046CE4"/>
    <w:rsid w:val="000475B1"/>
    <w:rsid w:val="00050ED5"/>
    <w:rsid w:val="00052463"/>
    <w:rsid w:val="00053F5F"/>
    <w:rsid w:val="00054B6A"/>
    <w:rsid w:val="0005616B"/>
    <w:rsid w:val="00060E5A"/>
    <w:rsid w:val="00062F84"/>
    <w:rsid w:val="0006419C"/>
    <w:rsid w:val="0006675D"/>
    <w:rsid w:val="000703EA"/>
    <w:rsid w:val="00085F1A"/>
    <w:rsid w:val="00086998"/>
    <w:rsid w:val="00087EE3"/>
    <w:rsid w:val="00091245"/>
    <w:rsid w:val="000918F0"/>
    <w:rsid w:val="00093452"/>
    <w:rsid w:val="000950C4"/>
    <w:rsid w:val="00097E12"/>
    <w:rsid w:val="000A19C9"/>
    <w:rsid w:val="000A4AEB"/>
    <w:rsid w:val="000A5314"/>
    <w:rsid w:val="000A7E56"/>
    <w:rsid w:val="000B396A"/>
    <w:rsid w:val="000B7D61"/>
    <w:rsid w:val="000C571F"/>
    <w:rsid w:val="000D17E8"/>
    <w:rsid w:val="000D4B11"/>
    <w:rsid w:val="000D5696"/>
    <w:rsid w:val="000D5F3D"/>
    <w:rsid w:val="000D6665"/>
    <w:rsid w:val="000E2D1E"/>
    <w:rsid w:val="000E30BB"/>
    <w:rsid w:val="000E5F8E"/>
    <w:rsid w:val="000E6183"/>
    <w:rsid w:val="000E6582"/>
    <w:rsid w:val="000F0ADE"/>
    <w:rsid w:val="000F34EC"/>
    <w:rsid w:val="000F62DD"/>
    <w:rsid w:val="001003FE"/>
    <w:rsid w:val="00100B6D"/>
    <w:rsid w:val="00101579"/>
    <w:rsid w:val="00102017"/>
    <w:rsid w:val="00103CE4"/>
    <w:rsid w:val="00105E0A"/>
    <w:rsid w:val="00110655"/>
    <w:rsid w:val="00111D17"/>
    <w:rsid w:val="00112463"/>
    <w:rsid w:val="001128BB"/>
    <w:rsid w:val="00113F47"/>
    <w:rsid w:val="00116224"/>
    <w:rsid w:val="00116F1B"/>
    <w:rsid w:val="00117C38"/>
    <w:rsid w:val="001209F6"/>
    <w:rsid w:val="00123073"/>
    <w:rsid w:val="001233A6"/>
    <w:rsid w:val="00125F43"/>
    <w:rsid w:val="0012634D"/>
    <w:rsid w:val="001266C9"/>
    <w:rsid w:val="00127E4C"/>
    <w:rsid w:val="00131D5D"/>
    <w:rsid w:val="001342AE"/>
    <w:rsid w:val="0013465C"/>
    <w:rsid w:val="001378EB"/>
    <w:rsid w:val="00140EE2"/>
    <w:rsid w:val="00143BFA"/>
    <w:rsid w:val="001449B8"/>
    <w:rsid w:val="001479FD"/>
    <w:rsid w:val="00151678"/>
    <w:rsid w:val="00152490"/>
    <w:rsid w:val="001561DF"/>
    <w:rsid w:val="0016200E"/>
    <w:rsid w:val="001626AA"/>
    <w:rsid w:val="00163061"/>
    <w:rsid w:val="0016324F"/>
    <w:rsid w:val="00163849"/>
    <w:rsid w:val="001641AA"/>
    <w:rsid w:val="00172503"/>
    <w:rsid w:val="00173B87"/>
    <w:rsid w:val="00174A05"/>
    <w:rsid w:val="00174CFE"/>
    <w:rsid w:val="00182426"/>
    <w:rsid w:val="001846C0"/>
    <w:rsid w:val="00185105"/>
    <w:rsid w:val="001866D8"/>
    <w:rsid w:val="00194D04"/>
    <w:rsid w:val="001A4B8B"/>
    <w:rsid w:val="001A500B"/>
    <w:rsid w:val="001A782C"/>
    <w:rsid w:val="001B35EC"/>
    <w:rsid w:val="001B61E7"/>
    <w:rsid w:val="001C0DE9"/>
    <w:rsid w:val="001C0E26"/>
    <w:rsid w:val="001C15EE"/>
    <w:rsid w:val="001C742F"/>
    <w:rsid w:val="001D16DC"/>
    <w:rsid w:val="001D173E"/>
    <w:rsid w:val="001D2AC6"/>
    <w:rsid w:val="001E00CB"/>
    <w:rsid w:val="001E1601"/>
    <w:rsid w:val="001E37C9"/>
    <w:rsid w:val="001E6241"/>
    <w:rsid w:val="001E6B6C"/>
    <w:rsid w:val="001F091A"/>
    <w:rsid w:val="001F1729"/>
    <w:rsid w:val="001F1D06"/>
    <w:rsid w:val="001F368F"/>
    <w:rsid w:val="001F37CD"/>
    <w:rsid w:val="001F404A"/>
    <w:rsid w:val="001F5B8A"/>
    <w:rsid w:val="001F6A93"/>
    <w:rsid w:val="0020065A"/>
    <w:rsid w:val="00201111"/>
    <w:rsid w:val="0021192E"/>
    <w:rsid w:val="00211F4E"/>
    <w:rsid w:val="00213AB0"/>
    <w:rsid w:val="0021671A"/>
    <w:rsid w:val="0022018F"/>
    <w:rsid w:val="00221D2E"/>
    <w:rsid w:val="00225A6E"/>
    <w:rsid w:val="002303E3"/>
    <w:rsid w:val="00233D99"/>
    <w:rsid w:val="00234781"/>
    <w:rsid w:val="00234828"/>
    <w:rsid w:val="00234A75"/>
    <w:rsid w:val="0023580B"/>
    <w:rsid w:val="00235F49"/>
    <w:rsid w:val="00237A80"/>
    <w:rsid w:val="002406BA"/>
    <w:rsid w:val="00240848"/>
    <w:rsid w:val="00241566"/>
    <w:rsid w:val="00242DA7"/>
    <w:rsid w:val="0024373D"/>
    <w:rsid w:val="00245BFE"/>
    <w:rsid w:val="00251438"/>
    <w:rsid w:val="00255BA6"/>
    <w:rsid w:val="00255EED"/>
    <w:rsid w:val="00255FDD"/>
    <w:rsid w:val="002606AF"/>
    <w:rsid w:val="002641A3"/>
    <w:rsid w:val="002644AD"/>
    <w:rsid w:val="0026632E"/>
    <w:rsid w:val="0026689B"/>
    <w:rsid w:val="0027012E"/>
    <w:rsid w:val="00270334"/>
    <w:rsid w:val="00270917"/>
    <w:rsid w:val="00273E5B"/>
    <w:rsid w:val="0027422B"/>
    <w:rsid w:val="00275915"/>
    <w:rsid w:val="00276384"/>
    <w:rsid w:val="00276849"/>
    <w:rsid w:val="00277146"/>
    <w:rsid w:val="00281D38"/>
    <w:rsid w:val="00281EB9"/>
    <w:rsid w:val="002920C9"/>
    <w:rsid w:val="0029391C"/>
    <w:rsid w:val="00293EDC"/>
    <w:rsid w:val="00294A1D"/>
    <w:rsid w:val="00294A46"/>
    <w:rsid w:val="00295DFA"/>
    <w:rsid w:val="00295F45"/>
    <w:rsid w:val="0029651F"/>
    <w:rsid w:val="002A1668"/>
    <w:rsid w:val="002A1F58"/>
    <w:rsid w:val="002B19E7"/>
    <w:rsid w:val="002B35E8"/>
    <w:rsid w:val="002B3FD6"/>
    <w:rsid w:val="002B480F"/>
    <w:rsid w:val="002B4FA0"/>
    <w:rsid w:val="002B6DD2"/>
    <w:rsid w:val="002B6FD8"/>
    <w:rsid w:val="002C0FCB"/>
    <w:rsid w:val="002C11A0"/>
    <w:rsid w:val="002C1723"/>
    <w:rsid w:val="002C2ED5"/>
    <w:rsid w:val="002C3141"/>
    <w:rsid w:val="002C4033"/>
    <w:rsid w:val="002C48D2"/>
    <w:rsid w:val="002C4E46"/>
    <w:rsid w:val="002C567D"/>
    <w:rsid w:val="002C6BAF"/>
    <w:rsid w:val="002C71A1"/>
    <w:rsid w:val="002C771C"/>
    <w:rsid w:val="002D0A6A"/>
    <w:rsid w:val="002D192E"/>
    <w:rsid w:val="002D3E81"/>
    <w:rsid w:val="002D54E0"/>
    <w:rsid w:val="002D6F76"/>
    <w:rsid w:val="002D7997"/>
    <w:rsid w:val="002E2D69"/>
    <w:rsid w:val="002E460A"/>
    <w:rsid w:val="002E4F29"/>
    <w:rsid w:val="002E5B23"/>
    <w:rsid w:val="002E5F28"/>
    <w:rsid w:val="002F0FE9"/>
    <w:rsid w:val="002F7214"/>
    <w:rsid w:val="002F721B"/>
    <w:rsid w:val="00300173"/>
    <w:rsid w:val="00300EA0"/>
    <w:rsid w:val="003015AC"/>
    <w:rsid w:val="003041CF"/>
    <w:rsid w:val="00304C97"/>
    <w:rsid w:val="0031069E"/>
    <w:rsid w:val="00312376"/>
    <w:rsid w:val="00313236"/>
    <w:rsid w:val="00313EB1"/>
    <w:rsid w:val="003200D1"/>
    <w:rsid w:val="00321E66"/>
    <w:rsid w:val="0032452F"/>
    <w:rsid w:val="003250DD"/>
    <w:rsid w:val="00330341"/>
    <w:rsid w:val="0033048E"/>
    <w:rsid w:val="0033140E"/>
    <w:rsid w:val="00331914"/>
    <w:rsid w:val="00333599"/>
    <w:rsid w:val="00333F96"/>
    <w:rsid w:val="00340459"/>
    <w:rsid w:val="003425DB"/>
    <w:rsid w:val="00342F45"/>
    <w:rsid w:val="00343DDC"/>
    <w:rsid w:val="003440D1"/>
    <w:rsid w:val="003456BF"/>
    <w:rsid w:val="00351E31"/>
    <w:rsid w:val="00352314"/>
    <w:rsid w:val="00353C58"/>
    <w:rsid w:val="003618F9"/>
    <w:rsid w:val="0036526A"/>
    <w:rsid w:val="003658A5"/>
    <w:rsid w:val="00365B67"/>
    <w:rsid w:val="00366807"/>
    <w:rsid w:val="00367C24"/>
    <w:rsid w:val="00367FE1"/>
    <w:rsid w:val="00370A20"/>
    <w:rsid w:val="003726D1"/>
    <w:rsid w:val="003730E3"/>
    <w:rsid w:val="00374DF6"/>
    <w:rsid w:val="00375A01"/>
    <w:rsid w:val="003803EE"/>
    <w:rsid w:val="00380676"/>
    <w:rsid w:val="003819FA"/>
    <w:rsid w:val="003841B4"/>
    <w:rsid w:val="00386493"/>
    <w:rsid w:val="003869AC"/>
    <w:rsid w:val="003901D0"/>
    <w:rsid w:val="003908E3"/>
    <w:rsid w:val="00390DC9"/>
    <w:rsid w:val="003964B3"/>
    <w:rsid w:val="003A39A5"/>
    <w:rsid w:val="003A68BD"/>
    <w:rsid w:val="003B425C"/>
    <w:rsid w:val="003B6868"/>
    <w:rsid w:val="003B7710"/>
    <w:rsid w:val="003C07D5"/>
    <w:rsid w:val="003C1670"/>
    <w:rsid w:val="003C23EF"/>
    <w:rsid w:val="003C34F7"/>
    <w:rsid w:val="003C5751"/>
    <w:rsid w:val="003C74A3"/>
    <w:rsid w:val="003D44DB"/>
    <w:rsid w:val="003D467A"/>
    <w:rsid w:val="003D4FA2"/>
    <w:rsid w:val="003D7D0E"/>
    <w:rsid w:val="003E04B6"/>
    <w:rsid w:val="003E0E48"/>
    <w:rsid w:val="003E1FC0"/>
    <w:rsid w:val="003E4C9B"/>
    <w:rsid w:val="003E5F16"/>
    <w:rsid w:val="003E78B3"/>
    <w:rsid w:val="003F130C"/>
    <w:rsid w:val="003F6F7D"/>
    <w:rsid w:val="003F76C3"/>
    <w:rsid w:val="004011BB"/>
    <w:rsid w:val="00401421"/>
    <w:rsid w:val="004029C9"/>
    <w:rsid w:val="00403424"/>
    <w:rsid w:val="0040453A"/>
    <w:rsid w:val="00404DAC"/>
    <w:rsid w:val="00405A65"/>
    <w:rsid w:val="004117B5"/>
    <w:rsid w:val="0041214D"/>
    <w:rsid w:val="004147C3"/>
    <w:rsid w:val="004155D5"/>
    <w:rsid w:val="00416DDF"/>
    <w:rsid w:val="00420999"/>
    <w:rsid w:val="004225B5"/>
    <w:rsid w:val="00422BEA"/>
    <w:rsid w:val="004238DB"/>
    <w:rsid w:val="00424CF7"/>
    <w:rsid w:val="0043046F"/>
    <w:rsid w:val="00432B4C"/>
    <w:rsid w:val="004343A0"/>
    <w:rsid w:val="00434ACB"/>
    <w:rsid w:val="004400C0"/>
    <w:rsid w:val="0044390D"/>
    <w:rsid w:val="00445EE9"/>
    <w:rsid w:val="0044693D"/>
    <w:rsid w:val="004476BC"/>
    <w:rsid w:val="00451644"/>
    <w:rsid w:val="00454013"/>
    <w:rsid w:val="00455CAE"/>
    <w:rsid w:val="00457718"/>
    <w:rsid w:val="004630F2"/>
    <w:rsid w:val="004664FC"/>
    <w:rsid w:val="00470114"/>
    <w:rsid w:val="0047066D"/>
    <w:rsid w:val="00472061"/>
    <w:rsid w:val="00473BD7"/>
    <w:rsid w:val="00474C3F"/>
    <w:rsid w:val="0048061C"/>
    <w:rsid w:val="004818FD"/>
    <w:rsid w:val="004834F3"/>
    <w:rsid w:val="00483738"/>
    <w:rsid w:val="00484CED"/>
    <w:rsid w:val="004863D1"/>
    <w:rsid w:val="00486D88"/>
    <w:rsid w:val="00496E86"/>
    <w:rsid w:val="00496F6D"/>
    <w:rsid w:val="004A0C53"/>
    <w:rsid w:val="004A42ED"/>
    <w:rsid w:val="004A4C9A"/>
    <w:rsid w:val="004A5E22"/>
    <w:rsid w:val="004A7CDF"/>
    <w:rsid w:val="004B32CB"/>
    <w:rsid w:val="004B437F"/>
    <w:rsid w:val="004B5AF4"/>
    <w:rsid w:val="004B6031"/>
    <w:rsid w:val="004B6FDE"/>
    <w:rsid w:val="004B79B3"/>
    <w:rsid w:val="004C219D"/>
    <w:rsid w:val="004C3C56"/>
    <w:rsid w:val="004C581B"/>
    <w:rsid w:val="004C594C"/>
    <w:rsid w:val="004D178B"/>
    <w:rsid w:val="004D3DD6"/>
    <w:rsid w:val="004D4245"/>
    <w:rsid w:val="004D5FB3"/>
    <w:rsid w:val="004D63AA"/>
    <w:rsid w:val="004D63DB"/>
    <w:rsid w:val="004D6987"/>
    <w:rsid w:val="004E1115"/>
    <w:rsid w:val="004E5DAE"/>
    <w:rsid w:val="004F0191"/>
    <w:rsid w:val="004F02CE"/>
    <w:rsid w:val="004F141F"/>
    <w:rsid w:val="004F1B34"/>
    <w:rsid w:val="004F253B"/>
    <w:rsid w:val="004F500F"/>
    <w:rsid w:val="004F56F2"/>
    <w:rsid w:val="004F5E69"/>
    <w:rsid w:val="004F6BD8"/>
    <w:rsid w:val="004F6EFC"/>
    <w:rsid w:val="00507642"/>
    <w:rsid w:val="00507D19"/>
    <w:rsid w:val="005119BD"/>
    <w:rsid w:val="00512D00"/>
    <w:rsid w:val="00513C44"/>
    <w:rsid w:val="005171AA"/>
    <w:rsid w:val="00520B44"/>
    <w:rsid w:val="00521ADB"/>
    <w:rsid w:val="005234A6"/>
    <w:rsid w:val="00524304"/>
    <w:rsid w:val="00524BE3"/>
    <w:rsid w:val="005301DB"/>
    <w:rsid w:val="00533829"/>
    <w:rsid w:val="00534895"/>
    <w:rsid w:val="005430AF"/>
    <w:rsid w:val="00543A56"/>
    <w:rsid w:val="005442C1"/>
    <w:rsid w:val="00546D52"/>
    <w:rsid w:val="0055038C"/>
    <w:rsid w:val="005537DE"/>
    <w:rsid w:val="00553F36"/>
    <w:rsid w:val="00557087"/>
    <w:rsid w:val="00557B05"/>
    <w:rsid w:val="00557CBD"/>
    <w:rsid w:val="00562DCC"/>
    <w:rsid w:val="00564CA7"/>
    <w:rsid w:val="0056717D"/>
    <w:rsid w:val="00567343"/>
    <w:rsid w:val="00570EF0"/>
    <w:rsid w:val="00570F53"/>
    <w:rsid w:val="0057454D"/>
    <w:rsid w:val="00585337"/>
    <w:rsid w:val="0059085B"/>
    <w:rsid w:val="0059086E"/>
    <w:rsid w:val="005918A8"/>
    <w:rsid w:val="005920F2"/>
    <w:rsid w:val="005A0682"/>
    <w:rsid w:val="005A1938"/>
    <w:rsid w:val="005A3BAB"/>
    <w:rsid w:val="005A3FFC"/>
    <w:rsid w:val="005A4628"/>
    <w:rsid w:val="005A5BDC"/>
    <w:rsid w:val="005A6457"/>
    <w:rsid w:val="005A7E49"/>
    <w:rsid w:val="005B0E74"/>
    <w:rsid w:val="005B2B86"/>
    <w:rsid w:val="005B3E89"/>
    <w:rsid w:val="005B4523"/>
    <w:rsid w:val="005B55EE"/>
    <w:rsid w:val="005B66E4"/>
    <w:rsid w:val="005C0A98"/>
    <w:rsid w:val="005C10A7"/>
    <w:rsid w:val="005C39CB"/>
    <w:rsid w:val="005C439F"/>
    <w:rsid w:val="005C5B68"/>
    <w:rsid w:val="005D3405"/>
    <w:rsid w:val="005D39A0"/>
    <w:rsid w:val="005D5FA5"/>
    <w:rsid w:val="005E154F"/>
    <w:rsid w:val="005E32BB"/>
    <w:rsid w:val="005E3B6F"/>
    <w:rsid w:val="005E5DED"/>
    <w:rsid w:val="005E7905"/>
    <w:rsid w:val="005F0530"/>
    <w:rsid w:val="005F27F4"/>
    <w:rsid w:val="005F3C85"/>
    <w:rsid w:val="005F50E5"/>
    <w:rsid w:val="005F6191"/>
    <w:rsid w:val="00601588"/>
    <w:rsid w:val="006019A2"/>
    <w:rsid w:val="006019C1"/>
    <w:rsid w:val="00605992"/>
    <w:rsid w:val="00605F24"/>
    <w:rsid w:val="0061081E"/>
    <w:rsid w:val="00610C6B"/>
    <w:rsid w:val="00614C0A"/>
    <w:rsid w:val="006154F9"/>
    <w:rsid w:val="00616260"/>
    <w:rsid w:val="006202EF"/>
    <w:rsid w:val="00622057"/>
    <w:rsid w:val="00624425"/>
    <w:rsid w:val="00625C9A"/>
    <w:rsid w:val="00626CF7"/>
    <w:rsid w:val="00627BAC"/>
    <w:rsid w:val="00630AF5"/>
    <w:rsid w:val="006327E0"/>
    <w:rsid w:val="00632CED"/>
    <w:rsid w:val="00636AA5"/>
    <w:rsid w:val="00636D9A"/>
    <w:rsid w:val="00636DD6"/>
    <w:rsid w:val="0064055D"/>
    <w:rsid w:val="00642AF5"/>
    <w:rsid w:val="00643776"/>
    <w:rsid w:val="006457C4"/>
    <w:rsid w:val="006458B2"/>
    <w:rsid w:val="006526B3"/>
    <w:rsid w:val="006535D5"/>
    <w:rsid w:val="006550EB"/>
    <w:rsid w:val="00656466"/>
    <w:rsid w:val="00656E3E"/>
    <w:rsid w:val="00661148"/>
    <w:rsid w:val="00663516"/>
    <w:rsid w:val="0066519C"/>
    <w:rsid w:val="00665DC3"/>
    <w:rsid w:val="0066641F"/>
    <w:rsid w:val="006666D5"/>
    <w:rsid w:val="00670D99"/>
    <w:rsid w:val="00672AF6"/>
    <w:rsid w:val="006754AA"/>
    <w:rsid w:val="006754C7"/>
    <w:rsid w:val="0068139B"/>
    <w:rsid w:val="00687504"/>
    <w:rsid w:val="00687E63"/>
    <w:rsid w:val="00693D57"/>
    <w:rsid w:val="006A1B97"/>
    <w:rsid w:val="006B035F"/>
    <w:rsid w:val="006B0BD3"/>
    <w:rsid w:val="006B76CA"/>
    <w:rsid w:val="006C1D05"/>
    <w:rsid w:val="006D3860"/>
    <w:rsid w:val="006D3A89"/>
    <w:rsid w:val="006D4221"/>
    <w:rsid w:val="006D5A3B"/>
    <w:rsid w:val="006D65FA"/>
    <w:rsid w:val="006E0688"/>
    <w:rsid w:val="006E1F7F"/>
    <w:rsid w:val="006E54D7"/>
    <w:rsid w:val="006F2263"/>
    <w:rsid w:val="0070347B"/>
    <w:rsid w:val="00705074"/>
    <w:rsid w:val="007072D7"/>
    <w:rsid w:val="00710211"/>
    <w:rsid w:val="00710ECC"/>
    <w:rsid w:val="00711AD8"/>
    <w:rsid w:val="00712788"/>
    <w:rsid w:val="00712E7B"/>
    <w:rsid w:val="007133FB"/>
    <w:rsid w:val="007146EE"/>
    <w:rsid w:val="00714C84"/>
    <w:rsid w:val="00722232"/>
    <w:rsid w:val="007233AE"/>
    <w:rsid w:val="007240FF"/>
    <w:rsid w:val="007261C0"/>
    <w:rsid w:val="007266B8"/>
    <w:rsid w:val="00727B85"/>
    <w:rsid w:val="007316A8"/>
    <w:rsid w:val="00737EA7"/>
    <w:rsid w:val="00740D1B"/>
    <w:rsid w:val="0074240B"/>
    <w:rsid w:val="007425B2"/>
    <w:rsid w:val="007457E2"/>
    <w:rsid w:val="007463BA"/>
    <w:rsid w:val="007464D2"/>
    <w:rsid w:val="00746B1F"/>
    <w:rsid w:val="00751E16"/>
    <w:rsid w:val="00756CE1"/>
    <w:rsid w:val="00763996"/>
    <w:rsid w:val="0076409D"/>
    <w:rsid w:val="00765616"/>
    <w:rsid w:val="0076734E"/>
    <w:rsid w:val="00771AE7"/>
    <w:rsid w:val="00772340"/>
    <w:rsid w:val="0077356C"/>
    <w:rsid w:val="0077603B"/>
    <w:rsid w:val="0078273F"/>
    <w:rsid w:val="00784B3D"/>
    <w:rsid w:val="00785BFB"/>
    <w:rsid w:val="00785FDB"/>
    <w:rsid w:val="00793684"/>
    <w:rsid w:val="007944B0"/>
    <w:rsid w:val="007A0717"/>
    <w:rsid w:val="007A166C"/>
    <w:rsid w:val="007A33AA"/>
    <w:rsid w:val="007A41F6"/>
    <w:rsid w:val="007A64B2"/>
    <w:rsid w:val="007B0023"/>
    <w:rsid w:val="007B048F"/>
    <w:rsid w:val="007B0F73"/>
    <w:rsid w:val="007B2884"/>
    <w:rsid w:val="007B4374"/>
    <w:rsid w:val="007B54EB"/>
    <w:rsid w:val="007C697D"/>
    <w:rsid w:val="007C7A91"/>
    <w:rsid w:val="007C7C76"/>
    <w:rsid w:val="007D0813"/>
    <w:rsid w:val="007D1247"/>
    <w:rsid w:val="007D2B79"/>
    <w:rsid w:val="007D2E23"/>
    <w:rsid w:val="007D34E9"/>
    <w:rsid w:val="007E0F72"/>
    <w:rsid w:val="007E4D69"/>
    <w:rsid w:val="007E5B2E"/>
    <w:rsid w:val="007E79A4"/>
    <w:rsid w:val="007E7ACD"/>
    <w:rsid w:val="007F0957"/>
    <w:rsid w:val="007F1E72"/>
    <w:rsid w:val="007F3817"/>
    <w:rsid w:val="007F4598"/>
    <w:rsid w:val="007F4977"/>
    <w:rsid w:val="007F561B"/>
    <w:rsid w:val="007F5C16"/>
    <w:rsid w:val="007F5FB8"/>
    <w:rsid w:val="007F68FF"/>
    <w:rsid w:val="007F76DA"/>
    <w:rsid w:val="0080283E"/>
    <w:rsid w:val="008039B7"/>
    <w:rsid w:val="00804E12"/>
    <w:rsid w:val="00814271"/>
    <w:rsid w:val="008168CD"/>
    <w:rsid w:val="00817209"/>
    <w:rsid w:val="00821EE8"/>
    <w:rsid w:val="00822311"/>
    <w:rsid w:val="00822990"/>
    <w:rsid w:val="00831114"/>
    <w:rsid w:val="00831157"/>
    <w:rsid w:val="00832AD0"/>
    <w:rsid w:val="00833AD5"/>
    <w:rsid w:val="00833CB9"/>
    <w:rsid w:val="00834945"/>
    <w:rsid w:val="00835E97"/>
    <w:rsid w:val="00836A0D"/>
    <w:rsid w:val="0084653C"/>
    <w:rsid w:val="008473C8"/>
    <w:rsid w:val="00852931"/>
    <w:rsid w:val="008615F7"/>
    <w:rsid w:val="00861801"/>
    <w:rsid w:val="00864172"/>
    <w:rsid w:val="008710DA"/>
    <w:rsid w:val="00871D3C"/>
    <w:rsid w:val="0087212A"/>
    <w:rsid w:val="0087395B"/>
    <w:rsid w:val="0087496B"/>
    <w:rsid w:val="008763FA"/>
    <w:rsid w:val="008777B3"/>
    <w:rsid w:val="00885822"/>
    <w:rsid w:val="00887735"/>
    <w:rsid w:val="00891540"/>
    <w:rsid w:val="00891BA1"/>
    <w:rsid w:val="00894DE0"/>
    <w:rsid w:val="00894DEB"/>
    <w:rsid w:val="00894FA0"/>
    <w:rsid w:val="00895B00"/>
    <w:rsid w:val="008A73D5"/>
    <w:rsid w:val="008A7EAD"/>
    <w:rsid w:val="008B1FDF"/>
    <w:rsid w:val="008B287D"/>
    <w:rsid w:val="008B2968"/>
    <w:rsid w:val="008B3E3C"/>
    <w:rsid w:val="008B45E8"/>
    <w:rsid w:val="008B5C5D"/>
    <w:rsid w:val="008C19F6"/>
    <w:rsid w:val="008D06FF"/>
    <w:rsid w:val="008D1485"/>
    <w:rsid w:val="008D2C24"/>
    <w:rsid w:val="008D326B"/>
    <w:rsid w:val="008D7C93"/>
    <w:rsid w:val="008E2068"/>
    <w:rsid w:val="008E28CE"/>
    <w:rsid w:val="008E4A0F"/>
    <w:rsid w:val="008E4E3C"/>
    <w:rsid w:val="008E72C9"/>
    <w:rsid w:val="008F1340"/>
    <w:rsid w:val="008F1B76"/>
    <w:rsid w:val="008F1C4F"/>
    <w:rsid w:val="008F1DF6"/>
    <w:rsid w:val="008F223F"/>
    <w:rsid w:val="008F345A"/>
    <w:rsid w:val="008F5641"/>
    <w:rsid w:val="008F741B"/>
    <w:rsid w:val="00900CBB"/>
    <w:rsid w:val="009033D0"/>
    <w:rsid w:val="00904E14"/>
    <w:rsid w:val="00906602"/>
    <w:rsid w:val="00915B08"/>
    <w:rsid w:val="009173F0"/>
    <w:rsid w:val="009203B7"/>
    <w:rsid w:val="00924CD3"/>
    <w:rsid w:val="009304B3"/>
    <w:rsid w:val="00931008"/>
    <w:rsid w:val="009320AB"/>
    <w:rsid w:val="0093285F"/>
    <w:rsid w:val="009329A2"/>
    <w:rsid w:val="00935110"/>
    <w:rsid w:val="00941F70"/>
    <w:rsid w:val="00943048"/>
    <w:rsid w:val="009447D3"/>
    <w:rsid w:val="009466FD"/>
    <w:rsid w:val="00946AB9"/>
    <w:rsid w:val="009504E0"/>
    <w:rsid w:val="00951804"/>
    <w:rsid w:val="0095236E"/>
    <w:rsid w:val="00956460"/>
    <w:rsid w:val="0096068F"/>
    <w:rsid w:val="00960732"/>
    <w:rsid w:val="00962DF7"/>
    <w:rsid w:val="0096336E"/>
    <w:rsid w:val="00966334"/>
    <w:rsid w:val="00966B6A"/>
    <w:rsid w:val="00967890"/>
    <w:rsid w:val="00970519"/>
    <w:rsid w:val="00973A1D"/>
    <w:rsid w:val="0097432A"/>
    <w:rsid w:val="00975C4F"/>
    <w:rsid w:val="00976F4D"/>
    <w:rsid w:val="009774D9"/>
    <w:rsid w:val="009776B8"/>
    <w:rsid w:val="00977B6F"/>
    <w:rsid w:val="00980048"/>
    <w:rsid w:val="00980192"/>
    <w:rsid w:val="0098286A"/>
    <w:rsid w:val="00982A19"/>
    <w:rsid w:val="00982DB9"/>
    <w:rsid w:val="00982EED"/>
    <w:rsid w:val="00982FAE"/>
    <w:rsid w:val="00982FC3"/>
    <w:rsid w:val="00983BEC"/>
    <w:rsid w:val="00985595"/>
    <w:rsid w:val="00991C11"/>
    <w:rsid w:val="00995259"/>
    <w:rsid w:val="009977DC"/>
    <w:rsid w:val="009A077B"/>
    <w:rsid w:val="009A13B5"/>
    <w:rsid w:val="009A5C99"/>
    <w:rsid w:val="009A63D4"/>
    <w:rsid w:val="009A6538"/>
    <w:rsid w:val="009A7221"/>
    <w:rsid w:val="009A776F"/>
    <w:rsid w:val="009B1982"/>
    <w:rsid w:val="009B264D"/>
    <w:rsid w:val="009B39F2"/>
    <w:rsid w:val="009B4111"/>
    <w:rsid w:val="009B68D1"/>
    <w:rsid w:val="009B79CF"/>
    <w:rsid w:val="009C35F6"/>
    <w:rsid w:val="009C3927"/>
    <w:rsid w:val="009C4DBA"/>
    <w:rsid w:val="009D378D"/>
    <w:rsid w:val="009D48F6"/>
    <w:rsid w:val="009D75E1"/>
    <w:rsid w:val="009E2068"/>
    <w:rsid w:val="009E4923"/>
    <w:rsid w:val="009E7030"/>
    <w:rsid w:val="009F06E0"/>
    <w:rsid w:val="009F4233"/>
    <w:rsid w:val="009F6936"/>
    <w:rsid w:val="00A01F1E"/>
    <w:rsid w:val="00A03518"/>
    <w:rsid w:val="00A04044"/>
    <w:rsid w:val="00A04472"/>
    <w:rsid w:val="00A053CA"/>
    <w:rsid w:val="00A058D9"/>
    <w:rsid w:val="00A1050D"/>
    <w:rsid w:val="00A10E68"/>
    <w:rsid w:val="00A11ADA"/>
    <w:rsid w:val="00A135A0"/>
    <w:rsid w:val="00A13FDB"/>
    <w:rsid w:val="00A15CBC"/>
    <w:rsid w:val="00A164E3"/>
    <w:rsid w:val="00A206EC"/>
    <w:rsid w:val="00A231D0"/>
    <w:rsid w:val="00A238FB"/>
    <w:rsid w:val="00A248CF"/>
    <w:rsid w:val="00A256A5"/>
    <w:rsid w:val="00A25D21"/>
    <w:rsid w:val="00A27732"/>
    <w:rsid w:val="00A27733"/>
    <w:rsid w:val="00A3016C"/>
    <w:rsid w:val="00A319D5"/>
    <w:rsid w:val="00A33246"/>
    <w:rsid w:val="00A3613D"/>
    <w:rsid w:val="00A365F3"/>
    <w:rsid w:val="00A375AC"/>
    <w:rsid w:val="00A40D3D"/>
    <w:rsid w:val="00A41BC5"/>
    <w:rsid w:val="00A42233"/>
    <w:rsid w:val="00A42ADE"/>
    <w:rsid w:val="00A433D6"/>
    <w:rsid w:val="00A4349F"/>
    <w:rsid w:val="00A50055"/>
    <w:rsid w:val="00A503F1"/>
    <w:rsid w:val="00A50D8E"/>
    <w:rsid w:val="00A529B5"/>
    <w:rsid w:val="00A53719"/>
    <w:rsid w:val="00A54BF4"/>
    <w:rsid w:val="00A54CB7"/>
    <w:rsid w:val="00A60F36"/>
    <w:rsid w:val="00A65701"/>
    <w:rsid w:val="00A66935"/>
    <w:rsid w:val="00A72BF9"/>
    <w:rsid w:val="00A770C5"/>
    <w:rsid w:val="00A81368"/>
    <w:rsid w:val="00A825CD"/>
    <w:rsid w:val="00A832FE"/>
    <w:rsid w:val="00A84A04"/>
    <w:rsid w:val="00A86C61"/>
    <w:rsid w:val="00A87CCD"/>
    <w:rsid w:val="00A919A0"/>
    <w:rsid w:val="00A92340"/>
    <w:rsid w:val="00A93254"/>
    <w:rsid w:val="00A94088"/>
    <w:rsid w:val="00AA04E5"/>
    <w:rsid w:val="00AA084D"/>
    <w:rsid w:val="00AB08D1"/>
    <w:rsid w:val="00AB56EC"/>
    <w:rsid w:val="00AB7013"/>
    <w:rsid w:val="00AC14F2"/>
    <w:rsid w:val="00AC486C"/>
    <w:rsid w:val="00AC4922"/>
    <w:rsid w:val="00AC5C58"/>
    <w:rsid w:val="00AC68BC"/>
    <w:rsid w:val="00AC724F"/>
    <w:rsid w:val="00AC73B6"/>
    <w:rsid w:val="00AC7BD4"/>
    <w:rsid w:val="00AD13B5"/>
    <w:rsid w:val="00AD24E4"/>
    <w:rsid w:val="00AD27AB"/>
    <w:rsid w:val="00AD2DED"/>
    <w:rsid w:val="00AD5414"/>
    <w:rsid w:val="00AF2757"/>
    <w:rsid w:val="00AF7574"/>
    <w:rsid w:val="00AF7F2B"/>
    <w:rsid w:val="00B0124B"/>
    <w:rsid w:val="00B03C6A"/>
    <w:rsid w:val="00B14EE8"/>
    <w:rsid w:val="00B178AF"/>
    <w:rsid w:val="00B2102B"/>
    <w:rsid w:val="00B21BDB"/>
    <w:rsid w:val="00B237C4"/>
    <w:rsid w:val="00B260BA"/>
    <w:rsid w:val="00B27B24"/>
    <w:rsid w:val="00B311FB"/>
    <w:rsid w:val="00B31674"/>
    <w:rsid w:val="00B36E0A"/>
    <w:rsid w:val="00B37195"/>
    <w:rsid w:val="00B41600"/>
    <w:rsid w:val="00B42353"/>
    <w:rsid w:val="00B4243A"/>
    <w:rsid w:val="00B43F9B"/>
    <w:rsid w:val="00B45886"/>
    <w:rsid w:val="00B45A40"/>
    <w:rsid w:val="00B45AD5"/>
    <w:rsid w:val="00B461E0"/>
    <w:rsid w:val="00B502F8"/>
    <w:rsid w:val="00B50A95"/>
    <w:rsid w:val="00B515B7"/>
    <w:rsid w:val="00B535F5"/>
    <w:rsid w:val="00B562F0"/>
    <w:rsid w:val="00B627B8"/>
    <w:rsid w:val="00B64B0D"/>
    <w:rsid w:val="00B711F9"/>
    <w:rsid w:val="00B75541"/>
    <w:rsid w:val="00B75EBA"/>
    <w:rsid w:val="00B77391"/>
    <w:rsid w:val="00B82D59"/>
    <w:rsid w:val="00B85635"/>
    <w:rsid w:val="00B86AF9"/>
    <w:rsid w:val="00B879FA"/>
    <w:rsid w:val="00B91140"/>
    <w:rsid w:val="00B926F6"/>
    <w:rsid w:val="00B92714"/>
    <w:rsid w:val="00BA2EA1"/>
    <w:rsid w:val="00BA3246"/>
    <w:rsid w:val="00BA4C42"/>
    <w:rsid w:val="00BA5656"/>
    <w:rsid w:val="00BA5C11"/>
    <w:rsid w:val="00BB47CA"/>
    <w:rsid w:val="00BB486A"/>
    <w:rsid w:val="00BC0573"/>
    <w:rsid w:val="00BC0DE7"/>
    <w:rsid w:val="00BC1F3E"/>
    <w:rsid w:val="00BC3C46"/>
    <w:rsid w:val="00BD08BB"/>
    <w:rsid w:val="00BD0979"/>
    <w:rsid w:val="00BD2FAF"/>
    <w:rsid w:val="00BD4D02"/>
    <w:rsid w:val="00BD536C"/>
    <w:rsid w:val="00BD63F0"/>
    <w:rsid w:val="00BD73A1"/>
    <w:rsid w:val="00BE0C16"/>
    <w:rsid w:val="00BE2832"/>
    <w:rsid w:val="00BE3754"/>
    <w:rsid w:val="00BE4FAB"/>
    <w:rsid w:val="00BE5DC8"/>
    <w:rsid w:val="00BF2242"/>
    <w:rsid w:val="00BF4816"/>
    <w:rsid w:val="00BF5C94"/>
    <w:rsid w:val="00BF603E"/>
    <w:rsid w:val="00BF6C99"/>
    <w:rsid w:val="00C03372"/>
    <w:rsid w:val="00C04A81"/>
    <w:rsid w:val="00C04AB3"/>
    <w:rsid w:val="00C07113"/>
    <w:rsid w:val="00C11732"/>
    <w:rsid w:val="00C11C89"/>
    <w:rsid w:val="00C12D9F"/>
    <w:rsid w:val="00C13510"/>
    <w:rsid w:val="00C14E9D"/>
    <w:rsid w:val="00C15523"/>
    <w:rsid w:val="00C220A4"/>
    <w:rsid w:val="00C2361E"/>
    <w:rsid w:val="00C24FEC"/>
    <w:rsid w:val="00C25C51"/>
    <w:rsid w:val="00C31266"/>
    <w:rsid w:val="00C32F68"/>
    <w:rsid w:val="00C37122"/>
    <w:rsid w:val="00C42624"/>
    <w:rsid w:val="00C44C13"/>
    <w:rsid w:val="00C452FD"/>
    <w:rsid w:val="00C45318"/>
    <w:rsid w:val="00C4610C"/>
    <w:rsid w:val="00C477E6"/>
    <w:rsid w:val="00C51D8E"/>
    <w:rsid w:val="00C51DFA"/>
    <w:rsid w:val="00C53753"/>
    <w:rsid w:val="00C543E4"/>
    <w:rsid w:val="00C56E02"/>
    <w:rsid w:val="00C57D10"/>
    <w:rsid w:val="00C608E8"/>
    <w:rsid w:val="00C60C2D"/>
    <w:rsid w:val="00C630D9"/>
    <w:rsid w:val="00C662BA"/>
    <w:rsid w:val="00C76096"/>
    <w:rsid w:val="00C80091"/>
    <w:rsid w:val="00C817EF"/>
    <w:rsid w:val="00C820DB"/>
    <w:rsid w:val="00C839F0"/>
    <w:rsid w:val="00C8547E"/>
    <w:rsid w:val="00C858F5"/>
    <w:rsid w:val="00C86151"/>
    <w:rsid w:val="00C8713C"/>
    <w:rsid w:val="00C87CB2"/>
    <w:rsid w:val="00C91043"/>
    <w:rsid w:val="00C9261C"/>
    <w:rsid w:val="00C945C2"/>
    <w:rsid w:val="00C95BF4"/>
    <w:rsid w:val="00CA0036"/>
    <w:rsid w:val="00CA1A31"/>
    <w:rsid w:val="00CA5573"/>
    <w:rsid w:val="00CA72C2"/>
    <w:rsid w:val="00CA7CC3"/>
    <w:rsid w:val="00CB0B43"/>
    <w:rsid w:val="00CB2FD9"/>
    <w:rsid w:val="00CB33F5"/>
    <w:rsid w:val="00CB4E98"/>
    <w:rsid w:val="00CB6308"/>
    <w:rsid w:val="00CB66C7"/>
    <w:rsid w:val="00CB6846"/>
    <w:rsid w:val="00CC0044"/>
    <w:rsid w:val="00CC0372"/>
    <w:rsid w:val="00CC1525"/>
    <w:rsid w:val="00CC385D"/>
    <w:rsid w:val="00CC4943"/>
    <w:rsid w:val="00CC67FD"/>
    <w:rsid w:val="00CD1F19"/>
    <w:rsid w:val="00CD4350"/>
    <w:rsid w:val="00CE15CE"/>
    <w:rsid w:val="00CE4B02"/>
    <w:rsid w:val="00CF049C"/>
    <w:rsid w:val="00CF0D18"/>
    <w:rsid w:val="00CF1211"/>
    <w:rsid w:val="00CF2536"/>
    <w:rsid w:val="00CF27FD"/>
    <w:rsid w:val="00CF3EE0"/>
    <w:rsid w:val="00D0092D"/>
    <w:rsid w:val="00D00CEF"/>
    <w:rsid w:val="00D00D0A"/>
    <w:rsid w:val="00D01D3A"/>
    <w:rsid w:val="00D04162"/>
    <w:rsid w:val="00D0497F"/>
    <w:rsid w:val="00D05DE2"/>
    <w:rsid w:val="00D1010A"/>
    <w:rsid w:val="00D11FCB"/>
    <w:rsid w:val="00D1483E"/>
    <w:rsid w:val="00D156ED"/>
    <w:rsid w:val="00D27E58"/>
    <w:rsid w:val="00D3167B"/>
    <w:rsid w:val="00D36FC9"/>
    <w:rsid w:val="00D37A59"/>
    <w:rsid w:val="00D4007C"/>
    <w:rsid w:val="00D41015"/>
    <w:rsid w:val="00D43C02"/>
    <w:rsid w:val="00D45E6A"/>
    <w:rsid w:val="00D51696"/>
    <w:rsid w:val="00D51D0C"/>
    <w:rsid w:val="00D54F24"/>
    <w:rsid w:val="00D6136F"/>
    <w:rsid w:val="00D64BD8"/>
    <w:rsid w:val="00D6562B"/>
    <w:rsid w:val="00D65A8F"/>
    <w:rsid w:val="00D71090"/>
    <w:rsid w:val="00D7139A"/>
    <w:rsid w:val="00D717E4"/>
    <w:rsid w:val="00D72122"/>
    <w:rsid w:val="00D72BD3"/>
    <w:rsid w:val="00D72D57"/>
    <w:rsid w:val="00D7737D"/>
    <w:rsid w:val="00D80ABB"/>
    <w:rsid w:val="00D80DFD"/>
    <w:rsid w:val="00D9146A"/>
    <w:rsid w:val="00D92241"/>
    <w:rsid w:val="00D9319F"/>
    <w:rsid w:val="00D93CBE"/>
    <w:rsid w:val="00D94137"/>
    <w:rsid w:val="00D9433C"/>
    <w:rsid w:val="00D9473F"/>
    <w:rsid w:val="00D95374"/>
    <w:rsid w:val="00DA2538"/>
    <w:rsid w:val="00DA2E56"/>
    <w:rsid w:val="00DA33B8"/>
    <w:rsid w:val="00DA33E7"/>
    <w:rsid w:val="00DA42F3"/>
    <w:rsid w:val="00DA4A7A"/>
    <w:rsid w:val="00DA593F"/>
    <w:rsid w:val="00DB3A6F"/>
    <w:rsid w:val="00DB460A"/>
    <w:rsid w:val="00DB5A96"/>
    <w:rsid w:val="00DB7011"/>
    <w:rsid w:val="00DC2922"/>
    <w:rsid w:val="00DC2CCD"/>
    <w:rsid w:val="00DC669F"/>
    <w:rsid w:val="00DC69B1"/>
    <w:rsid w:val="00DC7799"/>
    <w:rsid w:val="00DD257F"/>
    <w:rsid w:val="00DD2692"/>
    <w:rsid w:val="00DD3EEB"/>
    <w:rsid w:val="00DD59A3"/>
    <w:rsid w:val="00DD7795"/>
    <w:rsid w:val="00DD7E40"/>
    <w:rsid w:val="00DE1080"/>
    <w:rsid w:val="00DE4518"/>
    <w:rsid w:val="00DE4E7D"/>
    <w:rsid w:val="00DE636E"/>
    <w:rsid w:val="00DE73AA"/>
    <w:rsid w:val="00DF2C1C"/>
    <w:rsid w:val="00DF4E13"/>
    <w:rsid w:val="00E03BBD"/>
    <w:rsid w:val="00E04455"/>
    <w:rsid w:val="00E0706E"/>
    <w:rsid w:val="00E07695"/>
    <w:rsid w:val="00E07F38"/>
    <w:rsid w:val="00E109DC"/>
    <w:rsid w:val="00E10A22"/>
    <w:rsid w:val="00E1667B"/>
    <w:rsid w:val="00E16AB6"/>
    <w:rsid w:val="00E17778"/>
    <w:rsid w:val="00E205B1"/>
    <w:rsid w:val="00E219DE"/>
    <w:rsid w:val="00E24B02"/>
    <w:rsid w:val="00E26521"/>
    <w:rsid w:val="00E3208E"/>
    <w:rsid w:val="00E32C9F"/>
    <w:rsid w:val="00E32F75"/>
    <w:rsid w:val="00E3361A"/>
    <w:rsid w:val="00E34B2D"/>
    <w:rsid w:val="00E35668"/>
    <w:rsid w:val="00E35720"/>
    <w:rsid w:val="00E36D60"/>
    <w:rsid w:val="00E37C7E"/>
    <w:rsid w:val="00E42FD8"/>
    <w:rsid w:val="00E43F5C"/>
    <w:rsid w:val="00E46054"/>
    <w:rsid w:val="00E51258"/>
    <w:rsid w:val="00E536B1"/>
    <w:rsid w:val="00E554D0"/>
    <w:rsid w:val="00E66750"/>
    <w:rsid w:val="00E66EA6"/>
    <w:rsid w:val="00E77404"/>
    <w:rsid w:val="00E80310"/>
    <w:rsid w:val="00E83F61"/>
    <w:rsid w:val="00E85712"/>
    <w:rsid w:val="00E85A8E"/>
    <w:rsid w:val="00E957D9"/>
    <w:rsid w:val="00E95A42"/>
    <w:rsid w:val="00E96876"/>
    <w:rsid w:val="00E970D7"/>
    <w:rsid w:val="00E97635"/>
    <w:rsid w:val="00EA0465"/>
    <w:rsid w:val="00EA04C2"/>
    <w:rsid w:val="00EA1429"/>
    <w:rsid w:val="00EA1D21"/>
    <w:rsid w:val="00EA54EE"/>
    <w:rsid w:val="00EA5CD6"/>
    <w:rsid w:val="00EA782C"/>
    <w:rsid w:val="00EA78FF"/>
    <w:rsid w:val="00EB152C"/>
    <w:rsid w:val="00EB31C8"/>
    <w:rsid w:val="00EB4F50"/>
    <w:rsid w:val="00EB7039"/>
    <w:rsid w:val="00EC2D43"/>
    <w:rsid w:val="00EC32D4"/>
    <w:rsid w:val="00EC65E8"/>
    <w:rsid w:val="00EC6830"/>
    <w:rsid w:val="00EC77EA"/>
    <w:rsid w:val="00EC79EF"/>
    <w:rsid w:val="00ED1B9F"/>
    <w:rsid w:val="00ED2D02"/>
    <w:rsid w:val="00ED3399"/>
    <w:rsid w:val="00ED359C"/>
    <w:rsid w:val="00ED383F"/>
    <w:rsid w:val="00ED616E"/>
    <w:rsid w:val="00EE2BFD"/>
    <w:rsid w:val="00EE5824"/>
    <w:rsid w:val="00EE7B27"/>
    <w:rsid w:val="00EF19D8"/>
    <w:rsid w:val="00EF204D"/>
    <w:rsid w:val="00EF21E9"/>
    <w:rsid w:val="00EF3D80"/>
    <w:rsid w:val="00EF593E"/>
    <w:rsid w:val="00EF63E4"/>
    <w:rsid w:val="00F01681"/>
    <w:rsid w:val="00F03EF5"/>
    <w:rsid w:val="00F044CC"/>
    <w:rsid w:val="00F04D27"/>
    <w:rsid w:val="00F06E56"/>
    <w:rsid w:val="00F107A4"/>
    <w:rsid w:val="00F11F1C"/>
    <w:rsid w:val="00F125C8"/>
    <w:rsid w:val="00F16E95"/>
    <w:rsid w:val="00F22020"/>
    <w:rsid w:val="00F22823"/>
    <w:rsid w:val="00F25CA3"/>
    <w:rsid w:val="00F26EDD"/>
    <w:rsid w:val="00F27BCF"/>
    <w:rsid w:val="00F337A5"/>
    <w:rsid w:val="00F338EC"/>
    <w:rsid w:val="00F376DE"/>
    <w:rsid w:val="00F37A8D"/>
    <w:rsid w:val="00F414A1"/>
    <w:rsid w:val="00F41DCD"/>
    <w:rsid w:val="00F42E99"/>
    <w:rsid w:val="00F43826"/>
    <w:rsid w:val="00F4394F"/>
    <w:rsid w:val="00F43FCA"/>
    <w:rsid w:val="00F44610"/>
    <w:rsid w:val="00F44959"/>
    <w:rsid w:val="00F4617B"/>
    <w:rsid w:val="00F46B38"/>
    <w:rsid w:val="00F50FEB"/>
    <w:rsid w:val="00F51715"/>
    <w:rsid w:val="00F51B2F"/>
    <w:rsid w:val="00F53FC4"/>
    <w:rsid w:val="00F55465"/>
    <w:rsid w:val="00F56F37"/>
    <w:rsid w:val="00F5774D"/>
    <w:rsid w:val="00F57A6D"/>
    <w:rsid w:val="00F61E7B"/>
    <w:rsid w:val="00F62E76"/>
    <w:rsid w:val="00F6409B"/>
    <w:rsid w:val="00F6572A"/>
    <w:rsid w:val="00F65C81"/>
    <w:rsid w:val="00F67FC0"/>
    <w:rsid w:val="00F7023B"/>
    <w:rsid w:val="00F71A13"/>
    <w:rsid w:val="00F7609B"/>
    <w:rsid w:val="00F772AE"/>
    <w:rsid w:val="00F77A19"/>
    <w:rsid w:val="00F802FC"/>
    <w:rsid w:val="00F8472F"/>
    <w:rsid w:val="00F86495"/>
    <w:rsid w:val="00F86D50"/>
    <w:rsid w:val="00F875C1"/>
    <w:rsid w:val="00F93A5C"/>
    <w:rsid w:val="00F9649D"/>
    <w:rsid w:val="00F96D2E"/>
    <w:rsid w:val="00F978FE"/>
    <w:rsid w:val="00F97A67"/>
    <w:rsid w:val="00FA0246"/>
    <w:rsid w:val="00FA08F7"/>
    <w:rsid w:val="00FA256C"/>
    <w:rsid w:val="00FA53B8"/>
    <w:rsid w:val="00FA5408"/>
    <w:rsid w:val="00FA5995"/>
    <w:rsid w:val="00FA6638"/>
    <w:rsid w:val="00FA6B95"/>
    <w:rsid w:val="00FB271A"/>
    <w:rsid w:val="00FB3DCA"/>
    <w:rsid w:val="00FB423F"/>
    <w:rsid w:val="00FB42E2"/>
    <w:rsid w:val="00FB718D"/>
    <w:rsid w:val="00FC262D"/>
    <w:rsid w:val="00FC3557"/>
    <w:rsid w:val="00FC3E39"/>
    <w:rsid w:val="00FC402D"/>
    <w:rsid w:val="00FD15FB"/>
    <w:rsid w:val="00FD7A65"/>
    <w:rsid w:val="00FE2CF8"/>
    <w:rsid w:val="00FE3C7C"/>
    <w:rsid w:val="00FE3D9D"/>
    <w:rsid w:val="00FE558C"/>
    <w:rsid w:val="00FF4F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E68820"/>
  <w15:docId w15:val="{43A7CC99-3FD4-4A9D-AAC0-588822EE0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24F"/>
  </w:style>
  <w:style w:type="paragraph" w:styleId="Heading1">
    <w:name w:val="heading 1"/>
    <w:basedOn w:val="Normal"/>
    <w:next w:val="Normal"/>
    <w:link w:val="Heading1Char"/>
    <w:uiPriority w:val="9"/>
    <w:qFormat/>
    <w:rsid w:val="00C04AB3"/>
    <w:pPr>
      <w:keepNext/>
      <w:keepLines/>
      <w:numPr>
        <w:numId w:val="1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4F1B34"/>
    <w:pPr>
      <w:keepNext/>
      <w:numPr>
        <w:ilvl w:val="1"/>
        <w:numId w:val="16"/>
      </w:numPr>
      <w:spacing w:before="240" w:after="60" w:line="240" w:lineRule="auto"/>
      <w:outlineLvl w:val="1"/>
    </w:pPr>
    <w:rPr>
      <w:rFonts w:ascii="Arial" w:eastAsia="Times New Roman" w:hAnsi="Arial" w:cs="Arial"/>
      <w:b/>
      <w:bCs/>
      <w:i/>
      <w:iCs/>
      <w:noProof/>
      <w:sz w:val="28"/>
      <w:szCs w:val="28"/>
      <w:lang w:eastAsia="sq-AL"/>
    </w:rPr>
  </w:style>
  <w:style w:type="paragraph" w:styleId="Heading3">
    <w:name w:val="heading 3"/>
    <w:basedOn w:val="Normal"/>
    <w:next w:val="Normal"/>
    <w:link w:val="Heading3Char"/>
    <w:uiPriority w:val="9"/>
    <w:unhideWhenUsed/>
    <w:qFormat/>
    <w:rsid w:val="00CB4E98"/>
    <w:pPr>
      <w:keepNext/>
      <w:keepLines/>
      <w:numPr>
        <w:ilvl w:val="2"/>
        <w:numId w:val="1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B4E98"/>
    <w:pPr>
      <w:keepNext/>
      <w:keepLines/>
      <w:numPr>
        <w:ilvl w:val="3"/>
        <w:numId w:val="1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CB4E98"/>
    <w:pPr>
      <w:keepNext/>
      <w:keepLines/>
      <w:numPr>
        <w:ilvl w:val="4"/>
        <w:numId w:val="1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CB4E98"/>
    <w:pPr>
      <w:keepNext/>
      <w:keepLines/>
      <w:numPr>
        <w:ilvl w:val="5"/>
        <w:numId w:val="1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CB4E98"/>
    <w:pPr>
      <w:keepNext/>
      <w:keepLines/>
      <w:numPr>
        <w:ilvl w:val="6"/>
        <w:numId w:val="1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CB4E98"/>
    <w:pPr>
      <w:keepNext/>
      <w:keepLines/>
      <w:numPr>
        <w:ilvl w:val="7"/>
        <w:numId w:val="1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B4E98"/>
    <w:pPr>
      <w:keepNext/>
      <w:keepLines/>
      <w:numPr>
        <w:ilvl w:val="8"/>
        <w:numId w:val="1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63061"/>
    <w:rPr>
      <w:sz w:val="16"/>
      <w:szCs w:val="16"/>
    </w:rPr>
  </w:style>
  <w:style w:type="paragraph" w:styleId="CommentText">
    <w:name w:val="annotation text"/>
    <w:basedOn w:val="Normal"/>
    <w:link w:val="CommentTextChar"/>
    <w:uiPriority w:val="99"/>
    <w:unhideWhenUsed/>
    <w:rsid w:val="00163061"/>
    <w:pPr>
      <w:spacing w:line="240" w:lineRule="auto"/>
    </w:pPr>
    <w:rPr>
      <w:sz w:val="20"/>
      <w:szCs w:val="20"/>
    </w:rPr>
  </w:style>
  <w:style w:type="character" w:customStyle="1" w:styleId="CommentTextChar">
    <w:name w:val="Comment Text Char"/>
    <w:basedOn w:val="DefaultParagraphFont"/>
    <w:link w:val="CommentText"/>
    <w:uiPriority w:val="99"/>
    <w:rsid w:val="00163061"/>
    <w:rPr>
      <w:sz w:val="20"/>
      <w:szCs w:val="20"/>
    </w:rPr>
  </w:style>
  <w:style w:type="paragraph" w:customStyle="1" w:styleId="Default">
    <w:name w:val="Default"/>
    <w:rsid w:val="00163061"/>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630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061"/>
    <w:rPr>
      <w:rFonts w:ascii="Segoe UI" w:hAnsi="Segoe UI" w:cs="Segoe UI"/>
      <w:sz w:val="18"/>
      <w:szCs w:val="18"/>
    </w:rPr>
  </w:style>
  <w:style w:type="paragraph" w:styleId="NormalWeb">
    <w:name w:val="Normal (Web)"/>
    <w:basedOn w:val="Normal"/>
    <w:uiPriority w:val="99"/>
    <w:unhideWhenUsed/>
    <w:rsid w:val="00895B00"/>
    <w:pPr>
      <w:spacing w:before="100" w:beforeAutospacing="1" w:after="100" w:afterAutospacing="1" w:line="240" w:lineRule="auto"/>
    </w:pPr>
    <w:rPr>
      <w:rFonts w:ascii="Times" w:hAnsi="Times" w:cs="Times New Roman"/>
      <w:sz w:val="20"/>
      <w:szCs w:val="20"/>
    </w:rPr>
  </w:style>
  <w:style w:type="paragraph" w:styleId="ListParagraph">
    <w:name w:val="List Paragraph"/>
    <w:aliases w:val="List Paragraph (numbered (a)),Normal 1,List Paragraph 1,Akapit z listą BS,Bullets,List Paragraph1,Bullet1,NumberedParas,Dot pt,F5 List Paragraph,List Paragraph Char Char Char,Indicator Text,Numbered Para 1,Bullet 1,Bullet Points"/>
    <w:basedOn w:val="Normal"/>
    <w:link w:val="ListParagraphChar"/>
    <w:uiPriority w:val="34"/>
    <w:qFormat/>
    <w:rsid w:val="00131D5D"/>
    <w:pPr>
      <w:ind w:left="720"/>
      <w:contextualSpacing/>
    </w:pPr>
  </w:style>
  <w:style w:type="character" w:styleId="Emphasis">
    <w:name w:val="Emphasis"/>
    <w:basedOn w:val="DefaultParagraphFont"/>
    <w:uiPriority w:val="20"/>
    <w:qFormat/>
    <w:rsid w:val="00765616"/>
    <w:rPr>
      <w:i/>
      <w:iCs/>
    </w:rPr>
  </w:style>
  <w:style w:type="character" w:customStyle="1" w:styleId="Heading2Char">
    <w:name w:val="Heading 2 Char"/>
    <w:basedOn w:val="DefaultParagraphFont"/>
    <w:link w:val="Heading2"/>
    <w:rsid w:val="004F1B34"/>
    <w:rPr>
      <w:rFonts w:ascii="Arial" w:eastAsia="Times New Roman" w:hAnsi="Arial" w:cs="Arial"/>
      <w:b/>
      <w:bCs/>
      <w:i/>
      <w:iCs/>
      <w:noProof/>
      <w:sz w:val="28"/>
      <w:szCs w:val="28"/>
      <w:lang w:eastAsia="sq-AL"/>
    </w:rPr>
  </w:style>
  <w:style w:type="character" w:styleId="Strong">
    <w:name w:val="Strong"/>
    <w:basedOn w:val="DefaultParagraphFont"/>
    <w:uiPriority w:val="22"/>
    <w:qFormat/>
    <w:rsid w:val="00E205B1"/>
    <w:rPr>
      <w:b/>
      <w:bCs/>
    </w:rPr>
  </w:style>
  <w:style w:type="character" w:styleId="Hyperlink">
    <w:name w:val="Hyperlink"/>
    <w:basedOn w:val="DefaultParagraphFont"/>
    <w:uiPriority w:val="99"/>
    <w:unhideWhenUsed/>
    <w:rsid w:val="003C5751"/>
    <w:rPr>
      <w:color w:val="0000FF"/>
      <w:u w:val="single"/>
    </w:rPr>
  </w:style>
  <w:style w:type="character" w:customStyle="1" w:styleId="ListParagraphChar">
    <w:name w:val="List Paragraph Char"/>
    <w:aliases w:val="List Paragraph (numbered (a)) Char,Normal 1 Char,List Paragraph 1 Char,Akapit z listą BS Char,Bullets Char,List Paragraph1 Char,Bullet1 Char,NumberedParas Char,Dot pt Char,F5 List Paragraph Char,List Paragraph Char Char Char Char"/>
    <w:link w:val="ListParagraph"/>
    <w:uiPriority w:val="34"/>
    <w:qFormat/>
    <w:locked/>
    <w:rsid w:val="00CA1A31"/>
  </w:style>
  <w:style w:type="paragraph" w:customStyle="1" w:styleId="p1">
    <w:name w:val="p1"/>
    <w:basedOn w:val="Normal"/>
    <w:rsid w:val="0033140E"/>
    <w:pPr>
      <w:spacing w:after="0" w:line="240" w:lineRule="auto"/>
    </w:pPr>
    <w:rPr>
      <w:rFonts w:ascii="Cambria" w:hAnsi="Cambria"/>
      <w:sz w:val="17"/>
      <w:szCs w:val="17"/>
      <w:lang w:val="en-GB" w:eastAsia="en-GB"/>
    </w:rPr>
  </w:style>
  <w:style w:type="paragraph" w:styleId="FootnoteText">
    <w:name w:val="footnote text"/>
    <w:aliases w:val="Footnote Text Char Char Char,Footnote Text Char Char,Fußnote,Testo nota a piè di pagina Carattere,Geneva 9,Font: Geneva 9,Boston 10,f,single space,FOOTNOTES,fn,ADB,pod carou,Char Char,Footnote Text1 Char Char,Char Cha,C,Footnote text"/>
    <w:basedOn w:val="Normal"/>
    <w:link w:val="FootnoteTextChar"/>
    <w:unhideWhenUsed/>
    <w:rsid w:val="002C567D"/>
    <w:pPr>
      <w:spacing w:after="0" w:line="240" w:lineRule="auto"/>
    </w:pPr>
    <w:rPr>
      <w:sz w:val="20"/>
      <w:szCs w:val="20"/>
    </w:rPr>
  </w:style>
  <w:style w:type="character" w:customStyle="1" w:styleId="FootnoteTextChar">
    <w:name w:val="Footnote Text Char"/>
    <w:aliases w:val="Footnote Text Char Char Char Char,Footnote Text Char Char Char1,Fußnote Char,Testo nota a piè di pagina Carattere Char,Geneva 9 Char,Font: Geneva 9 Char,Boston 10 Char,f Char,single space Char,FOOTNOTES Char,fn Char,ADB Char,C Char"/>
    <w:basedOn w:val="DefaultParagraphFont"/>
    <w:link w:val="FootnoteText"/>
    <w:rsid w:val="002C567D"/>
    <w:rPr>
      <w:rFonts w:eastAsiaTheme="minorEastAsia"/>
      <w:sz w:val="20"/>
      <w:szCs w:val="20"/>
    </w:rPr>
  </w:style>
  <w:style w:type="character" w:styleId="FootnoteReference">
    <w:name w:val="footnote reference"/>
    <w:aliases w:val="BVI fnr,16 Point,Superscript 6 Point,ftref,fr,Footnote symbol,Footnote Reference Arial,nota pié di pagina,Footnote reference number,Times 10 Point,Exposant 3 Point,EN Footnote Reference,note TESI,Footnote Reference Char Char Char"/>
    <w:basedOn w:val="DefaultParagraphFont"/>
    <w:uiPriority w:val="99"/>
    <w:unhideWhenUsed/>
    <w:qFormat/>
    <w:rsid w:val="002C567D"/>
    <w:rPr>
      <w:vertAlign w:val="superscript"/>
    </w:rPr>
  </w:style>
  <w:style w:type="paragraph" w:styleId="Header">
    <w:name w:val="header"/>
    <w:basedOn w:val="Normal"/>
    <w:link w:val="HeaderChar"/>
    <w:uiPriority w:val="99"/>
    <w:unhideWhenUsed/>
    <w:rsid w:val="00C25C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C51"/>
  </w:style>
  <w:style w:type="paragraph" w:styleId="Footer">
    <w:name w:val="footer"/>
    <w:basedOn w:val="Normal"/>
    <w:link w:val="FooterChar"/>
    <w:uiPriority w:val="99"/>
    <w:unhideWhenUsed/>
    <w:rsid w:val="00C25C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C51"/>
  </w:style>
  <w:style w:type="character" w:customStyle="1" w:styleId="highlight">
    <w:name w:val="highlight"/>
    <w:basedOn w:val="DefaultParagraphFont"/>
    <w:rsid w:val="00A27733"/>
  </w:style>
  <w:style w:type="table" w:customStyle="1" w:styleId="GridTable5Dark-Accent11">
    <w:name w:val="Grid Table 5 Dark - Accent 11"/>
    <w:basedOn w:val="TableNormal"/>
    <w:next w:val="GridTable5Dark-Accent12"/>
    <w:uiPriority w:val="50"/>
    <w:rsid w:val="003658A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2">
    <w:name w:val="Grid Table 5 Dark - Accent 12"/>
    <w:basedOn w:val="TableNormal"/>
    <w:uiPriority w:val="50"/>
    <w:rsid w:val="003658A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Char">
    <w:name w:val="Char"/>
    <w:basedOn w:val="Normal"/>
    <w:rsid w:val="003658A5"/>
    <w:pPr>
      <w:spacing w:line="240" w:lineRule="exact"/>
    </w:pPr>
    <w:rPr>
      <w:rFonts w:ascii="Tahoma" w:eastAsia="Calibri" w:hAnsi="Tahoma" w:cs="Times New Roman"/>
      <w:sz w:val="20"/>
      <w:szCs w:val="20"/>
    </w:rPr>
  </w:style>
  <w:style w:type="character" w:customStyle="1" w:styleId="Heading1Char">
    <w:name w:val="Heading 1 Char"/>
    <w:basedOn w:val="DefaultParagraphFont"/>
    <w:link w:val="Heading1"/>
    <w:uiPriority w:val="9"/>
    <w:rsid w:val="00C04AB3"/>
    <w:rPr>
      <w:rFonts w:asciiTheme="majorHAnsi" w:eastAsiaTheme="majorEastAsia" w:hAnsiTheme="majorHAnsi" w:cstheme="majorBidi"/>
      <w:color w:val="2E74B5" w:themeColor="accent1" w:themeShade="BF"/>
      <w:sz w:val="32"/>
      <w:szCs w:val="32"/>
    </w:rPr>
  </w:style>
  <w:style w:type="table" w:customStyle="1" w:styleId="GridTable5Dark-Accent121">
    <w:name w:val="Grid Table 5 Dark - Accent 121"/>
    <w:basedOn w:val="TableNormal"/>
    <w:next w:val="GridTable5Dark-Accent12"/>
    <w:uiPriority w:val="50"/>
    <w:rsid w:val="00C04AB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
    <w:name w:val="Grid Table 5 Dark - Accent 13"/>
    <w:basedOn w:val="TableNormal"/>
    <w:next w:val="GridTable5Dark-Accent12"/>
    <w:uiPriority w:val="50"/>
    <w:rsid w:val="00C04AB3"/>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paragraph" w:styleId="Title">
    <w:name w:val="Title"/>
    <w:basedOn w:val="Normal"/>
    <w:link w:val="TitleChar"/>
    <w:qFormat/>
    <w:rsid w:val="00C04AB3"/>
    <w:pPr>
      <w:spacing w:after="0" w:line="240" w:lineRule="auto"/>
      <w:jc w:val="center"/>
    </w:pPr>
    <w:rPr>
      <w:rFonts w:ascii="Times New Roman" w:eastAsia="MS Mincho" w:hAnsi="Times New Roman" w:cs="Times New Roman"/>
      <w:b/>
      <w:bCs/>
      <w:sz w:val="24"/>
      <w:szCs w:val="24"/>
      <w:lang w:val="sq-AL"/>
    </w:rPr>
  </w:style>
  <w:style w:type="character" w:customStyle="1" w:styleId="TitleChar">
    <w:name w:val="Title Char"/>
    <w:basedOn w:val="DefaultParagraphFont"/>
    <w:link w:val="Title"/>
    <w:rsid w:val="00C04AB3"/>
    <w:rPr>
      <w:rFonts w:ascii="Times New Roman" w:eastAsia="MS Mincho" w:hAnsi="Times New Roman" w:cs="Times New Roman"/>
      <w:b/>
      <w:bCs/>
      <w:sz w:val="24"/>
      <w:szCs w:val="24"/>
      <w:lang w:val="sq-AL"/>
    </w:rPr>
  </w:style>
  <w:style w:type="table" w:customStyle="1" w:styleId="GridTable5Dark-Accent51">
    <w:name w:val="Grid Table 5 Dark - Accent 51"/>
    <w:basedOn w:val="TableNormal"/>
    <w:uiPriority w:val="50"/>
    <w:rsid w:val="00C04AB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4">
    <w:name w:val="Grid Table 5 Dark - Accent 14"/>
    <w:basedOn w:val="TableNormal"/>
    <w:next w:val="GridTable5Dark-Accent12"/>
    <w:uiPriority w:val="50"/>
    <w:rsid w:val="0076734E"/>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MediumGrid3-Accent11">
    <w:name w:val="Medium Grid 3 - Accent 11"/>
    <w:basedOn w:val="TableNormal"/>
    <w:next w:val="MediumGrid3-Accent1"/>
    <w:uiPriority w:val="64"/>
    <w:rsid w:val="0076734E"/>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1">
    <w:name w:val="Medium Grid 3 Accent 1"/>
    <w:basedOn w:val="TableNormal"/>
    <w:uiPriority w:val="69"/>
    <w:semiHidden/>
    <w:unhideWhenUsed/>
    <w:rsid w:val="0076734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character" w:customStyle="1" w:styleId="Heading3Char">
    <w:name w:val="Heading 3 Char"/>
    <w:basedOn w:val="DefaultParagraphFont"/>
    <w:link w:val="Heading3"/>
    <w:uiPriority w:val="9"/>
    <w:rsid w:val="00CB4E9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B4E9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CB4E9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CB4E9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CB4E9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B4E9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B4E98"/>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9B79CF"/>
    <w:pPr>
      <w:numPr>
        <w:numId w:val="0"/>
      </w:numPr>
      <w:outlineLvl w:val="9"/>
    </w:pPr>
  </w:style>
  <w:style w:type="paragraph" w:styleId="TOC1">
    <w:name w:val="toc 1"/>
    <w:basedOn w:val="Normal"/>
    <w:next w:val="Normal"/>
    <w:autoRedefine/>
    <w:uiPriority w:val="39"/>
    <w:unhideWhenUsed/>
    <w:rsid w:val="009B79CF"/>
    <w:pPr>
      <w:tabs>
        <w:tab w:val="left" w:pos="660"/>
        <w:tab w:val="right" w:leader="dot" w:pos="9350"/>
      </w:tabs>
      <w:spacing w:after="100"/>
      <w:ind w:left="220"/>
    </w:pPr>
  </w:style>
  <w:style w:type="paragraph" w:styleId="TOC2">
    <w:name w:val="toc 2"/>
    <w:basedOn w:val="Normal"/>
    <w:next w:val="Normal"/>
    <w:autoRedefine/>
    <w:uiPriority w:val="39"/>
    <w:unhideWhenUsed/>
    <w:rsid w:val="009447D3"/>
    <w:pPr>
      <w:tabs>
        <w:tab w:val="left" w:pos="1100"/>
        <w:tab w:val="right" w:leader="dot" w:pos="9350"/>
      </w:tabs>
      <w:spacing w:after="100"/>
      <w:ind w:left="220"/>
    </w:pPr>
    <w:rPr>
      <w:rFonts w:ascii="Cambria" w:eastAsia="Calibri" w:hAnsi="Cambria" w:cs="Arial"/>
      <w:b/>
      <w:bCs/>
      <w:iCs/>
      <w:noProof/>
      <w:lang w:val="sq-AL" w:eastAsia="sq-AL"/>
    </w:rPr>
  </w:style>
  <w:style w:type="paragraph" w:styleId="TOC3">
    <w:name w:val="toc 3"/>
    <w:basedOn w:val="Normal"/>
    <w:next w:val="Normal"/>
    <w:autoRedefine/>
    <w:uiPriority w:val="39"/>
    <w:unhideWhenUsed/>
    <w:rsid w:val="009B79CF"/>
    <w:pPr>
      <w:spacing w:after="100"/>
      <w:ind w:left="440"/>
    </w:pPr>
  </w:style>
  <w:style w:type="paragraph" w:styleId="CommentSubject">
    <w:name w:val="annotation subject"/>
    <w:basedOn w:val="CommentText"/>
    <w:next w:val="CommentText"/>
    <w:link w:val="CommentSubjectChar"/>
    <w:uiPriority w:val="99"/>
    <w:semiHidden/>
    <w:unhideWhenUsed/>
    <w:rsid w:val="00772340"/>
    <w:rPr>
      <w:b/>
      <w:bCs/>
    </w:rPr>
  </w:style>
  <w:style w:type="character" w:customStyle="1" w:styleId="CommentSubjectChar">
    <w:name w:val="Comment Subject Char"/>
    <w:basedOn w:val="CommentTextChar"/>
    <w:link w:val="CommentSubject"/>
    <w:uiPriority w:val="99"/>
    <w:semiHidden/>
    <w:rsid w:val="00772340"/>
    <w:rPr>
      <w:b/>
      <w:bCs/>
      <w:sz w:val="20"/>
      <w:szCs w:val="20"/>
    </w:rPr>
  </w:style>
  <w:style w:type="paragraph" w:styleId="Caption">
    <w:name w:val="caption"/>
    <w:basedOn w:val="Normal"/>
    <w:next w:val="Normal"/>
    <w:unhideWhenUsed/>
    <w:qFormat/>
    <w:rsid w:val="001B61E7"/>
    <w:pPr>
      <w:spacing w:after="200" w:line="240" w:lineRule="auto"/>
    </w:pPr>
    <w:rPr>
      <w:b/>
      <w:bCs/>
      <w:color w:val="5B9BD5" w:themeColor="accent1"/>
      <w:sz w:val="18"/>
      <w:szCs w:val="18"/>
    </w:rPr>
  </w:style>
  <w:style w:type="table" w:customStyle="1" w:styleId="GridTable5Dark-Accent15">
    <w:name w:val="Grid Table 5 Dark - Accent 15"/>
    <w:basedOn w:val="TableNormal"/>
    <w:uiPriority w:val="50"/>
    <w:rsid w:val="004E5DAE"/>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211">
    <w:name w:val="Grid Table 5 Dark - Accent 1211"/>
    <w:basedOn w:val="TableNormal"/>
    <w:next w:val="GridTable5Dark-Accent12"/>
    <w:uiPriority w:val="50"/>
    <w:rsid w:val="00557B05"/>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131">
    <w:name w:val="Grid Table 5 Dark - Accent 131"/>
    <w:basedOn w:val="TableNormal"/>
    <w:next w:val="GridTable5Dark-Accent12"/>
    <w:uiPriority w:val="50"/>
    <w:rsid w:val="00E07F38"/>
    <w:pPr>
      <w:spacing w:after="0" w:line="240" w:lineRule="auto"/>
    </w:pPr>
    <w:rPr>
      <w:rFonts w:eastAsia="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GridTable5Dark-Accent511">
    <w:name w:val="Grid Table 5 Dark - Accent 511"/>
    <w:basedOn w:val="TableNormal"/>
    <w:uiPriority w:val="50"/>
    <w:rsid w:val="00BE283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5Dark-Accent151">
    <w:name w:val="Grid Table 5 Dark - Accent 151"/>
    <w:basedOn w:val="TableNormal"/>
    <w:uiPriority w:val="50"/>
    <w:rsid w:val="00EC65E8"/>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GridTable5Dark-Accent1511">
    <w:name w:val="Grid Table 5 Dark - Accent 1511"/>
    <w:basedOn w:val="TableNormal"/>
    <w:uiPriority w:val="50"/>
    <w:rsid w:val="00B77391"/>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customStyle="1" w:styleId="jlqj4b">
    <w:name w:val="jlqj4b"/>
    <w:basedOn w:val="DefaultParagraphFont"/>
    <w:rsid w:val="00EC6830"/>
  </w:style>
  <w:style w:type="character" w:customStyle="1" w:styleId="normaltextrun">
    <w:name w:val="normaltextrun"/>
    <w:basedOn w:val="DefaultParagraphFont"/>
    <w:rsid w:val="004F253B"/>
  </w:style>
  <w:style w:type="paragraph" w:styleId="Revision">
    <w:name w:val="Revision"/>
    <w:hidden/>
    <w:uiPriority w:val="99"/>
    <w:semiHidden/>
    <w:rsid w:val="00AD27AB"/>
    <w:pPr>
      <w:spacing w:after="0" w:line="240" w:lineRule="auto"/>
    </w:pPr>
  </w:style>
  <w:style w:type="paragraph" w:styleId="NoSpacing">
    <w:name w:val="No Spacing"/>
    <w:link w:val="NoSpacingChar"/>
    <w:uiPriority w:val="1"/>
    <w:qFormat/>
    <w:rsid w:val="0033048E"/>
    <w:pPr>
      <w:spacing w:after="0" w:line="240" w:lineRule="auto"/>
    </w:pPr>
    <w:rPr>
      <w:rFonts w:ascii="Times New Roman" w:eastAsia="Times New Roman" w:hAnsi="Times New Roman" w:cs="Times New Roman"/>
      <w:szCs w:val="20"/>
      <w:lang w:val="en-GB" w:eastAsia="it-IT"/>
    </w:rPr>
  </w:style>
  <w:style w:type="character" w:customStyle="1" w:styleId="NoSpacingChar">
    <w:name w:val="No Spacing Char"/>
    <w:link w:val="NoSpacing"/>
    <w:uiPriority w:val="1"/>
    <w:locked/>
    <w:rsid w:val="0033048E"/>
    <w:rPr>
      <w:rFonts w:ascii="Times New Roman" w:eastAsia="Times New Roman" w:hAnsi="Times New Roman" w:cs="Times New Roman"/>
      <w:szCs w:val="20"/>
      <w:lang w:val="en-GB"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219513">
      <w:bodyDiv w:val="1"/>
      <w:marLeft w:val="0"/>
      <w:marRight w:val="0"/>
      <w:marTop w:val="0"/>
      <w:marBottom w:val="0"/>
      <w:divBdr>
        <w:top w:val="none" w:sz="0" w:space="0" w:color="auto"/>
        <w:left w:val="none" w:sz="0" w:space="0" w:color="auto"/>
        <w:bottom w:val="none" w:sz="0" w:space="0" w:color="auto"/>
        <w:right w:val="none" w:sz="0" w:space="0" w:color="auto"/>
      </w:divBdr>
    </w:div>
    <w:div w:id="225065852">
      <w:bodyDiv w:val="1"/>
      <w:marLeft w:val="0"/>
      <w:marRight w:val="0"/>
      <w:marTop w:val="0"/>
      <w:marBottom w:val="0"/>
      <w:divBdr>
        <w:top w:val="none" w:sz="0" w:space="0" w:color="auto"/>
        <w:left w:val="none" w:sz="0" w:space="0" w:color="auto"/>
        <w:bottom w:val="none" w:sz="0" w:space="0" w:color="auto"/>
        <w:right w:val="none" w:sz="0" w:space="0" w:color="auto"/>
      </w:divBdr>
    </w:div>
    <w:div w:id="264311673">
      <w:bodyDiv w:val="1"/>
      <w:marLeft w:val="0"/>
      <w:marRight w:val="0"/>
      <w:marTop w:val="0"/>
      <w:marBottom w:val="0"/>
      <w:divBdr>
        <w:top w:val="none" w:sz="0" w:space="0" w:color="auto"/>
        <w:left w:val="none" w:sz="0" w:space="0" w:color="auto"/>
        <w:bottom w:val="none" w:sz="0" w:space="0" w:color="auto"/>
        <w:right w:val="none" w:sz="0" w:space="0" w:color="auto"/>
      </w:divBdr>
    </w:div>
    <w:div w:id="350372723">
      <w:bodyDiv w:val="1"/>
      <w:marLeft w:val="0"/>
      <w:marRight w:val="0"/>
      <w:marTop w:val="0"/>
      <w:marBottom w:val="0"/>
      <w:divBdr>
        <w:top w:val="none" w:sz="0" w:space="0" w:color="auto"/>
        <w:left w:val="none" w:sz="0" w:space="0" w:color="auto"/>
        <w:bottom w:val="none" w:sz="0" w:space="0" w:color="auto"/>
        <w:right w:val="none" w:sz="0" w:space="0" w:color="auto"/>
      </w:divBdr>
    </w:div>
    <w:div w:id="363752154">
      <w:bodyDiv w:val="1"/>
      <w:marLeft w:val="0"/>
      <w:marRight w:val="0"/>
      <w:marTop w:val="0"/>
      <w:marBottom w:val="0"/>
      <w:divBdr>
        <w:top w:val="none" w:sz="0" w:space="0" w:color="auto"/>
        <w:left w:val="none" w:sz="0" w:space="0" w:color="auto"/>
        <w:bottom w:val="none" w:sz="0" w:space="0" w:color="auto"/>
        <w:right w:val="none" w:sz="0" w:space="0" w:color="auto"/>
      </w:divBdr>
      <w:divsChild>
        <w:div w:id="448283452">
          <w:marLeft w:val="0"/>
          <w:marRight w:val="0"/>
          <w:marTop w:val="0"/>
          <w:marBottom w:val="0"/>
          <w:divBdr>
            <w:top w:val="none" w:sz="0" w:space="0" w:color="auto"/>
            <w:left w:val="none" w:sz="0" w:space="0" w:color="auto"/>
            <w:bottom w:val="none" w:sz="0" w:space="0" w:color="auto"/>
            <w:right w:val="none" w:sz="0" w:space="0" w:color="auto"/>
          </w:divBdr>
        </w:div>
        <w:div w:id="1458528230">
          <w:marLeft w:val="0"/>
          <w:marRight w:val="0"/>
          <w:marTop w:val="0"/>
          <w:marBottom w:val="0"/>
          <w:divBdr>
            <w:top w:val="none" w:sz="0" w:space="0" w:color="auto"/>
            <w:left w:val="none" w:sz="0" w:space="0" w:color="auto"/>
            <w:bottom w:val="none" w:sz="0" w:space="0" w:color="auto"/>
            <w:right w:val="none" w:sz="0" w:space="0" w:color="auto"/>
          </w:divBdr>
        </w:div>
        <w:div w:id="1645502734">
          <w:marLeft w:val="0"/>
          <w:marRight w:val="0"/>
          <w:marTop w:val="0"/>
          <w:marBottom w:val="0"/>
          <w:divBdr>
            <w:top w:val="none" w:sz="0" w:space="0" w:color="auto"/>
            <w:left w:val="none" w:sz="0" w:space="0" w:color="auto"/>
            <w:bottom w:val="none" w:sz="0" w:space="0" w:color="auto"/>
            <w:right w:val="none" w:sz="0" w:space="0" w:color="auto"/>
          </w:divBdr>
        </w:div>
        <w:div w:id="1765030828">
          <w:marLeft w:val="0"/>
          <w:marRight w:val="0"/>
          <w:marTop w:val="0"/>
          <w:marBottom w:val="0"/>
          <w:divBdr>
            <w:top w:val="none" w:sz="0" w:space="0" w:color="auto"/>
            <w:left w:val="none" w:sz="0" w:space="0" w:color="auto"/>
            <w:bottom w:val="none" w:sz="0" w:space="0" w:color="auto"/>
            <w:right w:val="none" w:sz="0" w:space="0" w:color="auto"/>
          </w:divBdr>
        </w:div>
        <w:div w:id="1894655812">
          <w:marLeft w:val="0"/>
          <w:marRight w:val="0"/>
          <w:marTop w:val="0"/>
          <w:marBottom w:val="0"/>
          <w:divBdr>
            <w:top w:val="none" w:sz="0" w:space="0" w:color="auto"/>
            <w:left w:val="none" w:sz="0" w:space="0" w:color="auto"/>
            <w:bottom w:val="none" w:sz="0" w:space="0" w:color="auto"/>
            <w:right w:val="none" w:sz="0" w:space="0" w:color="auto"/>
          </w:divBdr>
        </w:div>
      </w:divsChild>
    </w:div>
    <w:div w:id="392388957">
      <w:bodyDiv w:val="1"/>
      <w:marLeft w:val="0"/>
      <w:marRight w:val="0"/>
      <w:marTop w:val="0"/>
      <w:marBottom w:val="0"/>
      <w:divBdr>
        <w:top w:val="none" w:sz="0" w:space="0" w:color="auto"/>
        <w:left w:val="none" w:sz="0" w:space="0" w:color="auto"/>
        <w:bottom w:val="none" w:sz="0" w:space="0" w:color="auto"/>
        <w:right w:val="none" w:sz="0" w:space="0" w:color="auto"/>
      </w:divBdr>
    </w:div>
    <w:div w:id="418987541">
      <w:bodyDiv w:val="1"/>
      <w:marLeft w:val="0"/>
      <w:marRight w:val="0"/>
      <w:marTop w:val="0"/>
      <w:marBottom w:val="0"/>
      <w:divBdr>
        <w:top w:val="none" w:sz="0" w:space="0" w:color="auto"/>
        <w:left w:val="none" w:sz="0" w:space="0" w:color="auto"/>
        <w:bottom w:val="none" w:sz="0" w:space="0" w:color="auto"/>
        <w:right w:val="none" w:sz="0" w:space="0" w:color="auto"/>
      </w:divBdr>
    </w:div>
    <w:div w:id="473719002">
      <w:bodyDiv w:val="1"/>
      <w:marLeft w:val="0"/>
      <w:marRight w:val="0"/>
      <w:marTop w:val="0"/>
      <w:marBottom w:val="0"/>
      <w:divBdr>
        <w:top w:val="none" w:sz="0" w:space="0" w:color="auto"/>
        <w:left w:val="none" w:sz="0" w:space="0" w:color="auto"/>
        <w:bottom w:val="none" w:sz="0" w:space="0" w:color="auto"/>
        <w:right w:val="none" w:sz="0" w:space="0" w:color="auto"/>
      </w:divBdr>
    </w:div>
    <w:div w:id="612596303">
      <w:bodyDiv w:val="1"/>
      <w:marLeft w:val="0"/>
      <w:marRight w:val="0"/>
      <w:marTop w:val="0"/>
      <w:marBottom w:val="0"/>
      <w:divBdr>
        <w:top w:val="none" w:sz="0" w:space="0" w:color="auto"/>
        <w:left w:val="none" w:sz="0" w:space="0" w:color="auto"/>
        <w:bottom w:val="none" w:sz="0" w:space="0" w:color="auto"/>
        <w:right w:val="none" w:sz="0" w:space="0" w:color="auto"/>
      </w:divBdr>
      <w:divsChild>
        <w:div w:id="766580477">
          <w:marLeft w:val="446"/>
          <w:marRight w:val="0"/>
          <w:marTop w:val="0"/>
          <w:marBottom w:val="0"/>
          <w:divBdr>
            <w:top w:val="none" w:sz="0" w:space="0" w:color="auto"/>
            <w:left w:val="none" w:sz="0" w:space="0" w:color="auto"/>
            <w:bottom w:val="none" w:sz="0" w:space="0" w:color="auto"/>
            <w:right w:val="none" w:sz="0" w:space="0" w:color="auto"/>
          </w:divBdr>
        </w:div>
        <w:div w:id="1261258046">
          <w:marLeft w:val="446"/>
          <w:marRight w:val="0"/>
          <w:marTop w:val="0"/>
          <w:marBottom w:val="0"/>
          <w:divBdr>
            <w:top w:val="none" w:sz="0" w:space="0" w:color="auto"/>
            <w:left w:val="none" w:sz="0" w:space="0" w:color="auto"/>
            <w:bottom w:val="none" w:sz="0" w:space="0" w:color="auto"/>
            <w:right w:val="none" w:sz="0" w:space="0" w:color="auto"/>
          </w:divBdr>
        </w:div>
        <w:div w:id="1432316603">
          <w:marLeft w:val="446"/>
          <w:marRight w:val="0"/>
          <w:marTop w:val="0"/>
          <w:marBottom w:val="0"/>
          <w:divBdr>
            <w:top w:val="none" w:sz="0" w:space="0" w:color="auto"/>
            <w:left w:val="none" w:sz="0" w:space="0" w:color="auto"/>
            <w:bottom w:val="none" w:sz="0" w:space="0" w:color="auto"/>
            <w:right w:val="none" w:sz="0" w:space="0" w:color="auto"/>
          </w:divBdr>
        </w:div>
      </w:divsChild>
    </w:div>
    <w:div w:id="634795841">
      <w:bodyDiv w:val="1"/>
      <w:marLeft w:val="0"/>
      <w:marRight w:val="0"/>
      <w:marTop w:val="0"/>
      <w:marBottom w:val="0"/>
      <w:divBdr>
        <w:top w:val="none" w:sz="0" w:space="0" w:color="auto"/>
        <w:left w:val="none" w:sz="0" w:space="0" w:color="auto"/>
        <w:bottom w:val="none" w:sz="0" w:space="0" w:color="auto"/>
        <w:right w:val="none" w:sz="0" w:space="0" w:color="auto"/>
      </w:divBdr>
      <w:divsChild>
        <w:div w:id="159780038">
          <w:marLeft w:val="0"/>
          <w:marRight w:val="0"/>
          <w:marTop w:val="0"/>
          <w:marBottom w:val="0"/>
          <w:divBdr>
            <w:top w:val="none" w:sz="0" w:space="0" w:color="auto"/>
            <w:left w:val="none" w:sz="0" w:space="0" w:color="auto"/>
            <w:bottom w:val="none" w:sz="0" w:space="0" w:color="auto"/>
            <w:right w:val="none" w:sz="0" w:space="0" w:color="auto"/>
          </w:divBdr>
        </w:div>
        <w:div w:id="353923332">
          <w:marLeft w:val="0"/>
          <w:marRight w:val="0"/>
          <w:marTop w:val="0"/>
          <w:marBottom w:val="0"/>
          <w:divBdr>
            <w:top w:val="none" w:sz="0" w:space="0" w:color="auto"/>
            <w:left w:val="none" w:sz="0" w:space="0" w:color="auto"/>
            <w:bottom w:val="none" w:sz="0" w:space="0" w:color="auto"/>
            <w:right w:val="none" w:sz="0" w:space="0" w:color="auto"/>
          </w:divBdr>
        </w:div>
        <w:div w:id="676615978">
          <w:marLeft w:val="0"/>
          <w:marRight w:val="0"/>
          <w:marTop w:val="0"/>
          <w:marBottom w:val="0"/>
          <w:divBdr>
            <w:top w:val="none" w:sz="0" w:space="0" w:color="auto"/>
            <w:left w:val="none" w:sz="0" w:space="0" w:color="auto"/>
            <w:bottom w:val="none" w:sz="0" w:space="0" w:color="auto"/>
            <w:right w:val="none" w:sz="0" w:space="0" w:color="auto"/>
          </w:divBdr>
        </w:div>
        <w:div w:id="790247110">
          <w:marLeft w:val="0"/>
          <w:marRight w:val="0"/>
          <w:marTop w:val="0"/>
          <w:marBottom w:val="0"/>
          <w:divBdr>
            <w:top w:val="none" w:sz="0" w:space="0" w:color="auto"/>
            <w:left w:val="none" w:sz="0" w:space="0" w:color="auto"/>
            <w:bottom w:val="none" w:sz="0" w:space="0" w:color="auto"/>
            <w:right w:val="none" w:sz="0" w:space="0" w:color="auto"/>
          </w:divBdr>
        </w:div>
        <w:div w:id="799417958">
          <w:marLeft w:val="0"/>
          <w:marRight w:val="0"/>
          <w:marTop w:val="0"/>
          <w:marBottom w:val="0"/>
          <w:divBdr>
            <w:top w:val="none" w:sz="0" w:space="0" w:color="auto"/>
            <w:left w:val="none" w:sz="0" w:space="0" w:color="auto"/>
            <w:bottom w:val="none" w:sz="0" w:space="0" w:color="auto"/>
            <w:right w:val="none" w:sz="0" w:space="0" w:color="auto"/>
          </w:divBdr>
        </w:div>
        <w:div w:id="809906811">
          <w:marLeft w:val="0"/>
          <w:marRight w:val="0"/>
          <w:marTop w:val="0"/>
          <w:marBottom w:val="0"/>
          <w:divBdr>
            <w:top w:val="none" w:sz="0" w:space="0" w:color="auto"/>
            <w:left w:val="none" w:sz="0" w:space="0" w:color="auto"/>
            <w:bottom w:val="none" w:sz="0" w:space="0" w:color="auto"/>
            <w:right w:val="none" w:sz="0" w:space="0" w:color="auto"/>
          </w:divBdr>
        </w:div>
        <w:div w:id="1138768795">
          <w:marLeft w:val="0"/>
          <w:marRight w:val="0"/>
          <w:marTop w:val="0"/>
          <w:marBottom w:val="0"/>
          <w:divBdr>
            <w:top w:val="none" w:sz="0" w:space="0" w:color="auto"/>
            <w:left w:val="none" w:sz="0" w:space="0" w:color="auto"/>
            <w:bottom w:val="none" w:sz="0" w:space="0" w:color="auto"/>
            <w:right w:val="none" w:sz="0" w:space="0" w:color="auto"/>
          </w:divBdr>
        </w:div>
        <w:div w:id="1294485405">
          <w:marLeft w:val="0"/>
          <w:marRight w:val="0"/>
          <w:marTop w:val="0"/>
          <w:marBottom w:val="0"/>
          <w:divBdr>
            <w:top w:val="none" w:sz="0" w:space="0" w:color="auto"/>
            <w:left w:val="none" w:sz="0" w:space="0" w:color="auto"/>
            <w:bottom w:val="none" w:sz="0" w:space="0" w:color="auto"/>
            <w:right w:val="none" w:sz="0" w:space="0" w:color="auto"/>
          </w:divBdr>
        </w:div>
        <w:div w:id="1446458758">
          <w:marLeft w:val="0"/>
          <w:marRight w:val="0"/>
          <w:marTop w:val="0"/>
          <w:marBottom w:val="0"/>
          <w:divBdr>
            <w:top w:val="none" w:sz="0" w:space="0" w:color="auto"/>
            <w:left w:val="none" w:sz="0" w:space="0" w:color="auto"/>
            <w:bottom w:val="none" w:sz="0" w:space="0" w:color="auto"/>
            <w:right w:val="none" w:sz="0" w:space="0" w:color="auto"/>
          </w:divBdr>
        </w:div>
        <w:div w:id="1488939530">
          <w:marLeft w:val="0"/>
          <w:marRight w:val="0"/>
          <w:marTop w:val="0"/>
          <w:marBottom w:val="0"/>
          <w:divBdr>
            <w:top w:val="none" w:sz="0" w:space="0" w:color="auto"/>
            <w:left w:val="none" w:sz="0" w:space="0" w:color="auto"/>
            <w:bottom w:val="none" w:sz="0" w:space="0" w:color="auto"/>
            <w:right w:val="none" w:sz="0" w:space="0" w:color="auto"/>
          </w:divBdr>
        </w:div>
        <w:div w:id="1606111522">
          <w:marLeft w:val="0"/>
          <w:marRight w:val="0"/>
          <w:marTop w:val="0"/>
          <w:marBottom w:val="0"/>
          <w:divBdr>
            <w:top w:val="none" w:sz="0" w:space="0" w:color="auto"/>
            <w:left w:val="none" w:sz="0" w:space="0" w:color="auto"/>
            <w:bottom w:val="none" w:sz="0" w:space="0" w:color="auto"/>
            <w:right w:val="none" w:sz="0" w:space="0" w:color="auto"/>
          </w:divBdr>
        </w:div>
        <w:div w:id="1628315422">
          <w:marLeft w:val="0"/>
          <w:marRight w:val="0"/>
          <w:marTop w:val="0"/>
          <w:marBottom w:val="0"/>
          <w:divBdr>
            <w:top w:val="none" w:sz="0" w:space="0" w:color="auto"/>
            <w:left w:val="none" w:sz="0" w:space="0" w:color="auto"/>
            <w:bottom w:val="none" w:sz="0" w:space="0" w:color="auto"/>
            <w:right w:val="none" w:sz="0" w:space="0" w:color="auto"/>
          </w:divBdr>
        </w:div>
        <w:div w:id="1665472015">
          <w:marLeft w:val="0"/>
          <w:marRight w:val="0"/>
          <w:marTop w:val="0"/>
          <w:marBottom w:val="0"/>
          <w:divBdr>
            <w:top w:val="none" w:sz="0" w:space="0" w:color="auto"/>
            <w:left w:val="none" w:sz="0" w:space="0" w:color="auto"/>
            <w:bottom w:val="none" w:sz="0" w:space="0" w:color="auto"/>
            <w:right w:val="none" w:sz="0" w:space="0" w:color="auto"/>
          </w:divBdr>
        </w:div>
        <w:div w:id="1702050658">
          <w:marLeft w:val="0"/>
          <w:marRight w:val="0"/>
          <w:marTop w:val="0"/>
          <w:marBottom w:val="0"/>
          <w:divBdr>
            <w:top w:val="none" w:sz="0" w:space="0" w:color="auto"/>
            <w:left w:val="none" w:sz="0" w:space="0" w:color="auto"/>
            <w:bottom w:val="none" w:sz="0" w:space="0" w:color="auto"/>
            <w:right w:val="none" w:sz="0" w:space="0" w:color="auto"/>
          </w:divBdr>
        </w:div>
      </w:divsChild>
    </w:div>
    <w:div w:id="654914439">
      <w:bodyDiv w:val="1"/>
      <w:marLeft w:val="0"/>
      <w:marRight w:val="0"/>
      <w:marTop w:val="0"/>
      <w:marBottom w:val="0"/>
      <w:divBdr>
        <w:top w:val="none" w:sz="0" w:space="0" w:color="auto"/>
        <w:left w:val="none" w:sz="0" w:space="0" w:color="auto"/>
        <w:bottom w:val="none" w:sz="0" w:space="0" w:color="auto"/>
        <w:right w:val="none" w:sz="0" w:space="0" w:color="auto"/>
      </w:divBdr>
    </w:div>
    <w:div w:id="768086195">
      <w:bodyDiv w:val="1"/>
      <w:marLeft w:val="0"/>
      <w:marRight w:val="0"/>
      <w:marTop w:val="0"/>
      <w:marBottom w:val="0"/>
      <w:divBdr>
        <w:top w:val="none" w:sz="0" w:space="0" w:color="auto"/>
        <w:left w:val="none" w:sz="0" w:space="0" w:color="auto"/>
        <w:bottom w:val="none" w:sz="0" w:space="0" w:color="auto"/>
        <w:right w:val="none" w:sz="0" w:space="0" w:color="auto"/>
      </w:divBdr>
      <w:divsChild>
        <w:div w:id="245264520">
          <w:marLeft w:val="0"/>
          <w:marRight w:val="0"/>
          <w:marTop w:val="0"/>
          <w:marBottom w:val="0"/>
          <w:divBdr>
            <w:top w:val="none" w:sz="0" w:space="0" w:color="auto"/>
            <w:left w:val="none" w:sz="0" w:space="0" w:color="auto"/>
            <w:bottom w:val="none" w:sz="0" w:space="0" w:color="auto"/>
            <w:right w:val="none" w:sz="0" w:space="0" w:color="auto"/>
          </w:divBdr>
        </w:div>
        <w:div w:id="908853927">
          <w:marLeft w:val="0"/>
          <w:marRight w:val="0"/>
          <w:marTop w:val="0"/>
          <w:marBottom w:val="0"/>
          <w:divBdr>
            <w:top w:val="none" w:sz="0" w:space="0" w:color="auto"/>
            <w:left w:val="none" w:sz="0" w:space="0" w:color="auto"/>
            <w:bottom w:val="none" w:sz="0" w:space="0" w:color="auto"/>
            <w:right w:val="none" w:sz="0" w:space="0" w:color="auto"/>
          </w:divBdr>
        </w:div>
        <w:div w:id="1027292596">
          <w:marLeft w:val="0"/>
          <w:marRight w:val="0"/>
          <w:marTop w:val="0"/>
          <w:marBottom w:val="0"/>
          <w:divBdr>
            <w:top w:val="none" w:sz="0" w:space="0" w:color="auto"/>
            <w:left w:val="none" w:sz="0" w:space="0" w:color="auto"/>
            <w:bottom w:val="none" w:sz="0" w:space="0" w:color="auto"/>
            <w:right w:val="none" w:sz="0" w:space="0" w:color="auto"/>
          </w:divBdr>
        </w:div>
      </w:divsChild>
    </w:div>
    <w:div w:id="865097460">
      <w:bodyDiv w:val="1"/>
      <w:marLeft w:val="0"/>
      <w:marRight w:val="0"/>
      <w:marTop w:val="0"/>
      <w:marBottom w:val="0"/>
      <w:divBdr>
        <w:top w:val="none" w:sz="0" w:space="0" w:color="auto"/>
        <w:left w:val="none" w:sz="0" w:space="0" w:color="auto"/>
        <w:bottom w:val="none" w:sz="0" w:space="0" w:color="auto"/>
        <w:right w:val="none" w:sz="0" w:space="0" w:color="auto"/>
      </w:divBdr>
      <w:divsChild>
        <w:div w:id="179778467">
          <w:marLeft w:val="0"/>
          <w:marRight w:val="0"/>
          <w:marTop w:val="0"/>
          <w:marBottom w:val="0"/>
          <w:divBdr>
            <w:top w:val="none" w:sz="0" w:space="0" w:color="auto"/>
            <w:left w:val="none" w:sz="0" w:space="0" w:color="auto"/>
            <w:bottom w:val="none" w:sz="0" w:space="0" w:color="auto"/>
            <w:right w:val="none" w:sz="0" w:space="0" w:color="auto"/>
          </w:divBdr>
        </w:div>
        <w:div w:id="494105081">
          <w:marLeft w:val="0"/>
          <w:marRight w:val="0"/>
          <w:marTop w:val="0"/>
          <w:marBottom w:val="0"/>
          <w:divBdr>
            <w:top w:val="none" w:sz="0" w:space="0" w:color="auto"/>
            <w:left w:val="none" w:sz="0" w:space="0" w:color="auto"/>
            <w:bottom w:val="none" w:sz="0" w:space="0" w:color="auto"/>
            <w:right w:val="none" w:sz="0" w:space="0" w:color="auto"/>
          </w:divBdr>
        </w:div>
        <w:div w:id="1034380038">
          <w:marLeft w:val="0"/>
          <w:marRight w:val="0"/>
          <w:marTop w:val="0"/>
          <w:marBottom w:val="0"/>
          <w:divBdr>
            <w:top w:val="none" w:sz="0" w:space="0" w:color="auto"/>
            <w:left w:val="none" w:sz="0" w:space="0" w:color="auto"/>
            <w:bottom w:val="none" w:sz="0" w:space="0" w:color="auto"/>
            <w:right w:val="none" w:sz="0" w:space="0" w:color="auto"/>
          </w:divBdr>
        </w:div>
        <w:div w:id="2022852691">
          <w:marLeft w:val="0"/>
          <w:marRight w:val="0"/>
          <w:marTop w:val="0"/>
          <w:marBottom w:val="0"/>
          <w:divBdr>
            <w:top w:val="none" w:sz="0" w:space="0" w:color="auto"/>
            <w:left w:val="none" w:sz="0" w:space="0" w:color="auto"/>
            <w:bottom w:val="none" w:sz="0" w:space="0" w:color="auto"/>
            <w:right w:val="none" w:sz="0" w:space="0" w:color="auto"/>
          </w:divBdr>
        </w:div>
        <w:div w:id="2080712761">
          <w:marLeft w:val="0"/>
          <w:marRight w:val="0"/>
          <w:marTop w:val="0"/>
          <w:marBottom w:val="0"/>
          <w:divBdr>
            <w:top w:val="none" w:sz="0" w:space="0" w:color="auto"/>
            <w:left w:val="none" w:sz="0" w:space="0" w:color="auto"/>
            <w:bottom w:val="none" w:sz="0" w:space="0" w:color="auto"/>
            <w:right w:val="none" w:sz="0" w:space="0" w:color="auto"/>
          </w:divBdr>
        </w:div>
      </w:divsChild>
    </w:div>
    <w:div w:id="869337177">
      <w:bodyDiv w:val="1"/>
      <w:marLeft w:val="0"/>
      <w:marRight w:val="0"/>
      <w:marTop w:val="0"/>
      <w:marBottom w:val="0"/>
      <w:divBdr>
        <w:top w:val="none" w:sz="0" w:space="0" w:color="auto"/>
        <w:left w:val="none" w:sz="0" w:space="0" w:color="auto"/>
        <w:bottom w:val="none" w:sz="0" w:space="0" w:color="auto"/>
        <w:right w:val="none" w:sz="0" w:space="0" w:color="auto"/>
      </w:divBdr>
    </w:div>
    <w:div w:id="877355286">
      <w:bodyDiv w:val="1"/>
      <w:marLeft w:val="0"/>
      <w:marRight w:val="0"/>
      <w:marTop w:val="0"/>
      <w:marBottom w:val="0"/>
      <w:divBdr>
        <w:top w:val="none" w:sz="0" w:space="0" w:color="auto"/>
        <w:left w:val="none" w:sz="0" w:space="0" w:color="auto"/>
        <w:bottom w:val="none" w:sz="0" w:space="0" w:color="auto"/>
        <w:right w:val="none" w:sz="0" w:space="0" w:color="auto"/>
      </w:divBdr>
    </w:div>
    <w:div w:id="918254614">
      <w:bodyDiv w:val="1"/>
      <w:marLeft w:val="0"/>
      <w:marRight w:val="0"/>
      <w:marTop w:val="0"/>
      <w:marBottom w:val="0"/>
      <w:divBdr>
        <w:top w:val="none" w:sz="0" w:space="0" w:color="auto"/>
        <w:left w:val="none" w:sz="0" w:space="0" w:color="auto"/>
        <w:bottom w:val="none" w:sz="0" w:space="0" w:color="auto"/>
        <w:right w:val="none" w:sz="0" w:space="0" w:color="auto"/>
      </w:divBdr>
    </w:div>
    <w:div w:id="927277755">
      <w:bodyDiv w:val="1"/>
      <w:marLeft w:val="0"/>
      <w:marRight w:val="0"/>
      <w:marTop w:val="0"/>
      <w:marBottom w:val="0"/>
      <w:divBdr>
        <w:top w:val="none" w:sz="0" w:space="0" w:color="auto"/>
        <w:left w:val="none" w:sz="0" w:space="0" w:color="auto"/>
        <w:bottom w:val="none" w:sz="0" w:space="0" w:color="auto"/>
        <w:right w:val="none" w:sz="0" w:space="0" w:color="auto"/>
      </w:divBdr>
      <w:divsChild>
        <w:div w:id="429549785">
          <w:marLeft w:val="547"/>
          <w:marRight w:val="0"/>
          <w:marTop w:val="0"/>
          <w:marBottom w:val="0"/>
          <w:divBdr>
            <w:top w:val="none" w:sz="0" w:space="0" w:color="auto"/>
            <w:left w:val="none" w:sz="0" w:space="0" w:color="auto"/>
            <w:bottom w:val="none" w:sz="0" w:space="0" w:color="auto"/>
            <w:right w:val="none" w:sz="0" w:space="0" w:color="auto"/>
          </w:divBdr>
        </w:div>
        <w:div w:id="674651434">
          <w:marLeft w:val="547"/>
          <w:marRight w:val="0"/>
          <w:marTop w:val="0"/>
          <w:marBottom w:val="0"/>
          <w:divBdr>
            <w:top w:val="none" w:sz="0" w:space="0" w:color="auto"/>
            <w:left w:val="none" w:sz="0" w:space="0" w:color="auto"/>
            <w:bottom w:val="none" w:sz="0" w:space="0" w:color="auto"/>
            <w:right w:val="none" w:sz="0" w:space="0" w:color="auto"/>
          </w:divBdr>
        </w:div>
        <w:div w:id="810249675">
          <w:marLeft w:val="547"/>
          <w:marRight w:val="0"/>
          <w:marTop w:val="0"/>
          <w:marBottom w:val="0"/>
          <w:divBdr>
            <w:top w:val="none" w:sz="0" w:space="0" w:color="auto"/>
            <w:left w:val="none" w:sz="0" w:space="0" w:color="auto"/>
            <w:bottom w:val="none" w:sz="0" w:space="0" w:color="auto"/>
            <w:right w:val="none" w:sz="0" w:space="0" w:color="auto"/>
          </w:divBdr>
        </w:div>
        <w:div w:id="990518336">
          <w:marLeft w:val="547"/>
          <w:marRight w:val="0"/>
          <w:marTop w:val="0"/>
          <w:marBottom w:val="0"/>
          <w:divBdr>
            <w:top w:val="none" w:sz="0" w:space="0" w:color="auto"/>
            <w:left w:val="none" w:sz="0" w:space="0" w:color="auto"/>
            <w:bottom w:val="none" w:sz="0" w:space="0" w:color="auto"/>
            <w:right w:val="none" w:sz="0" w:space="0" w:color="auto"/>
          </w:divBdr>
        </w:div>
        <w:div w:id="1039478345">
          <w:marLeft w:val="547"/>
          <w:marRight w:val="0"/>
          <w:marTop w:val="0"/>
          <w:marBottom w:val="0"/>
          <w:divBdr>
            <w:top w:val="none" w:sz="0" w:space="0" w:color="auto"/>
            <w:left w:val="none" w:sz="0" w:space="0" w:color="auto"/>
            <w:bottom w:val="none" w:sz="0" w:space="0" w:color="auto"/>
            <w:right w:val="none" w:sz="0" w:space="0" w:color="auto"/>
          </w:divBdr>
        </w:div>
        <w:div w:id="1990203922">
          <w:marLeft w:val="547"/>
          <w:marRight w:val="0"/>
          <w:marTop w:val="0"/>
          <w:marBottom w:val="0"/>
          <w:divBdr>
            <w:top w:val="none" w:sz="0" w:space="0" w:color="auto"/>
            <w:left w:val="none" w:sz="0" w:space="0" w:color="auto"/>
            <w:bottom w:val="none" w:sz="0" w:space="0" w:color="auto"/>
            <w:right w:val="none" w:sz="0" w:space="0" w:color="auto"/>
          </w:divBdr>
        </w:div>
      </w:divsChild>
    </w:div>
    <w:div w:id="983659665">
      <w:bodyDiv w:val="1"/>
      <w:marLeft w:val="0"/>
      <w:marRight w:val="0"/>
      <w:marTop w:val="0"/>
      <w:marBottom w:val="0"/>
      <w:divBdr>
        <w:top w:val="none" w:sz="0" w:space="0" w:color="auto"/>
        <w:left w:val="none" w:sz="0" w:space="0" w:color="auto"/>
        <w:bottom w:val="none" w:sz="0" w:space="0" w:color="auto"/>
        <w:right w:val="none" w:sz="0" w:space="0" w:color="auto"/>
      </w:divBdr>
    </w:div>
    <w:div w:id="984048128">
      <w:bodyDiv w:val="1"/>
      <w:marLeft w:val="0"/>
      <w:marRight w:val="0"/>
      <w:marTop w:val="0"/>
      <w:marBottom w:val="0"/>
      <w:divBdr>
        <w:top w:val="none" w:sz="0" w:space="0" w:color="auto"/>
        <w:left w:val="none" w:sz="0" w:space="0" w:color="auto"/>
        <w:bottom w:val="none" w:sz="0" w:space="0" w:color="auto"/>
        <w:right w:val="none" w:sz="0" w:space="0" w:color="auto"/>
      </w:divBdr>
    </w:div>
    <w:div w:id="1113862277">
      <w:bodyDiv w:val="1"/>
      <w:marLeft w:val="0"/>
      <w:marRight w:val="0"/>
      <w:marTop w:val="0"/>
      <w:marBottom w:val="0"/>
      <w:divBdr>
        <w:top w:val="none" w:sz="0" w:space="0" w:color="auto"/>
        <w:left w:val="none" w:sz="0" w:space="0" w:color="auto"/>
        <w:bottom w:val="none" w:sz="0" w:space="0" w:color="auto"/>
        <w:right w:val="none" w:sz="0" w:space="0" w:color="auto"/>
      </w:divBdr>
    </w:div>
    <w:div w:id="1133718247">
      <w:bodyDiv w:val="1"/>
      <w:marLeft w:val="0"/>
      <w:marRight w:val="0"/>
      <w:marTop w:val="0"/>
      <w:marBottom w:val="0"/>
      <w:divBdr>
        <w:top w:val="none" w:sz="0" w:space="0" w:color="auto"/>
        <w:left w:val="none" w:sz="0" w:space="0" w:color="auto"/>
        <w:bottom w:val="none" w:sz="0" w:space="0" w:color="auto"/>
        <w:right w:val="none" w:sz="0" w:space="0" w:color="auto"/>
      </w:divBdr>
    </w:div>
    <w:div w:id="1148090300">
      <w:bodyDiv w:val="1"/>
      <w:marLeft w:val="0"/>
      <w:marRight w:val="0"/>
      <w:marTop w:val="0"/>
      <w:marBottom w:val="0"/>
      <w:divBdr>
        <w:top w:val="none" w:sz="0" w:space="0" w:color="auto"/>
        <w:left w:val="none" w:sz="0" w:space="0" w:color="auto"/>
        <w:bottom w:val="none" w:sz="0" w:space="0" w:color="auto"/>
        <w:right w:val="none" w:sz="0" w:space="0" w:color="auto"/>
      </w:divBdr>
    </w:div>
    <w:div w:id="1205370491">
      <w:bodyDiv w:val="1"/>
      <w:marLeft w:val="0"/>
      <w:marRight w:val="0"/>
      <w:marTop w:val="0"/>
      <w:marBottom w:val="0"/>
      <w:divBdr>
        <w:top w:val="none" w:sz="0" w:space="0" w:color="auto"/>
        <w:left w:val="none" w:sz="0" w:space="0" w:color="auto"/>
        <w:bottom w:val="none" w:sz="0" w:space="0" w:color="auto"/>
        <w:right w:val="none" w:sz="0" w:space="0" w:color="auto"/>
      </w:divBdr>
    </w:div>
    <w:div w:id="1258096954">
      <w:bodyDiv w:val="1"/>
      <w:marLeft w:val="0"/>
      <w:marRight w:val="0"/>
      <w:marTop w:val="0"/>
      <w:marBottom w:val="0"/>
      <w:divBdr>
        <w:top w:val="none" w:sz="0" w:space="0" w:color="auto"/>
        <w:left w:val="none" w:sz="0" w:space="0" w:color="auto"/>
        <w:bottom w:val="none" w:sz="0" w:space="0" w:color="auto"/>
        <w:right w:val="none" w:sz="0" w:space="0" w:color="auto"/>
      </w:divBdr>
    </w:div>
    <w:div w:id="1291474504">
      <w:bodyDiv w:val="1"/>
      <w:marLeft w:val="0"/>
      <w:marRight w:val="0"/>
      <w:marTop w:val="0"/>
      <w:marBottom w:val="0"/>
      <w:divBdr>
        <w:top w:val="none" w:sz="0" w:space="0" w:color="auto"/>
        <w:left w:val="none" w:sz="0" w:space="0" w:color="auto"/>
        <w:bottom w:val="none" w:sz="0" w:space="0" w:color="auto"/>
        <w:right w:val="none" w:sz="0" w:space="0" w:color="auto"/>
      </w:divBdr>
    </w:div>
    <w:div w:id="1292054765">
      <w:bodyDiv w:val="1"/>
      <w:marLeft w:val="0"/>
      <w:marRight w:val="0"/>
      <w:marTop w:val="0"/>
      <w:marBottom w:val="0"/>
      <w:divBdr>
        <w:top w:val="none" w:sz="0" w:space="0" w:color="auto"/>
        <w:left w:val="none" w:sz="0" w:space="0" w:color="auto"/>
        <w:bottom w:val="none" w:sz="0" w:space="0" w:color="auto"/>
        <w:right w:val="none" w:sz="0" w:space="0" w:color="auto"/>
      </w:divBdr>
    </w:div>
    <w:div w:id="1365442788">
      <w:bodyDiv w:val="1"/>
      <w:marLeft w:val="0"/>
      <w:marRight w:val="0"/>
      <w:marTop w:val="0"/>
      <w:marBottom w:val="0"/>
      <w:divBdr>
        <w:top w:val="none" w:sz="0" w:space="0" w:color="auto"/>
        <w:left w:val="none" w:sz="0" w:space="0" w:color="auto"/>
        <w:bottom w:val="none" w:sz="0" w:space="0" w:color="auto"/>
        <w:right w:val="none" w:sz="0" w:space="0" w:color="auto"/>
      </w:divBdr>
      <w:divsChild>
        <w:div w:id="403837542">
          <w:marLeft w:val="0"/>
          <w:marRight w:val="0"/>
          <w:marTop w:val="0"/>
          <w:marBottom w:val="0"/>
          <w:divBdr>
            <w:top w:val="none" w:sz="0" w:space="0" w:color="auto"/>
            <w:left w:val="none" w:sz="0" w:space="0" w:color="auto"/>
            <w:bottom w:val="none" w:sz="0" w:space="0" w:color="auto"/>
            <w:right w:val="none" w:sz="0" w:space="0" w:color="auto"/>
          </w:divBdr>
        </w:div>
        <w:div w:id="928738385">
          <w:marLeft w:val="0"/>
          <w:marRight w:val="0"/>
          <w:marTop w:val="0"/>
          <w:marBottom w:val="0"/>
          <w:divBdr>
            <w:top w:val="none" w:sz="0" w:space="0" w:color="auto"/>
            <w:left w:val="none" w:sz="0" w:space="0" w:color="auto"/>
            <w:bottom w:val="none" w:sz="0" w:space="0" w:color="auto"/>
            <w:right w:val="none" w:sz="0" w:space="0" w:color="auto"/>
          </w:divBdr>
        </w:div>
        <w:div w:id="1297878846">
          <w:marLeft w:val="0"/>
          <w:marRight w:val="0"/>
          <w:marTop w:val="0"/>
          <w:marBottom w:val="0"/>
          <w:divBdr>
            <w:top w:val="none" w:sz="0" w:space="0" w:color="auto"/>
            <w:left w:val="none" w:sz="0" w:space="0" w:color="auto"/>
            <w:bottom w:val="none" w:sz="0" w:space="0" w:color="auto"/>
            <w:right w:val="none" w:sz="0" w:space="0" w:color="auto"/>
          </w:divBdr>
        </w:div>
        <w:div w:id="1336306698">
          <w:marLeft w:val="0"/>
          <w:marRight w:val="0"/>
          <w:marTop w:val="0"/>
          <w:marBottom w:val="0"/>
          <w:divBdr>
            <w:top w:val="none" w:sz="0" w:space="0" w:color="auto"/>
            <w:left w:val="none" w:sz="0" w:space="0" w:color="auto"/>
            <w:bottom w:val="none" w:sz="0" w:space="0" w:color="auto"/>
            <w:right w:val="none" w:sz="0" w:space="0" w:color="auto"/>
          </w:divBdr>
        </w:div>
      </w:divsChild>
    </w:div>
    <w:div w:id="1398631635">
      <w:bodyDiv w:val="1"/>
      <w:marLeft w:val="0"/>
      <w:marRight w:val="0"/>
      <w:marTop w:val="0"/>
      <w:marBottom w:val="0"/>
      <w:divBdr>
        <w:top w:val="none" w:sz="0" w:space="0" w:color="auto"/>
        <w:left w:val="none" w:sz="0" w:space="0" w:color="auto"/>
        <w:bottom w:val="none" w:sz="0" w:space="0" w:color="auto"/>
        <w:right w:val="none" w:sz="0" w:space="0" w:color="auto"/>
      </w:divBdr>
    </w:div>
    <w:div w:id="1464034529">
      <w:bodyDiv w:val="1"/>
      <w:marLeft w:val="0"/>
      <w:marRight w:val="0"/>
      <w:marTop w:val="0"/>
      <w:marBottom w:val="0"/>
      <w:divBdr>
        <w:top w:val="none" w:sz="0" w:space="0" w:color="auto"/>
        <w:left w:val="none" w:sz="0" w:space="0" w:color="auto"/>
        <w:bottom w:val="none" w:sz="0" w:space="0" w:color="auto"/>
        <w:right w:val="none" w:sz="0" w:space="0" w:color="auto"/>
      </w:divBdr>
    </w:div>
    <w:div w:id="1703557834">
      <w:bodyDiv w:val="1"/>
      <w:marLeft w:val="0"/>
      <w:marRight w:val="0"/>
      <w:marTop w:val="0"/>
      <w:marBottom w:val="0"/>
      <w:divBdr>
        <w:top w:val="none" w:sz="0" w:space="0" w:color="auto"/>
        <w:left w:val="none" w:sz="0" w:space="0" w:color="auto"/>
        <w:bottom w:val="none" w:sz="0" w:space="0" w:color="auto"/>
        <w:right w:val="none" w:sz="0" w:space="0" w:color="auto"/>
      </w:divBdr>
    </w:div>
    <w:div w:id="1724257371">
      <w:bodyDiv w:val="1"/>
      <w:marLeft w:val="0"/>
      <w:marRight w:val="0"/>
      <w:marTop w:val="0"/>
      <w:marBottom w:val="0"/>
      <w:divBdr>
        <w:top w:val="none" w:sz="0" w:space="0" w:color="auto"/>
        <w:left w:val="none" w:sz="0" w:space="0" w:color="auto"/>
        <w:bottom w:val="none" w:sz="0" w:space="0" w:color="auto"/>
        <w:right w:val="none" w:sz="0" w:space="0" w:color="auto"/>
      </w:divBdr>
    </w:div>
    <w:div w:id="1751731180">
      <w:bodyDiv w:val="1"/>
      <w:marLeft w:val="0"/>
      <w:marRight w:val="0"/>
      <w:marTop w:val="0"/>
      <w:marBottom w:val="0"/>
      <w:divBdr>
        <w:top w:val="none" w:sz="0" w:space="0" w:color="auto"/>
        <w:left w:val="none" w:sz="0" w:space="0" w:color="auto"/>
        <w:bottom w:val="none" w:sz="0" w:space="0" w:color="auto"/>
        <w:right w:val="none" w:sz="0" w:space="0" w:color="auto"/>
      </w:divBdr>
      <w:divsChild>
        <w:div w:id="368798065">
          <w:marLeft w:val="0"/>
          <w:marRight w:val="0"/>
          <w:marTop w:val="0"/>
          <w:marBottom w:val="0"/>
          <w:divBdr>
            <w:top w:val="none" w:sz="0" w:space="0" w:color="auto"/>
            <w:left w:val="none" w:sz="0" w:space="0" w:color="auto"/>
            <w:bottom w:val="none" w:sz="0" w:space="0" w:color="auto"/>
            <w:right w:val="none" w:sz="0" w:space="0" w:color="auto"/>
          </w:divBdr>
        </w:div>
        <w:div w:id="381297642">
          <w:marLeft w:val="0"/>
          <w:marRight w:val="0"/>
          <w:marTop w:val="0"/>
          <w:marBottom w:val="0"/>
          <w:divBdr>
            <w:top w:val="none" w:sz="0" w:space="0" w:color="auto"/>
            <w:left w:val="none" w:sz="0" w:space="0" w:color="auto"/>
            <w:bottom w:val="none" w:sz="0" w:space="0" w:color="auto"/>
            <w:right w:val="none" w:sz="0" w:space="0" w:color="auto"/>
          </w:divBdr>
        </w:div>
        <w:div w:id="898707743">
          <w:marLeft w:val="0"/>
          <w:marRight w:val="0"/>
          <w:marTop w:val="0"/>
          <w:marBottom w:val="0"/>
          <w:divBdr>
            <w:top w:val="none" w:sz="0" w:space="0" w:color="auto"/>
            <w:left w:val="none" w:sz="0" w:space="0" w:color="auto"/>
            <w:bottom w:val="none" w:sz="0" w:space="0" w:color="auto"/>
            <w:right w:val="none" w:sz="0" w:space="0" w:color="auto"/>
          </w:divBdr>
        </w:div>
        <w:div w:id="967272773">
          <w:marLeft w:val="0"/>
          <w:marRight w:val="0"/>
          <w:marTop w:val="0"/>
          <w:marBottom w:val="0"/>
          <w:divBdr>
            <w:top w:val="none" w:sz="0" w:space="0" w:color="auto"/>
            <w:left w:val="none" w:sz="0" w:space="0" w:color="auto"/>
            <w:bottom w:val="none" w:sz="0" w:space="0" w:color="auto"/>
            <w:right w:val="none" w:sz="0" w:space="0" w:color="auto"/>
          </w:divBdr>
        </w:div>
        <w:div w:id="987587989">
          <w:marLeft w:val="0"/>
          <w:marRight w:val="0"/>
          <w:marTop w:val="0"/>
          <w:marBottom w:val="0"/>
          <w:divBdr>
            <w:top w:val="none" w:sz="0" w:space="0" w:color="auto"/>
            <w:left w:val="none" w:sz="0" w:space="0" w:color="auto"/>
            <w:bottom w:val="none" w:sz="0" w:space="0" w:color="auto"/>
            <w:right w:val="none" w:sz="0" w:space="0" w:color="auto"/>
          </w:divBdr>
        </w:div>
        <w:div w:id="1544439908">
          <w:marLeft w:val="0"/>
          <w:marRight w:val="0"/>
          <w:marTop w:val="0"/>
          <w:marBottom w:val="0"/>
          <w:divBdr>
            <w:top w:val="none" w:sz="0" w:space="0" w:color="auto"/>
            <w:left w:val="none" w:sz="0" w:space="0" w:color="auto"/>
            <w:bottom w:val="none" w:sz="0" w:space="0" w:color="auto"/>
            <w:right w:val="none" w:sz="0" w:space="0" w:color="auto"/>
          </w:divBdr>
        </w:div>
      </w:divsChild>
    </w:div>
    <w:div w:id="1906724692">
      <w:bodyDiv w:val="1"/>
      <w:marLeft w:val="0"/>
      <w:marRight w:val="0"/>
      <w:marTop w:val="0"/>
      <w:marBottom w:val="0"/>
      <w:divBdr>
        <w:top w:val="none" w:sz="0" w:space="0" w:color="auto"/>
        <w:left w:val="none" w:sz="0" w:space="0" w:color="auto"/>
        <w:bottom w:val="none" w:sz="0" w:space="0" w:color="auto"/>
        <w:right w:val="none" w:sz="0" w:space="0" w:color="auto"/>
      </w:divBdr>
      <w:divsChild>
        <w:div w:id="13462346">
          <w:marLeft w:val="0"/>
          <w:marRight w:val="0"/>
          <w:marTop w:val="0"/>
          <w:marBottom w:val="0"/>
          <w:divBdr>
            <w:top w:val="none" w:sz="0" w:space="0" w:color="auto"/>
            <w:left w:val="none" w:sz="0" w:space="0" w:color="auto"/>
            <w:bottom w:val="none" w:sz="0" w:space="0" w:color="auto"/>
            <w:right w:val="none" w:sz="0" w:space="0" w:color="auto"/>
          </w:divBdr>
        </w:div>
        <w:div w:id="153882750">
          <w:marLeft w:val="0"/>
          <w:marRight w:val="0"/>
          <w:marTop w:val="0"/>
          <w:marBottom w:val="0"/>
          <w:divBdr>
            <w:top w:val="none" w:sz="0" w:space="0" w:color="auto"/>
            <w:left w:val="none" w:sz="0" w:space="0" w:color="auto"/>
            <w:bottom w:val="none" w:sz="0" w:space="0" w:color="auto"/>
            <w:right w:val="none" w:sz="0" w:space="0" w:color="auto"/>
          </w:divBdr>
        </w:div>
        <w:div w:id="308099851">
          <w:marLeft w:val="0"/>
          <w:marRight w:val="0"/>
          <w:marTop w:val="0"/>
          <w:marBottom w:val="0"/>
          <w:divBdr>
            <w:top w:val="none" w:sz="0" w:space="0" w:color="auto"/>
            <w:left w:val="none" w:sz="0" w:space="0" w:color="auto"/>
            <w:bottom w:val="none" w:sz="0" w:space="0" w:color="auto"/>
            <w:right w:val="none" w:sz="0" w:space="0" w:color="auto"/>
          </w:divBdr>
        </w:div>
        <w:div w:id="327826256">
          <w:marLeft w:val="0"/>
          <w:marRight w:val="0"/>
          <w:marTop w:val="0"/>
          <w:marBottom w:val="0"/>
          <w:divBdr>
            <w:top w:val="none" w:sz="0" w:space="0" w:color="auto"/>
            <w:left w:val="none" w:sz="0" w:space="0" w:color="auto"/>
            <w:bottom w:val="none" w:sz="0" w:space="0" w:color="auto"/>
            <w:right w:val="none" w:sz="0" w:space="0" w:color="auto"/>
          </w:divBdr>
        </w:div>
        <w:div w:id="716126575">
          <w:marLeft w:val="0"/>
          <w:marRight w:val="0"/>
          <w:marTop w:val="0"/>
          <w:marBottom w:val="0"/>
          <w:divBdr>
            <w:top w:val="none" w:sz="0" w:space="0" w:color="auto"/>
            <w:left w:val="none" w:sz="0" w:space="0" w:color="auto"/>
            <w:bottom w:val="none" w:sz="0" w:space="0" w:color="auto"/>
            <w:right w:val="none" w:sz="0" w:space="0" w:color="auto"/>
          </w:divBdr>
        </w:div>
        <w:div w:id="743260294">
          <w:marLeft w:val="0"/>
          <w:marRight w:val="0"/>
          <w:marTop w:val="0"/>
          <w:marBottom w:val="0"/>
          <w:divBdr>
            <w:top w:val="none" w:sz="0" w:space="0" w:color="auto"/>
            <w:left w:val="none" w:sz="0" w:space="0" w:color="auto"/>
            <w:bottom w:val="none" w:sz="0" w:space="0" w:color="auto"/>
            <w:right w:val="none" w:sz="0" w:space="0" w:color="auto"/>
          </w:divBdr>
        </w:div>
        <w:div w:id="869075891">
          <w:marLeft w:val="0"/>
          <w:marRight w:val="0"/>
          <w:marTop w:val="0"/>
          <w:marBottom w:val="0"/>
          <w:divBdr>
            <w:top w:val="none" w:sz="0" w:space="0" w:color="auto"/>
            <w:left w:val="none" w:sz="0" w:space="0" w:color="auto"/>
            <w:bottom w:val="none" w:sz="0" w:space="0" w:color="auto"/>
            <w:right w:val="none" w:sz="0" w:space="0" w:color="auto"/>
          </w:divBdr>
        </w:div>
        <w:div w:id="1670016929">
          <w:marLeft w:val="0"/>
          <w:marRight w:val="0"/>
          <w:marTop w:val="0"/>
          <w:marBottom w:val="0"/>
          <w:divBdr>
            <w:top w:val="none" w:sz="0" w:space="0" w:color="auto"/>
            <w:left w:val="none" w:sz="0" w:space="0" w:color="auto"/>
            <w:bottom w:val="none" w:sz="0" w:space="0" w:color="auto"/>
            <w:right w:val="none" w:sz="0" w:space="0" w:color="auto"/>
          </w:divBdr>
        </w:div>
      </w:divsChild>
    </w:div>
    <w:div w:id="2062485700">
      <w:bodyDiv w:val="1"/>
      <w:marLeft w:val="0"/>
      <w:marRight w:val="0"/>
      <w:marTop w:val="0"/>
      <w:marBottom w:val="0"/>
      <w:divBdr>
        <w:top w:val="none" w:sz="0" w:space="0" w:color="auto"/>
        <w:left w:val="none" w:sz="0" w:space="0" w:color="auto"/>
        <w:bottom w:val="none" w:sz="0" w:space="0" w:color="auto"/>
        <w:right w:val="none" w:sz="0" w:space="0" w:color="auto"/>
      </w:divBdr>
    </w:div>
    <w:div w:id="2084402293">
      <w:bodyDiv w:val="1"/>
      <w:marLeft w:val="0"/>
      <w:marRight w:val="0"/>
      <w:marTop w:val="0"/>
      <w:marBottom w:val="0"/>
      <w:divBdr>
        <w:top w:val="none" w:sz="0" w:space="0" w:color="auto"/>
        <w:left w:val="none" w:sz="0" w:space="0" w:color="auto"/>
        <w:bottom w:val="none" w:sz="0" w:space="0" w:color="auto"/>
        <w:right w:val="none" w:sz="0" w:space="0" w:color="auto"/>
      </w:divBdr>
    </w:div>
    <w:div w:id="2096323267">
      <w:bodyDiv w:val="1"/>
      <w:marLeft w:val="0"/>
      <w:marRight w:val="0"/>
      <w:marTop w:val="0"/>
      <w:marBottom w:val="0"/>
      <w:divBdr>
        <w:top w:val="none" w:sz="0" w:space="0" w:color="auto"/>
        <w:left w:val="none" w:sz="0" w:space="0" w:color="auto"/>
        <w:bottom w:val="none" w:sz="0" w:space="0" w:color="auto"/>
        <w:right w:val="none" w:sz="0" w:space="0" w:color="auto"/>
      </w:divBdr>
    </w:div>
    <w:div w:id="2119984941">
      <w:bodyDiv w:val="1"/>
      <w:marLeft w:val="0"/>
      <w:marRight w:val="0"/>
      <w:marTop w:val="0"/>
      <w:marBottom w:val="0"/>
      <w:divBdr>
        <w:top w:val="none" w:sz="0" w:space="0" w:color="auto"/>
        <w:left w:val="none" w:sz="0" w:space="0" w:color="auto"/>
        <w:bottom w:val="none" w:sz="0" w:space="0" w:color="auto"/>
        <w:right w:val="none" w:sz="0" w:space="0" w:color="auto"/>
      </w:divBdr>
    </w:div>
    <w:div w:id="2133742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png"/><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png"/><Relationship Id="rId11" Type="http://schemas.openxmlformats.org/officeDocument/2006/relationships/image" Target="media/image2.emf"/><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image" Target="media/image33.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png"/><Relationship Id="rId20" Type="http://schemas.openxmlformats.org/officeDocument/2006/relationships/image" Target="media/image9.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0x00BF0DCD21F8C3DD40B942CEB8C00A9136</ContentTypeId>
    <TemplateUrl xmlns="http://schemas.microsoft.com/sharepoint/v3" xsi:nil="true"/>
    <ProtocolNumberIn xmlns="http://schemas.microsoft.com/sharepoint/v3" xsi:nil="true"/>
    <DocumentTypeId xmlns="http://schemas.microsoft.com/sharepoint/v3">1</DocumentTypeId>
    <ProtocolNumberOut xmlns="http://schemas.microsoft.com/sharepoint/v3">12190</ProtocolNumberOut>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s" ma:contentTypeID="0x00BF0DCD21F8C3DD40B942CEB8C00A9136" ma:contentTypeVersion="" ma:contentTypeDescription="" ma:contentTypeScope="" ma:versionID="394874138a049f59e48e4222ab05aa10">
  <xsd:schema xmlns:xsd="http://www.w3.org/2001/XMLSchema" xmlns:xs="http://www.w3.org/2001/XMLSchema" xmlns:p="http://schemas.microsoft.com/office/2006/metadata/properties" xmlns:ns1="http://schemas.microsoft.com/sharepoint/v3" targetNamespace="http://schemas.microsoft.com/office/2006/metadata/properties" ma:root="true" ma:fieldsID="88b2cf56787c63537583ebf0465db89b" ns1:_="">
    <xsd:import namespace="http://schemas.microsoft.com/sharepoint/v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1:DocumentTypeId" minOccurs="0"/>
                <xsd:element ref="ns1:ProtocolNumberIn" minOccurs="0"/>
                <xsd:element ref="ns1:ProtocolNumberOu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 ma:internalName="ID" ma:readOnly="true">
      <xsd:simpleType>
        <xsd:restriction base="dms:Unknown"/>
      </xsd:simpleType>
    </xsd:element>
    <xsd:element name="ContentTypeId" ma:index="1" nillable="true" ma:displayName="Content Type ID" ma:hidden="true" ma:internalName="ContentTypeId" ma:readOnly="true">
      <xsd:simpleType>
        <xsd:restriction base="dms:Unknown"/>
      </xsd:simpleType>
    </xsd:element>
    <xsd:element name="Author" ma:index="4" nillable="true" ma:displayName="Created By"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Modified By"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Has Copy Destinations" ma:hidden="true" ma:internalName="_HasCopyDestinations" ma:readOnly="true">
      <xsd:simpleType>
        <xsd:restriction base="dms:Boolean"/>
      </xsd:simpleType>
    </xsd:element>
    <xsd:element name="_CopySource" ma:index="8" nillable="true" ma:displayName="Copy Source" ma:internalName="_CopySource" ma:readOnly="true">
      <xsd:simpleType>
        <xsd:restriction base="dms:Text"/>
      </xsd:simpleType>
    </xsd:element>
    <xsd:element name="_ModerationStatus" ma:index="9" nillable="true" ma:displayName="Approval Status" ma:default="0" ma:hidden="true" ma:internalName="_ModerationStatus" ma:readOnly="true">
      <xsd:simpleType>
        <xsd:restriction base="dms:Unknown"/>
      </xsd:simpleType>
    </xsd:element>
    <xsd:element name="_ModerationComments" ma:index="10" nillable="true" ma:displayName="Approver Comments" ma:hidden="true" ma:internalName="_ModerationComments" ma:readOnly="true">
      <xsd:simpleType>
        <xsd:restriction base="dms:Note"/>
      </xsd:simpleType>
    </xsd:element>
    <xsd:element name="FileRef" ma:index="11" nillable="true" ma:displayName="URL Path" ma:hidden="true" ma:list="Docs" ma:internalName="FileRef" ma:readOnly="true" ma:showField="FullUrl">
      <xsd:simpleType>
        <xsd:restriction base="dms:Lookup"/>
      </xsd:simpleType>
    </xsd:element>
    <xsd:element name="FileDirRef" ma:index="12" nillable="true" ma:displayName="Path" ma:hidden="true" ma:list="Docs" ma:internalName="FileDirRef" ma:readOnly="true" ma:showField="DirName">
      <xsd:simpleType>
        <xsd:restriction base="dms:Lookup"/>
      </xsd:simpleType>
    </xsd:element>
    <xsd:element name="Last_x0020_Modified" ma:index="13" nillable="true" ma:displayName="Modified" ma:format="TRUE" ma:hidden="true" ma:list="Docs" ma:internalName="Last_x0020_Modified" ma:readOnly="true" ma:showField="TimeLastModified">
      <xsd:simpleType>
        <xsd:restriction base="dms:Lookup"/>
      </xsd:simpleType>
    </xsd:element>
    <xsd:element name="Created_x0020_Date" ma:index="14" nillable="true" ma:displayName="Created" ma:format="TRUE" ma:hidden="true" ma:list="Docs" ma:internalName="Created_x0020_Date" ma:readOnly="true" ma:showField="TimeCreated">
      <xsd:simpleType>
        <xsd:restriction base="dms:Lookup"/>
      </xsd:simpleType>
    </xsd:element>
    <xsd:element name="File_x0020_Size" ma:index="15" nillable="true" ma:displayName="File Size" ma:format="TRUE" ma:hidden="true" ma:list="Docs" ma:internalName="File_x0020_Size" ma:readOnly="true" ma:showField="SizeInKB">
      <xsd:simpleType>
        <xsd:restriction base="dms:Lookup"/>
      </xsd:simpleType>
    </xsd:element>
    <xsd:element name="FSObjType" ma:index="16" nillable="true" ma:displayName="Item Type" ma:hidden="true" ma:list="Docs" ma:internalName="FSObjType" ma:readOnly="true" ma:showField="FSType">
      <xsd:simpleType>
        <xsd:restriction base="dms:Lookup"/>
      </xsd:simpleType>
    </xsd:element>
    <xsd:element name="SortBehavior" ma:index="17" nillable="true" ma:displayName="Sort Type" ma:hidden="true" ma:list="Docs" ma:internalName="SortBehavior" ma:readOnly="true" ma:showField="SortBehavior">
      <xsd:simpleType>
        <xsd:restriction base="dms:Lookup"/>
      </xsd:simpleType>
    </xsd:element>
    <xsd:element name="CheckedOutUserId" ma:index="19" nillable="true" ma:displayName="ID of the User who has the item Checked Out" ma:hidden="true" ma:list="Docs" ma:internalName="CheckedOutUserId" ma:readOnly="true" ma:showField="CheckoutUserId">
      <xsd:simpleType>
        <xsd:restriction base="dms:Lookup"/>
      </xsd:simpleType>
    </xsd:element>
    <xsd:element name="IsCheckedoutToLocal" ma:index="20" nillable="true" ma:displayName="Is Checked out to local" ma:hidden="true" ma:list="Docs" ma:internalName="IsCheckedoutToLocal" ma:readOnly="true" ma:showField="IsCheckoutToLocal">
      <xsd:simpleType>
        <xsd:restriction base="dms:Lookup"/>
      </xsd:simpleType>
    </xsd:element>
    <xsd:element name="CheckoutUser" ma:index="21" nillable="true" ma:displayName="Checked Out T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que Id" ma:hidden="true" ma:list="Docs" ma:internalName="UniqueId" ma:readOnly="true" ma:showField="UniqueId">
      <xsd:simpleType>
        <xsd:restriction base="dms:Lookup"/>
      </xsd:simpleType>
    </xsd:element>
    <xsd:element name="SyncClientId" ma:index="24" nillable="true" ma:displayName="Client Id"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Virus Status" ma:format="TRUE" ma:hidden="true" ma:list="Docs" ma:internalName="VirusStatus" ma:readOnly="true" ma:showField="Size">
      <xsd:simpleType>
        <xsd:restriction base="dms:Lookup"/>
      </xsd:simpleType>
    </xsd:element>
    <xsd:element name="CheckedOutTitle" ma:index="28" nillable="true" ma:displayName="Checked Out To" ma:format="TRUE" ma:hidden="true" ma:list="Docs" ma:internalName="CheckedOutTitle" ma:readOnly="true" ma:showField="CheckedOutTitle">
      <xsd:simpleType>
        <xsd:restriction base="dms:Lookup"/>
      </xsd:simpleType>
    </xsd:element>
    <xsd:element name="_CheckinComment" ma:index="29" nillable="true" ma:displayName="Check In Comment" ma:format="TRUE" ma:list="Docs" ma:internalName="_CheckinComment" ma:readOnly="true" ma:showField="CheckinComment">
      <xsd:simpleType>
        <xsd:restriction base="dms:Lookup"/>
      </xsd:simpleType>
    </xsd:element>
    <xsd:element name="File_x0020_Type" ma:index="33" nillable="true" ma:displayName="File Type" ma:hidden="true" ma:internalName="File_x0020_Type" ma:readOnly="true">
      <xsd:simpleType>
        <xsd:restriction base="dms:Text"/>
      </xsd:simpleType>
    </xsd:element>
    <xsd:element name="HTML_x0020_File_x0020_Type" ma:index="34" nillable="true" ma:displayName="HTML File Type" ma:hidden="true" ma:internalName="HTML_x0020_File_x0020_Type" ma:readOnly="true">
      <xsd:simpleType>
        <xsd:restriction base="dms:Text"/>
      </xsd:simpleType>
    </xsd:element>
    <xsd:element name="_SourceUrl" ma:index="35" nillable="true" ma:displayName="Source URL" ma:hidden="true" ma:internalName="_SourceUrl">
      <xsd:simpleType>
        <xsd:restriction base="dms:Text"/>
      </xsd:simpleType>
    </xsd:element>
    <xsd:element name="_SharedFileIndex" ma:index="36" nillable="true" ma:displayName="Shared File Index" ma:hidden="true" ma:internalName="_SharedFileIndex">
      <xsd:simpleType>
        <xsd:restriction base="dms:Text"/>
      </xsd:simpleType>
    </xsd:element>
    <xsd:element name="MetaInfo" ma:index="48" nillable="true" ma:displayName="Property Bag" ma:hidden="true" ma:list="Docs" ma:internalName="MetaInfo" ma:showField="MetaInfo">
      <xsd:simpleType>
        <xsd:restriction base="dms:Lookup"/>
      </xsd:simpleType>
    </xsd:element>
    <xsd:element name="_Level" ma:index="49" nillable="true" ma:displayName="Level" ma:hidden="true" ma:internalName="_Level" ma:readOnly="true">
      <xsd:simpleType>
        <xsd:restriction base="dms:Unknown"/>
      </xsd:simpleType>
    </xsd:element>
    <xsd:element name="_IsCurrentVersion" ma:index="50" nillable="true" ma:displayName="Is Current Version" ma:hidden="true" ma:internalName="_IsCurrentVersion" ma:readOnly="true">
      <xsd:simpleType>
        <xsd:restriction base="dms:Boolean"/>
      </xsd:simpleType>
    </xsd:element>
    <xsd:element name="ItemChildCount" ma:index="51" nillable="true" ma:displayName="Item Child Count" ma:hidden="true" ma:list="Docs" ma:internalName="ItemChildCount" ma:readOnly="true" ma:showField="ItemChildCount">
      <xsd:simpleType>
        <xsd:restriction base="dms:Lookup"/>
      </xsd:simpleType>
    </xsd:element>
    <xsd:element name="FolderChildCount" ma:index="52" nillable="true" ma:displayName="Folder Child Count" ma:hidden="true" ma:list="Docs" ma:internalName="FolderChildCount" ma:readOnly="true" ma:showField="FolderChildCount">
      <xsd:simpleType>
        <xsd:restriction base="dms:Lookup"/>
      </xsd:simpleType>
    </xsd:element>
    <xsd:element name="owshiddenversion" ma:index="56" nillable="true" ma:displayName="owshiddenversion" ma:hidden="true" ma:internalName="owshiddenversion" ma:readOnly="true">
      <xsd:simpleType>
        <xsd:restriction base="dms:Unknown"/>
      </xsd:simpleType>
    </xsd:element>
    <xsd:element name="_UIVersion" ma:index="57" nillable="true" ma:displayName="UI Version" ma:hidden="true" ma:internalName="_UIVersion" ma:readOnly="true">
      <xsd:simpleType>
        <xsd:restriction base="dms:Unknown"/>
      </xsd:simpleType>
    </xsd:element>
    <xsd:element name="_UIVersionString" ma:index="58" nillable="true" ma:displayName="Version" ma:internalName="_UIVersionString" ma:readOnly="true">
      <xsd:simpleType>
        <xsd:restriction base="dms:Text"/>
      </xsd:simpleType>
    </xsd:element>
    <xsd:element name="InstanceID" ma:index="59" nillable="true" ma:displayName="Instance ID" ma:hidden="true" ma:internalName="InstanceID" ma:readOnly="true">
      <xsd:simpleType>
        <xsd:restriction base="dms:Unknown"/>
      </xsd:simpleType>
    </xsd:element>
    <xsd:element name="Order" ma:index="60" nillable="true" ma:displayName="Order" ma:hidden="true" ma:internalName="Order">
      <xsd:simpleType>
        <xsd:restriction base="dms:Number"/>
      </xsd:simpleType>
    </xsd:element>
    <xsd:element name="GUID" ma:index="61" nillable="true" ma:displayName="GUID" ma:hidden="true" ma:internalName="GUID" ma:readOnly="true">
      <xsd:simpleType>
        <xsd:restriction base="dms:Unknown"/>
      </xsd:simpleType>
    </xsd:element>
    <xsd:element name="WorkflowVersion" ma:index="62" nillable="true" ma:displayName="Workflow Version" ma:hidden="true" ma:internalName="WorkflowVersion" ma:readOnly="true">
      <xsd:simpleType>
        <xsd:restriction base="dms:Unknown"/>
      </xsd:simpleType>
    </xsd:element>
    <xsd:element name="WorkflowInstanceID" ma:index="63" nillable="true" ma:displayName="Workflow Instance ID" ma:hidden="true" ma:internalName="WorkflowInstanceID" ma:readOnly="true">
      <xsd:simpleType>
        <xsd:restriction base="dms:Unknown"/>
      </xsd:simpleType>
    </xsd:element>
    <xsd:element name="ParentVersionString" ma:index="64" nillable="true" ma:displayName="Source Version (Converted Document)" ma:hidden="true" ma:list="Docs" ma:internalName="ParentVersionString" ma:readOnly="true" ma:showField="ParentVersionString">
      <xsd:simpleType>
        <xsd:restriction base="dms:Lookup"/>
      </xsd:simpleType>
    </xsd:element>
    <xsd:element name="ParentLeafName" ma:index="65" nillable="true" ma:displayName="Source Name (Converted Document)" ma:hidden="true" ma:list="Docs" ma:internalName="ParentLeafName" ma:readOnly="true" ma:showField="ParentLeafName">
      <xsd:simpleType>
        <xsd:restriction base="dms:Lookup"/>
      </xsd:simpleType>
    </xsd:element>
    <xsd:element name="DocConcurrencyNumber" ma:index="66" nillable="true" ma:displayName="Document Concurrency Number" ma:hidden="true" ma:list="Docs" ma:internalName="DocConcurrencyNumber" ma:readOnly="true" ma:showField="DocConcurrencyNumber">
      <xsd:simpleType>
        <xsd:restriction base="dms:Lookup"/>
      </xsd:simpleType>
    </xsd:element>
    <xsd:element name="TemplateUrl" ma:index="68" nillable="true" ma:displayName="Template Link" ma:hidden="true" ma:internalName="TemplateUrl">
      <xsd:simpleType>
        <xsd:restriction base="dms:Text"/>
      </xsd:simpleType>
    </xsd:element>
    <xsd:element name="xd_ProgID" ma:index="69" nillable="true" ma:displayName="HTML File Link" ma:hidden="true" ma:internalName="xd_ProgID">
      <xsd:simpleType>
        <xsd:restriction base="dms:Text"/>
      </xsd:simpleType>
    </xsd:element>
    <xsd:element name="xd_Signature" ma:index="70" nillable="true" ma:displayName="Is Signed" ma:hidden="true" ma:internalName="xd_Signature" ma:readOnly="true">
      <xsd:simpleType>
        <xsd:restriction base="dms:Boolean"/>
      </xsd:simpleType>
    </xsd:element>
    <xsd:element name="DocumentTypeId" ma:index="73" nillable="true" ma:displayName="DocumentTypeId" ma:hidden="true" ma:internalName="DocumentTypeId">
      <xsd:simpleType>
        <xsd:restriction base="dms:Text">
          <xsd:maxLength value="255"/>
        </xsd:restriction>
      </xsd:simpleType>
    </xsd:element>
    <xsd:element name="ProtocolNumberIn" ma:index="74" nillable="true" ma:displayName="ProtocolNumberIn" ma:hidden="true" ma:internalName="ProtocolNumberIn">
      <xsd:simpleType>
        <xsd:restriction base="dms:Text">
          <xsd:maxLength value="255"/>
        </xsd:restriction>
      </xsd:simpleType>
    </xsd:element>
    <xsd:element name="ProtocolNumberOut" ma:index="75" nillable="true" ma:displayName="ProtocolNumberOut" ma:hidden="true" ma:internalName="ProtocolNumberOu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Content Type"/>
        <xsd:element ref="dc:title" minOccurs="0" maxOccurs="1" ma:index="6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20D94F-C4EC-4B40-9D57-509A3AC31508}">
  <ds:schemaRefs>
    <ds:schemaRef ds:uri="http://schemas.openxmlformats.org/officeDocument/2006/bibliography"/>
  </ds:schemaRefs>
</ds:datastoreItem>
</file>

<file path=customXml/itemProps2.xml><?xml version="1.0" encoding="utf-8"?>
<ds:datastoreItem xmlns:ds="http://schemas.openxmlformats.org/officeDocument/2006/customXml" ds:itemID="{A39C3BFE-FDF9-4923-98FF-8C77D9281A87}">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709709C8-BF49-4CF2-B1F7-3B9B434C19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1</Pages>
  <Words>17200</Words>
  <Characters>98040</Characters>
  <Application>Microsoft Office Word</Application>
  <DocSecurity>0</DocSecurity>
  <Lines>817</Lines>
  <Paragraphs>230</Paragraphs>
  <ScaleCrop>false</ScaleCrop>
  <HeadingPairs>
    <vt:vector size="2" baseType="variant">
      <vt:variant>
        <vt:lpstr>Title</vt:lpstr>
      </vt:variant>
      <vt:variant>
        <vt:i4>1</vt:i4>
      </vt:variant>
    </vt:vector>
  </HeadingPairs>
  <TitlesOfParts>
    <vt:vector size="1" baseType="lpstr">
      <vt:lpstr>Dokumenti I PBA 2024-2026 I ripunuar</vt:lpstr>
    </vt:vector>
  </TitlesOfParts>
  <Company/>
  <LinksUpToDate>false</LinksUpToDate>
  <CharactersWithSpaces>115010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Dokumenti I PBA 2024-2026 I ripunuar</dc:title>
  <dc:creator>Vanina Jakupi</dc:creator>
  <cp:lastModifiedBy>Esjola Mullaymeri</cp:lastModifiedBy>
  <cp:revision>71</cp:revision>
  <cp:lastPrinted>2024-02-29T12:36:00Z</cp:lastPrinted>
  <dcterms:created xsi:type="dcterms:W3CDTF">2023-07-27T08:18:00Z</dcterms:created>
  <dcterms:modified xsi:type="dcterms:W3CDTF">2024-02-29T12:57:00Z</dcterms:modified>
</cp:coreProperties>
</file>